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9BF" w:rsidRPr="00B109BF" w:rsidRDefault="00B109BF" w:rsidP="00B109BF">
      <w:pPr>
        <w:jc w:val="center"/>
        <w:rPr>
          <w:rFonts w:ascii="Times New Roman" w:eastAsia="Calibri" w:hAnsi="Times New Roman" w:cs="Times New Roman"/>
          <w:b/>
          <w:bCs/>
          <w:iCs/>
          <w:sz w:val="36"/>
          <w:szCs w:val="36"/>
        </w:rPr>
      </w:pPr>
      <w:r w:rsidRPr="00B109BF">
        <w:rPr>
          <w:rFonts w:ascii="Times New Roman" w:eastAsia="Calibri" w:hAnsi="Times New Roman" w:cs="Times New Roman"/>
          <w:b/>
          <w:bCs/>
          <w:sz w:val="36"/>
          <w:szCs w:val="36"/>
        </w:rPr>
        <w:t xml:space="preserve">Molecular Epidemiology of </w:t>
      </w:r>
      <w:r w:rsidRPr="00B109BF">
        <w:rPr>
          <w:rFonts w:ascii="Times New Roman" w:eastAsia="Calibri" w:hAnsi="Times New Roman" w:cs="Times New Roman"/>
          <w:b/>
          <w:bCs/>
          <w:i/>
          <w:iCs/>
          <w:sz w:val="36"/>
          <w:szCs w:val="36"/>
        </w:rPr>
        <w:t xml:space="preserve">Cryptosporidium </w:t>
      </w:r>
      <w:r w:rsidRPr="00B109BF">
        <w:rPr>
          <w:rFonts w:ascii="Times New Roman" w:eastAsia="Calibri" w:hAnsi="Times New Roman" w:cs="Times New Roman"/>
          <w:b/>
          <w:bCs/>
          <w:sz w:val="36"/>
          <w:szCs w:val="36"/>
        </w:rPr>
        <w:t xml:space="preserve">and </w:t>
      </w:r>
      <w:r w:rsidRPr="00B109BF">
        <w:rPr>
          <w:rFonts w:ascii="Times New Roman" w:eastAsia="Calibri" w:hAnsi="Times New Roman" w:cs="Times New Roman"/>
          <w:b/>
          <w:bCs/>
          <w:i/>
          <w:iCs/>
          <w:sz w:val="36"/>
          <w:szCs w:val="36"/>
        </w:rPr>
        <w:t xml:space="preserve">Giardia </w:t>
      </w:r>
      <w:r w:rsidRPr="00B109BF">
        <w:rPr>
          <w:rFonts w:ascii="Times New Roman" w:eastAsia="Calibri" w:hAnsi="Times New Roman" w:cs="Times New Roman"/>
          <w:b/>
          <w:bCs/>
          <w:iCs/>
          <w:sz w:val="36"/>
          <w:szCs w:val="36"/>
        </w:rPr>
        <w:t>as</w:t>
      </w:r>
      <w:r w:rsidR="00750D84">
        <w:rPr>
          <w:rFonts w:ascii="Times New Roman" w:eastAsia="Calibri" w:hAnsi="Times New Roman" w:cs="Times New Roman"/>
          <w:b/>
          <w:bCs/>
          <w:iCs/>
          <w:sz w:val="36"/>
          <w:szCs w:val="36"/>
        </w:rPr>
        <w:t xml:space="preserve"> water</w:t>
      </w:r>
      <w:r w:rsidR="007403A6">
        <w:rPr>
          <w:rFonts w:ascii="Times New Roman" w:eastAsia="Calibri" w:hAnsi="Times New Roman" w:cs="Times New Roman"/>
          <w:b/>
          <w:bCs/>
          <w:iCs/>
          <w:sz w:val="36"/>
          <w:szCs w:val="36"/>
        </w:rPr>
        <w:t>borne zoonoses</w:t>
      </w:r>
    </w:p>
    <w:p w:rsidR="00D722E3" w:rsidRDefault="00D722E3" w:rsidP="00B109BF">
      <w:pPr>
        <w:autoSpaceDE w:val="0"/>
        <w:autoSpaceDN w:val="0"/>
        <w:adjustRightInd w:val="0"/>
        <w:spacing w:after="0" w:line="360" w:lineRule="auto"/>
        <w:jc w:val="center"/>
        <w:rPr>
          <w:rFonts w:ascii="Times New Roman" w:eastAsia="Times New Roman" w:hAnsi="Times New Roman" w:cs="Times New Roman"/>
          <w:b/>
          <w:bCs/>
        </w:rPr>
      </w:pPr>
    </w:p>
    <w:p w:rsidR="00D722E3" w:rsidRDefault="00D722E3" w:rsidP="00B109BF">
      <w:pPr>
        <w:autoSpaceDE w:val="0"/>
        <w:autoSpaceDN w:val="0"/>
        <w:adjustRightInd w:val="0"/>
        <w:spacing w:after="0" w:line="360" w:lineRule="auto"/>
        <w:jc w:val="center"/>
        <w:rPr>
          <w:rFonts w:ascii="Times New Roman" w:eastAsia="Times New Roman" w:hAnsi="Times New Roman" w:cs="Times New Roman"/>
          <w:b/>
          <w:bCs/>
        </w:rPr>
      </w:pPr>
    </w:p>
    <w:p w:rsidR="00D722E3" w:rsidRDefault="00D722E3" w:rsidP="00B109BF">
      <w:pPr>
        <w:autoSpaceDE w:val="0"/>
        <w:autoSpaceDN w:val="0"/>
        <w:adjustRightInd w:val="0"/>
        <w:spacing w:after="0" w:line="360" w:lineRule="auto"/>
        <w:jc w:val="center"/>
        <w:rPr>
          <w:rFonts w:ascii="Times New Roman" w:eastAsia="Times New Roman" w:hAnsi="Times New Roman" w:cs="Times New Roman"/>
          <w:b/>
          <w:bCs/>
        </w:rPr>
      </w:pPr>
    </w:p>
    <w:p w:rsidR="00B109BF" w:rsidRDefault="00B109BF" w:rsidP="00B109BF">
      <w:pPr>
        <w:autoSpaceDE w:val="0"/>
        <w:autoSpaceDN w:val="0"/>
        <w:adjustRightInd w:val="0"/>
        <w:spacing w:after="0" w:line="360" w:lineRule="auto"/>
        <w:jc w:val="center"/>
        <w:rPr>
          <w:rFonts w:ascii="Times New Roman" w:eastAsia="Times New Roman" w:hAnsi="Times New Roman" w:cs="Times New Roman"/>
          <w:b/>
          <w:bCs/>
        </w:rPr>
      </w:pPr>
      <w:r w:rsidRPr="00B109BF">
        <w:rPr>
          <w:rFonts w:ascii="Times New Roman" w:eastAsia="Times New Roman" w:hAnsi="Times New Roman" w:cs="Times New Roman"/>
          <w:noProof/>
        </w:rPr>
        <w:drawing>
          <wp:inline distT="0" distB="0" distL="0" distR="0" wp14:anchorId="7377AA31" wp14:editId="50C91ECC">
            <wp:extent cx="2228850" cy="2114550"/>
            <wp:effectExtent l="0" t="0" r="0" b="0"/>
            <wp:docPr id="29" name="Picture 1" descr="Image result for logo cva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ogo cvasu"/>
                    <pic:cNvPicPr>
                      <a:picLocks noChangeAspect="1" noChangeArrowheads="1"/>
                    </pic:cNvPicPr>
                  </pic:nvPicPr>
                  <pic:blipFill rotWithShape="1">
                    <a:blip r:embed="rId8" cstate="print"/>
                    <a:srcRect l="19430" t="18280" r="19949" b="22043"/>
                    <a:stretch/>
                  </pic:blipFill>
                  <pic:spPr bwMode="auto">
                    <a:xfrm>
                      <a:off x="0" y="0"/>
                      <a:ext cx="2228850" cy="2114550"/>
                    </a:xfrm>
                    <a:prstGeom prst="rect">
                      <a:avLst/>
                    </a:prstGeom>
                    <a:noFill/>
                    <a:ln>
                      <a:noFill/>
                    </a:ln>
                    <a:extLst>
                      <a:ext uri="{53640926-AAD7-44D8-BBD7-CCE9431645EC}">
                        <a14:shadowObscured xmlns:a14="http://schemas.microsoft.com/office/drawing/2010/main"/>
                      </a:ext>
                    </a:extLst>
                  </pic:spPr>
                </pic:pic>
              </a:graphicData>
            </a:graphic>
          </wp:inline>
        </w:drawing>
      </w:r>
    </w:p>
    <w:p w:rsidR="00D722E3" w:rsidRDefault="00D722E3" w:rsidP="00B109BF">
      <w:pPr>
        <w:autoSpaceDE w:val="0"/>
        <w:autoSpaceDN w:val="0"/>
        <w:adjustRightInd w:val="0"/>
        <w:spacing w:after="0" w:line="360" w:lineRule="auto"/>
        <w:jc w:val="center"/>
        <w:rPr>
          <w:rFonts w:ascii="Times New Roman" w:eastAsia="Times New Roman" w:hAnsi="Times New Roman" w:cs="Times New Roman"/>
          <w:b/>
          <w:bCs/>
        </w:rPr>
      </w:pPr>
    </w:p>
    <w:p w:rsidR="00D722E3" w:rsidRDefault="00D722E3" w:rsidP="00B109BF">
      <w:pPr>
        <w:autoSpaceDE w:val="0"/>
        <w:autoSpaceDN w:val="0"/>
        <w:adjustRightInd w:val="0"/>
        <w:spacing w:after="0" w:line="360" w:lineRule="auto"/>
        <w:jc w:val="center"/>
        <w:rPr>
          <w:rFonts w:ascii="Times New Roman" w:eastAsia="Times New Roman" w:hAnsi="Times New Roman" w:cs="Times New Roman"/>
          <w:b/>
          <w:bCs/>
        </w:rPr>
      </w:pPr>
    </w:p>
    <w:p w:rsidR="00D722E3" w:rsidRPr="00B109BF" w:rsidRDefault="00D722E3" w:rsidP="00B109BF">
      <w:pPr>
        <w:autoSpaceDE w:val="0"/>
        <w:autoSpaceDN w:val="0"/>
        <w:adjustRightInd w:val="0"/>
        <w:spacing w:after="0" w:line="360" w:lineRule="auto"/>
        <w:jc w:val="center"/>
        <w:rPr>
          <w:rFonts w:ascii="Times New Roman" w:eastAsia="Times New Roman" w:hAnsi="Times New Roman" w:cs="Times New Roman"/>
          <w:b/>
          <w:bCs/>
        </w:rPr>
      </w:pPr>
    </w:p>
    <w:p w:rsidR="00B109BF" w:rsidRPr="00B109BF" w:rsidRDefault="00B109BF" w:rsidP="00B109BF">
      <w:pPr>
        <w:spacing w:after="0" w:line="360" w:lineRule="auto"/>
        <w:jc w:val="center"/>
        <w:rPr>
          <w:rFonts w:ascii="Times New Roman" w:eastAsia="Times New Roman" w:hAnsi="Times New Roman" w:cs="Times New Roman"/>
          <w:b/>
          <w:sz w:val="28"/>
          <w:szCs w:val="28"/>
        </w:rPr>
      </w:pPr>
      <w:r w:rsidRPr="00B109BF">
        <w:rPr>
          <w:rFonts w:ascii="Times New Roman" w:eastAsia="Times New Roman" w:hAnsi="Times New Roman" w:cs="Times New Roman"/>
          <w:b/>
          <w:sz w:val="28"/>
          <w:szCs w:val="28"/>
        </w:rPr>
        <w:t>Zebunnahar Yasmin</w:t>
      </w:r>
    </w:p>
    <w:p w:rsidR="00B109BF" w:rsidRPr="00B109BF" w:rsidRDefault="00B109BF" w:rsidP="00B109BF">
      <w:pPr>
        <w:spacing w:after="0" w:line="360" w:lineRule="auto"/>
        <w:jc w:val="center"/>
        <w:rPr>
          <w:rFonts w:ascii="Times New Roman" w:eastAsia="Times New Roman" w:hAnsi="Times New Roman" w:cs="Times New Roman"/>
          <w:b/>
          <w:sz w:val="28"/>
          <w:szCs w:val="28"/>
        </w:rPr>
      </w:pPr>
      <w:r w:rsidRPr="00B109BF">
        <w:rPr>
          <w:rFonts w:ascii="Times New Roman" w:eastAsia="Times New Roman" w:hAnsi="Times New Roman" w:cs="Times New Roman"/>
          <w:b/>
          <w:sz w:val="28"/>
          <w:szCs w:val="28"/>
        </w:rPr>
        <w:t>Registration No.: 0014</w:t>
      </w:r>
    </w:p>
    <w:p w:rsidR="00B109BF" w:rsidRPr="00B109BF" w:rsidRDefault="00B109BF" w:rsidP="00B109BF">
      <w:pPr>
        <w:spacing w:after="0" w:line="360" w:lineRule="auto"/>
        <w:jc w:val="center"/>
        <w:rPr>
          <w:rFonts w:ascii="Times New Roman" w:eastAsia="Times New Roman" w:hAnsi="Times New Roman" w:cs="Times New Roman"/>
          <w:sz w:val="24"/>
          <w:szCs w:val="24"/>
        </w:rPr>
      </w:pPr>
    </w:p>
    <w:p w:rsidR="00B109BF" w:rsidRPr="00B109BF" w:rsidRDefault="00B109BF" w:rsidP="00B109BF">
      <w:pPr>
        <w:spacing w:after="0" w:line="360" w:lineRule="auto"/>
        <w:jc w:val="center"/>
        <w:rPr>
          <w:rFonts w:ascii="Times New Roman" w:eastAsia="Times New Roman" w:hAnsi="Times New Roman" w:cs="Times New Roman"/>
          <w:sz w:val="24"/>
          <w:szCs w:val="24"/>
        </w:rPr>
      </w:pPr>
    </w:p>
    <w:p w:rsidR="00B109BF" w:rsidRPr="00B109BF" w:rsidRDefault="00B109BF" w:rsidP="00B109BF">
      <w:pPr>
        <w:spacing w:after="0" w:line="360" w:lineRule="auto"/>
        <w:jc w:val="center"/>
        <w:rPr>
          <w:rFonts w:ascii="Times New Roman" w:eastAsia="Times New Roman" w:hAnsi="Times New Roman" w:cs="Times New Roman"/>
          <w:b/>
          <w:sz w:val="24"/>
          <w:szCs w:val="24"/>
        </w:rPr>
      </w:pPr>
      <w:r w:rsidRPr="00B109BF">
        <w:rPr>
          <w:rFonts w:ascii="Times New Roman" w:eastAsia="Times New Roman" w:hAnsi="Times New Roman" w:cs="Times New Roman"/>
          <w:b/>
          <w:sz w:val="24"/>
          <w:szCs w:val="24"/>
        </w:rPr>
        <w:t>The thesis submitted in the fulfillment of the requirements for the degree of Doctor of Philosophy from the Department of Pathology and Parasitology</w:t>
      </w:r>
    </w:p>
    <w:p w:rsidR="00B109BF" w:rsidRPr="00B109BF" w:rsidRDefault="00B109BF" w:rsidP="00B109BF">
      <w:pPr>
        <w:spacing w:after="0" w:line="360" w:lineRule="auto"/>
        <w:jc w:val="center"/>
        <w:rPr>
          <w:rFonts w:ascii="Times New Roman" w:eastAsia="Times New Roman" w:hAnsi="Times New Roman" w:cs="Times New Roman"/>
          <w:b/>
          <w:sz w:val="24"/>
          <w:szCs w:val="24"/>
        </w:rPr>
      </w:pPr>
    </w:p>
    <w:p w:rsidR="00B109BF" w:rsidRPr="00B109BF" w:rsidRDefault="00B109BF" w:rsidP="00B109BF">
      <w:pPr>
        <w:spacing w:after="0" w:line="360" w:lineRule="auto"/>
        <w:jc w:val="center"/>
        <w:rPr>
          <w:rFonts w:ascii="Times New Roman" w:eastAsia="Times New Roman" w:hAnsi="Times New Roman" w:cs="Times New Roman"/>
          <w:b/>
          <w:sz w:val="24"/>
          <w:szCs w:val="24"/>
        </w:rPr>
      </w:pPr>
    </w:p>
    <w:p w:rsidR="00B109BF" w:rsidRPr="00B109BF" w:rsidRDefault="00B109BF" w:rsidP="00B109BF">
      <w:pPr>
        <w:spacing w:after="0" w:line="360" w:lineRule="auto"/>
        <w:jc w:val="center"/>
        <w:rPr>
          <w:rFonts w:ascii="Times New Roman" w:eastAsia="Times New Roman" w:hAnsi="Times New Roman" w:cs="Times New Roman"/>
          <w:b/>
          <w:sz w:val="24"/>
          <w:szCs w:val="24"/>
        </w:rPr>
      </w:pPr>
      <w:r w:rsidRPr="00B109BF">
        <w:rPr>
          <w:rFonts w:ascii="Times New Roman" w:eastAsia="Times New Roman" w:hAnsi="Times New Roman" w:cs="Times New Roman"/>
          <w:b/>
          <w:sz w:val="24"/>
          <w:szCs w:val="24"/>
        </w:rPr>
        <w:t>Department of Pathology and Parasitology</w:t>
      </w:r>
    </w:p>
    <w:p w:rsidR="00B109BF" w:rsidRPr="00B109BF" w:rsidRDefault="00B109BF" w:rsidP="00B109BF">
      <w:pPr>
        <w:spacing w:after="0" w:line="360" w:lineRule="auto"/>
        <w:jc w:val="center"/>
        <w:rPr>
          <w:rFonts w:ascii="Times New Roman" w:eastAsia="Times New Roman" w:hAnsi="Times New Roman" w:cs="Times New Roman"/>
          <w:b/>
          <w:sz w:val="24"/>
          <w:szCs w:val="24"/>
        </w:rPr>
      </w:pPr>
      <w:r w:rsidRPr="00B109BF">
        <w:rPr>
          <w:rFonts w:ascii="Times New Roman" w:eastAsia="Times New Roman" w:hAnsi="Times New Roman" w:cs="Times New Roman"/>
          <w:b/>
          <w:sz w:val="24"/>
          <w:szCs w:val="24"/>
        </w:rPr>
        <w:t>Faculty of Veterinary Medicine</w:t>
      </w:r>
    </w:p>
    <w:p w:rsidR="00B109BF" w:rsidRPr="00B109BF" w:rsidRDefault="00B109BF" w:rsidP="00B109BF">
      <w:pPr>
        <w:spacing w:after="0" w:line="360" w:lineRule="auto"/>
        <w:jc w:val="center"/>
        <w:rPr>
          <w:rFonts w:ascii="Times New Roman" w:eastAsia="Times New Roman" w:hAnsi="Times New Roman" w:cs="Times New Roman"/>
          <w:b/>
          <w:sz w:val="24"/>
          <w:szCs w:val="24"/>
        </w:rPr>
      </w:pPr>
      <w:r w:rsidRPr="00B109BF">
        <w:rPr>
          <w:rFonts w:ascii="Times New Roman" w:eastAsia="Times New Roman" w:hAnsi="Times New Roman" w:cs="Times New Roman"/>
          <w:b/>
          <w:sz w:val="24"/>
          <w:szCs w:val="24"/>
        </w:rPr>
        <w:t>Chattogram Veterinary and Animal Sciences University</w:t>
      </w:r>
    </w:p>
    <w:p w:rsidR="00B109BF" w:rsidRPr="00B109BF" w:rsidRDefault="00B109BF" w:rsidP="00B109BF">
      <w:pPr>
        <w:spacing w:after="0" w:line="360" w:lineRule="auto"/>
        <w:jc w:val="center"/>
        <w:rPr>
          <w:rFonts w:ascii="Times New Roman" w:eastAsia="Times New Roman" w:hAnsi="Times New Roman" w:cs="Times New Roman"/>
          <w:b/>
          <w:sz w:val="24"/>
          <w:szCs w:val="24"/>
        </w:rPr>
      </w:pPr>
      <w:r w:rsidRPr="00B109BF">
        <w:rPr>
          <w:rFonts w:ascii="Times New Roman" w:eastAsia="Times New Roman" w:hAnsi="Times New Roman" w:cs="Times New Roman"/>
          <w:b/>
          <w:sz w:val="24"/>
          <w:szCs w:val="24"/>
        </w:rPr>
        <w:t>Chattogram-4225, Bangladesh,</w:t>
      </w:r>
    </w:p>
    <w:p w:rsidR="00B109BF" w:rsidRPr="00B109BF" w:rsidRDefault="00B109BF" w:rsidP="00B109BF">
      <w:pPr>
        <w:autoSpaceDE w:val="0"/>
        <w:autoSpaceDN w:val="0"/>
        <w:adjustRightInd w:val="0"/>
        <w:spacing w:after="0" w:line="360" w:lineRule="auto"/>
        <w:jc w:val="center"/>
        <w:rPr>
          <w:rFonts w:ascii="Times New Roman" w:eastAsia="Times New Roman" w:hAnsi="Times New Roman" w:cs="Times New Roman"/>
          <w:b/>
          <w:bCs/>
          <w:color w:val="000000"/>
          <w:sz w:val="24"/>
          <w:szCs w:val="24"/>
        </w:rPr>
      </w:pPr>
      <w:r w:rsidRPr="00B109BF">
        <w:rPr>
          <w:rFonts w:ascii="Times New Roman" w:eastAsia="Times New Roman" w:hAnsi="Times New Roman" w:cs="Times New Roman"/>
          <w:b/>
          <w:sz w:val="24"/>
          <w:szCs w:val="24"/>
        </w:rPr>
        <w:t>September, 2023</w:t>
      </w:r>
    </w:p>
    <w:p w:rsidR="00C276F5" w:rsidRDefault="00C276F5" w:rsidP="00B109BF">
      <w:pPr>
        <w:spacing w:after="200" w:line="276" w:lineRule="auto"/>
        <w:rPr>
          <w:rFonts w:ascii="Times New Roman" w:eastAsia="Times New Roman" w:hAnsi="Times New Roman" w:cs="Times New Roman"/>
          <w:b/>
          <w:bCs/>
          <w:color w:val="000000"/>
          <w:sz w:val="24"/>
          <w:szCs w:val="24"/>
        </w:rPr>
        <w:sectPr w:rsidR="00C276F5" w:rsidSect="00B109BF">
          <w:footerReference w:type="default" r:id="rId9"/>
          <w:pgSz w:w="11907" w:h="16839" w:code="9"/>
          <w:pgMar w:top="1440" w:right="1440" w:bottom="1440" w:left="2160" w:header="720" w:footer="720" w:gutter="0"/>
          <w:pgNumType w:fmt="lowerRoman" w:start="1"/>
          <w:cols w:space="720"/>
          <w:formProt w:val="0"/>
          <w:docGrid w:linePitch="360" w:charSpace="4096"/>
        </w:sectPr>
      </w:pPr>
    </w:p>
    <w:p w:rsidR="00B109BF" w:rsidRPr="00B43CEB" w:rsidRDefault="00B109BF" w:rsidP="00B43CEB">
      <w:pPr>
        <w:widowControl w:val="0"/>
        <w:spacing w:after="0" w:line="360" w:lineRule="auto"/>
        <w:jc w:val="center"/>
        <w:outlineLvl w:val="0"/>
        <w:rPr>
          <w:rFonts w:asciiTheme="majorBidi" w:eastAsia="Times New Roman" w:hAnsiTheme="majorBidi" w:cstheme="majorBidi"/>
          <w:b/>
          <w:bCs/>
          <w:sz w:val="28"/>
          <w:szCs w:val="28"/>
        </w:rPr>
      </w:pPr>
      <w:bookmarkStart w:id="0" w:name="_Toc157612644"/>
      <w:r w:rsidRPr="00B43CEB">
        <w:rPr>
          <w:rFonts w:asciiTheme="majorBidi" w:eastAsia="Times New Roman" w:hAnsiTheme="majorBidi" w:cstheme="majorBidi"/>
          <w:b/>
          <w:bCs/>
          <w:sz w:val="28"/>
          <w:szCs w:val="28"/>
        </w:rPr>
        <w:lastRenderedPageBreak/>
        <w:t>Authorization</w:t>
      </w:r>
      <w:bookmarkEnd w:id="0"/>
    </w:p>
    <w:p w:rsidR="00B109BF" w:rsidRPr="00B43CEB" w:rsidRDefault="00B109BF" w:rsidP="00B43CEB">
      <w:pPr>
        <w:widowControl w:val="0"/>
        <w:spacing w:after="0" w:line="360" w:lineRule="auto"/>
        <w:rPr>
          <w:rFonts w:asciiTheme="majorBidi" w:eastAsia="Times New Roman" w:hAnsiTheme="majorBidi" w:cstheme="majorBidi"/>
          <w:sz w:val="24"/>
          <w:szCs w:val="24"/>
        </w:rPr>
      </w:pPr>
    </w:p>
    <w:p w:rsidR="00B109BF" w:rsidRPr="00B43CEB" w:rsidRDefault="00B109BF" w:rsidP="00B43CEB">
      <w:pPr>
        <w:widowControl w:val="0"/>
        <w:spacing w:after="0" w:line="360" w:lineRule="auto"/>
        <w:jc w:val="both"/>
        <w:rPr>
          <w:rFonts w:asciiTheme="majorBidi" w:eastAsia="Calibri" w:hAnsiTheme="majorBidi" w:cstheme="majorBidi"/>
          <w:b/>
          <w:bCs/>
          <w:iCs/>
          <w:sz w:val="24"/>
          <w:szCs w:val="24"/>
        </w:rPr>
      </w:pPr>
      <w:r w:rsidRPr="00B43CEB">
        <w:rPr>
          <w:rFonts w:asciiTheme="majorBidi" w:eastAsia="Times New Roman" w:hAnsiTheme="majorBidi" w:cstheme="majorBidi"/>
          <w:sz w:val="24"/>
          <w:szCs w:val="24"/>
        </w:rPr>
        <w:t>I do hereby declare that the work pres</w:t>
      </w:r>
      <w:r w:rsidR="00750D84">
        <w:rPr>
          <w:rFonts w:asciiTheme="majorBidi" w:eastAsia="Times New Roman" w:hAnsiTheme="majorBidi" w:cstheme="majorBidi"/>
          <w:sz w:val="24"/>
          <w:szCs w:val="24"/>
        </w:rPr>
        <w:t>ented in this thesis, entitled,</w:t>
      </w:r>
      <w:r w:rsidR="00750D84">
        <w:rPr>
          <w:rFonts w:asciiTheme="majorBidi" w:eastAsia="Times New Roman" w:hAnsiTheme="majorBidi" w:cstheme="majorBidi"/>
          <w:b/>
          <w:bCs/>
          <w:sz w:val="24"/>
          <w:szCs w:val="24"/>
        </w:rPr>
        <w:t xml:space="preserve"> </w:t>
      </w:r>
      <w:r w:rsidR="00750D84" w:rsidRPr="00B43CEB">
        <w:rPr>
          <w:rFonts w:asciiTheme="majorBidi" w:eastAsia="Times New Roman" w:hAnsiTheme="majorBidi" w:cstheme="majorBidi"/>
          <w:b/>
          <w:bCs/>
          <w:sz w:val="24"/>
          <w:szCs w:val="24"/>
        </w:rPr>
        <w:t>“</w:t>
      </w:r>
      <w:r w:rsidRPr="00B43CEB">
        <w:rPr>
          <w:rFonts w:asciiTheme="majorBidi" w:eastAsia="Calibri" w:hAnsiTheme="majorBidi" w:cstheme="majorBidi"/>
          <w:b/>
          <w:bCs/>
          <w:sz w:val="24"/>
          <w:szCs w:val="24"/>
        </w:rPr>
        <w:t xml:space="preserve">Molecular Epidemiology of </w:t>
      </w:r>
      <w:r w:rsidRPr="00B43CEB">
        <w:rPr>
          <w:rFonts w:asciiTheme="majorBidi" w:eastAsia="Calibri" w:hAnsiTheme="majorBidi" w:cstheme="majorBidi"/>
          <w:b/>
          <w:bCs/>
          <w:i/>
          <w:iCs/>
          <w:sz w:val="24"/>
          <w:szCs w:val="24"/>
        </w:rPr>
        <w:t xml:space="preserve">Cryptosporidium </w:t>
      </w:r>
      <w:r w:rsidRPr="00B43CEB">
        <w:rPr>
          <w:rFonts w:asciiTheme="majorBidi" w:eastAsia="Calibri" w:hAnsiTheme="majorBidi" w:cstheme="majorBidi"/>
          <w:b/>
          <w:bCs/>
          <w:sz w:val="24"/>
          <w:szCs w:val="24"/>
        </w:rPr>
        <w:t xml:space="preserve">and </w:t>
      </w:r>
      <w:r w:rsidRPr="00B43CEB">
        <w:rPr>
          <w:rFonts w:asciiTheme="majorBidi" w:eastAsia="Calibri" w:hAnsiTheme="majorBidi" w:cstheme="majorBidi"/>
          <w:b/>
          <w:bCs/>
          <w:i/>
          <w:iCs/>
          <w:sz w:val="24"/>
          <w:szCs w:val="24"/>
        </w:rPr>
        <w:t xml:space="preserve">Giardia </w:t>
      </w:r>
      <w:r w:rsidR="00750D84">
        <w:rPr>
          <w:rFonts w:asciiTheme="majorBidi" w:eastAsia="Calibri" w:hAnsiTheme="majorBidi" w:cstheme="majorBidi"/>
          <w:b/>
          <w:bCs/>
          <w:iCs/>
          <w:sz w:val="24"/>
          <w:szCs w:val="24"/>
        </w:rPr>
        <w:t>as water</w:t>
      </w:r>
      <w:r w:rsidRPr="00B43CEB">
        <w:rPr>
          <w:rFonts w:asciiTheme="majorBidi" w:eastAsia="Calibri" w:hAnsiTheme="majorBidi" w:cstheme="majorBidi"/>
          <w:b/>
          <w:bCs/>
          <w:iCs/>
          <w:sz w:val="24"/>
          <w:szCs w:val="24"/>
        </w:rPr>
        <w:t>borne zoonoses</w:t>
      </w:r>
      <w:r w:rsidRPr="00B43CEB">
        <w:rPr>
          <w:rFonts w:asciiTheme="majorBidi" w:eastAsia="Times New Roman" w:hAnsiTheme="majorBidi" w:cstheme="majorBidi"/>
          <w:b/>
          <w:bCs/>
          <w:sz w:val="24"/>
          <w:szCs w:val="24"/>
        </w:rPr>
        <w:t xml:space="preserve">” </w:t>
      </w:r>
      <w:r w:rsidRPr="00B43CEB">
        <w:rPr>
          <w:rFonts w:asciiTheme="majorBidi" w:eastAsia="Times New Roman" w:hAnsiTheme="majorBidi" w:cstheme="majorBidi"/>
          <w:sz w:val="24"/>
          <w:szCs w:val="24"/>
        </w:rPr>
        <w:t xml:space="preserve">is the result of my investigation. I further declare that I am the one and only author of this thesis and no part of it has been submitted anywhere in any form for any academic degree. I also declare that the electronic copy of this thesis provided to the </w:t>
      </w:r>
      <w:r w:rsidRPr="00B43CEB">
        <w:rPr>
          <w:rFonts w:asciiTheme="majorBidi" w:eastAsia="Times New Roman" w:hAnsiTheme="majorBidi" w:cstheme="majorBidi"/>
          <w:b/>
          <w:sz w:val="24"/>
          <w:szCs w:val="24"/>
        </w:rPr>
        <w:t>Chattogram Veterinary and Animal Sciences University</w:t>
      </w:r>
      <w:r w:rsidRPr="00B43CEB">
        <w:rPr>
          <w:rFonts w:asciiTheme="majorBidi" w:eastAsia="Times New Roman" w:hAnsiTheme="majorBidi" w:cstheme="majorBidi"/>
          <w:sz w:val="24"/>
          <w:szCs w:val="24"/>
        </w:rPr>
        <w:t xml:space="preserve"> central library is an accurate copy of the printed thesis.</w:t>
      </w:r>
    </w:p>
    <w:p w:rsidR="00B109BF" w:rsidRPr="00B43CEB" w:rsidRDefault="00B109BF" w:rsidP="00B43CEB">
      <w:pPr>
        <w:widowControl w:val="0"/>
        <w:spacing w:after="0" w:line="360" w:lineRule="auto"/>
        <w:jc w:val="both"/>
        <w:rPr>
          <w:rFonts w:asciiTheme="majorBidi" w:eastAsia="Times New Roman" w:hAnsiTheme="majorBidi" w:cstheme="majorBidi"/>
          <w:sz w:val="24"/>
          <w:szCs w:val="24"/>
        </w:rPr>
      </w:pPr>
    </w:p>
    <w:p w:rsidR="00B109BF" w:rsidRPr="00B43CEB" w:rsidRDefault="00B109BF" w:rsidP="00B43CEB">
      <w:pPr>
        <w:widowControl w:val="0"/>
        <w:spacing w:after="0" w:line="360" w:lineRule="auto"/>
        <w:rPr>
          <w:rFonts w:asciiTheme="majorBidi" w:eastAsia="Times New Roman" w:hAnsiTheme="majorBidi" w:cstheme="majorBidi"/>
          <w:sz w:val="24"/>
          <w:szCs w:val="24"/>
        </w:rPr>
      </w:pPr>
    </w:p>
    <w:p w:rsidR="00B43CEB" w:rsidRPr="00B43CEB" w:rsidRDefault="00B43CEB" w:rsidP="00B43CEB">
      <w:pPr>
        <w:widowControl w:val="0"/>
        <w:spacing w:after="0" w:line="360" w:lineRule="auto"/>
        <w:rPr>
          <w:rFonts w:asciiTheme="majorBidi" w:eastAsia="Times New Roman" w:hAnsiTheme="majorBidi" w:cstheme="majorBidi"/>
          <w:sz w:val="24"/>
          <w:szCs w:val="24"/>
        </w:rPr>
      </w:pPr>
    </w:p>
    <w:p w:rsidR="00B43CEB" w:rsidRPr="00B43CEB" w:rsidRDefault="00B43CEB" w:rsidP="00B43CEB">
      <w:pPr>
        <w:widowControl w:val="0"/>
        <w:spacing w:after="0" w:line="360" w:lineRule="auto"/>
        <w:rPr>
          <w:rFonts w:asciiTheme="majorBidi" w:eastAsia="Times New Roman" w:hAnsiTheme="majorBidi" w:cstheme="majorBidi"/>
          <w:sz w:val="24"/>
          <w:szCs w:val="24"/>
        </w:rPr>
      </w:pPr>
    </w:p>
    <w:p w:rsidR="00B109BF" w:rsidRPr="00B43CEB" w:rsidRDefault="00B109BF" w:rsidP="00B43CEB">
      <w:pPr>
        <w:widowControl w:val="0"/>
        <w:spacing w:after="0" w:line="360" w:lineRule="auto"/>
        <w:rPr>
          <w:rFonts w:asciiTheme="majorBidi" w:eastAsia="Times New Roman" w:hAnsiTheme="majorBidi" w:cstheme="majorBidi"/>
          <w:sz w:val="24"/>
          <w:szCs w:val="24"/>
        </w:rPr>
      </w:pPr>
    </w:p>
    <w:p w:rsidR="00B109BF" w:rsidRPr="00B43CEB" w:rsidRDefault="00B109BF" w:rsidP="00B43CEB">
      <w:pPr>
        <w:widowControl w:val="0"/>
        <w:spacing w:after="0" w:line="360" w:lineRule="auto"/>
        <w:rPr>
          <w:rFonts w:asciiTheme="majorBidi" w:eastAsia="Times New Roman" w:hAnsiTheme="majorBidi" w:cstheme="majorBidi"/>
          <w:sz w:val="24"/>
          <w:szCs w:val="24"/>
        </w:rPr>
      </w:pPr>
      <w:r w:rsidRPr="00B43CEB">
        <w:rPr>
          <w:rFonts w:asciiTheme="majorBidi" w:eastAsia="Times New Roman" w:hAnsiTheme="majorBidi" w:cstheme="majorBidi"/>
          <w:sz w:val="24"/>
          <w:szCs w:val="24"/>
        </w:rPr>
        <w:t>--------------------------------------------</w:t>
      </w:r>
    </w:p>
    <w:p w:rsidR="00B109BF" w:rsidRPr="00B43CEB" w:rsidRDefault="00B109BF" w:rsidP="00B43CEB">
      <w:pPr>
        <w:widowControl w:val="0"/>
        <w:spacing w:after="0" w:line="360" w:lineRule="auto"/>
        <w:rPr>
          <w:rFonts w:asciiTheme="majorBidi" w:eastAsia="Times New Roman" w:hAnsiTheme="majorBidi" w:cstheme="majorBidi"/>
          <w:b/>
          <w:bCs/>
          <w:sz w:val="24"/>
          <w:szCs w:val="24"/>
        </w:rPr>
      </w:pPr>
      <w:r w:rsidRPr="00B43CEB">
        <w:rPr>
          <w:rFonts w:asciiTheme="majorBidi" w:eastAsia="Times New Roman" w:hAnsiTheme="majorBidi" w:cstheme="majorBidi"/>
          <w:b/>
          <w:bCs/>
          <w:sz w:val="24"/>
          <w:szCs w:val="24"/>
        </w:rPr>
        <w:t>Zebunnahar Yasmin</w:t>
      </w:r>
    </w:p>
    <w:p w:rsidR="00B109BF" w:rsidRPr="00B43CEB" w:rsidRDefault="00B109BF" w:rsidP="00B109BF">
      <w:pPr>
        <w:spacing w:after="200" w:line="276" w:lineRule="auto"/>
        <w:rPr>
          <w:rFonts w:asciiTheme="majorBidi" w:eastAsia="Times New Roman" w:hAnsiTheme="majorBidi" w:cstheme="majorBidi"/>
          <w:sz w:val="24"/>
          <w:szCs w:val="24"/>
        </w:rPr>
      </w:pPr>
    </w:p>
    <w:p w:rsidR="00B109BF" w:rsidRPr="00B109BF" w:rsidRDefault="00B109BF" w:rsidP="00B109BF">
      <w:pPr>
        <w:spacing w:after="200" w:line="276" w:lineRule="auto"/>
        <w:rPr>
          <w:rFonts w:ascii="Calibri" w:eastAsia="Times New Roman" w:hAnsi="Calibri" w:cs="Arial"/>
        </w:rPr>
      </w:pPr>
    </w:p>
    <w:p w:rsidR="00B109BF" w:rsidRPr="00B109BF" w:rsidRDefault="00B109BF" w:rsidP="00B109BF">
      <w:pPr>
        <w:spacing w:after="0" w:line="276" w:lineRule="auto"/>
        <w:jc w:val="both"/>
        <w:rPr>
          <w:rFonts w:ascii="Times New Roman" w:eastAsia="Times New Roman" w:hAnsi="Times New Roman" w:cs="Times New Roman"/>
          <w:b/>
          <w:color w:val="000000"/>
          <w:sz w:val="24"/>
          <w:szCs w:val="24"/>
        </w:rPr>
        <w:sectPr w:rsidR="00B109BF" w:rsidRPr="00B109BF" w:rsidSect="00B109BF">
          <w:headerReference w:type="default" r:id="rId10"/>
          <w:footerReference w:type="default" r:id="rId11"/>
          <w:pgSz w:w="11907" w:h="16839" w:code="9"/>
          <w:pgMar w:top="1440" w:right="1440" w:bottom="1440" w:left="2160" w:header="720" w:footer="720" w:gutter="0"/>
          <w:pgNumType w:fmt="lowerRoman" w:start="1"/>
          <w:cols w:space="720"/>
          <w:formProt w:val="0"/>
          <w:docGrid w:linePitch="360" w:charSpace="4096"/>
        </w:sectPr>
      </w:pPr>
    </w:p>
    <w:p w:rsidR="00B109BF" w:rsidRPr="00B109BF" w:rsidRDefault="00B109BF" w:rsidP="00B109BF">
      <w:pPr>
        <w:jc w:val="center"/>
        <w:rPr>
          <w:rFonts w:ascii="Times New Roman" w:eastAsia="Calibri" w:hAnsi="Times New Roman" w:cs="Times New Roman"/>
          <w:b/>
          <w:bCs/>
          <w:iCs/>
          <w:sz w:val="24"/>
          <w:szCs w:val="24"/>
        </w:rPr>
      </w:pPr>
      <w:r w:rsidRPr="00B109BF">
        <w:rPr>
          <w:rFonts w:ascii="Times New Roman" w:eastAsia="Calibri" w:hAnsi="Times New Roman" w:cs="Times New Roman"/>
          <w:b/>
          <w:bCs/>
          <w:sz w:val="24"/>
          <w:szCs w:val="24"/>
        </w:rPr>
        <w:lastRenderedPageBreak/>
        <w:t xml:space="preserve">Molecular Epidemiology of </w:t>
      </w:r>
      <w:r w:rsidRPr="00B109BF">
        <w:rPr>
          <w:rFonts w:ascii="Times New Roman" w:eastAsia="Calibri" w:hAnsi="Times New Roman" w:cs="Times New Roman"/>
          <w:b/>
          <w:bCs/>
          <w:i/>
          <w:iCs/>
          <w:sz w:val="24"/>
          <w:szCs w:val="24"/>
        </w:rPr>
        <w:t xml:space="preserve">Cryptosporidium </w:t>
      </w:r>
      <w:r w:rsidRPr="00B109BF">
        <w:rPr>
          <w:rFonts w:ascii="Times New Roman" w:eastAsia="Calibri" w:hAnsi="Times New Roman" w:cs="Times New Roman"/>
          <w:b/>
          <w:bCs/>
          <w:sz w:val="24"/>
          <w:szCs w:val="24"/>
        </w:rPr>
        <w:t xml:space="preserve">and </w:t>
      </w:r>
      <w:r w:rsidRPr="00B109BF">
        <w:rPr>
          <w:rFonts w:ascii="Times New Roman" w:eastAsia="Calibri" w:hAnsi="Times New Roman" w:cs="Times New Roman"/>
          <w:b/>
          <w:bCs/>
          <w:i/>
          <w:iCs/>
          <w:sz w:val="24"/>
          <w:szCs w:val="24"/>
        </w:rPr>
        <w:t xml:space="preserve">Giardia </w:t>
      </w:r>
      <w:r w:rsidR="00750D84">
        <w:rPr>
          <w:rFonts w:ascii="Times New Roman" w:eastAsia="Calibri" w:hAnsi="Times New Roman" w:cs="Times New Roman"/>
          <w:b/>
          <w:bCs/>
          <w:iCs/>
          <w:sz w:val="24"/>
          <w:szCs w:val="24"/>
        </w:rPr>
        <w:t>as water</w:t>
      </w:r>
      <w:r w:rsidRPr="00B109BF">
        <w:rPr>
          <w:rFonts w:ascii="Times New Roman" w:eastAsia="Calibri" w:hAnsi="Times New Roman" w:cs="Times New Roman"/>
          <w:b/>
          <w:bCs/>
          <w:iCs/>
          <w:sz w:val="24"/>
          <w:szCs w:val="24"/>
        </w:rPr>
        <w:t>borne zoonoses</w:t>
      </w:r>
    </w:p>
    <w:p w:rsidR="00B109BF" w:rsidRPr="00B109BF" w:rsidRDefault="00B109BF" w:rsidP="00B109BF">
      <w:pPr>
        <w:spacing w:after="0" w:line="360" w:lineRule="auto"/>
        <w:jc w:val="center"/>
        <w:rPr>
          <w:rFonts w:ascii="Times New Roman" w:eastAsia="Calibri" w:hAnsi="Times New Roman" w:cs="Times New Roman"/>
          <w:b/>
          <w:color w:val="000000"/>
        </w:rPr>
      </w:pPr>
    </w:p>
    <w:p w:rsidR="00B109BF" w:rsidRPr="00B109BF" w:rsidRDefault="00B109BF" w:rsidP="00B109BF">
      <w:pPr>
        <w:spacing w:after="0" w:line="360" w:lineRule="auto"/>
        <w:jc w:val="center"/>
        <w:rPr>
          <w:rFonts w:ascii="Times New Roman" w:eastAsia="Times New Roman" w:hAnsi="Times New Roman" w:cs="Times New Roman"/>
          <w:b/>
        </w:rPr>
      </w:pPr>
      <w:r w:rsidRPr="00B109BF">
        <w:rPr>
          <w:rFonts w:ascii="Times New Roman" w:eastAsia="Times New Roman" w:hAnsi="Times New Roman" w:cs="Times New Roman"/>
          <w:b/>
        </w:rPr>
        <w:t>Zebunnahar Yasmin</w:t>
      </w:r>
    </w:p>
    <w:p w:rsidR="00B109BF" w:rsidRPr="00B109BF" w:rsidRDefault="00B109BF" w:rsidP="00B109BF">
      <w:pPr>
        <w:spacing w:after="0" w:line="360" w:lineRule="auto"/>
        <w:jc w:val="center"/>
        <w:rPr>
          <w:rFonts w:ascii="Times New Roman" w:eastAsia="Times New Roman" w:hAnsi="Times New Roman" w:cs="Times New Roman"/>
          <w:bCs/>
        </w:rPr>
      </w:pPr>
      <w:r w:rsidRPr="00B109BF">
        <w:rPr>
          <w:rFonts w:ascii="Times New Roman" w:eastAsia="Times New Roman" w:hAnsi="Times New Roman" w:cs="Times New Roman"/>
          <w:bCs/>
        </w:rPr>
        <w:t>Registration No.: 0014</w:t>
      </w:r>
    </w:p>
    <w:p w:rsidR="00B109BF" w:rsidRPr="00B109BF" w:rsidRDefault="00B109BF" w:rsidP="00D722E3">
      <w:pPr>
        <w:spacing w:after="0" w:line="360" w:lineRule="auto"/>
        <w:jc w:val="center"/>
        <w:rPr>
          <w:rFonts w:ascii="Times New Roman" w:eastAsia="Times New Roman" w:hAnsi="Times New Roman" w:cs="Times New Roman"/>
          <w:bCs/>
        </w:rPr>
      </w:pPr>
    </w:p>
    <w:p w:rsidR="00B109BF" w:rsidRPr="00B109BF" w:rsidRDefault="00B109BF" w:rsidP="00B109BF">
      <w:pPr>
        <w:spacing w:after="0" w:line="360" w:lineRule="auto"/>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This is to certify that we have examined the above PhD thesis and have found that is complete and satisfactory in all respects and that all revisions required by the thesis examination committee have been made</w:t>
      </w:r>
    </w:p>
    <w:p w:rsidR="00B109BF" w:rsidRDefault="00B109BF" w:rsidP="00D722E3">
      <w:pPr>
        <w:spacing w:after="0" w:line="360" w:lineRule="auto"/>
        <w:jc w:val="center"/>
        <w:rPr>
          <w:rFonts w:ascii="Times New Roman" w:eastAsia="Times New Roman" w:hAnsi="Times New Roman" w:cs="Times New Roman"/>
          <w:b/>
          <w:color w:val="000000"/>
        </w:rPr>
      </w:pPr>
    </w:p>
    <w:p w:rsidR="00D722E3" w:rsidRDefault="00D722E3" w:rsidP="00D722E3">
      <w:pPr>
        <w:spacing w:after="0" w:line="360" w:lineRule="auto"/>
        <w:jc w:val="center"/>
        <w:rPr>
          <w:rFonts w:ascii="Times New Roman" w:eastAsia="Times New Roman" w:hAnsi="Times New Roman" w:cs="Times New Roman"/>
          <w:b/>
          <w:color w:val="000000"/>
        </w:rPr>
      </w:pPr>
    </w:p>
    <w:p w:rsidR="00D722E3" w:rsidRPr="00B109BF" w:rsidRDefault="00D722E3" w:rsidP="00D722E3">
      <w:pPr>
        <w:spacing w:after="0" w:line="360" w:lineRule="auto"/>
        <w:jc w:val="center"/>
        <w:rPr>
          <w:rFonts w:ascii="Times New Roman" w:eastAsia="Times New Roman" w:hAnsi="Times New Roman" w:cs="Times New Roman"/>
          <w:b/>
          <w:color w:val="000000"/>
        </w:rPr>
      </w:pPr>
    </w:p>
    <w:p w:rsidR="00B109BF" w:rsidRPr="00B109BF" w:rsidRDefault="0088354F" w:rsidP="00B109BF">
      <w:pPr>
        <w:spacing w:after="0" w:line="360" w:lineRule="auto"/>
        <w:jc w:val="center"/>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w:t>
      </w:r>
      <w:r>
        <w:rPr>
          <w:rFonts w:ascii="Times New Roman" w:eastAsia="Times New Roman" w:hAnsi="Times New Roman" w:cs="Times New Roman"/>
          <w:bCs/>
          <w:color w:val="000000"/>
        </w:rPr>
        <w:t>………………..</w:t>
      </w:r>
      <w:r w:rsidRPr="00B109BF">
        <w:rPr>
          <w:rFonts w:ascii="Times New Roman" w:eastAsia="Times New Roman" w:hAnsi="Times New Roman" w:cs="Times New Roman"/>
          <w:bCs/>
          <w:color w:val="000000"/>
        </w:rPr>
        <w:t>……………</w:t>
      </w:r>
      <w:r>
        <w:rPr>
          <w:rFonts w:ascii="Times New Roman" w:eastAsia="Times New Roman" w:hAnsi="Times New Roman" w:cs="Times New Roman"/>
          <w:bCs/>
          <w:color w:val="000000"/>
        </w:rPr>
        <w:t>……….</w:t>
      </w:r>
    </w:p>
    <w:p w:rsidR="00B109BF" w:rsidRPr="00B109BF" w:rsidRDefault="00B109BF" w:rsidP="00B109BF">
      <w:pPr>
        <w:spacing w:after="0" w:line="360" w:lineRule="auto"/>
        <w:jc w:val="center"/>
        <w:rPr>
          <w:rFonts w:ascii="Times New Roman" w:eastAsia="Times New Roman" w:hAnsi="Times New Roman" w:cs="Times New Roman"/>
          <w:b/>
          <w:color w:val="000000"/>
        </w:rPr>
      </w:pPr>
      <w:r w:rsidRPr="00B109BF">
        <w:rPr>
          <w:rFonts w:ascii="Times New Roman" w:eastAsia="Times New Roman" w:hAnsi="Times New Roman" w:cs="Times New Roman"/>
          <w:b/>
          <w:color w:val="000000"/>
        </w:rPr>
        <w:t>(Prof. Dr. Mohammad Alamgir Hossain)</w:t>
      </w:r>
    </w:p>
    <w:p w:rsidR="00B109BF" w:rsidRPr="00B109BF" w:rsidRDefault="00B109BF" w:rsidP="00B109BF">
      <w:pPr>
        <w:spacing w:after="0" w:line="360" w:lineRule="auto"/>
        <w:jc w:val="center"/>
        <w:rPr>
          <w:rFonts w:ascii="Times New Roman" w:eastAsia="Times New Roman" w:hAnsi="Times New Roman" w:cs="Times New Roman"/>
          <w:b/>
          <w:color w:val="000000"/>
        </w:rPr>
      </w:pPr>
      <w:r w:rsidRPr="00B109BF">
        <w:rPr>
          <w:rFonts w:ascii="Times New Roman" w:eastAsia="Times New Roman" w:hAnsi="Times New Roman" w:cs="Times New Roman"/>
          <w:b/>
          <w:color w:val="000000"/>
        </w:rPr>
        <w:t>Supervisor</w:t>
      </w:r>
    </w:p>
    <w:p w:rsidR="00B109BF" w:rsidRPr="00B109BF" w:rsidRDefault="00B109BF" w:rsidP="00B109BF">
      <w:pPr>
        <w:spacing w:after="0" w:line="360" w:lineRule="auto"/>
        <w:jc w:val="center"/>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Department of Pathology and Parasitology</w:t>
      </w:r>
    </w:p>
    <w:p w:rsidR="00B109BF" w:rsidRPr="00B109BF" w:rsidRDefault="00B109BF" w:rsidP="00B109BF">
      <w:pPr>
        <w:spacing w:after="0" w:line="360" w:lineRule="auto"/>
        <w:jc w:val="center"/>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Chattogram Veterinary and Animal Sciences University</w:t>
      </w:r>
    </w:p>
    <w:p w:rsidR="00B109BF" w:rsidRDefault="00B109BF" w:rsidP="00B109BF">
      <w:pPr>
        <w:spacing w:after="0" w:line="360" w:lineRule="auto"/>
        <w:jc w:val="center"/>
        <w:rPr>
          <w:rFonts w:ascii="Times New Roman" w:eastAsia="Times New Roman" w:hAnsi="Times New Roman" w:cs="Times New Roman"/>
          <w:bCs/>
          <w:color w:val="000000"/>
        </w:rPr>
      </w:pPr>
    </w:p>
    <w:p w:rsidR="00D722E3" w:rsidRPr="00B109BF" w:rsidRDefault="00D722E3" w:rsidP="00B109BF">
      <w:pPr>
        <w:spacing w:after="0" w:line="360" w:lineRule="auto"/>
        <w:jc w:val="center"/>
        <w:rPr>
          <w:rFonts w:ascii="Times New Roman" w:eastAsia="Times New Roman" w:hAnsi="Times New Roman" w:cs="Times New Roman"/>
          <w:bCs/>
          <w:color w:val="000000"/>
        </w:rPr>
      </w:pPr>
    </w:p>
    <w:p w:rsidR="00B109BF" w:rsidRDefault="00B109BF" w:rsidP="00B109BF">
      <w:pPr>
        <w:spacing w:after="0" w:line="360" w:lineRule="auto"/>
        <w:jc w:val="center"/>
        <w:rPr>
          <w:rFonts w:ascii="Times New Roman" w:eastAsia="Times New Roman" w:hAnsi="Times New Roman" w:cs="Times New Roman"/>
          <w:b/>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2"/>
        <w:gridCol w:w="4263"/>
      </w:tblGrid>
      <w:tr w:rsidR="00D722E3" w:rsidTr="00D722E3">
        <w:tc>
          <w:tcPr>
            <w:tcW w:w="4262" w:type="dxa"/>
          </w:tcPr>
          <w:p w:rsidR="00D722E3" w:rsidRDefault="00D722E3" w:rsidP="00D722E3">
            <w:pPr>
              <w:spacing w:line="360" w:lineRule="auto"/>
              <w:jc w:val="center"/>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w:t>
            </w:r>
            <w:r>
              <w:rPr>
                <w:rFonts w:ascii="Times New Roman" w:eastAsia="Times New Roman" w:hAnsi="Times New Roman" w:cs="Times New Roman"/>
                <w:bCs/>
                <w:color w:val="000000"/>
              </w:rPr>
              <w:t>………………..</w:t>
            </w:r>
            <w:r w:rsidRPr="00B109BF">
              <w:rPr>
                <w:rFonts w:ascii="Times New Roman" w:eastAsia="Times New Roman" w:hAnsi="Times New Roman" w:cs="Times New Roman"/>
                <w:bCs/>
                <w:color w:val="000000"/>
              </w:rPr>
              <w:t>…………….</w:t>
            </w:r>
          </w:p>
          <w:p w:rsidR="00D722E3" w:rsidRDefault="00D722E3" w:rsidP="00D722E3">
            <w:pPr>
              <w:spacing w:line="360" w:lineRule="auto"/>
              <w:jc w:val="center"/>
              <w:rPr>
                <w:rFonts w:ascii="Times New Roman" w:eastAsia="Times New Roman" w:hAnsi="Times New Roman" w:cs="Times New Roman"/>
                <w:b/>
                <w:color w:val="000000"/>
              </w:rPr>
            </w:pPr>
            <w:r w:rsidRPr="00B109BF">
              <w:rPr>
                <w:rFonts w:ascii="Times New Roman" w:eastAsia="Times New Roman" w:hAnsi="Times New Roman" w:cs="Times New Roman"/>
                <w:b/>
                <w:color w:val="000000"/>
              </w:rPr>
              <w:t>(Prof. Dr.</w:t>
            </w:r>
            <w:r>
              <w:rPr>
                <w:rFonts w:ascii="Times New Roman" w:eastAsia="Times New Roman" w:hAnsi="Times New Roman" w:cs="Times New Roman"/>
                <w:b/>
                <w:color w:val="000000"/>
              </w:rPr>
              <w:t xml:space="preserve"> </w:t>
            </w:r>
            <w:r w:rsidRPr="00B109BF">
              <w:rPr>
                <w:rFonts w:ascii="Times New Roman" w:eastAsia="Times New Roman" w:hAnsi="Times New Roman" w:cs="Times New Roman"/>
                <w:b/>
                <w:color w:val="000000"/>
              </w:rPr>
              <w:t>AMAM Zonaed Siddiki)</w:t>
            </w:r>
          </w:p>
          <w:p w:rsidR="00D722E3" w:rsidRDefault="00D722E3" w:rsidP="00D722E3">
            <w:pPr>
              <w:spacing w:line="360" w:lineRule="auto"/>
              <w:jc w:val="center"/>
              <w:rPr>
                <w:rFonts w:ascii="Times New Roman" w:eastAsia="Times New Roman" w:hAnsi="Times New Roman" w:cs="Times New Roman"/>
                <w:b/>
                <w:color w:val="000000"/>
              </w:rPr>
            </w:pPr>
            <w:r w:rsidRPr="00B109BF">
              <w:rPr>
                <w:rFonts w:ascii="Times New Roman" w:eastAsia="Times New Roman" w:hAnsi="Times New Roman" w:cs="Times New Roman"/>
                <w:b/>
                <w:color w:val="000000"/>
              </w:rPr>
              <w:t>Co-Supervisor</w:t>
            </w:r>
          </w:p>
          <w:p w:rsidR="00D722E3" w:rsidRDefault="00D722E3" w:rsidP="00D722E3">
            <w:pPr>
              <w:spacing w:line="360" w:lineRule="auto"/>
              <w:jc w:val="center"/>
              <w:rPr>
                <w:rFonts w:ascii="Times New Roman" w:eastAsia="Times New Roman" w:hAnsi="Times New Roman" w:cs="Times New Roman"/>
                <w:b/>
                <w:color w:val="000000"/>
              </w:rPr>
            </w:pPr>
            <w:r w:rsidRPr="00B109BF">
              <w:rPr>
                <w:rFonts w:ascii="Times New Roman" w:eastAsia="Times New Roman" w:hAnsi="Times New Roman" w:cs="Times New Roman"/>
                <w:bCs/>
                <w:color w:val="000000"/>
              </w:rPr>
              <w:t>Department of Pathology and Parasitology</w:t>
            </w:r>
          </w:p>
          <w:p w:rsidR="00D722E3" w:rsidRDefault="00D722E3" w:rsidP="00D722E3">
            <w:pPr>
              <w:spacing w:line="360" w:lineRule="auto"/>
              <w:jc w:val="center"/>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Chattogram Veterinary and Animal</w:t>
            </w:r>
          </w:p>
          <w:p w:rsidR="00D722E3" w:rsidRDefault="00D722E3" w:rsidP="00D722E3">
            <w:pPr>
              <w:spacing w:line="360" w:lineRule="auto"/>
              <w:jc w:val="center"/>
              <w:rPr>
                <w:rFonts w:ascii="Times New Roman" w:eastAsia="Times New Roman" w:hAnsi="Times New Roman" w:cs="Times New Roman"/>
                <w:b/>
                <w:color w:val="000000"/>
              </w:rPr>
            </w:pPr>
            <w:r w:rsidRPr="00B109BF">
              <w:rPr>
                <w:rFonts w:ascii="Times New Roman" w:eastAsia="Times New Roman" w:hAnsi="Times New Roman" w:cs="Times New Roman"/>
                <w:bCs/>
                <w:color w:val="000000"/>
              </w:rPr>
              <w:t>Sciences University</w:t>
            </w:r>
          </w:p>
        </w:tc>
        <w:tc>
          <w:tcPr>
            <w:tcW w:w="4263" w:type="dxa"/>
          </w:tcPr>
          <w:p w:rsidR="00D722E3" w:rsidRDefault="00D722E3" w:rsidP="00B109BF">
            <w:pPr>
              <w:spacing w:line="360" w:lineRule="auto"/>
              <w:jc w:val="center"/>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w:t>
            </w:r>
            <w:r>
              <w:rPr>
                <w:rFonts w:ascii="Times New Roman" w:eastAsia="Times New Roman" w:hAnsi="Times New Roman" w:cs="Times New Roman"/>
                <w:bCs/>
                <w:color w:val="000000"/>
              </w:rPr>
              <w:t>………………..</w:t>
            </w:r>
            <w:r w:rsidRPr="00B109BF">
              <w:rPr>
                <w:rFonts w:ascii="Times New Roman" w:eastAsia="Times New Roman" w:hAnsi="Times New Roman" w:cs="Times New Roman"/>
                <w:bCs/>
                <w:color w:val="000000"/>
              </w:rPr>
              <w:t>…………….</w:t>
            </w:r>
          </w:p>
          <w:p w:rsidR="00D722E3" w:rsidRDefault="00D722E3" w:rsidP="00B109BF">
            <w:pPr>
              <w:spacing w:line="360" w:lineRule="auto"/>
              <w:jc w:val="center"/>
              <w:rPr>
                <w:rFonts w:ascii="Times New Roman" w:eastAsia="Times New Roman" w:hAnsi="Times New Roman" w:cs="Times New Roman"/>
                <w:b/>
                <w:color w:val="000000"/>
              </w:rPr>
            </w:pPr>
            <w:r w:rsidRPr="00B109BF">
              <w:rPr>
                <w:rFonts w:ascii="Times New Roman" w:eastAsia="Times New Roman" w:hAnsi="Times New Roman" w:cs="Times New Roman"/>
                <w:b/>
                <w:color w:val="000000"/>
              </w:rPr>
              <w:t>(Prof. Dr. Sharmin Chowdhury)</w:t>
            </w:r>
          </w:p>
          <w:p w:rsidR="00D722E3" w:rsidRDefault="00D722E3" w:rsidP="00B109BF">
            <w:pPr>
              <w:spacing w:line="360" w:lineRule="auto"/>
              <w:jc w:val="center"/>
              <w:rPr>
                <w:rFonts w:ascii="Times New Roman" w:eastAsia="Times New Roman" w:hAnsi="Times New Roman" w:cs="Times New Roman"/>
                <w:b/>
                <w:color w:val="000000"/>
              </w:rPr>
            </w:pPr>
            <w:r w:rsidRPr="00B109BF">
              <w:rPr>
                <w:rFonts w:ascii="Times New Roman" w:eastAsia="Times New Roman" w:hAnsi="Times New Roman" w:cs="Times New Roman"/>
                <w:b/>
                <w:color w:val="000000"/>
              </w:rPr>
              <w:t>Co-Supervisor</w:t>
            </w:r>
          </w:p>
          <w:p w:rsidR="00D722E3" w:rsidRDefault="00D722E3" w:rsidP="00B109BF">
            <w:pPr>
              <w:spacing w:line="360" w:lineRule="auto"/>
              <w:jc w:val="center"/>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Department of Pathology and Parasitology</w:t>
            </w:r>
          </w:p>
          <w:p w:rsidR="00D722E3" w:rsidRDefault="00D722E3" w:rsidP="00B109BF">
            <w:pPr>
              <w:spacing w:line="360" w:lineRule="auto"/>
              <w:jc w:val="center"/>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Chattogram Veterinary and Animal</w:t>
            </w:r>
          </w:p>
          <w:p w:rsidR="00D722E3" w:rsidRDefault="00D722E3" w:rsidP="00D722E3">
            <w:pPr>
              <w:spacing w:line="360" w:lineRule="auto"/>
              <w:jc w:val="center"/>
              <w:rPr>
                <w:rFonts w:ascii="Times New Roman" w:eastAsia="Times New Roman" w:hAnsi="Times New Roman" w:cs="Times New Roman"/>
                <w:b/>
                <w:color w:val="000000"/>
              </w:rPr>
            </w:pPr>
            <w:r w:rsidRPr="00B109BF">
              <w:rPr>
                <w:rFonts w:ascii="Times New Roman" w:eastAsia="Times New Roman" w:hAnsi="Times New Roman" w:cs="Times New Roman"/>
                <w:bCs/>
                <w:color w:val="000000"/>
              </w:rPr>
              <w:t>Sciences University</w:t>
            </w:r>
          </w:p>
        </w:tc>
      </w:tr>
    </w:tbl>
    <w:p w:rsidR="00B109BF" w:rsidRPr="00B109BF" w:rsidRDefault="00B109BF" w:rsidP="00D722E3">
      <w:pPr>
        <w:spacing w:after="0" w:line="360" w:lineRule="auto"/>
        <w:jc w:val="center"/>
        <w:rPr>
          <w:rFonts w:ascii="Times New Roman" w:eastAsia="Times New Roman" w:hAnsi="Times New Roman" w:cs="Times New Roman"/>
          <w:bCs/>
          <w:color w:val="000000"/>
        </w:rPr>
      </w:pPr>
    </w:p>
    <w:p w:rsidR="00B109BF" w:rsidRPr="00B109BF" w:rsidRDefault="00B109BF" w:rsidP="00D722E3">
      <w:pPr>
        <w:spacing w:after="0" w:line="360" w:lineRule="auto"/>
        <w:jc w:val="center"/>
        <w:rPr>
          <w:rFonts w:ascii="Times New Roman" w:eastAsia="Times New Roman" w:hAnsi="Times New Roman" w:cs="Times New Roman"/>
          <w:bCs/>
          <w:color w:val="000000"/>
        </w:rPr>
      </w:pPr>
    </w:p>
    <w:p w:rsidR="00B109BF" w:rsidRPr="00D722E3" w:rsidRDefault="00B109BF" w:rsidP="00D722E3">
      <w:pPr>
        <w:spacing w:after="0" w:line="360" w:lineRule="auto"/>
        <w:jc w:val="center"/>
        <w:rPr>
          <w:rFonts w:ascii="Times New Roman" w:eastAsia="Times New Roman" w:hAnsi="Times New Roman" w:cs="Times New Roman"/>
          <w:bCs/>
          <w:color w:val="000000"/>
        </w:rPr>
      </w:pPr>
    </w:p>
    <w:p w:rsidR="00B109BF" w:rsidRPr="00B109BF" w:rsidRDefault="00B109BF" w:rsidP="00D722E3">
      <w:pPr>
        <w:spacing w:after="0" w:line="360" w:lineRule="auto"/>
        <w:jc w:val="center"/>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w:t>
      </w:r>
    </w:p>
    <w:p w:rsidR="00B109BF" w:rsidRPr="00B109BF" w:rsidRDefault="00B109BF" w:rsidP="0088354F">
      <w:pPr>
        <w:spacing w:after="0" w:line="360" w:lineRule="auto"/>
        <w:jc w:val="center"/>
        <w:rPr>
          <w:rFonts w:ascii="Times New Roman" w:eastAsia="Times New Roman" w:hAnsi="Times New Roman" w:cs="Times New Roman"/>
          <w:b/>
          <w:color w:val="000000"/>
        </w:rPr>
      </w:pPr>
      <w:r w:rsidRPr="00B109BF">
        <w:rPr>
          <w:rFonts w:ascii="Times New Roman" w:eastAsia="Times New Roman" w:hAnsi="Times New Roman" w:cs="Times New Roman"/>
          <w:b/>
          <w:color w:val="000000"/>
        </w:rPr>
        <w:t>(Prof. Dr. Md. Masuduzzaman)</w:t>
      </w:r>
    </w:p>
    <w:p w:rsidR="00B109BF" w:rsidRPr="00B109BF" w:rsidRDefault="00B109BF" w:rsidP="00B109BF">
      <w:pPr>
        <w:spacing w:after="0" w:line="360" w:lineRule="auto"/>
        <w:jc w:val="center"/>
        <w:rPr>
          <w:rFonts w:ascii="Times New Roman" w:eastAsia="Times New Roman" w:hAnsi="Times New Roman" w:cs="Times New Roman"/>
          <w:b/>
          <w:color w:val="000000"/>
        </w:rPr>
      </w:pPr>
      <w:r w:rsidRPr="00B109BF">
        <w:rPr>
          <w:rFonts w:ascii="Times New Roman" w:eastAsia="Times New Roman" w:hAnsi="Times New Roman" w:cs="Times New Roman"/>
          <w:b/>
          <w:color w:val="000000"/>
        </w:rPr>
        <w:t xml:space="preserve">Chairman of the Examination Committee </w:t>
      </w:r>
    </w:p>
    <w:p w:rsidR="00B109BF" w:rsidRPr="00B109BF" w:rsidRDefault="00B109BF" w:rsidP="00B109BF">
      <w:pPr>
        <w:spacing w:after="0" w:line="360" w:lineRule="auto"/>
        <w:jc w:val="center"/>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Department of Pathology and Parasitology</w:t>
      </w:r>
    </w:p>
    <w:p w:rsidR="00B109BF" w:rsidRPr="00B109BF" w:rsidRDefault="00B109BF" w:rsidP="00B109BF">
      <w:pPr>
        <w:spacing w:after="0" w:line="360" w:lineRule="auto"/>
        <w:jc w:val="center"/>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Faculty of Veterinary Medicine</w:t>
      </w:r>
    </w:p>
    <w:p w:rsidR="00B109BF" w:rsidRPr="00B109BF" w:rsidRDefault="00B109BF" w:rsidP="00B109BF">
      <w:pPr>
        <w:spacing w:after="0" w:line="360" w:lineRule="auto"/>
        <w:jc w:val="center"/>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Chattogram Veterinary and Animal Sciences University</w:t>
      </w:r>
    </w:p>
    <w:p w:rsidR="00B109BF" w:rsidRPr="00B109BF" w:rsidRDefault="00B109BF" w:rsidP="00B109BF">
      <w:pPr>
        <w:spacing w:after="0" w:line="360" w:lineRule="auto"/>
        <w:jc w:val="center"/>
        <w:rPr>
          <w:rFonts w:ascii="Times New Roman" w:eastAsia="Times New Roman" w:hAnsi="Times New Roman" w:cs="Times New Roman"/>
          <w:bCs/>
          <w:color w:val="000000"/>
        </w:rPr>
      </w:pPr>
      <w:r w:rsidRPr="00B109BF">
        <w:rPr>
          <w:rFonts w:ascii="Times New Roman" w:eastAsia="Times New Roman" w:hAnsi="Times New Roman" w:cs="Times New Roman"/>
          <w:bCs/>
          <w:color w:val="000000"/>
        </w:rPr>
        <w:t>Chattogram – 4225, Bangladesh.</w:t>
      </w:r>
    </w:p>
    <w:p w:rsidR="00B109BF" w:rsidRPr="00B109BF" w:rsidRDefault="00B109BF" w:rsidP="00D722E3">
      <w:pPr>
        <w:spacing w:after="0" w:line="360" w:lineRule="auto"/>
        <w:jc w:val="center"/>
        <w:rPr>
          <w:rFonts w:ascii="Times New Roman" w:eastAsia="Times New Roman" w:hAnsi="Times New Roman" w:cs="Times New Roman"/>
          <w:b/>
          <w:color w:val="000000"/>
        </w:rPr>
      </w:pPr>
      <w:r w:rsidRPr="00B109BF">
        <w:rPr>
          <w:rFonts w:ascii="Times New Roman" w:eastAsia="Times New Roman" w:hAnsi="Times New Roman" w:cs="Times New Roman"/>
          <w:b/>
          <w:color w:val="000000"/>
        </w:rPr>
        <w:t>September, 2023</w:t>
      </w:r>
      <w:r w:rsidRPr="00B109BF">
        <w:rPr>
          <w:rFonts w:ascii="Times New Roman" w:eastAsia="Times New Roman" w:hAnsi="Times New Roman" w:cs="Times New Roman"/>
          <w:b/>
          <w:color w:val="000000"/>
        </w:rPr>
        <w:br w:type="page"/>
      </w:r>
    </w:p>
    <w:p w:rsidR="00B109BF" w:rsidRPr="00B109BF" w:rsidRDefault="00B109BF" w:rsidP="00B109BF">
      <w:pPr>
        <w:spacing w:after="0" w:line="360" w:lineRule="auto"/>
        <w:jc w:val="center"/>
        <w:rPr>
          <w:rFonts w:ascii="Times New Roman" w:eastAsia="Times New Roman" w:hAnsi="Times New Roman" w:cs="Times New Roman"/>
          <w:b/>
          <w:color w:val="000000"/>
          <w:sz w:val="28"/>
          <w:szCs w:val="28"/>
        </w:rPr>
      </w:pPr>
      <w:r w:rsidRPr="00B109BF">
        <w:rPr>
          <w:rFonts w:ascii="Times New Roman" w:eastAsia="Times New Roman" w:hAnsi="Times New Roman" w:cs="Times New Roman"/>
          <w:b/>
          <w:sz w:val="28"/>
          <w:szCs w:val="28"/>
        </w:rPr>
        <w:lastRenderedPageBreak/>
        <w:t>Acknowledgments</w:t>
      </w:r>
    </w:p>
    <w:p w:rsidR="00807257" w:rsidRDefault="00807257" w:rsidP="00B109BF">
      <w:pPr>
        <w:widowControl w:val="0"/>
        <w:spacing w:after="0" w:line="360" w:lineRule="auto"/>
        <w:jc w:val="both"/>
        <w:rPr>
          <w:rFonts w:ascii="Times New Roman" w:eastAsia="Times New Roman" w:hAnsi="Times New Roman" w:cs="Times New Roman"/>
          <w:color w:val="000000"/>
          <w:sz w:val="24"/>
          <w:szCs w:val="24"/>
          <w:lang w:val="en" w:bidi="bn-IN"/>
        </w:rPr>
      </w:pPr>
    </w:p>
    <w:p w:rsidR="00B109BF" w:rsidRPr="0088354F" w:rsidRDefault="00B109BF" w:rsidP="0088354F">
      <w:pPr>
        <w:widowControl w:val="0"/>
        <w:spacing w:after="120" w:line="360" w:lineRule="auto"/>
        <w:jc w:val="both"/>
        <w:rPr>
          <w:rFonts w:ascii="Times New Roman" w:eastAsia="Times New Roman" w:hAnsi="Times New Roman" w:cs="Times New Roman"/>
          <w:color w:val="000000"/>
          <w:sz w:val="24"/>
          <w:szCs w:val="24"/>
        </w:rPr>
      </w:pPr>
      <w:r w:rsidRPr="0088354F">
        <w:rPr>
          <w:rFonts w:ascii="Times New Roman" w:eastAsia="Times New Roman" w:hAnsi="Times New Roman" w:cs="Times New Roman"/>
          <w:color w:val="000000"/>
          <w:sz w:val="24"/>
          <w:szCs w:val="24"/>
          <w:lang w:val="en" w:bidi="bn-IN"/>
        </w:rPr>
        <w:t>First and foremost, praises and thanks to Almighty Allah, for giving me an opportunity, blessing, and strength to complete my thesis work successfully with care and precision.</w:t>
      </w:r>
    </w:p>
    <w:p w:rsidR="00B109BF" w:rsidRPr="0088354F" w:rsidRDefault="00B109BF" w:rsidP="0088354F">
      <w:pPr>
        <w:widowControl w:val="0"/>
        <w:spacing w:after="120" w:line="360" w:lineRule="auto"/>
        <w:jc w:val="both"/>
        <w:rPr>
          <w:rFonts w:ascii="Times New Roman" w:eastAsia="Times New Roman" w:hAnsi="Times New Roman" w:cs="Times New Roman"/>
          <w:color w:val="000000"/>
          <w:sz w:val="24"/>
          <w:szCs w:val="24"/>
        </w:rPr>
      </w:pPr>
      <w:r w:rsidRPr="0088354F">
        <w:rPr>
          <w:rFonts w:ascii="Times New Roman" w:eastAsia="Times New Roman" w:hAnsi="Times New Roman" w:cs="Times New Roman"/>
          <w:color w:val="000000"/>
          <w:sz w:val="24"/>
          <w:szCs w:val="24"/>
        </w:rPr>
        <w:t>Then debt of gratitude must be to my parents, who have patiently supported me.</w:t>
      </w:r>
    </w:p>
    <w:p w:rsidR="00B109BF" w:rsidRPr="0088354F" w:rsidRDefault="00B109BF" w:rsidP="0088354F">
      <w:pPr>
        <w:widowControl w:val="0"/>
        <w:spacing w:after="120" w:line="360" w:lineRule="auto"/>
        <w:jc w:val="both"/>
        <w:rPr>
          <w:rFonts w:ascii="Times New Roman" w:eastAsia="Times New Roman" w:hAnsi="Times New Roman" w:cs="Times New Roman"/>
          <w:color w:val="000000"/>
          <w:sz w:val="24"/>
          <w:szCs w:val="24"/>
        </w:rPr>
      </w:pPr>
      <w:r w:rsidRPr="0088354F">
        <w:rPr>
          <w:rFonts w:ascii="Times New Roman" w:eastAsia="Times New Roman" w:hAnsi="Times New Roman" w:cs="Times New Roman"/>
          <w:color w:val="000000"/>
          <w:sz w:val="24"/>
          <w:szCs w:val="24"/>
        </w:rPr>
        <w:t xml:space="preserve">I owe a great deal to my supervisor, </w:t>
      </w:r>
      <w:r w:rsidRPr="0088354F">
        <w:rPr>
          <w:rFonts w:ascii="Times New Roman" w:eastAsia="Times New Roman" w:hAnsi="Times New Roman" w:cs="Times New Roman"/>
          <w:bCs/>
          <w:color w:val="000000"/>
          <w:sz w:val="24"/>
          <w:szCs w:val="24"/>
        </w:rPr>
        <w:t>Prof. Dr. Mohammad Alamgir Hossain,</w:t>
      </w:r>
      <w:r w:rsidRPr="0088354F">
        <w:rPr>
          <w:rFonts w:ascii="Times New Roman" w:eastAsia="Times New Roman" w:hAnsi="Times New Roman" w:cs="Times New Roman"/>
          <w:color w:val="000000"/>
          <w:sz w:val="24"/>
          <w:szCs w:val="24"/>
        </w:rPr>
        <w:t xml:space="preserve"> Department of Pathology and Parasitology, Chattogram Veterinary and Animal Sciences University, not only for sharing his tremendous breadth of knowledge and insight but more importantly for helping me with his excellent guidance and enthusiastic encouragement to complete this work successfully.</w:t>
      </w:r>
    </w:p>
    <w:p w:rsidR="00B109BF" w:rsidRPr="0088354F" w:rsidRDefault="00B109BF" w:rsidP="0088354F">
      <w:pPr>
        <w:widowControl w:val="0"/>
        <w:autoSpaceDE w:val="0"/>
        <w:autoSpaceDN w:val="0"/>
        <w:adjustRightInd w:val="0"/>
        <w:spacing w:after="120" w:line="360" w:lineRule="auto"/>
        <w:jc w:val="both"/>
        <w:rPr>
          <w:rFonts w:ascii="Times New Roman" w:eastAsia="Times New Roman" w:hAnsi="Times New Roman" w:cs="Times New Roman"/>
          <w:color w:val="000000"/>
          <w:sz w:val="24"/>
          <w:szCs w:val="24"/>
        </w:rPr>
      </w:pPr>
      <w:r w:rsidRPr="0088354F">
        <w:rPr>
          <w:rFonts w:ascii="Times New Roman" w:eastAsia="Times New Roman" w:hAnsi="Times New Roman" w:cs="Times New Roman"/>
          <w:color w:val="000000"/>
          <w:sz w:val="24"/>
          <w:szCs w:val="24"/>
        </w:rPr>
        <w:t>It’s my pleasure to convey my profound gratitude to my co-supervisors</w:t>
      </w:r>
      <w:r w:rsidR="00C15B7C" w:rsidRPr="0088354F">
        <w:rPr>
          <w:rFonts w:ascii="Times New Roman" w:eastAsia="Times New Roman" w:hAnsi="Times New Roman" w:cs="Times New Roman"/>
          <w:color w:val="000000"/>
          <w:sz w:val="24"/>
          <w:szCs w:val="24"/>
        </w:rPr>
        <w:t>,</w:t>
      </w:r>
      <w:r w:rsidRPr="0088354F">
        <w:rPr>
          <w:rFonts w:ascii="Times New Roman" w:eastAsia="Times New Roman" w:hAnsi="Times New Roman" w:cs="Times New Roman"/>
          <w:color w:val="000000"/>
          <w:sz w:val="24"/>
          <w:szCs w:val="24"/>
        </w:rPr>
        <w:t xml:space="preserve"> Prof. Dr. AMAM Zonaed Siddiki and Prof. Dr. Sharmin Chowdhury, </w:t>
      </w:r>
      <w:r w:rsidR="00AE0242" w:rsidRPr="0088354F">
        <w:rPr>
          <w:rFonts w:ascii="Times New Roman" w:eastAsia="Times New Roman" w:hAnsi="Times New Roman" w:cs="Times New Roman"/>
          <w:color w:val="000000"/>
          <w:sz w:val="24"/>
          <w:szCs w:val="24"/>
        </w:rPr>
        <w:t>Department of Pathology and Parasitology (</w:t>
      </w:r>
      <w:r w:rsidRPr="0088354F">
        <w:rPr>
          <w:rFonts w:ascii="Times New Roman" w:eastAsia="Times New Roman" w:hAnsi="Times New Roman" w:cs="Times New Roman"/>
          <w:color w:val="000000"/>
          <w:sz w:val="24"/>
          <w:szCs w:val="24"/>
        </w:rPr>
        <w:t>DPP</w:t>
      </w:r>
      <w:r w:rsidR="00AE0242" w:rsidRPr="0088354F">
        <w:rPr>
          <w:rFonts w:ascii="Times New Roman" w:eastAsia="Times New Roman" w:hAnsi="Times New Roman" w:cs="Times New Roman"/>
          <w:color w:val="000000"/>
          <w:sz w:val="24"/>
          <w:szCs w:val="24"/>
        </w:rPr>
        <w:t>)</w:t>
      </w:r>
      <w:r w:rsidRPr="0088354F">
        <w:rPr>
          <w:rFonts w:ascii="Times New Roman" w:eastAsia="Times New Roman" w:hAnsi="Times New Roman" w:cs="Times New Roman"/>
          <w:color w:val="000000"/>
          <w:sz w:val="24"/>
          <w:szCs w:val="24"/>
        </w:rPr>
        <w:t>, CVASU for their valuable advice, scholastic guidance, and cordial inspiration</w:t>
      </w:r>
      <w:r w:rsidR="00F31A30" w:rsidRPr="0088354F">
        <w:rPr>
          <w:rFonts w:ascii="Times New Roman" w:eastAsia="Times New Roman" w:hAnsi="Times New Roman" w:cs="Times New Roman"/>
          <w:color w:val="000000"/>
          <w:sz w:val="24"/>
          <w:szCs w:val="24"/>
        </w:rPr>
        <w:t xml:space="preserve">. Moreover, I feel </w:t>
      </w:r>
      <w:r w:rsidRPr="0088354F">
        <w:rPr>
          <w:rFonts w:ascii="Times New Roman" w:eastAsia="Times New Roman" w:hAnsi="Times New Roman" w:cs="Times New Roman"/>
          <w:color w:val="000000"/>
          <w:sz w:val="24"/>
          <w:szCs w:val="24"/>
        </w:rPr>
        <w:t xml:space="preserve">honored to show my gratitude to Prof. Dr. Masuduzzaman, </w:t>
      </w:r>
      <w:r w:rsidR="00AE0242" w:rsidRPr="0088354F">
        <w:rPr>
          <w:rFonts w:ascii="Times New Roman" w:eastAsia="Times New Roman" w:hAnsi="Times New Roman" w:cs="Times New Roman"/>
          <w:color w:val="000000"/>
          <w:sz w:val="24"/>
          <w:szCs w:val="24"/>
        </w:rPr>
        <w:t>Department of Pathology and Parasitology (</w:t>
      </w:r>
      <w:r w:rsidRPr="0088354F">
        <w:rPr>
          <w:rFonts w:ascii="Times New Roman" w:eastAsia="Times New Roman" w:hAnsi="Times New Roman" w:cs="Times New Roman"/>
          <w:color w:val="000000"/>
          <w:sz w:val="24"/>
          <w:szCs w:val="24"/>
        </w:rPr>
        <w:t>DPP</w:t>
      </w:r>
      <w:r w:rsidR="00AE0242" w:rsidRPr="0088354F">
        <w:rPr>
          <w:rFonts w:ascii="Times New Roman" w:eastAsia="Times New Roman" w:hAnsi="Times New Roman" w:cs="Times New Roman"/>
          <w:color w:val="000000"/>
          <w:sz w:val="24"/>
          <w:szCs w:val="24"/>
        </w:rPr>
        <w:t xml:space="preserve">), </w:t>
      </w:r>
      <w:r w:rsidR="00C15B7C" w:rsidRPr="0088354F">
        <w:rPr>
          <w:rFonts w:ascii="Times New Roman" w:eastAsia="Times New Roman" w:hAnsi="Times New Roman" w:cs="Times New Roman"/>
          <w:color w:val="000000"/>
          <w:sz w:val="24"/>
          <w:szCs w:val="24"/>
        </w:rPr>
        <w:t>CVASU</w:t>
      </w:r>
      <w:r w:rsidRPr="0088354F">
        <w:rPr>
          <w:rFonts w:ascii="Times New Roman" w:eastAsia="Times New Roman" w:hAnsi="Times New Roman" w:cs="Times New Roman"/>
          <w:color w:val="000000"/>
          <w:sz w:val="24"/>
          <w:szCs w:val="24"/>
        </w:rPr>
        <w:t xml:space="preserve"> for his constructive advice to complete the research on time.</w:t>
      </w:r>
    </w:p>
    <w:p w:rsidR="00B109BF" w:rsidRPr="0088354F" w:rsidRDefault="00B109BF" w:rsidP="0088354F">
      <w:pPr>
        <w:widowControl w:val="0"/>
        <w:spacing w:after="120" w:line="360" w:lineRule="auto"/>
        <w:jc w:val="both"/>
        <w:rPr>
          <w:rFonts w:ascii="Calibri" w:eastAsia="Calibri" w:hAnsi="Calibri" w:cs="Arial"/>
          <w:sz w:val="28"/>
          <w:szCs w:val="28"/>
        </w:rPr>
      </w:pPr>
      <w:r w:rsidRPr="0088354F">
        <w:rPr>
          <w:rFonts w:ascii="Times New Roman" w:eastAsia="Times New Roman" w:hAnsi="Times New Roman" w:cs="Times New Roman"/>
          <w:sz w:val="24"/>
          <w:szCs w:val="24"/>
        </w:rPr>
        <w:t>It is my privilege to acknowledge the United States Department of Agriculture (USDA) for the financial support</w:t>
      </w:r>
      <w:r w:rsidR="00C15B7C" w:rsidRPr="0088354F">
        <w:rPr>
          <w:rFonts w:ascii="Times New Roman" w:eastAsia="Times New Roman" w:hAnsi="Times New Roman" w:cs="Times New Roman"/>
          <w:sz w:val="24"/>
          <w:szCs w:val="24"/>
        </w:rPr>
        <w:t xml:space="preserve"> provided</w:t>
      </w:r>
      <w:r w:rsidRPr="0088354F">
        <w:rPr>
          <w:rFonts w:ascii="Times New Roman" w:eastAsia="Times New Roman" w:hAnsi="Times New Roman" w:cs="Times New Roman"/>
          <w:sz w:val="24"/>
          <w:szCs w:val="24"/>
        </w:rPr>
        <w:t xml:space="preserve"> through the project “</w:t>
      </w:r>
      <w:r w:rsidRPr="0088354F">
        <w:rPr>
          <w:rFonts w:ascii="Times New Roman" w:eastAsia="Calibri" w:hAnsi="Times New Roman" w:cs="Times New Roman"/>
          <w:b/>
          <w:bCs/>
          <w:sz w:val="24"/>
          <w:szCs w:val="24"/>
        </w:rPr>
        <w:t>Molecular characterization and identification of important zoonotic and infectious diseases of livestock and poultry in Bangladesh”</w:t>
      </w:r>
      <w:r w:rsidRPr="0088354F">
        <w:rPr>
          <w:rFonts w:ascii="Times New Roman" w:eastAsia="Calibri" w:hAnsi="Times New Roman" w:cs="Times New Roman"/>
          <w:sz w:val="24"/>
          <w:szCs w:val="24"/>
        </w:rPr>
        <w:t xml:space="preserve"> </w:t>
      </w:r>
      <w:r w:rsidRPr="0088354F">
        <w:rPr>
          <w:rFonts w:ascii="Times New Roman" w:eastAsia="Times New Roman" w:hAnsi="Times New Roman" w:cs="Times New Roman"/>
          <w:sz w:val="24"/>
          <w:szCs w:val="24"/>
        </w:rPr>
        <w:t>of the Department of Pathology and Parasitology, CVASU.</w:t>
      </w:r>
    </w:p>
    <w:p w:rsidR="00B109BF" w:rsidRPr="0088354F" w:rsidRDefault="00B109BF" w:rsidP="0088354F">
      <w:pPr>
        <w:widowControl w:val="0"/>
        <w:spacing w:after="120" w:line="360" w:lineRule="auto"/>
        <w:jc w:val="both"/>
        <w:rPr>
          <w:rFonts w:ascii="Times New Roman" w:eastAsia="Times New Roman" w:hAnsi="Times New Roman" w:cs="Times New Roman"/>
          <w:sz w:val="24"/>
          <w:szCs w:val="24"/>
        </w:rPr>
      </w:pPr>
      <w:r w:rsidRPr="0088354F">
        <w:rPr>
          <w:rFonts w:ascii="Times New Roman" w:eastAsia="Times New Roman" w:hAnsi="Times New Roman" w:cs="Times New Roman"/>
          <w:sz w:val="24"/>
          <w:szCs w:val="24"/>
        </w:rPr>
        <w:t xml:space="preserve">I am also grateful to Prof. Dr. Md. Abdul Alim, Prof. Dr. Mohammad Mahbubur Rahman, Dr. Md. Shafiqul Islam, Associate Professor, Tofazzal Md. Rakib, Associate Professor, </w:t>
      </w:r>
      <w:r w:rsidR="00AE0242" w:rsidRPr="0088354F">
        <w:rPr>
          <w:rFonts w:ascii="Times New Roman" w:eastAsia="Times New Roman" w:hAnsi="Times New Roman" w:cs="Times New Roman"/>
          <w:sz w:val="24"/>
          <w:szCs w:val="24"/>
        </w:rPr>
        <w:t>Department of Pathology and Parasitology (</w:t>
      </w:r>
      <w:r w:rsidRPr="0088354F">
        <w:rPr>
          <w:rFonts w:ascii="Times New Roman" w:eastAsia="Times New Roman" w:hAnsi="Times New Roman" w:cs="Times New Roman"/>
          <w:sz w:val="24"/>
          <w:szCs w:val="24"/>
        </w:rPr>
        <w:t>DPP</w:t>
      </w:r>
      <w:r w:rsidR="00AE0242" w:rsidRPr="0088354F">
        <w:rPr>
          <w:rFonts w:ascii="Times New Roman" w:eastAsia="Times New Roman" w:hAnsi="Times New Roman" w:cs="Times New Roman"/>
          <w:sz w:val="24"/>
          <w:szCs w:val="24"/>
        </w:rPr>
        <w:t>),</w:t>
      </w:r>
      <w:r w:rsidR="00D43451" w:rsidRPr="0088354F">
        <w:rPr>
          <w:rFonts w:ascii="Times New Roman" w:eastAsia="Times New Roman" w:hAnsi="Times New Roman" w:cs="Times New Roman"/>
          <w:sz w:val="24"/>
          <w:szCs w:val="24"/>
        </w:rPr>
        <w:t xml:space="preserve"> CVASU</w:t>
      </w:r>
      <w:r w:rsidRPr="0088354F">
        <w:rPr>
          <w:rFonts w:ascii="Times New Roman" w:eastAsia="Times New Roman" w:hAnsi="Times New Roman" w:cs="Times New Roman"/>
          <w:sz w:val="24"/>
          <w:szCs w:val="24"/>
        </w:rPr>
        <w:t xml:space="preserve"> for their kind suggestion</w:t>
      </w:r>
      <w:r w:rsidR="005A217D" w:rsidRPr="0088354F">
        <w:rPr>
          <w:rFonts w:ascii="Times New Roman" w:eastAsia="Times New Roman" w:hAnsi="Times New Roman" w:cs="Times New Roman"/>
          <w:sz w:val="24"/>
          <w:szCs w:val="24"/>
        </w:rPr>
        <w:t>s</w:t>
      </w:r>
      <w:r w:rsidRPr="0088354F">
        <w:rPr>
          <w:rFonts w:ascii="Times New Roman" w:eastAsia="Times New Roman" w:hAnsi="Times New Roman" w:cs="Times New Roman"/>
          <w:sz w:val="24"/>
          <w:szCs w:val="24"/>
        </w:rPr>
        <w:t xml:space="preserve"> during the whole tenure of the PhD work. </w:t>
      </w:r>
    </w:p>
    <w:p w:rsidR="00B109BF" w:rsidRPr="0088354F" w:rsidRDefault="00B109BF" w:rsidP="0088354F">
      <w:pPr>
        <w:widowControl w:val="0"/>
        <w:spacing w:after="120" w:line="360" w:lineRule="auto"/>
        <w:jc w:val="both"/>
        <w:rPr>
          <w:rFonts w:ascii="Times New Roman" w:eastAsia="Times New Roman" w:hAnsi="Times New Roman" w:cs="Times New Roman"/>
          <w:sz w:val="24"/>
          <w:szCs w:val="24"/>
        </w:rPr>
      </w:pPr>
      <w:r w:rsidRPr="0088354F">
        <w:rPr>
          <w:rFonts w:ascii="Times New Roman" w:eastAsia="Times New Roman" w:hAnsi="Times New Roman" w:cs="Times New Roman"/>
          <w:sz w:val="24"/>
          <w:szCs w:val="24"/>
        </w:rPr>
        <w:t>I would like to convey a special thanks to DR.</w:t>
      </w:r>
      <w:r w:rsidR="00F31A30" w:rsidRPr="0088354F">
        <w:rPr>
          <w:rFonts w:ascii="Times New Roman" w:eastAsia="Times New Roman" w:hAnsi="Times New Roman" w:cs="Times New Roman"/>
          <w:sz w:val="24"/>
          <w:szCs w:val="24"/>
        </w:rPr>
        <w:t xml:space="preserve"> Jahan Ara, Lecturer, </w:t>
      </w:r>
      <w:r w:rsidR="00AE0242" w:rsidRPr="0088354F">
        <w:rPr>
          <w:rFonts w:ascii="Times New Roman" w:eastAsia="Times New Roman" w:hAnsi="Times New Roman" w:cs="Times New Roman"/>
          <w:sz w:val="24"/>
          <w:szCs w:val="24"/>
        </w:rPr>
        <w:t>Department of Pathology and Parasitology (</w:t>
      </w:r>
      <w:r w:rsidR="005A217D" w:rsidRPr="0088354F">
        <w:rPr>
          <w:rFonts w:ascii="Times New Roman" w:eastAsia="Times New Roman" w:hAnsi="Times New Roman" w:cs="Times New Roman"/>
          <w:sz w:val="24"/>
          <w:szCs w:val="24"/>
        </w:rPr>
        <w:t>DPP</w:t>
      </w:r>
      <w:r w:rsidR="00AE0242" w:rsidRPr="0088354F">
        <w:rPr>
          <w:rFonts w:ascii="Times New Roman" w:eastAsia="Times New Roman" w:hAnsi="Times New Roman" w:cs="Times New Roman"/>
          <w:sz w:val="24"/>
          <w:szCs w:val="24"/>
        </w:rPr>
        <w:t>)</w:t>
      </w:r>
      <w:r w:rsidR="005A217D" w:rsidRPr="0088354F">
        <w:rPr>
          <w:rFonts w:ascii="Times New Roman" w:eastAsia="Times New Roman" w:hAnsi="Times New Roman" w:cs="Times New Roman"/>
          <w:sz w:val="24"/>
          <w:szCs w:val="24"/>
        </w:rPr>
        <w:t xml:space="preserve">, </w:t>
      </w:r>
      <w:r w:rsidR="00D43451" w:rsidRPr="0088354F">
        <w:rPr>
          <w:rFonts w:ascii="Times New Roman" w:eastAsia="Times New Roman" w:hAnsi="Times New Roman" w:cs="Times New Roman"/>
          <w:sz w:val="24"/>
          <w:szCs w:val="24"/>
        </w:rPr>
        <w:t>CVASU</w:t>
      </w:r>
      <w:r w:rsidRPr="0088354F">
        <w:rPr>
          <w:rFonts w:ascii="Times New Roman" w:eastAsia="Times New Roman" w:hAnsi="Times New Roman" w:cs="Times New Roman"/>
          <w:sz w:val="24"/>
          <w:szCs w:val="24"/>
        </w:rPr>
        <w:t xml:space="preserve"> for her cordial and scholastic contribution to data analysis in my PhD work. I also cordially thank DR. Towhida Kamal, Assistant Professor, DR. Homaira Pervin Heema, Lecturer, DR. Farnaz K</w:t>
      </w:r>
      <w:r w:rsidR="00CC51B2" w:rsidRPr="0088354F">
        <w:rPr>
          <w:rFonts w:ascii="Times New Roman" w:eastAsia="Times New Roman" w:hAnsi="Times New Roman" w:cs="Times New Roman"/>
          <w:sz w:val="24"/>
          <w:szCs w:val="24"/>
        </w:rPr>
        <w:t xml:space="preserve">ader Nova, Lecturer, </w:t>
      </w:r>
      <w:r w:rsidR="00AE0242" w:rsidRPr="0088354F">
        <w:rPr>
          <w:rFonts w:ascii="Times New Roman" w:eastAsia="Times New Roman" w:hAnsi="Times New Roman" w:cs="Times New Roman"/>
          <w:sz w:val="24"/>
          <w:szCs w:val="24"/>
        </w:rPr>
        <w:t>Department of Pathology and Parasitology (</w:t>
      </w:r>
      <w:r w:rsidR="00CC51B2" w:rsidRPr="0088354F">
        <w:rPr>
          <w:rFonts w:ascii="Times New Roman" w:eastAsia="Times New Roman" w:hAnsi="Times New Roman" w:cs="Times New Roman"/>
          <w:sz w:val="24"/>
          <w:szCs w:val="24"/>
        </w:rPr>
        <w:t>DPP</w:t>
      </w:r>
      <w:r w:rsidR="00AE0242" w:rsidRPr="0088354F">
        <w:rPr>
          <w:rFonts w:ascii="Times New Roman" w:eastAsia="Times New Roman" w:hAnsi="Times New Roman" w:cs="Times New Roman"/>
          <w:sz w:val="24"/>
          <w:szCs w:val="24"/>
        </w:rPr>
        <w:t>)</w:t>
      </w:r>
      <w:r w:rsidR="00CC51B2" w:rsidRPr="0088354F">
        <w:rPr>
          <w:rFonts w:ascii="Times New Roman" w:eastAsia="Times New Roman" w:hAnsi="Times New Roman" w:cs="Times New Roman"/>
          <w:sz w:val="24"/>
          <w:szCs w:val="24"/>
        </w:rPr>
        <w:t>,</w:t>
      </w:r>
      <w:r w:rsidR="004C12D2" w:rsidRPr="0088354F">
        <w:rPr>
          <w:rFonts w:ascii="Times New Roman" w:eastAsia="Times New Roman" w:hAnsi="Times New Roman" w:cs="Times New Roman"/>
          <w:sz w:val="24"/>
          <w:szCs w:val="24"/>
        </w:rPr>
        <w:t xml:space="preserve"> </w:t>
      </w:r>
      <w:r w:rsidR="00F31A30" w:rsidRPr="0088354F">
        <w:rPr>
          <w:rFonts w:ascii="Times New Roman" w:eastAsia="Times New Roman" w:hAnsi="Times New Roman" w:cs="Times New Roman"/>
          <w:sz w:val="24"/>
          <w:szCs w:val="24"/>
        </w:rPr>
        <w:t xml:space="preserve">CVASU </w:t>
      </w:r>
      <w:r w:rsidRPr="0088354F">
        <w:rPr>
          <w:rFonts w:ascii="Times New Roman" w:eastAsia="Times New Roman" w:hAnsi="Times New Roman" w:cs="Times New Roman"/>
          <w:sz w:val="24"/>
          <w:szCs w:val="24"/>
        </w:rPr>
        <w:t>for their sincere cooperation, and utmost support during laboratory work.</w:t>
      </w:r>
    </w:p>
    <w:p w:rsidR="00B109BF" w:rsidRPr="0088354F" w:rsidRDefault="00B109BF" w:rsidP="0088354F">
      <w:pPr>
        <w:widowControl w:val="0"/>
        <w:spacing w:after="120" w:line="360" w:lineRule="auto"/>
        <w:jc w:val="both"/>
        <w:rPr>
          <w:rFonts w:ascii="Times New Roman" w:eastAsia="Calibri" w:hAnsi="Times New Roman" w:cs="Times New Roman"/>
          <w:i/>
          <w:color w:val="000000"/>
          <w:sz w:val="24"/>
          <w:szCs w:val="24"/>
          <w:lang w:bidi="bn-BD"/>
        </w:rPr>
      </w:pPr>
      <w:r w:rsidRPr="0088354F">
        <w:rPr>
          <w:rFonts w:ascii="Times New Roman" w:eastAsia="Times New Roman" w:hAnsi="Times New Roman" w:cs="Arial"/>
          <w:sz w:val="24"/>
          <w:szCs w:val="24"/>
        </w:rPr>
        <w:lastRenderedPageBreak/>
        <w:t xml:space="preserve">Special thanks to Dr. Nazmul Hoque, </w:t>
      </w:r>
      <w:r w:rsidRPr="0088354F">
        <w:rPr>
          <w:rFonts w:ascii="Times New Roman" w:eastAsia="Times New Roman" w:hAnsi="Times New Roman" w:cs="Times New Roman"/>
          <w:iCs/>
          <w:sz w:val="24"/>
          <w:szCs w:val="24"/>
        </w:rPr>
        <w:t>Molecular Biology and Bioinformatics Laboratory, Department of Gynecology, Obstetrics, and Reproductive Health, Bangabandhu Sheikh Mujibur Rahman Agricultural University</w:t>
      </w:r>
      <w:r w:rsidRPr="0088354F">
        <w:rPr>
          <w:rFonts w:ascii="Times New Roman" w:eastAsia="Times New Roman" w:hAnsi="Times New Roman" w:cs="Arial"/>
          <w:sz w:val="24"/>
          <w:szCs w:val="24"/>
        </w:rPr>
        <w:t xml:space="preserve"> for his valuable support in bioinformatics analysis for molecular works.</w:t>
      </w:r>
      <w:r w:rsidRPr="0088354F">
        <w:rPr>
          <w:rFonts w:ascii="Times New Roman" w:eastAsia="Times New Roman" w:hAnsi="Times New Roman" w:cs="Times New Roman"/>
          <w:color w:val="000000"/>
          <w:sz w:val="24"/>
          <w:szCs w:val="24"/>
          <w:lang w:bidi="bn-BD"/>
        </w:rPr>
        <w:t xml:space="preserve"> Also thanks to Md. Habib Ullah Masum</w:t>
      </w:r>
      <w:r w:rsidR="005A217D" w:rsidRPr="0088354F">
        <w:rPr>
          <w:rFonts w:ascii="Times New Roman" w:eastAsia="Times New Roman" w:hAnsi="Times New Roman" w:cs="Times New Roman"/>
          <w:color w:val="000000"/>
          <w:sz w:val="24"/>
          <w:szCs w:val="24"/>
          <w:lang w:bidi="bn-BD"/>
        </w:rPr>
        <w:t xml:space="preserve">, </w:t>
      </w:r>
      <w:r w:rsidRPr="0088354F">
        <w:rPr>
          <w:rFonts w:ascii="Times New Roman" w:eastAsia="Calibri" w:hAnsi="Times New Roman" w:cs="Times New Roman"/>
          <w:color w:val="000000"/>
          <w:sz w:val="24"/>
          <w:szCs w:val="24"/>
          <w:lang w:bidi="bn-BD"/>
        </w:rPr>
        <w:t>Nextge</w:t>
      </w:r>
      <w:r w:rsidR="005A217D" w:rsidRPr="0088354F">
        <w:rPr>
          <w:rFonts w:ascii="Times New Roman" w:eastAsia="Calibri" w:hAnsi="Times New Roman" w:cs="Times New Roman"/>
          <w:color w:val="000000"/>
          <w:sz w:val="24"/>
          <w:szCs w:val="24"/>
          <w:lang w:bidi="bn-BD"/>
        </w:rPr>
        <w:t>n Informatics Ltd.,</w:t>
      </w:r>
      <w:r w:rsidRPr="0088354F">
        <w:rPr>
          <w:rFonts w:ascii="Times New Roman" w:eastAsia="Calibri" w:hAnsi="Times New Roman" w:cs="Times New Roman"/>
          <w:i/>
          <w:color w:val="000000"/>
          <w:sz w:val="24"/>
          <w:szCs w:val="24"/>
          <w:lang w:bidi="bn-BD"/>
        </w:rPr>
        <w:t xml:space="preserve"> </w:t>
      </w:r>
      <w:r w:rsidRPr="0088354F">
        <w:rPr>
          <w:rFonts w:ascii="Times New Roman" w:eastAsia="Calibri" w:hAnsi="Times New Roman" w:cs="Times New Roman"/>
          <w:color w:val="000000"/>
          <w:sz w:val="24"/>
          <w:szCs w:val="24"/>
          <w:lang w:bidi="bn-BD"/>
        </w:rPr>
        <w:t>Bangladesh.</w:t>
      </w:r>
    </w:p>
    <w:p w:rsidR="00B109BF" w:rsidRPr="0088354F" w:rsidRDefault="00B109BF" w:rsidP="0088354F">
      <w:pPr>
        <w:widowControl w:val="0"/>
        <w:autoSpaceDE w:val="0"/>
        <w:autoSpaceDN w:val="0"/>
        <w:adjustRightInd w:val="0"/>
        <w:spacing w:after="120" w:line="360" w:lineRule="auto"/>
        <w:jc w:val="both"/>
        <w:rPr>
          <w:rFonts w:ascii="Times New Roman" w:eastAsia="Times New Roman" w:hAnsi="Times New Roman" w:cs="Times New Roman"/>
          <w:color w:val="000000"/>
          <w:sz w:val="24"/>
          <w:szCs w:val="24"/>
        </w:rPr>
      </w:pPr>
      <w:r w:rsidRPr="0088354F">
        <w:rPr>
          <w:rFonts w:ascii="Times New Roman" w:eastAsia="Times New Roman" w:hAnsi="Times New Roman" w:cs="Times New Roman"/>
          <w:sz w:val="24"/>
          <w:szCs w:val="24"/>
        </w:rPr>
        <w:t xml:space="preserve">Thanks to my fellow PhD students, DR. Rehana Pervin, </w:t>
      </w:r>
      <w:r w:rsidRPr="0088354F">
        <w:rPr>
          <w:rFonts w:ascii="Times New Roman" w:eastAsia="Times New Roman" w:hAnsi="Times New Roman" w:cs="Times New Roman"/>
          <w:color w:val="000000"/>
          <w:sz w:val="24"/>
          <w:szCs w:val="24"/>
        </w:rPr>
        <w:t>MS. fellow students</w:t>
      </w:r>
      <w:r w:rsidR="005A217D" w:rsidRPr="0088354F">
        <w:rPr>
          <w:rFonts w:ascii="Times New Roman" w:eastAsia="Times New Roman" w:hAnsi="Times New Roman" w:cs="Times New Roman"/>
          <w:color w:val="000000"/>
          <w:sz w:val="24"/>
          <w:szCs w:val="24"/>
        </w:rPr>
        <w:t xml:space="preserve">, </w:t>
      </w:r>
      <w:r w:rsidRPr="0088354F">
        <w:rPr>
          <w:rFonts w:ascii="Times New Roman" w:eastAsia="Times New Roman" w:hAnsi="Times New Roman" w:cs="Times New Roman"/>
          <w:color w:val="000000"/>
          <w:sz w:val="24"/>
          <w:szCs w:val="24"/>
        </w:rPr>
        <w:t>DR</w:t>
      </w:r>
      <w:r w:rsidR="00F31A30" w:rsidRPr="0088354F">
        <w:rPr>
          <w:rFonts w:ascii="Times New Roman" w:eastAsia="Times New Roman" w:hAnsi="Times New Roman" w:cs="Times New Roman"/>
          <w:color w:val="000000"/>
          <w:sz w:val="24"/>
          <w:szCs w:val="24"/>
        </w:rPr>
        <w:t>. Md. Sirazul Islam, DR. Aklima</w:t>
      </w:r>
      <w:r w:rsidR="005A217D" w:rsidRPr="0088354F">
        <w:rPr>
          <w:rFonts w:ascii="Times New Roman" w:eastAsia="Times New Roman" w:hAnsi="Times New Roman" w:cs="Times New Roman"/>
          <w:color w:val="000000"/>
          <w:sz w:val="24"/>
          <w:szCs w:val="24"/>
        </w:rPr>
        <w:t xml:space="preserve"> </w:t>
      </w:r>
      <w:r w:rsidR="004C12D2" w:rsidRPr="0088354F">
        <w:rPr>
          <w:rFonts w:ascii="Times New Roman" w:eastAsia="Times New Roman" w:hAnsi="Times New Roman" w:cs="Times New Roman"/>
          <w:color w:val="000000"/>
          <w:sz w:val="24"/>
          <w:szCs w:val="24"/>
        </w:rPr>
        <w:t xml:space="preserve"> Akhter </w:t>
      </w:r>
      <w:r w:rsidR="005A217D" w:rsidRPr="0088354F">
        <w:rPr>
          <w:rFonts w:ascii="Times New Roman" w:eastAsia="Times New Roman" w:hAnsi="Times New Roman" w:cs="Times New Roman"/>
          <w:color w:val="000000"/>
          <w:sz w:val="24"/>
          <w:szCs w:val="24"/>
        </w:rPr>
        <w:t xml:space="preserve">and DR. </w:t>
      </w:r>
      <w:r w:rsidRPr="0088354F">
        <w:rPr>
          <w:rFonts w:ascii="Times New Roman" w:eastAsia="Times New Roman" w:hAnsi="Times New Roman" w:cs="Times New Roman"/>
          <w:color w:val="000000"/>
          <w:sz w:val="24"/>
          <w:szCs w:val="24"/>
        </w:rPr>
        <w:t xml:space="preserve">Aysha Sultana </w:t>
      </w:r>
      <w:r w:rsidRPr="0088354F">
        <w:rPr>
          <w:rFonts w:ascii="Times New Roman" w:eastAsia="Times New Roman" w:hAnsi="Times New Roman" w:cs="Times New Roman"/>
          <w:sz w:val="24"/>
          <w:szCs w:val="24"/>
        </w:rPr>
        <w:t>for mak</w:t>
      </w:r>
      <w:r w:rsidR="005A217D" w:rsidRPr="0088354F">
        <w:rPr>
          <w:rFonts w:ascii="Times New Roman" w:eastAsia="Times New Roman" w:hAnsi="Times New Roman" w:cs="Times New Roman"/>
          <w:sz w:val="24"/>
          <w:szCs w:val="24"/>
        </w:rPr>
        <w:t xml:space="preserve">ing my PhD a great time. I would </w:t>
      </w:r>
      <w:r w:rsidRPr="0088354F">
        <w:rPr>
          <w:rFonts w:ascii="Times New Roman" w:eastAsia="Times New Roman" w:hAnsi="Times New Roman" w:cs="Times New Roman"/>
          <w:sz w:val="24"/>
          <w:szCs w:val="24"/>
        </w:rPr>
        <w:t xml:space="preserve">like to thank all the teaching and technical staff of </w:t>
      </w:r>
      <w:r w:rsidR="00AE0242" w:rsidRPr="0088354F">
        <w:rPr>
          <w:rFonts w:ascii="Times New Roman" w:eastAsia="Times New Roman" w:hAnsi="Times New Roman" w:cs="Times New Roman"/>
          <w:sz w:val="24"/>
          <w:szCs w:val="24"/>
        </w:rPr>
        <w:t>Department of Pathology and Parasitology (</w:t>
      </w:r>
      <w:r w:rsidRPr="0088354F">
        <w:rPr>
          <w:rFonts w:ascii="Times New Roman" w:eastAsia="Times New Roman" w:hAnsi="Times New Roman" w:cs="Times New Roman"/>
          <w:sz w:val="24"/>
          <w:szCs w:val="24"/>
        </w:rPr>
        <w:t>DPP</w:t>
      </w:r>
      <w:r w:rsidR="00AE0242" w:rsidRPr="0088354F">
        <w:rPr>
          <w:rFonts w:ascii="Times New Roman" w:eastAsia="Times New Roman" w:hAnsi="Times New Roman" w:cs="Times New Roman"/>
          <w:sz w:val="24"/>
          <w:szCs w:val="24"/>
        </w:rPr>
        <w:t xml:space="preserve">), </w:t>
      </w:r>
      <w:r w:rsidRPr="0088354F">
        <w:rPr>
          <w:rFonts w:ascii="Times New Roman" w:eastAsia="Times New Roman" w:hAnsi="Times New Roman" w:cs="Times New Roman"/>
          <w:sz w:val="24"/>
          <w:szCs w:val="24"/>
        </w:rPr>
        <w:t xml:space="preserve">CVASU for their cooperation and encouragement during the research work. </w:t>
      </w:r>
    </w:p>
    <w:p w:rsidR="00B109BF" w:rsidRPr="0088354F" w:rsidRDefault="00F31A30" w:rsidP="0088354F">
      <w:pPr>
        <w:widowControl w:val="0"/>
        <w:spacing w:after="120" w:line="360" w:lineRule="auto"/>
        <w:jc w:val="both"/>
        <w:rPr>
          <w:rFonts w:ascii="Times New Roman" w:eastAsia="Times New Roman" w:hAnsi="Times New Roman" w:cs="Times New Roman"/>
          <w:color w:val="000000"/>
          <w:sz w:val="24"/>
          <w:szCs w:val="24"/>
        </w:rPr>
      </w:pPr>
      <w:r w:rsidRPr="0088354F">
        <w:rPr>
          <w:rFonts w:ascii="Times New Roman" w:eastAsia="Times New Roman" w:hAnsi="Times New Roman" w:cs="Times New Roman"/>
          <w:color w:val="000000"/>
          <w:sz w:val="24"/>
          <w:szCs w:val="24"/>
        </w:rPr>
        <w:t>Special thanks to Chattogram Medical College H</w:t>
      </w:r>
      <w:r w:rsidR="005A217D" w:rsidRPr="0088354F">
        <w:rPr>
          <w:rFonts w:ascii="Times New Roman" w:eastAsia="Times New Roman" w:hAnsi="Times New Roman" w:cs="Times New Roman"/>
          <w:color w:val="000000"/>
          <w:sz w:val="24"/>
          <w:szCs w:val="24"/>
        </w:rPr>
        <w:t>ospital (humans) and also to Chattogram Military D</w:t>
      </w:r>
      <w:r w:rsidR="001555BD" w:rsidRPr="0088354F">
        <w:rPr>
          <w:rFonts w:ascii="Times New Roman" w:eastAsia="Times New Roman" w:hAnsi="Times New Roman" w:cs="Times New Roman"/>
          <w:color w:val="000000"/>
          <w:sz w:val="24"/>
          <w:szCs w:val="24"/>
        </w:rPr>
        <w:t>airy farm for their co</w:t>
      </w:r>
      <w:r w:rsidRPr="0088354F">
        <w:rPr>
          <w:rFonts w:ascii="Times New Roman" w:eastAsia="Times New Roman" w:hAnsi="Times New Roman" w:cs="Times New Roman"/>
          <w:color w:val="000000"/>
          <w:sz w:val="24"/>
          <w:szCs w:val="24"/>
        </w:rPr>
        <w:t>operation</w:t>
      </w:r>
      <w:r w:rsidR="001555BD" w:rsidRPr="0088354F">
        <w:rPr>
          <w:rFonts w:ascii="Times New Roman" w:eastAsia="Times New Roman" w:hAnsi="Times New Roman" w:cs="Times New Roman"/>
          <w:color w:val="000000"/>
          <w:sz w:val="24"/>
          <w:szCs w:val="24"/>
        </w:rPr>
        <w:t xml:space="preserve"> in</w:t>
      </w:r>
      <w:r w:rsidRPr="0088354F">
        <w:rPr>
          <w:rFonts w:ascii="Times New Roman" w:eastAsia="Times New Roman" w:hAnsi="Times New Roman" w:cs="Times New Roman"/>
          <w:color w:val="000000"/>
          <w:sz w:val="24"/>
          <w:szCs w:val="24"/>
        </w:rPr>
        <w:t xml:space="preserve"> providing samples.</w:t>
      </w:r>
      <w:r w:rsidR="001555BD" w:rsidRPr="0088354F">
        <w:rPr>
          <w:rFonts w:ascii="Times New Roman" w:eastAsia="Times New Roman" w:hAnsi="Times New Roman" w:cs="Times New Roman"/>
          <w:color w:val="000000"/>
          <w:sz w:val="24"/>
          <w:szCs w:val="24"/>
        </w:rPr>
        <w:t xml:space="preserve"> </w:t>
      </w:r>
      <w:r w:rsidR="006074A2" w:rsidRPr="0088354F">
        <w:rPr>
          <w:rFonts w:ascii="Times New Roman" w:eastAsia="Times New Roman" w:hAnsi="Times New Roman" w:cs="Times New Roman"/>
          <w:color w:val="000000"/>
          <w:sz w:val="24"/>
          <w:szCs w:val="24"/>
        </w:rPr>
        <w:t xml:space="preserve">And </w:t>
      </w:r>
      <w:r w:rsidR="00D43451" w:rsidRPr="0088354F">
        <w:rPr>
          <w:rFonts w:ascii="Cambria" w:hAnsi="Cambria" w:cs="Cambria"/>
        </w:rPr>
        <w:t xml:space="preserve">I </w:t>
      </w:r>
      <w:r w:rsidR="006074A2" w:rsidRPr="0088354F">
        <w:rPr>
          <w:rFonts w:ascii="Cambria" w:hAnsi="Cambria" w:cs="Cambria"/>
        </w:rPr>
        <w:t xml:space="preserve">am immensely grateful to </w:t>
      </w:r>
      <w:r w:rsidR="001555BD" w:rsidRPr="0088354F">
        <w:rPr>
          <w:rFonts w:ascii="Cambria" w:hAnsi="Cambria" w:cs="Cambria"/>
        </w:rPr>
        <w:t xml:space="preserve">the </w:t>
      </w:r>
      <w:r w:rsidR="006074A2" w:rsidRPr="0088354F">
        <w:rPr>
          <w:rFonts w:ascii="Cambria" w:hAnsi="Cambria" w:cs="Cambria"/>
        </w:rPr>
        <w:t>farm owner</w:t>
      </w:r>
      <w:r w:rsidR="001555BD" w:rsidRPr="0088354F">
        <w:rPr>
          <w:rFonts w:ascii="Cambria" w:hAnsi="Cambria" w:cs="Cambria"/>
        </w:rPr>
        <w:t>s</w:t>
      </w:r>
      <w:r w:rsidR="006074A2" w:rsidRPr="0088354F">
        <w:rPr>
          <w:rFonts w:ascii="Cambria" w:hAnsi="Cambria" w:cs="Cambria"/>
        </w:rPr>
        <w:t xml:space="preserve"> </w:t>
      </w:r>
      <w:r w:rsidR="00D43451" w:rsidRPr="0088354F">
        <w:rPr>
          <w:rFonts w:ascii="Cambria" w:hAnsi="Cambria" w:cs="Cambria"/>
        </w:rPr>
        <w:t>involved in this study</w:t>
      </w:r>
      <w:r w:rsidR="006074A2" w:rsidRPr="0088354F">
        <w:rPr>
          <w:rFonts w:ascii="Cambria" w:hAnsi="Cambria" w:cs="Cambria"/>
        </w:rPr>
        <w:t>.</w:t>
      </w:r>
    </w:p>
    <w:p w:rsidR="00B109BF" w:rsidRPr="00B109BF" w:rsidRDefault="006074A2" w:rsidP="0088354F">
      <w:pPr>
        <w:widowControl w:val="0"/>
        <w:spacing w:after="120" w:line="360" w:lineRule="auto"/>
        <w:jc w:val="both"/>
        <w:rPr>
          <w:rFonts w:ascii="Times New Roman" w:eastAsia="Times New Roman" w:hAnsi="Times New Roman" w:cs="Times New Roman"/>
          <w:color w:val="000000"/>
          <w:sz w:val="24"/>
          <w:szCs w:val="24"/>
        </w:rPr>
      </w:pPr>
      <w:r w:rsidRPr="0088354F">
        <w:rPr>
          <w:rFonts w:ascii="Times New Roman" w:eastAsia="Times New Roman" w:hAnsi="Times New Roman" w:cs="Times New Roman"/>
          <w:color w:val="000000"/>
          <w:sz w:val="24"/>
          <w:szCs w:val="24"/>
        </w:rPr>
        <w:t>Finally</w:t>
      </w:r>
      <w:r w:rsidR="001555BD" w:rsidRPr="0088354F">
        <w:rPr>
          <w:rFonts w:ascii="Times New Roman" w:eastAsia="Times New Roman" w:hAnsi="Times New Roman" w:cs="Times New Roman"/>
          <w:color w:val="000000"/>
          <w:sz w:val="24"/>
          <w:szCs w:val="24"/>
        </w:rPr>
        <w:t>,</w:t>
      </w:r>
      <w:r w:rsidRPr="0088354F">
        <w:rPr>
          <w:rFonts w:ascii="Cambria" w:hAnsi="Cambria" w:cs="Cambria"/>
        </w:rPr>
        <w:t xml:space="preserve"> I am thankful to my parents, in-laws, and </w:t>
      </w:r>
      <w:r w:rsidR="00B109BF" w:rsidRPr="0088354F">
        <w:rPr>
          <w:rFonts w:ascii="Times New Roman" w:eastAsia="Times New Roman" w:hAnsi="Times New Roman" w:cs="Times New Roman"/>
          <w:color w:val="000000"/>
          <w:sz w:val="24"/>
          <w:szCs w:val="24"/>
        </w:rPr>
        <w:t>family, especially my beloved husband Md. Anisur Rahman (DO, BFRI)</w:t>
      </w:r>
      <w:r w:rsidR="001555BD" w:rsidRPr="0088354F">
        <w:rPr>
          <w:rFonts w:ascii="Times New Roman" w:eastAsia="Times New Roman" w:hAnsi="Times New Roman" w:cs="Times New Roman"/>
          <w:color w:val="000000"/>
          <w:sz w:val="24"/>
          <w:szCs w:val="24"/>
        </w:rPr>
        <w:t xml:space="preserve">, </w:t>
      </w:r>
      <w:r w:rsidR="00B109BF" w:rsidRPr="0088354F">
        <w:rPr>
          <w:rFonts w:ascii="Times New Roman" w:eastAsia="Times New Roman" w:hAnsi="Times New Roman" w:cs="Times New Roman"/>
          <w:color w:val="000000"/>
          <w:sz w:val="24"/>
          <w:szCs w:val="24"/>
        </w:rPr>
        <w:t>for his constant support and motivation, and also</w:t>
      </w:r>
      <w:r w:rsidR="001555BD" w:rsidRPr="0088354F">
        <w:rPr>
          <w:rFonts w:ascii="Times New Roman" w:eastAsia="Times New Roman" w:hAnsi="Times New Roman" w:cs="Times New Roman"/>
          <w:color w:val="000000"/>
          <w:sz w:val="24"/>
          <w:szCs w:val="24"/>
        </w:rPr>
        <w:t xml:space="preserve"> to</w:t>
      </w:r>
      <w:r w:rsidR="00B109BF" w:rsidRPr="0088354F">
        <w:rPr>
          <w:rFonts w:ascii="Times New Roman" w:eastAsia="Times New Roman" w:hAnsi="Times New Roman" w:cs="Times New Roman"/>
          <w:color w:val="000000"/>
          <w:sz w:val="24"/>
          <w:szCs w:val="24"/>
        </w:rPr>
        <w:t xml:space="preserve"> my precious son Abrar Wasi</w:t>
      </w:r>
      <w:r w:rsidR="001555BD" w:rsidRPr="0088354F">
        <w:rPr>
          <w:rFonts w:ascii="Times New Roman" w:eastAsia="Times New Roman" w:hAnsi="Times New Roman" w:cs="Times New Roman"/>
          <w:color w:val="000000"/>
          <w:sz w:val="24"/>
          <w:szCs w:val="24"/>
        </w:rPr>
        <w:t>,</w:t>
      </w:r>
      <w:r w:rsidR="00B109BF" w:rsidRPr="0088354F">
        <w:rPr>
          <w:rFonts w:ascii="Times New Roman" w:eastAsia="Times New Roman" w:hAnsi="Times New Roman" w:cs="Times New Roman"/>
          <w:color w:val="000000"/>
          <w:sz w:val="24"/>
          <w:szCs w:val="24"/>
        </w:rPr>
        <w:t xml:space="preserve"> who always encouraged me to complete my</w:t>
      </w:r>
      <w:r w:rsidR="00B109BF" w:rsidRPr="00B109BF">
        <w:rPr>
          <w:rFonts w:ascii="Times New Roman" w:eastAsia="Times New Roman" w:hAnsi="Times New Roman" w:cs="Times New Roman"/>
          <w:color w:val="000000"/>
          <w:sz w:val="24"/>
          <w:szCs w:val="24"/>
        </w:rPr>
        <w:t xml:space="preserve"> research successfully.</w:t>
      </w:r>
    </w:p>
    <w:p w:rsidR="00B109BF" w:rsidRDefault="00B109BF" w:rsidP="00B109BF">
      <w:pPr>
        <w:spacing w:after="0" w:line="360" w:lineRule="auto"/>
        <w:jc w:val="both"/>
        <w:rPr>
          <w:rFonts w:ascii="Times New Roman" w:eastAsia="Times New Roman" w:hAnsi="Times New Roman" w:cs="Times New Roman"/>
        </w:rPr>
      </w:pPr>
    </w:p>
    <w:p w:rsidR="00A71C80" w:rsidRPr="00B109BF" w:rsidRDefault="00A71C80" w:rsidP="00B109BF">
      <w:pPr>
        <w:spacing w:after="0" w:line="360" w:lineRule="auto"/>
        <w:jc w:val="both"/>
        <w:rPr>
          <w:rFonts w:ascii="Times New Roman" w:eastAsia="Times New Roman" w:hAnsi="Times New Roman" w:cs="Times New Roman"/>
        </w:rPr>
      </w:pPr>
    </w:p>
    <w:p w:rsidR="00B109BF" w:rsidRPr="00B109BF" w:rsidRDefault="00B109BF" w:rsidP="00B109BF">
      <w:pPr>
        <w:spacing w:after="0" w:line="360" w:lineRule="auto"/>
        <w:rPr>
          <w:rFonts w:ascii="Times New Roman" w:eastAsia="Times New Roman" w:hAnsi="Times New Roman" w:cs="Times New Roman"/>
          <w:b/>
          <w:bCs/>
        </w:rPr>
      </w:pPr>
      <w:r w:rsidRPr="00B109BF">
        <w:rPr>
          <w:rFonts w:ascii="Times New Roman" w:eastAsia="Times New Roman" w:hAnsi="Times New Roman" w:cs="Times New Roman"/>
          <w:b/>
          <w:bCs/>
        </w:rPr>
        <w:t>Zebunnahar Yasmin</w:t>
      </w:r>
    </w:p>
    <w:p w:rsidR="00B109BF" w:rsidRPr="00B109BF" w:rsidRDefault="00B109BF" w:rsidP="00B109BF">
      <w:pPr>
        <w:spacing w:after="0" w:line="360" w:lineRule="auto"/>
        <w:rPr>
          <w:rFonts w:ascii="Times New Roman" w:eastAsia="Times New Roman" w:hAnsi="Times New Roman" w:cs="Times New Roman"/>
          <w:bCs/>
        </w:rPr>
      </w:pPr>
      <w:r w:rsidRPr="00B109BF">
        <w:rPr>
          <w:rFonts w:ascii="Times New Roman" w:eastAsia="Times New Roman" w:hAnsi="Times New Roman" w:cs="Times New Roman"/>
          <w:bCs/>
        </w:rPr>
        <w:t>Chattogram, Bangladesh</w:t>
      </w:r>
    </w:p>
    <w:p w:rsidR="00B109BF" w:rsidRPr="00A71C80" w:rsidRDefault="00B109BF" w:rsidP="00B109BF">
      <w:pPr>
        <w:spacing w:after="200" w:line="276" w:lineRule="auto"/>
        <w:rPr>
          <w:rFonts w:ascii="Times New Roman" w:eastAsia="Times New Roman" w:hAnsi="Times New Roman" w:cs="Times New Roman"/>
          <w:b/>
          <w:color w:val="000000"/>
          <w:sz w:val="24"/>
          <w:szCs w:val="24"/>
        </w:rPr>
      </w:pPr>
      <w:r w:rsidRPr="00A71C80">
        <w:rPr>
          <w:rFonts w:ascii="Times New Roman" w:eastAsia="Times New Roman" w:hAnsi="Times New Roman" w:cs="Times New Roman"/>
          <w:b/>
          <w:color w:val="000000"/>
          <w:sz w:val="24"/>
          <w:szCs w:val="24"/>
        </w:rPr>
        <w:br w:type="page"/>
      </w:r>
    </w:p>
    <w:p w:rsidR="00B109BF" w:rsidRPr="00B109BF" w:rsidRDefault="00B109BF" w:rsidP="00B109BF">
      <w:pPr>
        <w:spacing w:after="0" w:line="360" w:lineRule="auto"/>
        <w:jc w:val="center"/>
        <w:rPr>
          <w:rFonts w:ascii="Monotype Corsiva" w:eastAsia="Times New Roman" w:hAnsi="Monotype Corsiva" w:cs="Times New Roman"/>
          <w:b/>
          <w:bCs/>
          <w:color w:val="000000"/>
          <w:sz w:val="60"/>
          <w:szCs w:val="60"/>
          <w:lang w:bidi="bn-BD"/>
        </w:rPr>
      </w:pPr>
    </w:p>
    <w:p w:rsidR="00B109BF" w:rsidRPr="00B109BF" w:rsidRDefault="00B109BF" w:rsidP="00B109BF">
      <w:pPr>
        <w:spacing w:after="0" w:line="360" w:lineRule="auto"/>
        <w:jc w:val="center"/>
        <w:rPr>
          <w:rFonts w:ascii="Monotype Corsiva" w:eastAsia="Times New Roman" w:hAnsi="Monotype Corsiva" w:cs="Times New Roman"/>
          <w:b/>
          <w:bCs/>
          <w:color w:val="000000"/>
          <w:sz w:val="60"/>
          <w:szCs w:val="60"/>
          <w:lang w:bidi="bn-BD"/>
        </w:rPr>
      </w:pPr>
    </w:p>
    <w:p w:rsidR="00B109BF" w:rsidRPr="00B109BF" w:rsidRDefault="00B109BF" w:rsidP="00B109BF">
      <w:pPr>
        <w:spacing w:after="0" w:line="360" w:lineRule="auto"/>
        <w:jc w:val="center"/>
        <w:rPr>
          <w:rFonts w:ascii="Monotype Corsiva" w:eastAsia="Times New Roman" w:hAnsi="Monotype Corsiva" w:cs="Times New Roman"/>
          <w:b/>
          <w:bCs/>
          <w:color w:val="000000"/>
          <w:sz w:val="60"/>
          <w:szCs w:val="60"/>
          <w:lang w:bidi="bn-BD"/>
        </w:rPr>
      </w:pPr>
    </w:p>
    <w:p w:rsidR="00B109BF" w:rsidRPr="00B109BF" w:rsidRDefault="00B109BF" w:rsidP="00B109BF">
      <w:pPr>
        <w:spacing w:after="0" w:line="360" w:lineRule="auto"/>
        <w:jc w:val="center"/>
        <w:rPr>
          <w:rFonts w:ascii="Monotype Corsiva" w:eastAsia="Times New Roman" w:hAnsi="Monotype Corsiva" w:cs="Times New Roman"/>
          <w:b/>
          <w:bCs/>
          <w:color w:val="000000"/>
          <w:sz w:val="60"/>
          <w:szCs w:val="60"/>
          <w:lang w:bidi="bn-BD"/>
        </w:rPr>
      </w:pPr>
    </w:p>
    <w:p w:rsidR="00B109BF" w:rsidRPr="00B109BF" w:rsidRDefault="00B109BF" w:rsidP="00B109BF">
      <w:pPr>
        <w:spacing w:after="0" w:line="360" w:lineRule="auto"/>
        <w:jc w:val="center"/>
        <w:rPr>
          <w:rFonts w:ascii="Monotype Corsiva" w:eastAsia="Times New Roman" w:hAnsi="Monotype Corsiva" w:cs="Times New Roman"/>
          <w:b/>
          <w:bCs/>
          <w:color w:val="000000"/>
          <w:sz w:val="60"/>
          <w:szCs w:val="60"/>
          <w:lang w:bidi="bn-BD"/>
        </w:rPr>
      </w:pPr>
    </w:p>
    <w:p w:rsidR="00B109BF" w:rsidRPr="00B109BF" w:rsidRDefault="00B109BF" w:rsidP="00B109BF">
      <w:pPr>
        <w:spacing w:after="0" w:line="360" w:lineRule="auto"/>
        <w:jc w:val="center"/>
        <w:rPr>
          <w:rFonts w:ascii="Monotype Corsiva" w:eastAsia="Times New Roman" w:hAnsi="Monotype Corsiva" w:cs="Times New Roman"/>
          <w:b/>
          <w:bCs/>
          <w:color w:val="000000"/>
          <w:sz w:val="60"/>
          <w:szCs w:val="60"/>
          <w:lang w:bidi="bn-BD"/>
        </w:rPr>
      </w:pPr>
      <w:r w:rsidRPr="00B109BF">
        <w:rPr>
          <w:rFonts w:ascii="Monotype Corsiva" w:eastAsia="Times New Roman" w:hAnsi="Monotype Corsiva" w:cs="Times New Roman"/>
          <w:b/>
          <w:bCs/>
          <w:color w:val="000000"/>
          <w:sz w:val="60"/>
          <w:szCs w:val="60"/>
          <w:lang w:bidi="bn-BD"/>
        </w:rPr>
        <w:t>Dedicated</w:t>
      </w:r>
    </w:p>
    <w:p w:rsidR="00B109BF" w:rsidRPr="00B109BF" w:rsidRDefault="00B109BF" w:rsidP="00B109BF">
      <w:pPr>
        <w:spacing w:after="0" w:line="360" w:lineRule="auto"/>
        <w:jc w:val="center"/>
        <w:rPr>
          <w:rFonts w:ascii="Monotype Corsiva" w:eastAsia="Times New Roman" w:hAnsi="Monotype Corsiva" w:cs="Times New Roman"/>
          <w:b/>
          <w:bCs/>
          <w:color w:val="000000"/>
          <w:sz w:val="60"/>
          <w:szCs w:val="60"/>
          <w:lang w:bidi="bn-BD"/>
        </w:rPr>
      </w:pPr>
      <w:r w:rsidRPr="00B109BF">
        <w:rPr>
          <w:rFonts w:ascii="Monotype Corsiva" w:eastAsia="Times New Roman" w:hAnsi="Monotype Corsiva" w:cs="Times New Roman"/>
          <w:b/>
          <w:bCs/>
          <w:color w:val="000000"/>
          <w:sz w:val="60"/>
          <w:szCs w:val="60"/>
          <w:lang w:bidi="bn-BD"/>
        </w:rPr>
        <w:t>To</w:t>
      </w:r>
    </w:p>
    <w:p w:rsidR="00B109BF" w:rsidRPr="00B109BF" w:rsidRDefault="00B109BF" w:rsidP="00B109BF">
      <w:pPr>
        <w:spacing w:after="0" w:line="360" w:lineRule="auto"/>
        <w:jc w:val="center"/>
        <w:rPr>
          <w:rFonts w:ascii="Monotype Corsiva" w:eastAsia="Times New Roman" w:hAnsi="Monotype Corsiva" w:cs="Times New Roman"/>
          <w:b/>
          <w:bCs/>
          <w:color w:val="000000"/>
          <w:sz w:val="60"/>
          <w:szCs w:val="60"/>
          <w:lang w:bidi="bn-BD"/>
        </w:rPr>
      </w:pPr>
      <w:r w:rsidRPr="00B109BF">
        <w:rPr>
          <w:rFonts w:ascii="Monotype Corsiva" w:eastAsia="Times New Roman" w:hAnsi="Monotype Corsiva" w:cs="Times New Roman"/>
          <w:b/>
          <w:bCs/>
          <w:color w:val="000000"/>
          <w:sz w:val="60"/>
          <w:szCs w:val="60"/>
          <w:lang w:bidi="bn-BD"/>
        </w:rPr>
        <w:t>My Beloved Parents</w:t>
      </w:r>
    </w:p>
    <w:p w:rsidR="00B109BF" w:rsidRPr="00B109BF" w:rsidRDefault="00B109BF" w:rsidP="00B109BF">
      <w:pPr>
        <w:spacing w:after="200" w:line="276" w:lineRule="auto"/>
        <w:rPr>
          <w:rFonts w:ascii="Monotype Corsiva" w:eastAsia="Times New Roman" w:hAnsi="Monotype Corsiva" w:cs="Times New Roman"/>
          <w:b/>
          <w:bCs/>
          <w:color w:val="000000"/>
          <w:sz w:val="60"/>
          <w:szCs w:val="60"/>
          <w:lang w:bidi="bn-BD"/>
        </w:rPr>
      </w:pPr>
      <w:r w:rsidRPr="00B109BF">
        <w:rPr>
          <w:rFonts w:ascii="Monotype Corsiva" w:eastAsia="Times New Roman" w:hAnsi="Monotype Corsiva" w:cs="Times New Roman"/>
          <w:b/>
          <w:bCs/>
          <w:color w:val="000000"/>
          <w:sz w:val="60"/>
          <w:szCs w:val="60"/>
          <w:lang w:bidi="bn-BD"/>
        </w:rPr>
        <w:br w:type="page"/>
      </w:r>
    </w:p>
    <w:p w:rsidR="00B109BF" w:rsidRPr="00D413C6" w:rsidRDefault="00807257" w:rsidP="00B109BF">
      <w:pPr>
        <w:spacing w:after="0" w:line="360" w:lineRule="auto"/>
        <w:jc w:val="center"/>
        <w:rPr>
          <w:rFonts w:ascii="Times New Roman" w:eastAsia="Times New Roman" w:hAnsi="Times New Roman" w:cs="Times New Roman"/>
          <w:b/>
          <w:color w:val="000000"/>
          <w:sz w:val="28"/>
          <w:szCs w:val="24"/>
        </w:rPr>
      </w:pPr>
      <w:r w:rsidRPr="00B109BF">
        <w:rPr>
          <w:rFonts w:ascii="Times New Roman" w:eastAsia="Times New Roman" w:hAnsi="Times New Roman" w:cs="Times New Roman"/>
          <w:b/>
          <w:color w:val="000000"/>
          <w:sz w:val="28"/>
          <w:szCs w:val="24"/>
        </w:rPr>
        <w:lastRenderedPageBreak/>
        <w:t>Table of Contents</w:t>
      </w:r>
    </w:p>
    <w:p w:rsidR="00B109BF" w:rsidRPr="00B109BF" w:rsidRDefault="00B109BF" w:rsidP="00B109BF">
      <w:pPr>
        <w:spacing w:after="0" w:line="360" w:lineRule="auto"/>
        <w:jc w:val="both"/>
        <w:rPr>
          <w:rFonts w:ascii="Times New Roman" w:eastAsia="Times New Roman" w:hAnsi="Times New Roman" w:cs="Times New Roman"/>
          <w:color w:val="000000"/>
          <w:sz w:val="24"/>
          <w:szCs w:val="24"/>
        </w:rPr>
      </w:pPr>
    </w:p>
    <w:tbl>
      <w:tblPr>
        <w:tblStyle w:val="TableGrid"/>
        <w:tblW w:w="498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
        <w:gridCol w:w="936"/>
        <w:gridCol w:w="5644"/>
        <w:gridCol w:w="1153"/>
      </w:tblGrid>
      <w:tr w:rsidR="00B109BF" w:rsidRPr="00B109BF" w:rsidTr="000E16B8">
        <w:trPr>
          <w:cantSplit/>
          <w:tblHeader/>
        </w:trPr>
        <w:tc>
          <w:tcPr>
            <w:tcW w:w="454" w:type="pct"/>
            <w:tcBorders>
              <w:top w:val="single" w:sz="4" w:space="0" w:color="auto"/>
              <w:bottom w:val="single" w:sz="4" w:space="0" w:color="auto"/>
            </w:tcBorders>
          </w:tcPr>
          <w:p w:rsidR="00B109BF" w:rsidRPr="00B109BF" w:rsidRDefault="00B109BF" w:rsidP="00D413C6">
            <w:pPr>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SN</w:t>
            </w:r>
          </w:p>
        </w:tc>
        <w:tc>
          <w:tcPr>
            <w:tcW w:w="3868" w:type="pct"/>
            <w:gridSpan w:val="2"/>
            <w:tcBorders>
              <w:top w:val="single" w:sz="4" w:space="0" w:color="auto"/>
              <w:bottom w:val="single" w:sz="4" w:space="0" w:color="auto"/>
            </w:tcBorders>
          </w:tcPr>
          <w:p w:rsidR="00B109BF" w:rsidRPr="00B109BF" w:rsidRDefault="00B109BF" w:rsidP="00D413C6">
            <w:pPr>
              <w:spacing w:line="360" w:lineRule="auto"/>
              <w:jc w:val="center"/>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Title</w:t>
            </w:r>
          </w:p>
        </w:tc>
        <w:tc>
          <w:tcPr>
            <w:tcW w:w="678" w:type="pct"/>
            <w:tcBorders>
              <w:top w:val="single" w:sz="4" w:space="0" w:color="auto"/>
              <w:bottom w:val="single" w:sz="4" w:space="0" w:color="auto"/>
            </w:tcBorders>
          </w:tcPr>
          <w:p w:rsidR="00B109BF" w:rsidRPr="00B109BF" w:rsidRDefault="00B109BF" w:rsidP="00D413C6">
            <w:pPr>
              <w:spacing w:line="360" w:lineRule="auto"/>
              <w:jc w:val="center"/>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Page No.</w:t>
            </w:r>
          </w:p>
        </w:tc>
      </w:tr>
      <w:tr w:rsidR="00B109BF" w:rsidRPr="00CE4384" w:rsidTr="000E16B8">
        <w:trPr>
          <w:cantSplit/>
        </w:trPr>
        <w:tc>
          <w:tcPr>
            <w:tcW w:w="4322" w:type="pct"/>
            <w:gridSpan w:val="3"/>
          </w:tcPr>
          <w:p w:rsidR="00B109BF" w:rsidRPr="00CE4384" w:rsidRDefault="00B109BF" w:rsidP="00CE4384">
            <w:pPr>
              <w:spacing w:line="360" w:lineRule="auto"/>
              <w:jc w:val="both"/>
              <w:rPr>
                <w:rFonts w:ascii="Times New Roman" w:eastAsia="Times New Roman" w:hAnsi="Times New Roman" w:cs="Times New Roman"/>
                <w:color w:val="000000"/>
                <w:sz w:val="24"/>
                <w:szCs w:val="24"/>
              </w:rPr>
            </w:pPr>
            <w:r w:rsidRPr="00CE4384">
              <w:rPr>
                <w:rFonts w:ascii="Times New Roman" w:eastAsia="Times New Roman" w:hAnsi="Times New Roman" w:cs="Times New Roman"/>
                <w:color w:val="000000"/>
                <w:sz w:val="24"/>
                <w:szCs w:val="24"/>
              </w:rPr>
              <w:t>Authorization</w:t>
            </w:r>
          </w:p>
        </w:tc>
        <w:tc>
          <w:tcPr>
            <w:tcW w:w="678" w:type="pct"/>
          </w:tcPr>
          <w:p w:rsidR="00B109BF" w:rsidRPr="00B109BF" w:rsidRDefault="00433B7E" w:rsidP="00A71C8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p>
        </w:tc>
      </w:tr>
      <w:tr w:rsidR="00B109BF" w:rsidRPr="00B109BF" w:rsidTr="000E16B8">
        <w:trPr>
          <w:cantSplit/>
        </w:trPr>
        <w:tc>
          <w:tcPr>
            <w:tcW w:w="4322" w:type="pct"/>
            <w:gridSpan w:val="3"/>
          </w:tcPr>
          <w:p w:rsidR="00B109BF" w:rsidRPr="00B109BF" w:rsidRDefault="00B109B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Signature page</w:t>
            </w:r>
          </w:p>
        </w:tc>
        <w:tc>
          <w:tcPr>
            <w:tcW w:w="678" w:type="pct"/>
          </w:tcPr>
          <w:p w:rsidR="00B109BF" w:rsidRPr="00B109BF" w:rsidRDefault="00433B7E" w:rsidP="00A71C8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w:t>
            </w:r>
          </w:p>
        </w:tc>
      </w:tr>
      <w:tr w:rsidR="00B109BF" w:rsidRPr="00B109BF" w:rsidTr="000E16B8">
        <w:trPr>
          <w:cantSplit/>
        </w:trPr>
        <w:tc>
          <w:tcPr>
            <w:tcW w:w="4322" w:type="pct"/>
            <w:gridSpan w:val="3"/>
          </w:tcPr>
          <w:p w:rsidR="00B109BF" w:rsidRPr="00B109BF" w:rsidRDefault="00B109B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Acknowledgment</w:t>
            </w:r>
          </w:p>
        </w:tc>
        <w:tc>
          <w:tcPr>
            <w:tcW w:w="678" w:type="pct"/>
          </w:tcPr>
          <w:p w:rsidR="00B109BF" w:rsidRPr="00B109BF" w:rsidRDefault="00433B7E" w:rsidP="00A71C8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w:t>
            </w:r>
          </w:p>
        </w:tc>
      </w:tr>
      <w:tr w:rsidR="00B109BF" w:rsidRPr="00B109BF" w:rsidTr="000E16B8">
        <w:trPr>
          <w:cantSplit/>
        </w:trPr>
        <w:tc>
          <w:tcPr>
            <w:tcW w:w="4322" w:type="pct"/>
            <w:gridSpan w:val="3"/>
          </w:tcPr>
          <w:p w:rsidR="00B109BF" w:rsidRPr="00B109BF" w:rsidRDefault="00B109B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 xml:space="preserve">Dedication </w:t>
            </w:r>
          </w:p>
        </w:tc>
        <w:tc>
          <w:tcPr>
            <w:tcW w:w="678" w:type="pct"/>
          </w:tcPr>
          <w:p w:rsidR="00B109BF" w:rsidRPr="00B109BF" w:rsidRDefault="00433B7E" w:rsidP="00A71C8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w:t>
            </w:r>
          </w:p>
        </w:tc>
      </w:tr>
      <w:tr w:rsidR="00B109BF" w:rsidRPr="00B109BF" w:rsidTr="000E16B8">
        <w:trPr>
          <w:cantSplit/>
        </w:trPr>
        <w:tc>
          <w:tcPr>
            <w:tcW w:w="4322" w:type="pct"/>
            <w:gridSpan w:val="3"/>
          </w:tcPr>
          <w:p w:rsidR="00B109BF" w:rsidRPr="00B109BF" w:rsidRDefault="00384FA5" w:rsidP="00D413C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Table of C</w:t>
            </w:r>
            <w:r w:rsidR="00B109BF" w:rsidRPr="00B109BF">
              <w:rPr>
                <w:rFonts w:ascii="Times New Roman" w:eastAsia="Times New Roman" w:hAnsi="Times New Roman" w:cs="Times New Roman"/>
                <w:color w:val="000000"/>
                <w:sz w:val="24"/>
                <w:szCs w:val="24"/>
              </w:rPr>
              <w:t>ontents</w:t>
            </w:r>
          </w:p>
        </w:tc>
        <w:tc>
          <w:tcPr>
            <w:tcW w:w="678" w:type="pct"/>
          </w:tcPr>
          <w:p w:rsidR="00B109BF" w:rsidRPr="00B109BF" w:rsidRDefault="00433B7E" w:rsidP="00A71C8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w:t>
            </w:r>
          </w:p>
        </w:tc>
      </w:tr>
      <w:tr w:rsidR="00B109BF" w:rsidRPr="00B109BF" w:rsidTr="000E16B8">
        <w:trPr>
          <w:cantSplit/>
        </w:trPr>
        <w:tc>
          <w:tcPr>
            <w:tcW w:w="4322" w:type="pct"/>
            <w:gridSpan w:val="3"/>
          </w:tcPr>
          <w:p w:rsidR="00B109BF" w:rsidRPr="00B109BF" w:rsidRDefault="00384FA5" w:rsidP="00D413C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 of T</w:t>
            </w:r>
            <w:r w:rsidR="00B109BF" w:rsidRPr="00B109BF">
              <w:rPr>
                <w:rFonts w:ascii="Times New Roman" w:eastAsia="Times New Roman" w:hAnsi="Times New Roman" w:cs="Times New Roman"/>
                <w:color w:val="000000"/>
                <w:sz w:val="24"/>
                <w:szCs w:val="24"/>
              </w:rPr>
              <w:t>ables</w:t>
            </w:r>
          </w:p>
        </w:tc>
        <w:tc>
          <w:tcPr>
            <w:tcW w:w="678" w:type="pct"/>
          </w:tcPr>
          <w:p w:rsidR="00B109BF" w:rsidRPr="00B109BF" w:rsidRDefault="000E16B8" w:rsidP="00A71C8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p>
        </w:tc>
      </w:tr>
      <w:tr w:rsidR="00B109BF" w:rsidRPr="00B109BF" w:rsidTr="000E16B8">
        <w:trPr>
          <w:cantSplit/>
        </w:trPr>
        <w:tc>
          <w:tcPr>
            <w:tcW w:w="4322" w:type="pct"/>
            <w:gridSpan w:val="3"/>
          </w:tcPr>
          <w:p w:rsidR="00B109BF" w:rsidRPr="00B109BF" w:rsidRDefault="00B109B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 xml:space="preserve">List of </w:t>
            </w:r>
            <w:r w:rsidR="004445DF">
              <w:rPr>
                <w:rFonts w:ascii="Times New Roman" w:eastAsia="Times New Roman" w:hAnsi="Times New Roman" w:cs="Times New Roman"/>
                <w:color w:val="000000"/>
                <w:sz w:val="24"/>
                <w:szCs w:val="24"/>
              </w:rPr>
              <w:t>Figures</w:t>
            </w:r>
          </w:p>
        </w:tc>
        <w:tc>
          <w:tcPr>
            <w:tcW w:w="678" w:type="pct"/>
          </w:tcPr>
          <w:p w:rsidR="00B109BF" w:rsidRPr="00B109BF" w:rsidRDefault="000E16B8" w:rsidP="00A71C8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w:t>
            </w:r>
          </w:p>
        </w:tc>
      </w:tr>
      <w:tr w:rsidR="00B109BF" w:rsidRPr="00B109BF" w:rsidTr="000E16B8">
        <w:trPr>
          <w:cantSplit/>
        </w:trPr>
        <w:tc>
          <w:tcPr>
            <w:tcW w:w="4322" w:type="pct"/>
            <w:gridSpan w:val="3"/>
          </w:tcPr>
          <w:p w:rsidR="00B109BF" w:rsidRPr="00B109BF" w:rsidRDefault="00B109BF" w:rsidP="000E16B8">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 xml:space="preserve">List of </w:t>
            </w:r>
            <w:r w:rsidR="000E16B8">
              <w:rPr>
                <w:rFonts w:ascii="Times New Roman" w:eastAsia="Times New Roman" w:hAnsi="Times New Roman" w:cs="Times New Roman"/>
                <w:color w:val="000000"/>
                <w:sz w:val="24"/>
                <w:szCs w:val="24"/>
              </w:rPr>
              <w:t>Annexure</w:t>
            </w:r>
          </w:p>
        </w:tc>
        <w:tc>
          <w:tcPr>
            <w:tcW w:w="678" w:type="pct"/>
          </w:tcPr>
          <w:p w:rsidR="00B109BF" w:rsidRPr="00B109BF" w:rsidRDefault="00433B7E" w:rsidP="00A71C8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w:t>
            </w:r>
            <w:r w:rsidR="000E16B8">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rPr>
              <w:t>v</w:t>
            </w:r>
          </w:p>
        </w:tc>
      </w:tr>
      <w:tr w:rsidR="00B109BF" w:rsidRPr="00B109BF" w:rsidTr="000E16B8">
        <w:trPr>
          <w:cantSplit/>
        </w:trPr>
        <w:tc>
          <w:tcPr>
            <w:tcW w:w="4322" w:type="pct"/>
            <w:gridSpan w:val="3"/>
          </w:tcPr>
          <w:p w:rsidR="00B109BF" w:rsidRPr="00B109BF" w:rsidRDefault="00B109B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List of abbreviations and symbols</w:t>
            </w:r>
          </w:p>
        </w:tc>
        <w:tc>
          <w:tcPr>
            <w:tcW w:w="678" w:type="pct"/>
          </w:tcPr>
          <w:p w:rsidR="00B109BF" w:rsidRPr="00B109BF" w:rsidRDefault="000E16B8" w:rsidP="00A71C8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xv</w:t>
            </w:r>
          </w:p>
        </w:tc>
      </w:tr>
      <w:tr w:rsidR="00B109BF" w:rsidRPr="00B109BF" w:rsidTr="000E16B8">
        <w:trPr>
          <w:cantSplit/>
        </w:trPr>
        <w:tc>
          <w:tcPr>
            <w:tcW w:w="4322" w:type="pct"/>
            <w:gridSpan w:val="3"/>
          </w:tcPr>
          <w:p w:rsidR="00B109BF" w:rsidRPr="00B109BF" w:rsidRDefault="00B109B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Summary</w:t>
            </w:r>
          </w:p>
        </w:tc>
        <w:tc>
          <w:tcPr>
            <w:tcW w:w="678" w:type="pct"/>
          </w:tcPr>
          <w:p w:rsidR="00B109BF" w:rsidRPr="00B109BF" w:rsidRDefault="000E16B8" w:rsidP="00A71C80">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xvii</w:t>
            </w:r>
          </w:p>
        </w:tc>
      </w:tr>
      <w:tr w:rsidR="00D413C6" w:rsidRPr="00B109BF" w:rsidTr="000E16B8">
        <w:trPr>
          <w:cantSplit/>
        </w:trPr>
        <w:tc>
          <w:tcPr>
            <w:tcW w:w="5000" w:type="pct"/>
            <w:gridSpan w:val="4"/>
            <w:tcBorders>
              <w:top w:val="single" w:sz="4" w:space="0" w:color="auto"/>
              <w:bottom w:val="single" w:sz="4" w:space="0" w:color="auto"/>
            </w:tcBorders>
          </w:tcPr>
          <w:p w:rsidR="00D413C6" w:rsidRPr="00B109BF" w:rsidRDefault="00D413C6" w:rsidP="00D413C6">
            <w:pPr>
              <w:spacing w:line="360" w:lineRule="auto"/>
              <w:jc w:val="center"/>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CHAPTER 1</w:t>
            </w:r>
          </w:p>
          <w:p w:rsidR="00D413C6" w:rsidRPr="00B109BF" w:rsidRDefault="00FE3187" w:rsidP="00D413C6">
            <w:pPr>
              <w:spacing w:line="360" w:lineRule="auto"/>
              <w:jc w:val="center"/>
              <w:rPr>
                <w:rFonts w:ascii="Times New Roman" w:eastAsia="Times New Roman" w:hAnsi="Times New Roman" w:cs="Times New Roman"/>
                <w:color w:val="000000"/>
                <w:sz w:val="24"/>
                <w:szCs w:val="24"/>
              </w:rPr>
            </w:pPr>
            <w:r w:rsidRPr="00B109BF">
              <w:rPr>
                <w:rFonts w:ascii="Times New Roman" w:eastAsia="Times New Roman" w:hAnsi="Times New Roman" w:cs="Times New Roman"/>
                <w:b/>
                <w:color w:val="000000"/>
                <w:sz w:val="24"/>
                <w:szCs w:val="24"/>
              </w:rPr>
              <w:t>Introduction</w:t>
            </w:r>
          </w:p>
        </w:tc>
      </w:tr>
      <w:tr w:rsidR="00B109BF" w:rsidRPr="00B109BF" w:rsidTr="000E16B8">
        <w:trPr>
          <w:cantSplit/>
        </w:trPr>
        <w:tc>
          <w:tcPr>
            <w:tcW w:w="454" w:type="pct"/>
          </w:tcPr>
          <w:p w:rsidR="00B109BF" w:rsidRPr="00B109BF" w:rsidRDefault="00B109B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1.1.</w:t>
            </w:r>
          </w:p>
        </w:tc>
        <w:tc>
          <w:tcPr>
            <w:tcW w:w="3868" w:type="pct"/>
            <w:gridSpan w:val="2"/>
          </w:tcPr>
          <w:p w:rsidR="00B109BF" w:rsidRPr="00B109BF" w:rsidRDefault="00B109BF" w:rsidP="00D413C6">
            <w:pPr>
              <w:widowControl w:val="0"/>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 xml:space="preserve"> General Introduction</w:t>
            </w:r>
          </w:p>
        </w:tc>
        <w:tc>
          <w:tcPr>
            <w:tcW w:w="678" w:type="pct"/>
          </w:tcPr>
          <w:p w:rsidR="00B109BF" w:rsidRPr="00B109BF" w:rsidRDefault="00433B7E"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r>
      <w:tr w:rsidR="00B109BF" w:rsidRPr="00B109BF" w:rsidTr="000E16B8">
        <w:trPr>
          <w:cantSplit/>
        </w:trPr>
        <w:tc>
          <w:tcPr>
            <w:tcW w:w="454" w:type="pct"/>
          </w:tcPr>
          <w:p w:rsidR="00B109BF" w:rsidRPr="00B109BF" w:rsidRDefault="00B109B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1.2.</w:t>
            </w:r>
          </w:p>
        </w:tc>
        <w:tc>
          <w:tcPr>
            <w:tcW w:w="3868" w:type="pct"/>
            <w:gridSpan w:val="2"/>
          </w:tcPr>
          <w:p w:rsidR="00B109BF" w:rsidRPr="00B109BF" w:rsidRDefault="00B109BF" w:rsidP="00D413C6">
            <w:pPr>
              <w:widowControl w:val="0"/>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sz w:val="24"/>
                <w:szCs w:val="24"/>
              </w:rPr>
              <w:t>Aim of the study</w:t>
            </w:r>
          </w:p>
        </w:tc>
        <w:tc>
          <w:tcPr>
            <w:tcW w:w="678" w:type="pct"/>
          </w:tcPr>
          <w:p w:rsidR="00B109BF" w:rsidRPr="00B109BF" w:rsidRDefault="00433B7E"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B109BF" w:rsidRPr="00B109BF" w:rsidTr="000E16B8">
        <w:trPr>
          <w:cantSplit/>
        </w:trPr>
        <w:tc>
          <w:tcPr>
            <w:tcW w:w="454" w:type="pct"/>
          </w:tcPr>
          <w:p w:rsidR="00B109BF" w:rsidRPr="00B109BF" w:rsidRDefault="00B109BF" w:rsidP="00D413C6">
            <w:pPr>
              <w:spacing w:line="360" w:lineRule="auto"/>
              <w:jc w:val="both"/>
              <w:rPr>
                <w:rFonts w:ascii="Times New Roman" w:eastAsia="Times New Roman" w:hAnsi="Times New Roman" w:cs="Times New Roman"/>
                <w:color w:val="000000"/>
                <w:sz w:val="24"/>
                <w:szCs w:val="24"/>
              </w:rPr>
            </w:pPr>
          </w:p>
        </w:tc>
        <w:tc>
          <w:tcPr>
            <w:tcW w:w="3868" w:type="pct"/>
            <w:gridSpan w:val="2"/>
          </w:tcPr>
          <w:p w:rsidR="00B109BF" w:rsidRPr="00B109BF" w:rsidRDefault="00B109BF" w:rsidP="00D413C6">
            <w:pPr>
              <w:widowControl w:val="0"/>
              <w:spacing w:line="360" w:lineRule="auto"/>
              <w:jc w:val="both"/>
              <w:rPr>
                <w:rFonts w:ascii="Times New Roman" w:eastAsia="Times New Roman" w:hAnsi="Times New Roman" w:cs="Times New Roman"/>
                <w:bCs/>
                <w:sz w:val="24"/>
                <w:szCs w:val="24"/>
              </w:rPr>
            </w:pPr>
            <w:r w:rsidRPr="00B109BF">
              <w:rPr>
                <w:rFonts w:ascii="Times New Roman" w:eastAsia="Times New Roman" w:hAnsi="Times New Roman" w:cs="Times New Roman"/>
                <w:bCs/>
                <w:sz w:val="24"/>
                <w:szCs w:val="24"/>
              </w:rPr>
              <w:t xml:space="preserve">1.2.1. Rationale for </w:t>
            </w:r>
            <w:r w:rsidRPr="00B109BF">
              <w:rPr>
                <w:rFonts w:ascii="Times New Roman" w:eastAsia="Times New Roman" w:hAnsi="Times New Roman" w:cs="Times New Roman"/>
                <w:bCs/>
                <w:color w:val="000000"/>
                <w:sz w:val="24"/>
                <w:szCs w:val="24"/>
              </w:rPr>
              <w:t>Objective I</w:t>
            </w:r>
          </w:p>
        </w:tc>
        <w:tc>
          <w:tcPr>
            <w:tcW w:w="678" w:type="pct"/>
          </w:tcPr>
          <w:p w:rsidR="00B109BF" w:rsidRPr="00B109BF" w:rsidRDefault="00433B7E"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3868" w:type="pct"/>
            <w:gridSpan w:val="2"/>
          </w:tcPr>
          <w:p w:rsidR="00433B7E" w:rsidRPr="00B109BF" w:rsidRDefault="00433B7E" w:rsidP="00D413C6">
            <w:pPr>
              <w:spacing w:line="360" w:lineRule="auto"/>
              <w:jc w:val="both"/>
              <w:outlineLvl w:val="2"/>
              <w:rPr>
                <w:rFonts w:ascii="Times New Roman" w:eastAsia="Times New Roman" w:hAnsi="Times New Roman" w:cs="Times New Roman"/>
                <w:bCs/>
                <w:sz w:val="24"/>
                <w:szCs w:val="24"/>
              </w:rPr>
            </w:pPr>
            <w:r w:rsidRPr="00B109BF">
              <w:rPr>
                <w:rFonts w:ascii="Times New Roman" w:eastAsia="Times New Roman" w:hAnsi="Times New Roman" w:cs="Times New Roman"/>
                <w:bCs/>
                <w:sz w:val="24"/>
                <w:szCs w:val="24"/>
              </w:rPr>
              <w:t>1.2.2. Rationale for Objective II</w:t>
            </w:r>
          </w:p>
        </w:tc>
        <w:tc>
          <w:tcPr>
            <w:tcW w:w="678" w:type="pct"/>
          </w:tcPr>
          <w:p w:rsidR="00433B7E" w:rsidRPr="00B109BF" w:rsidRDefault="00433B7E"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3868" w:type="pct"/>
            <w:gridSpan w:val="2"/>
          </w:tcPr>
          <w:p w:rsidR="00433B7E" w:rsidRPr="00B109BF" w:rsidRDefault="00433B7E" w:rsidP="00D413C6">
            <w:pPr>
              <w:widowControl w:val="0"/>
              <w:spacing w:line="360" w:lineRule="auto"/>
              <w:jc w:val="both"/>
              <w:rPr>
                <w:rFonts w:ascii="Times New Roman" w:eastAsia="Times New Roman" w:hAnsi="Times New Roman" w:cs="Times New Roman"/>
                <w:bCs/>
                <w:sz w:val="24"/>
                <w:szCs w:val="24"/>
              </w:rPr>
            </w:pPr>
            <w:r w:rsidRPr="00B109BF">
              <w:rPr>
                <w:rFonts w:ascii="Times New Roman" w:eastAsia="Times New Roman" w:hAnsi="Times New Roman" w:cs="Times New Roman"/>
                <w:bCs/>
                <w:sz w:val="24"/>
                <w:szCs w:val="24"/>
              </w:rPr>
              <w:t>1.2.3.</w:t>
            </w:r>
            <w:r w:rsidRPr="00B109BF">
              <w:rPr>
                <w:rFonts w:ascii="Times New Roman" w:eastAsia="Times New Roman" w:hAnsi="Times New Roman" w:cs="Times New Roman"/>
                <w:sz w:val="24"/>
                <w:szCs w:val="24"/>
              </w:rPr>
              <w:t xml:space="preserve"> Rationale for </w:t>
            </w:r>
            <w:r w:rsidRPr="00B109BF">
              <w:rPr>
                <w:rFonts w:ascii="Times New Roman" w:eastAsia="Times New Roman" w:hAnsi="Times New Roman" w:cs="Times New Roman"/>
                <w:bCs/>
                <w:sz w:val="24"/>
                <w:szCs w:val="24"/>
                <w:lang w:bidi="bn-BD"/>
              </w:rPr>
              <w:t>Objective III</w:t>
            </w:r>
          </w:p>
        </w:tc>
        <w:tc>
          <w:tcPr>
            <w:tcW w:w="678" w:type="pct"/>
          </w:tcPr>
          <w:p w:rsidR="00433B7E" w:rsidRPr="00B109BF" w:rsidRDefault="00433B7E"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r>
      <w:tr w:rsidR="00433B7E" w:rsidRPr="00B109BF" w:rsidTr="000E16B8">
        <w:trPr>
          <w:cantSplit/>
        </w:trPr>
        <w:tc>
          <w:tcPr>
            <w:tcW w:w="5000" w:type="pct"/>
            <w:gridSpan w:val="4"/>
            <w:tcBorders>
              <w:top w:val="single" w:sz="4" w:space="0" w:color="auto"/>
              <w:bottom w:val="single" w:sz="4" w:space="0" w:color="auto"/>
            </w:tcBorders>
          </w:tcPr>
          <w:p w:rsidR="00433B7E" w:rsidRPr="00B109BF" w:rsidRDefault="00433B7E" w:rsidP="00D413C6">
            <w:pPr>
              <w:spacing w:line="360" w:lineRule="auto"/>
              <w:jc w:val="center"/>
              <w:rPr>
                <w:rFonts w:ascii="Times New Roman" w:eastAsia="Times New Roman" w:hAnsi="Times New Roman" w:cs="Times New Roman"/>
                <w:b/>
                <w:color w:val="000000"/>
                <w:sz w:val="24"/>
                <w:szCs w:val="24"/>
                <w:shd w:val="clear" w:color="auto" w:fill="FFFFFF"/>
              </w:rPr>
            </w:pPr>
            <w:r w:rsidRPr="00B109BF">
              <w:rPr>
                <w:rFonts w:ascii="Times New Roman" w:eastAsia="Times New Roman" w:hAnsi="Times New Roman" w:cs="Times New Roman"/>
                <w:b/>
                <w:color w:val="000000"/>
                <w:sz w:val="24"/>
                <w:szCs w:val="24"/>
                <w:shd w:val="clear" w:color="auto" w:fill="FFFFFF"/>
              </w:rPr>
              <w:t>CHAPTER 2</w:t>
            </w:r>
          </w:p>
          <w:p w:rsidR="00433B7E" w:rsidRPr="00B109BF" w:rsidRDefault="00FE3187" w:rsidP="00D413C6">
            <w:pPr>
              <w:spacing w:line="360" w:lineRule="auto"/>
              <w:jc w:val="center"/>
              <w:rPr>
                <w:rFonts w:ascii="Times New Roman" w:eastAsia="Times New Roman" w:hAnsi="Times New Roman" w:cs="Times New Roman"/>
                <w:color w:val="000000"/>
                <w:sz w:val="24"/>
                <w:szCs w:val="24"/>
              </w:rPr>
            </w:pPr>
            <w:r w:rsidRPr="00B109BF">
              <w:rPr>
                <w:rFonts w:ascii="Times New Roman" w:eastAsia="Times New Roman" w:hAnsi="Times New Roman" w:cs="Times New Roman"/>
                <w:b/>
                <w:color w:val="000000"/>
                <w:sz w:val="24"/>
                <w:szCs w:val="24"/>
                <w:shd w:val="clear" w:color="auto" w:fill="FFFFFF"/>
              </w:rPr>
              <w:t>Review of Literature</w:t>
            </w:r>
          </w:p>
        </w:tc>
      </w:tr>
      <w:tr w:rsidR="00433B7E" w:rsidRPr="00B109BF" w:rsidTr="000E16B8">
        <w:trPr>
          <w:cantSplit/>
        </w:trPr>
        <w:tc>
          <w:tcPr>
            <w:tcW w:w="454" w:type="pct"/>
            <w:tcBorders>
              <w:top w:val="single" w:sz="4" w:space="0" w:color="auto"/>
            </w:tcBorders>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2.1.</w:t>
            </w:r>
          </w:p>
        </w:tc>
        <w:tc>
          <w:tcPr>
            <w:tcW w:w="3868" w:type="pct"/>
            <w:gridSpan w:val="2"/>
            <w:tcBorders>
              <w:top w:val="single" w:sz="4" w:space="0" w:color="auto"/>
            </w:tcBorders>
          </w:tcPr>
          <w:p w:rsidR="00433B7E" w:rsidRPr="00B109BF" w:rsidRDefault="00433B7E" w:rsidP="0026233D">
            <w:pPr>
              <w:spacing w:line="360" w:lineRule="auto"/>
              <w:rPr>
                <w:rFonts w:ascii="Times New Roman" w:eastAsia="Times New Roman" w:hAnsi="Times New Roman" w:cs="Times New Roman"/>
                <w:sz w:val="24"/>
                <w:szCs w:val="24"/>
              </w:rPr>
            </w:pPr>
            <w:r w:rsidRPr="00B109BF">
              <w:rPr>
                <w:rFonts w:ascii="Times New Roman" w:eastAsia="Times New Roman" w:hAnsi="Times New Roman" w:cs="Times New Roman"/>
                <w:sz w:val="24"/>
                <w:szCs w:val="24"/>
              </w:rPr>
              <w:t>The etiology of diarrhoea</w:t>
            </w:r>
          </w:p>
        </w:tc>
        <w:tc>
          <w:tcPr>
            <w:tcW w:w="678" w:type="pct"/>
            <w:tcBorders>
              <w:top w:val="single" w:sz="4" w:space="0" w:color="auto"/>
            </w:tcBorders>
          </w:tcPr>
          <w:p w:rsidR="00433B7E" w:rsidRPr="00B109BF" w:rsidRDefault="006A19E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2.2.</w:t>
            </w:r>
          </w:p>
        </w:tc>
        <w:tc>
          <w:tcPr>
            <w:tcW w:w="3868" w:type="pct"/>
            <w:gridSpan w:val="2"/>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color w:val="000000"/>
                <w:sz w:val="24"/>
                <w:szCs w:val="24"/>
              </w:rPr>
              <w:t>Cryptosporidiosis</w:t>
            </w:r>
          </w:p>
        </w:tc>
        <w:tc>
          <w:tcPr>
            <w:tcW w:w="678" w:type="pct"/>
          </w:tcPr>
          <w:p w:rsidR="00433B7E" w:rsidRPr="00B109BF" w:rsidRDefault="006A19E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2.2.1.</w:t>
            </w:r>
          </w:p>
        </w:tc>
        <w:tc>
          <w:tcPr>
            <w:tcW w:w="3317" w:type="pct"/>
          </w:tcPr>
          <w:p w:rsidR="00433B7E" w:rsidRPr="00B109BF" w:rsidRDefault="005A4273" w:rsidP="00D413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rPr>
              <w:t>Etiology and t</w:t>
            </w:r>
            <w:r w:rsidR="00433B7E" w:rsidRPr="00B109BF">
              <w:rPr>
                <w:rFonts w:ascii="Times New Roman" w:eastAsia="Times New Roman" w:hAnsi="Times New Roman" w:cs="Times New Roman"/>
                <w:bCs/>
                <w:color w:val="000000"/>
                <w:sz w:val="24"/>
                <w:szCs w:val="24"/>
              </w:rPr>
              <w:t>axonomy</w:t>
            </w:r>
          </w:p>
        </w:tc>
        <w:tc>
          <w:tcPr>
            <w:tcW w:w="678" w:type="pct"/>
          </w:tcPr>
          <w:p w:rsidR="00433B7E" w:rsidRPr="00B109BF" w:rsidRDefault="006A19E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2.2.2.</w:t>
            </w:r>
          </w:p>
        </w:tc>
        <w:tc>
          <w:tcPr>
            <w:tcW w:w="3317" w:type="pct"/>
          </w:tcPr>
          <w:p w:rsidR="00433B7E" w:rsidRPr="00B109BF" w:rsidRDefault="00433B7E" w:rsidP="00D413C6">
            <w:pPr>
              <w:spacing w:line="360" w:lineRule="auto"/>
              <w:jc w:val="both"/>
              <w:rPr>
                <w:rFonts w:ascii="Times New Roman" w:eastAsia="Times New Roman" w:hAnsi="Times New Roman" w:cs="Times New Roman"/>
                <w:sz w:val="24"/>
                <w:szCs w:val="24"/>
              </w:rPr>
            </w:pPr>
            <w:r w:rsidRPr="00B109BF">
              <w:rPr>
                <w:rFonts w:ascii="Times New Roman" w:eastAsia="Times New Roman" w:hAnsi="Times New Roman" w:cs="Times New Roman"/>
                <w:color w:val="222222"/>
                <w:sz w:val="24"/>
                <w:szCs w:val="24"/>
                <w:shd w:val="clear" w:color="auto" w:fill="FFFFFF"/>
              </w:rPr>
              <w:t>Life cycle</w:t>
            </w:r>
          </w:p>
        </w:tc>
        <w:tc>
          <w:tcPr>
            <w:tcW w:w="678" w:type="pct"/>
          </w:tcPr>
          <w:p w:rsidR="00433B7E" w:rsidRPr="00B109BF" w:rsidRDefault="006A19E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r>
      <w:tr w:rsidR="00163A22" w:rsidRPr="00B109BF" w:rsidTr="000E16B8">
        <w:trPr>
          <w:cantSplit/>
        </w:trPr>
        <w:tc>
          <w:tcPr>
            <w:tcW w:w="454" w:type="pct"/>
          </w:tcPr>
          <w:p w:rsidR="00163A22" w:rsidRPr="00B109BF" w:rsidRDefault="00163A22" w:rsidP="00D413C6">
            <w:pPr>
              <w:spacing w:line="360" w:lineRule="auto"/>
              <w:jc w:val="both"/>
              <w:rPr>
                <w:rFonts w:ascii="Times New Roman" w:eastAsia="Times New Roman" w:hAnsi="Times New Roman" w:cs="Times New Roman"/>
                <w:color w:val="000000"/>
                <w:sz w:val="24"/>
                <w:szCs w:val="24"/>
              </w:rPr>
            </w:pPr>
          </w:p>
        </w:tc>
        <w:tc>
          <w:tcPr>
            <w:tcW w:w="550" w:type="pct"/>
          </w:tcPr>
          <w:p w:rsidR="00163A22" w:rsidRPr="00B109BF" w:rsidRDefault="00163A22"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2.2.3.</w:t>
            </w:r>
          </w:p>
        </w:tc>
        <w:tc>
          <w:tcPr>
            <w:tcW w:w="3317" w:type="pct"/>
          </w:tcPr>
          <w:p w:rsidR="00163A22" w:rsidRPr="00B109BF" w:rsidRDefault="00163A22" w:rsidP="00D413C6">
            <w:pPr>
              <w:spacing w:line="360" w:lineRule="auto"/>
              <w:jc w:val="both"/>
              <w:rPr>
                <w:rFonts w:ascii="Times New Roman" w:eastAsia="Times New Roman" w:hAnsi="Times New Roman" w:cs="Times New Roman"/>
                <w:color w:val="222222"/>
                <w:sz w:val="24"/>
                <w:szCs w:val="24"/>
                <w:shd w:val="clear" w:color="auto" w:fill="FFFFFF"/>
              </w:rPr>
            </w:pPr>
            <w:r w:rsidRPr="00B109BF">
              <w:rPr>
                <w:rFonts w:ascii="Times New Roman" w:eastAsia="Times New Roman" w:hAnsi="Times New Roman" w:cs="Times New Roman"/>
                <w:sz w:val="24"/>
                <w:szCs w:val="24"/>
              </w:rPr>
              <w:t>Epidemiology</w:t>
            </w:r>
          </w:p>
        </w:tc>
        <w:tc>
          <w:tcPr>
            <w:tcW w:w="678" w:type="pct"/>
          </w:tcPr>
          <w:p w:rsidR="00163A22" w:rsidRDefault="00163A22"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3317" w:type="pct"/>
          </w:tcPr>
          <w:p w:rsidR="00433B7E" w:rsidRPr="00B109BF" w:rsidRDefault="00C542F4"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2.2.3.1.</w:t>
            </w:r>
            <w:r>
              <w:rPr>
                <w:rFonts w:ascii="Times New Roman" w:eastAsia="Times New Roman" w:hAnsi="Times New Roman" w:cs="Times New Roman"/>
                <w:color w:val="000000"/>
                <w:sz w:val="24"/>
                <w:szCs w:val="24"/>
              </w:rPr>
              <w:t xml:space="preserve"> </w:t>
            </w:r>
            <w:r w:rsidR="005A4273">
              <w:rPr>
                <w:rFonts w:ascii="Times New Roman" w:eastAsia="Times New Roman" w:hAnsi="Times New Roman" w:cs="Times New Roman"/>
                <w:sz w:val="24"/>
                <w:szCs w:val="24"/>
              </w:rPr>
              <w:t>Geographical d</w:t>
            </w:r>
            <w:r w:rsidR="00433B7E" w:rsidRPr="00B109BF">
              <w:rPr>
                <w:rFonts w:ascii="Times New Roman" w:eastAsia="Times New Roman" w:hAnsi="Times New Roman" w:cs="Times New Roman"/>
                <w:sz w:val="24"/>
                <w:szCs w:val="24"/>
              </w:rPr>
              <w:t>istribution</w:t>
            </w:r>
          </w:p>
        </w:tc>
        <w:tc>
          <w:tcPr>
            <w:tcW w:w="678" w:type="pct"/>
          </w:tcPr>
          <w:p w:rsidR="00433B7E" w:rsidRPr="00B109BF" w:rsidRDefault="006A19E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6A19E1" w:rsidRPr="00B109BF" w:rsidTr="000E16B8">
        <w:trPr>
          <w:cantSplit/>
        </w:trPr>
        <w:tc>
          <w:tcPr>
            <w:tcW w:w="454" w:type="pct"/>
          </w:tcPr>
          <w:p w:rsidR="006A19E1" w:rsidRPr="00B109BF" w:rsidRDefault="006A19E1" w:rsidP="00D413C6">
            <w:pPr>
              <w:spacing w:line="360" w:lineRule="auto"/>
              <w:jc w:val="both"/>
              <w:rPr>
                <w:rFonts w:ascii="Times New Roman" w:eastAsia="Times New Roman" w:hAnsi="Times New Roman" w:cs="Times New Roman"/>
                <w:color w:val="000000"/>
                <w:sz w:val="24"/>
                <w:szCs w:val="24"/>
              </w:rPr>
            </w:pPr>
          </w:p>
        </w:tc>
        <w:tc>
          <w:tcPr>
            <w:tcW w:w="550" w:type="pct"/>
          </w:tcPr>
          <w:p w:rsidR="006A19E1" w:rsidRPr="00B109BF" w:rsidRDefault="006A19E1" w:rsidP="006A19E1">
            <w:pPr>
              <w:spacing w:line="360" w:lineRule="auto"/>
              <w:rPr>
                <w:rFonts w:ascii="Times New Roman" w:eastAsia="Times New Roman" w:hAnsi="Times New Roman" w:cs="Times New Roman"/>
                <w:color w:val="000000"/>
                <w:sz w:val="24"/>
                <w:szCs w:val="24"/>
              </w:rPr>
            </w:pPr>
          </w:p>
        </w:tc>
        <w:tc>
          <w:tcPr>
            <w:tcW w:w="3317" w:type="pct"/>
          </w:tcPr>
          <w:p w:rsidR="006A19E1" w:rsidRPr="00B109BF" w:rsidRDefault="00C542F4" w:rsidP="00D413C6">
            <w:pPr>
              <w:spacing w:line="360" w:lineRule="auto"/>
              <w:jc w:val="both"/>
              <w:rPr>
                <w:rFonts w:ascii="Times New Roman" w:eastAsia="Times New Roman" w:hAnsi="Times New Roman" w:cs="Times New Roman"/>
                <w:sz w:val="24"/>
                <w:szCs w:val="24"/>
              </w:rPr>
            </w:pPr>
            <w:r w:rsidRPr="00B109BF">
              <w:rPr>
                <w:rFonts w:ascii="Times New Roman" w:eastAsia="Times New Roman" w:hAnsi="Times New Roman" w:cs="Times New Roman"/>
                <w:color w:val="000000"/>
                <w:sz w:val="24"/>
                <w:szCs w:val="24"/>
              </w:rPr>
              <w:t>2.2.3.2.</w:t>
            </w:r>
            <w:r>
              <w:rPr>
                <w:rFonts w:ascii="Times New Roman" w:eastAsia="Times New Roman" w:hAnsi="Times New Roman" w:cs="Times New Roman"/>
                <w:color w:val="000000"/>
                <w:sz w:val="24"/>
                <w:szCs w:val="24"/>
              </w:rPr>
              <w:t xml:space="preserve"> </w:t>
            </w:r>
            <w:r w:rsidR="005A4273">
              <w:rPr>
                <w:rFonts w:ascii="Times New Roman" w:eastAsia="Times New Roman" w:hAnsi="Times New Roman" w:cs="Times New Roman"/>
                <w:sz w:val="24"/>
                <w:szCs w:val="24"/>
              </w:rPr>
              <w:t>Host r</w:t>
            </w:r>
            <w:r w:rsidR="006A19E1" w:rsidRPr="00B109BF">
              <w:rPr>
                <w:rFonts w:ascii="Times New Roman" w:eastAsia="Times New Roman" w:hAnsi="Times New Roman" w:cs="Times New Roman"/>
                <w:sz w:val="24"/>
                <w:szCs w:val="24"/>
              </w:rPr>
              <w:t>ange</w:t>
            </w:r>
          </w:p>
        </w:tc>
        <w:tc>
          <w:tcPr>
            <w:tcW w:w="678" w:type="pct"/>
          </w:tcPr>
          <w:p w:rsidR="006A19E1" w:rsidRDefault="006A19E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3317" w:type="pct"/>
          </w:tcPr>
          <w:p w:rsidR="00433B7E" w:rsidRPr="00B109BF" w:rsidRDefault="00C542F4" w:rsidP="00D413C6">
            <w:pPr>
              <w:spacing w:line="360" w:lineRule="auto"/>
              <w:jc w:val="both"/>
              <w:rPr>
                <w:rFonts w:ascii="Times New Roman" w:eastAsia="Times New Roman" w:hAnsi="Times New Roman" w:cs="Times New Roman"/>
                <w:color w:val="000000"/>
                <w:sz w:val="24"/>
                <w:szCs w:val="24"/>
                <w:shd w:val="clear" w:color="auto" w:fill="FFFFFF"/>
              </w:rPr>
            </w:pPr>
            <w:r w:rsidRPr="00B109BF">
              <w:rPr>
                <w:rFonts w:ascii="Times New Roman" w:eastAsia="Times New Roman" w:hAnsi="Times New Roman" w:cs="Times New Roman"/>
                <w:color w:val="000000"/>
                <w:sz w:val="24"/>
                <w:szCs w:val="24"/>
                <w:shd w:val="clear" w:color="auto" w:fill="FFFFFF"/>
              </w:rPr>
              <w:t>2.2.3.3.</w:t>
            </w:r>
            <w:r>
              <w:rPr>
                <w:rFonts w:ascii="Times New Roman" w:eastAsia="Times New Roman" w:hAnsi="Times New Roman" w:cs="Times New Roman"/>
                <w:color w:val="000000"/>
                <w:sz w:val="24"/>
                <w:szCs w:val="24"/>
                <w:shd w:val="clear" w:color="auto" w:fill="FFFFFF"/>
              </w:rPr>
              <w:t xml:space="preserve"> </w:t>
            </w:r>
            <w:r w:rsidR="005A4273">
              <w:rPr>
                <w:rFonts w:ascii="Times New Roman" w:eastAsia="Times New Roman" w:hAnsi="Times New Roman" w:cs="Times New Roman"/>
                <w:sz w:val="24"/>
                <w:szCs w:val="24"/>
              </w:rPr>
              <w:t>Transmission and s</w:t>
            </w:r>
            <w:r w:rsidR="00433B7E" w:rsidRPr="00B109BF">
              <w:rPr>
                <w:rFonts w:ascii="Times New Roman" w:eastAsia="Times New Roman" w:hAnsi="Times New Roman" w:cs="Times New Roman"/>
                <w:sz w:val="24"/>
                <w:szCs w:val="24"/>
              </w:rPr>
              <w:t xml:space="preserve">ource of </w:t>
            </w:r>
            <w:r w:rsidR="00433B7E" w:rsidRPr="00B109BF">
              <w:rPr>
                <w:rFonts w:ascii="Times New Roman" w:eastAsia="Times New Roman" w:hAnsi="Times New Roman" w:cs="Times New Roman"/>
                <w:i/>
                <w:iCs/>
                <w:sz w:val="24"/>
                <w:szCs w:val="24"/>
              </w:rPr>
              <w:t>Cryptosporidium</w:t>
            </w:r>
          </w:p>
        </w:tc>
        <w:tc>
          <w:tcPr>
            <w:tcW w:w="678" w:type="pct"/>
          </w:tcPr>
          <w:p w:rsidR="00433B7E" w:rsidRPr="00B109BF" w:rsidRDefault="006A19E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r>
      <w:tr w:rsidR="00163A22" w:rsidRPr="00B109BF" w:rsidTr="000E16B8">
        <w:trPr>
          <w:cantSplit/>
        </w:trPr>
        <w:tc>
          <w:tcPr>
            <w:tcW w:w="454" w:type="pct"/>
          </w:tcPr>
          <w:p w:rsidR="00163A22" w:rsidRPr="00B109BF" w:rsidRDefault="00163A22" w:rsidP="00D413C6">
            <w:pPr>
              <w:spacing w:line="360" w:lineRule="auto"/>
              <w:jc w:val="both"/>
              <w:rPr>
                <w:rFonts w:ascii="Times New Roman" w:eastAsia="Times New Roman" w:hAnsi="Times New Roman" w:cs="Times New Roman"/>
                <w:color w:val="000000"/>
                <w:sz w:val="24"/>
                <w:szCs w:val="24"/>
              </w:rPr>
            </w:pPr>
          </w:p>
        </w:tc>
        <w:tc>
          <w:tcPr>
            <w:tcW w:w="550" w:type="pct"/>
          </w:tcPr>
          <w:p w:rsidR="00163A22" w:rsidRPr="00B109BF" w:rsidRDefault="00163A22" w:rsidP="00D413C6">
            <w:pPr>
              <w:spacing w:line="360" w:lineRule="auto"/>
              <w:jc w:val="both"/>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color w:val="000000"/>
                <w:sz w:val="24"/>
                <w:szCs w:val="24"/>
                <w:shd w:val="clear" w:color="auto" w:fill="FFFFFF"/>
              </w:rPr>
              <w:t>2.2.4.</w:t>
            </w:r>
          </w:p>
        </w:tc>
        <w:tc>
          <w:tcPr>
            <w:tcW w:w="3317" w:type="pct"/>
          </w:tcPr>
          <w:p w:rsidR="00163A22" w:rsidRPr="00B109BF" w:rsidRDefault="005A4273" w:rsidP="00D413C6">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Risk f</w:t>
            </w:r>
            <w:r w:rsidR="00163A22" w:rsidRPr="00B109BF">
              <w:rPr>
                <w:rFonts w:ascii="Times New Roman" w:eastAsia="Times New Roman" w:hAnsi="Times New Roman" w:cs="Times New Roman"/>
                <w:sz w:val="24"/>
                <w:szCs w:val="24"/>
              </w:rPr>
              <w:t xml:space="preserve">actors of </w:t>
            </w:r>
            <w:r w:rsidR="00163A22" w:rsidRPr="00B109BF">
              <w:rPr>
                <w:rFonts w:ascii="Times New Roman" w:eastAsia="Times New Roman" w:hAnsi="Times New Roman" w:cs="Times New Roman"/>
                <w:i/>
                <w:iCs/>
                <w:sz w:val="24"/>
                <w:szCs w:val="24"/>
              </w:rPr>
              <w:t>Cryptosporidium</w:t>
            </w:r>
          </w:p>
        </w:tc>
        <w:tc>
          <w:tcPr>
            <w:tcW w:w="678" w:type="pct"/>
          </w:tcPr>
          <w:p w:rsidR="00163A22" w:rsidRDefault="00163A22"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2E2E2E"/>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3317" w:type="pct"/>
          </w:tcPr>
          <w:p w:rsidR="00433B7E" w:rsidRPr="00B109BF" w:rsidRDefault="00C542F4" w:rsidP="00D413C6">
            <w:pPr>
              <w:widowControl w:val="0"/>
              <w:spacing w:line="360" w:lineRule="auto"/>
              <w:jc w:val="both"/>
              <w:rPr>
                <w:rFonts w:ascii="Times New Roman" w:eastAsia="Times New Roman" w:hAnsi="Times New Roman" w:cs="Times New Roman"/>
                <w:color w:val="000000"/>
                <w:sz w:val="24"/>
                <w:szCs w:val="24"/>
              </w:rPr>
            </w:pPr>
            <w:r w:rsidRPr="00B109BF">
              <w:rPr>
                <w:rFonts w:ascii="Times New Roman" w:eastAsia="Arial" w:hAnsi="Times New Roman" w:cs="Times New Roman"/>
                <w:sz w:val="24"/>
                <w:szCs w:val="24"/>
              </w:rPr>
              <w:t>2.2.4.1</w:t>
            </w:r>
            <w:r>
              <w:rPr>
                <w:rFonts w:ascii="Times New Roman" w:eastAsia="Arial" w:hAnsi="Times New Roman" w:cs="Times New Roman"/>
                <w:sz w:val="24"/>
                <w:szCs w:val="24"/>
              </w:rPr>
              <w:t xml:space="preserve">. </w:t>
            </w:r>
            <w:r w:rsidR="00433B7E" w:rsidRPr="00B109BF">
              <w:rPr>
                <w:rFonts w:ascii="Times New Roman" w:eastAsia="Arial" w:hAnsi="Times New Roman" w:cs="Times New Roman"/>
                <w:sz w:val="24"/>
                <w:szCs w:val="24"/>
              </w:rPr>
              <w:t>Age</w:t>
            </w:r>
          </w:p>
        </w:tc>
        <w:tc>
          <w:tcPr>
            <w:tcW w:w="678" w:type="pct"/>
          </w:tcPr>
          <w:p w:rsidR="00433B7E" w:rsidRPr="00B109BF" w:rsidRDefault="006A19E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2E2E2E"/>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3317" w:type="pct"/>
          </w:tcPr>
          <w:p w:rsidR="00433B7E" w:rsidRPr="00B109BF" w:rsidRDefault="00C542F4" w:rsidP="00D413C6">
            <w:pPr>
              <w:spacing w:line="360" w:lineRule="auto"/>
              <w:rPr>
                <w:rFonts w:ascii="Times New Roman" w:eastAsia="Times New Roman" w:hAnsi="Times New Roman" w:cs="Times New Roman"/>
                <w:sz w:val="24"/>
                <w:szCs w:val="24"/>
              </w:rPr>
            </w:pPr>
            <w:r w:rsidRPr="00B109BF">
              <w:rPr>
                <w:rFonts w:ascii="Times New Roman" w:eastAsia="Times New Roman" w:hAnsi="Times New Roman" w:cs="Times New Roman"/>
                <w:color w:val="000000"/>
                <w:sz w:val="24"/>
                <w:szCs w:val="24"/>
                <w:shd w:val="clear" w:color="auto" w:fill="FFFFFF"/>
              </w:rPr>
              <w:t>2.2.4.2.</w:t>
            </w:r>
            <w:r>
              <w:rPr>
                <w:rFonts w:ascii="Times New Roman" w:eastAsia="Times New Roman" w:hAnsi="Times New Roman" w:cs="Times New Roman"/>
                <w:color w:val="000000"/>
                <w:sz w:val="24"/>
                <w:szCs w:val="24"/>
                <w:shd w:val="clear" w:color="auto" w:fill="FFFFFF"/>
              </w:rPr>
              <w:t xml:space="preserve"> </w:t>
            </w:r>
            <w:r w:rsidR="00433B7E" w:rsidRPr="00B109BF">
              <w:rPr>
                <w:rFonts w:ascii="Times New Roman" w:eastAsia="Times New Roman" w:hAnsi="Times New Roman" w:cs="Times New Roman"/>
                <w:sz w:val="24"/>
                <w:szCs w:val="24"/>
              </w:rPr>
              <w:t>Pathogen risk factors</w:t>
            </w:r>
          </w:p>
        </w:tc>
        <w:tc>
          <w:tcPr>
            <w:tcW w:w="678" w:type="pct"/>
          </w:tcPr>
          <w:p w:rsidR="00433B7E" w:rsidRPr="00B109BF" w:rsidRDefault="006A19E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163A22" w:rsidRPr="00B109BF" w:rsidTr="000E16B8">
        <w:trPr>
          <w:cantSplit/>
        </w:trPr>
        <w:tc>
          <w:tcPr>
            <w:tcW w:w="454" w:type="pct"/>
          </w:tcPr>
          <w:p w:rsidR="00163A22" w:rsidRPr="00B109BF" w:rsidRDefault="00163A22" w:rsidP="00D413C6">
            <w:pPr>
              <w:spacing w:line="360" w:lineRule="auto"/>
              <w:jc w:val="both"/>
              <w:rPr>
                <w:rFonts w:ascii="Times New Roman" w:eastAsia="Times New Roman" w:hAnsi="Times New Roman" w:cs="Times New Roman"/>
                <w:color w:val="2E2E2E"/>
                <w:sz w:val="24"/>
                <w:szCs w:val="24"/>
              </w:rPr>
            </w:pPr>
          </w:p>
        </w:tc>
        <w:tc>
          <w:tcPr>
            <w:tcW w:w="550" w:type="pct"/>
          </w:tcPr>
          <w:p w:rsidR="00163A22" w:rsidRPr="00B109BF" w:rsidRDefault="00163A22" w:rsidP="00C542F4">
            <w:pPr>
              <w:spacing w:line="360" w:lineRule="auto"/>
              <w:rPr>
                <w:rFonts w:ascii="Times New Roman" w:eastAsia="Times New Roman" w:hAnsi="Times New Roman" w:cs="Times New Roman"/>
                <w:color w:val="000000"/>
                <w:sz w:val="24"/>
                <w:szCs w:val="24"/>
                <w:shd w:val="clear" w:color="auto" w:fill="FFFFFF"/>
              </w:rPr>
            </w:pPr>
          </w:p>
        </w:tc>
        <w:tc>
          <w:tcPr>
            <w:tcW w:w="3317" w:type="pct"/>
          </w:tcPr>
          <w:p w:rsidR="00163A22" w:rsidRPr="00B109BF" w:rsidRDefault="00C542F4" w:rsidP="00D413C6">
            <w:pPr>
              <w:spacing w:line="360" w:lineRule="auto"/>
              <w:rPr>
                <w:rFonts w:ascii="Times New Roman" w:eastAsia="Times New Roman" w:hAnsi="Times New Roman" w:cs="Times New Roman"/>
                <w:sz w:val="24"/>
                <w:szCs w:val="24"/>
              </w:rPr>
            </w:pPr>
            <w:r w:rsidRPr="00B109BF">
              <w:rPr>
                <w:rFonts w:ascii="Times New Roman" w:eastAsia="Times New Roman" w:hAnsi="Times New Roman" w:cs="Times New Roman"/>
                <w:sz w:val="24"/>
                <w:szCs w:val="24"/>
              </w:rPr>
              <w:t>2.2.4.3.</w:t>
            </w:r>
            <w:r>
              <w:rPr>
                <w:rFonts w:ascii="Times New Roman" w:eastAsia="Times New Roman" w:hAnsi="Times New Roman" w:cs="Times New Roman"/>
                <w:sz w:val="24"/>
                <w:szCs w:val="24"/>
              </w:rPr>
              <w:t xml:space="preserve"> </w:t>
            </w:r>
            <w:r w:rsidR="00163A22" w:rsidRPr="00B109BF">
              <w:rPr>
                <w:rFonts w:ascii="Times New Roman" w:eastAsia="Times New Roman" w:hAnsi="Times New Roman" w:cs="Times New Roman"/>
                <w:sz w:val="24"/>
                <w:szCs w:val="24"/>
              </w:rPr>
              <w:t>Concurrent infections</w:t>
            </w:r>
          </w:p>
        </w:tc>
        <w:tc>
          <w:tcPr>
            <w:tcW w:w="678" w:type="pct"/>
          </w:tcPr>
          <w:p w:rsidR="00163A22" w:rsidRDefault="00163A22"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163A22" w:rsidRPr="00B109BF" w:rsidTr="000E16B8">
        <w:trPr>
          <w:cantSplit/>
        </w:trPr>
        <w:tc>
          <w:tcPr>
            <w:tcW w:w="454" w:type="pct"/>
          </w:tcPr>
          <w:p w:rsidR="00163A22" w:rsidRPr="00B109BF" w:rsidRDefault="00163A22" w:rsidP="00D413C6">
            <w:pPr>
              <w:spacing w:line="360" w:lineRule="auto"/>
              <w:jc w:val="both"/>
              <w:rPr>
                <w:rFonts w:ascii="Times New Roman" w:eastAsia="Times New Roman" w:hAnsi="Times New Roman" w:cs="Times New Roman"/>
                <w:color w:val="2E2E2E"/>
                <w:sz w:val="24"/>
                <w:szCs w:val="24"/>
              </w:rPr>
            </w:pPr>
          </w:p>
        </w:tc>
        <w:tc>
          <w:tcPr>
            <w:tcW w:w="550" w:type="pct"/>
          </w:tcPr>
          <w:p w:rsidR="00163A22" w:rsidRPr="00B109BF" w:rsidRDefault="00163A22" w:rsidP="00D413C6">
            <w:pPr>
              <w:spacing w:line="360" w:lineRule="auto"/>
              <w:jc w:val="both"/>
              <w:rPr>
                <w:rFonts w:ascii="Times New Roman" w:eastAsia="Times New Roman" w:hAnsi="Times New Roman" w:cs="Times New Roman"/>
                <w:color w:val="000000"/>
                <w:sz w:val="24"/>
                <w:szCs w:val="24"/>
                <w:shd w:val="clear" w:color="auto" w:fill="FFFFFF"/>
              </w:rPr>
            </w:pPr>
          </w:p>
        </w:tc>
        <w:tc>
          <w:tcPr>
            <w:tcW w:w="3317" w:type="pct"/>
          </w:tcPr>
          <w:p w:rsidR="00163A22" w:rsidRPr="00B109BF" w:rsidRDefault="00C542F4" w:rsidP="00D413C6">
            <w:pPr>
              <w:spacing w:line="360" w:lineRule="auto"/>
              <w:rPr>
                <w:rFonts w:ascii="Times New Roman" w:eastAsia="Times New Roman" w:hAnsi="Times New Roman" w:cs="Times New Roman"/>
                <w:sz w:val="24"/>
                <w:szCs w:val="24"/>
              </w:rPr>
            </w:pPr>
            <w:r w:rsidRPr="00B109BF">
              <w:rPr>
                <w:rFonts w:ascii="Times New Roman" w:eastAsia="Times New Roman" w:hAnsi="Times New Roman" w:cs="Times New Roman"/>
                <w:color w:val="000000"/>
                <w:sz w:val="24"/>
                <w:szCs w:val="24"/>
              </w:rPr>
              <w:t>2.2.4.4.</w:t>
            </w:r>
            <w:r>
              <w:rPr>
                <w:rFonts w:ascii="Times New Roman" w:eastAsia="Times New Roman" w:hAnsi="Times New Roman" w:cs="Times New Roman"/>
                <w:color w:val="000000"/>
                <w:sz w:val="24"/>
                <w:szCs w:val="24"/>
              </w:rPr>
              <w:t xml:space="preserve"> </w:t>
            </w:r>
            <w:r w:rsidR="00FB78AE">
              <w:rPr>
                <w:rFonts w:ascii="Times New Roman" w:eastAsia="Times New Roman" w:hAnsi="Times New Roman" w:cs="Times New Roman"/>
                <w:sz w:val="24"/>
                <w:szCs w:val="24"/>
              </w:rPr>
              <w:t>Immune s</w:t>
            </w:r>
            <w:r w:rsidR="00163A22" w:rsidRPr="00B109BF">
              <w:rPr>
                <w:rFonts w:ascii="Times New Roman" w:eastAsia="Times New Roman" w:hAnsi="Times New Roman" w:cs="Times New Roman"/>
                <w:sz w:val="24"/>
                <w:szCs w:val="24"/>
              </w:rPr>
              <w:t>tatus</w:t>
            </w:r>
          </w:p>
        </w:tc>
        <w:tc>
          <w:tcPr>
            <w:tcW w:w="678" w:type="pct"/>
          </w:tcPr>
          <w:p w:rsidR="00163A22" w:rsidRDefault="00163A22"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r w:rsidR="00163A22" w:rsidRPr="00B109BF" w:rsidTr="000E16B8">
        <w:trPr>
          <w:cantSplit/>
        </w:trPr>
        <w:tc>
          <w:tcPr>
            <w:tcW w:w="454" w:type="pct"/>
          </w:tcPr>
          <w:p w:rsidR="00163A22" w:rsidRPr="00B109BF" w:rsidRDefault="00163A22" w:rsidP="00D413C6">
            <w:pPr>
              <w:spacing w:line="360" w:lineRule="auto"/>
              <w:jc w:val="both"/>
              <w:rPr>
                <w:rFonts w:ascii="Times New Roman" w:eastAsia="Times New Roman" w:hAnsi="Times New Roman" w:cs="Times New Roman"/>
                <w:color w:val="2E2E2E"/>
                <w:sz w:val="24"/>
                <w:szCs w:val="24"/>
              </w:rPr>
            </w:pPr>
          </w:p>
        </w:tc>
        <w:tc>
          <w:tcPr>
            <w:tcW w:w="550" w:type="pct"/>
          </w:tcPr>
          <w:p w:rsidR="00163A22" w:rsidRPr="00B109BF" w:rsidRDefault="00163A22" w:rsidP="00D413C6">
            <w:pPr>
              <w:spacing w:line="360" w:lineRule="auto"/>
              <w:jc w:val="both"/>
              <w:rPr>
                <w:rFonts w:ascii="Times New Roman" w:eastAsia="Times New Roman" w:hAnsi="Times New Roman" w:cs="Times New Roman"/>
                <w:color w:val="000000"/>
                <w:sz w:val="24"/>
                <w:szCs w:val="24"/>
                <w:shd w:val="clear" w:color="auto" w:fill="FFFFFF"/>
              </w:rPr>
            </w:pPr>
          </w:p>
        </w:tc>
        <w:tc>
          <w:tcPr>
            <w:tcW w:w="3317" w:type="pct"/>
          </w:tcPr>
          <w:p w:rsidR="00163A22" w:rsidRPr="00B109BF" w:rsidRDefault="00C542F4" w:rsidP="00D413C6">
            <w:pPr>
              <w:spacing w:line="360" w:lineRule="auto"/>
              <w:rPr>
                <w:rFonts w:ascii="Times New Roman" w:eastAsia="Times New Roman" w:hAnsi="Times New Roman" w:cs="Times New Roman"/>
                <w:sz w:val="24"/>
                <w:szCs w:val="24"/>
              </w:rPr>
            </w:pPr>
            <w:r w:rsidRPr="00B109BF">
              <w:rPr>
                <w:rFonts w:ascii="Times New Roman" w:eastAsia="Times New Roman" w:hAnsi="Times New Roman" w:cs="Times New Roman"/>
                <w:color w:val="000000"/>
                <w:sz w:val="24"/>
                <w:szCs w:val="24"/>
              </w:rPr>
              <w:t>2.2.4.5.</w:t>
            </w:r>
            <w:r>
              <w:rPr>
                <w:rFonts w:ascii="Times New Roman" w:eastAsia="Times New Roman" w:hAnsi="Times New Roman" w:cs="Times New Roman"/>
                <w:color w:val="000000"/>
                <w:sz w:val="24"/>
                <w:szCs w:val="24"/>
              </w:rPr>
              <w:t xml:space="preserve"> </w:t>
            </w:r>
            <w:r w:rsidR="00163A22" w:rsidRPr="00B109BF">
              <w:rPr>
                <w:rFonts w:ascii="Times New Roman" w:eastAsia="Times New Roman" w:hAnsi="Times New Roman" w:cs="Times New Roman"/>
                <w:sz w:val="24"/>
                <w:szCs w:val="24"/>
              </w:rPr>
              <w:t>Morbidity and mortality</w:t>
            </w:r>
          </w:p>
        </w:tc>
        <w:tc>
          <w:tcPr>
            <w:tcW w:w="678" w:type="pct"/>
          </w:tcPr>
          <w:p w:rsidR="00163A22" w:rsidRDefault="00163A22"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F2129F" w:rsidRPr="00B109BF" w:rsidTr="000E16B8">
        <w:trPr>
          <w:cantSplit/>
        </w:trPr>
        <w:tc>
          <w:tcPr>
            <w:tcW w:w="454" w:type="pct"/>
          </w:tcPr>
          <w:p w:rsidR="00F2129F" w:rsidRPr="00B109BF" w:rsidRDefault="00F2129F" w:rsidP="00D413C6">
            <w:pPr>
              <w:spacing w:line="360" w:lineRule="auto"/>
              <w:jc w:val="both"/>
              <w:rPr>
                <w:rFonts w:ascii="Times New Roman" w:eastAsia="Times New Roman" w:hAnsi="Times New Roman" w:cs="Times New Roman"/>
                <w:color w:val="2E2E2E"/>
                <w:sz w:val="24"/>
                <w:szCs w:val="24"/>
              </w:rPr>
            </w:pPr>
          </w:p>
        </w:tc>
        <w:tc>
          <w:tcPr>
            <w:tcW w:w="550" w:type="pct"/>
          </w:tcPr>
          <w:p w:rsidR="00F2129F" w:rsidRPr="00B109BF" w:rsidRDefault="00F2129F" w:rsidP="00BE4A4C">
            <w:pPr>
              <w:spacing w:line="360" w:lineRule="auto"/>
              <w:jc w:val="both"/>
              <w:rPr>
                <w:rFonts w:ascii="Times New Roman" w:eastAsia="Times New Roman" w:hAnsi="Times New Roman" w:cs="Times New Roman"/>
                <w:color w:val="2E2E2E"/>
                <w:sz w:val="24"/>
                <w:szCs w:val="24"/>
              </w:rPr>
            </w:pPr>
            <w:r w:rsidRPr="00B109BF">
              <w:rPr>
                <w:rFonts w:ascii="Times New Roman" w:eastAsia="Times New Roman" w:hAnsi="Times New Roman" w:cs="Times New Roman"/>
                <w:color w:val="000000"/>
                <w:sz w:val="24"/>
                <w:szCs w:val="24"/>
              </w:rPr>
              <w:t>2.2.5.</w:t>
            </w:r>
          </w:p>
        </w:tc>
        <w:tc>
          <w:tcPr>
            <w:tcW w:w="3317" w:type="pct"/>
          </w:tcPr>
          <w:p w:rsidR="00F2129F" w:rsidRPr="00B109BF" w:rsidRDefault="00F2129F" w:rsidP="00BE4A4C">
            <w:pPr>
              <w:spacing w:line="360" w:lineRule="auto"/>
              <w:rPr>
                <w:rFonts w:ascii="Times New Roman" w:eastAsia="Times New Roman" w:hAnsi="Times New Roman" w:cs="Times New Roman"/>
                <w:sz w:val="24"/>
                <w:szCs w:val="24"/>
              </w:rPr>
            </w:pPr>
            <w:r w:rsidRPr="00B109BF">
              <w:rPr>
                <w:rFonts w:ascii="Times New Roman" w:eastAsia="Times New Roman" w:hAnsi="Times New Roman" w:cs="Times New Roman"/>
                <w:sz w:val="24"/>
                <w:szCs w:val="24"/>
              </w:rPr>
              <w:t xml:space="preserve">Pathogenesis of </w:t>
            </w:r>
            <w:r w:rsidRPr="00B109BF">
              <w:rPr>
                <w:rFonts w:ascii="Times New Roman" w:eastAsia="Times New Roman" w:hAnsi="Times New Roman" w:cs="Times New Roman"/>
                <w:i/>
                <w:iCs/>
                <w:sz w:val="24"/>
                <w:szCs w:val="24"/>
              </w:rPr>
              <w:t xml:space="preserve">Cryptosporidium </w:t>
            </w:r>
          </w:p>
        </w:tc>
        <w:tc>
          <w:tcPr>
            <w:tcW w:w="678" w:type="pct"/>
          </w:tcPr>
          <w:p w:rsidR="00F2129F" w:rsidRPr="00B109BF" w:rsidRDefault="00F2129F"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F2129F" w:rsidRPr="00B109BF" w:rsidTr="000E16B8">
        <w:trPr>
          <w:cantSplit/>
        </w:trPr>
        <w:tc>
          <w:tcPr>
            <w:tcW w:w="454" w:type="pct"/>
          </w:tcPr>
          <w:p w:rsidR="00F2129F" w:rsidRPr="00B109BF" w:rsidRDefault="00F2129F" w:rsidP="00D413C6">
            <w:pPr>
              <w:spacing w:line="360" w:lineRule="auto"/>
              <w:jc w:val="both"/>
              <w:rPr>
                <w:rFonts w:ascii="Times New Roman" w:eastAsia="Times New Roman" w:hAnsi="Times New Roman" w:cs="Times New Roman"/>
                <w:color w:val="2E2E2E"/>
                <w:sz w:val="24"/>
                <w:szCs w:val="24"/>
              </w:rPr>
            </w:pPr>
          </w:p>
        </w:tc>
        <w:tc>
          <w:tcPr>
            <w:tcW w:w="550" w:type="pct"/>
          </w:tcPr>
          <w:p w:rsidR="00F2129F" w:rsidRPr="00B109BF" w:rsidRDefault="00F2129F" w:rsidP="00BE4A4C">
            <w:pPr>
              <w:spacing w:line="360" w:lineRule="auto"/>
              <w:jc w:val="both"/>
              <w:rPr>
                <w:rFonts w:ascii="Times New Roman" w:eastAsia="Times New Roman" w:hAnsi="Times New Roman" w:cs="Times New Roman"/>
                <w:color w:val="2E2E2E"/>
                <w:sz w:val="24"/>
                <w:szCs w:val="24"/>
              </w:rPr>
            </w:pPr>
            <w:r w:rsidRPr="00B109BF">
              <w:rPr>
                <w:rFonts w:ascii="Times New Roman" w:eastAsia="Times New Roman" w:hAnsi="Times New Roman" w:cs="Times New Roman"/>
                <w:bCs/>
                <w:color w:val="000000"/>
                <w:sz w:val="24"/>
                <w:szCs w:val="24"/>
              </w:rPr>
              <w:t>2.2.6.</w:t>
            </w:r>
          </w:p>
        </w:tc>
        <w:tc>
          <w:tcPr>
            <w:tcW w:w="3317" w:type="pct"/>
          </w:tcPr>
          <w:p w:rsidR="00F2129F" w:rsidRPr="00B109BF" w:rsidRDefault="005A4273" w:rsidP="00BE4A4C">
            <w:pPr>
              <w:spacing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Clinical s</w:t>
            </w:r>
            <w:r w:rsidR="00F2129F" w:rsidRPr="00B109BF">
              <w:rPr>
                <w:rFonts w:ascii="Times New Roman" w:eastAsia="Times New Roman" w:hAnsi="Times New Roman" w:cs="Times New Roman"/>
                <w:sz w:val="24"/>
                <w:szCs w:val="24"/>
              </w:rPr>
              <w:t xml:space="preserve">igns of </w:t>
            </w:r>
            <w:r w:rsidR="00F2129F" w:rsidRPr="00B109BF">
              <w:rPr>
                <w:rFonts w:ascii="Times New Roman" w:eastAsia="Times New Roman" w:hAnsi="Times New Roman" w:cs="Times New Roman"/>
                <w:iCs/>
                <w:sz w:val="24"/>
                <w:szCs w:val="24"/>
              </w:rPr>
              <w:t>cryptosporidiosis</w:t>
            </w:r>
          </w:p>
        </w:tc>
        <w:tc>
          <w:tcPr>
            <w:tcW w:w="678" w:type="pct"/>
          </w:tcPr>
          <w:p w:rsidR="00F2129F" w:rsidRPr="00B109BF" w:rsidRDefault="00F2129F"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F2129F" w:rsidRPr="00B109BF" w:rsidTr="000E16B8">
        <w:trPr>
          <w:cantSplit/>
        </w:trPr>
        <w:tc>
          <w:tcPr>
            <w:tcW w:w="454" w:type="pct"/>
          </w:tcPr>
          <w:p w:rsidR="00F2129F" w:rsidRPr="00B109BF" w:rsidRDefault="00F2129F" w:rsidP="00D413C6">
            <w:pPr>
              <w:spacing w:line="360" w:lineRule="auto"/>
              <w:jc w:val="both"/>
              <w:rPr>
                <w:rFonts w:ascii="Times New Roman" w:eastAsia="Times New Roman" w:hAnsi="Times New Roman" w:cs="Times New Roman"/>
                <w:color w:val="2E2E2E"/>
                <w:sz w:val="24"/>
                <w:szCs w:val="24"/>
              </w:rPr>
            </w:pPr>
          </w:p>
        </w:tc>
        <w:tc>
          <w:tcPr>
            <w:tcW w:w="550" w:type="pct"/>
          </w:tcPr>
          <w:p w:rsidR="00F2129F" w:rsidRPr="00B109BF" w:rsidRDefault="00F2129F" w:rsidP="00BE4A4C">
            <w:pPr>
              <w:spacing w:line="360" w:lineRule="auto"/>
              <w:jc w:val="both"/>
              <w:rPr>
                <w:rFonts w:ascii="Times New Roman" w:eastAsia="Times New Roman" w:hAnsi="Times New Roman" w:cs="Times New Roman"/>
                <w:color w:val="2E2E2E"/>
                <w:sz w:val="24"/>
                <w:szCs w:val="24"/>
              </w:rPr>
            </w:pPr>
            <w:r w:rsidRPr="00B109BF">
              <w:rPr>
                <w:rFonts w:ascii="Times New Roman" w:eastAsia="Times New Roman" w:hAnsi="Times New Roman" w:cs="Times New Roman"/>
                <w:bCs/>
                <w:color w:val="000000"/>
                <w:sz w:val="24"/>
                <w:szCs w:val="24"/>
              </w:rPr>
              <w:t>2.2.7.</w:t>
            </w:r>
          </w:p>
        </w:tc>
        <w:tc>
          <w:tcPr>
            <w:tcW w:w="3317" w:type="pct"/>
          </w:tcPr>
          <w:p w:rsidR="00F2129F" w:rsidRPr="00B109BF" w:rsidRDefault="00F2129F" w:rsidP="00BE4A4C">
            <w:pPr>
              <w:spacing w:line="360" w:lineRule="auto"/>
              <w:jc w:val="both"/>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sz w:val="24"/>
                <w:szCs w:val="24"/>
              </w:rPr>
              <w:t xml:space="preserve">Diagnosis of </w:t>
            </w:r>
            <w:r w:rsidRPr="00B109BF">
              <w:rPr>
                <w:rFonts w:ascii="Times New Roman" w:eastAsia="Times New Roman" w:hAnsi="Times New Roman" w:cs="Times New Roman"/>
                <w:i/>
                <w:iCs/>
                <w:sz w:val="24"/>
                <w:szCs w:val="24"/>
              </w:rPr>
              <w:t>Cryptosporidium</w:t>
            </w:r>
          </w:p>
        </w:tc>
        <w:tc>
          <w:tcPr>
            <w:tcW w:w="678" w:type="pct"/>
          </w:tcPr>
          <w:p w:rsidR="00F2129F" w:rsidRPr="00B109BF" w:rsidRDefault="00F2129F"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C542F4" w:rsidRPr="00B109BF" w:rsidTr="000E16B8">
        <w:trPr>
          <w:cantSplit/>
        </w:trPr>
        <w:tc>
          <w:tcPr>
            <w:tcW w:w="454" w:type="pct"/>
          </w:tcPr>
          <w:p w:rsidR="00C542F4" w:rsidRPr="00B109BF" w:rsidRDefault="00C542F4" w:rsidP="00D413C6">
            <w:pPr>
              <w:spacing w:line="360" w:lineRule="auto"/>
              <w:jc w:val="both"/>
              <w:rPr>
                <w:rFonts w:ascii="Times New Roman" w:eastAsia="Times New Roman" w:hAnsi="Times New Roman" w:cs="Times New Roman"/>
                <w:color w:val="2E2E2E"/>
                <w:sz w:val="24"/>
                <w:szCs w:val="24"/>
              </w:rPr>
            </w:pPr>
          </w:p>
        </w:tc>
        <w:tc>
          <w:tcPr>
            <w:tcW w:w="550" w:type="pct"/>
          </w:tcPr>
          <w:p w:rsidR="00C542F4" w:rsidRPr="00B109BF" w:rsidRDefault="00C542F4" w:rsidP="00BE4A4C">
            <w:pPr>
              <w:spacing w:line="360" w:lineRule="auto"/>
              <w:jc w:val="both"/>
              <w:rPr>
                <w:rFonts w:ascii="Times New Roman" w:eastAsia="Times New Roman" w:hAnsi="Times New Roman" w:cs="Times New Roman"/>
                <w:bCs/>
                <w:color w:val="000000"/>
                <w:sz w:val="24"/>
                <w:szCs w:val="24"/>
              </w:rPr>
            </w:pPr>
          </w:p>
        </w:tc>
        <w:tc>
          <w:tcPr>
            <w:tcW w:w="3317" w:type="pct"/>
          </w:tcPr>
          <w:p w:rsidR="00C542F4" w:rsidRPr="00B109BF" w:rsidRDefault="00C542F4" w:rsidP="00BE4A4C">
            <w:pPr>
              <w:spacing w:line="360" w:lineRule="auto"/>
              <w:jc w:val="both"/>
              <w:rPr>
                <w:rFonts w:ascii="Times New Roman" w:eastAsia="Times New Roman" w:hAnsi="Times New Roman" w:cs="Times New Roman"/>
                <w:sz w:val="24"/>
                <w:szCs w:val="24"/>
              </w:rPr>
            </w:pPr>
            <w:r w:rsidRPr="00B109BF">
              <w:rPr>
                <w:rFonts w:ascii="Times New Roman" w:eastAsia="Times New Roman" w:hAnsi="Times New Roman" w:cs="Times New Roman"/>
                <w:sz w:val="24"/>
                <w:szCs w:val="24"/>
              </w:rPr>
              <w:t>2.2.7.1.</w:t>
            </w:r>
            <w:r>
              <w:rPr>
                <w:rFonts w:ascii="Times New Roman" w:eastAsia="Times New Roman" w:hAnsi="Times New Roman" w:cs="Times New Roman"/>
                <w:sz w:val="24"/>
                <w:szCs w:val="24"/>
              </w:rPr>
              <w:t xml:space="preserve"> </w:t>
            </w:r>
            <w:r w:rsidRPr="00B109BF">
              <w:rPr>
                <w:rFonts w:ascii="Times New Roman" w:eastAsia="Times New Roman" w:hAnsi="Times New Roman" w:cs="Times New Roman"/>
                <w:bCs/>
                <w:color w:val="000000"/>
                <w:sz w:val="24"/>
                <w:szCs w:val="24"/>
              </w:rPr>
              <w:t>Parasitological diagnosis</w:t>
            </w:r>
          </w:p>
        </w:tc>
        <w:tc>
          <w:tcPr>
            <w:tcW w:w="678" w:type="pct"/>
          </w:tcPr>
          <w:p w:rsidR="00C542F4" w:rsidRDefault="000D4D71"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r>
      <w:tr w:rsidR="00C542F4" w:rsidRPr="00B109BF" w:rsidTr="000E16B8">
        <w:trPr>
          <w:cantSplit/>
        </w:trPr>
        <w:tc>
          <w:tcPr>
            <w:tcW w:w="454" w:type="pct"/>
          </w:tcPr>
          <w:p w:rsidR="00C542F4" w:rsidRPr="00B109BF" w:rsidRDefault="00C542F4" w:rsidP="00D413C6">
            <w:pPr>
              <w:spacing w:line="360" w:lineRule="auto"/>
              <w:jc w:val="both"/>
              <w:rPr>
                <w:rFonts w:ascii="Times New Roman" w:eastAsia="Times New Roman" w:hAnsi="Times New Roman" w:cs="Times New Roman"/>
                <w:color w:val="2E2E2E"/>
                <w:sz w:val="24"/>
                <w:szCs w:val="24"/>
              </w:rPr>
            </w:pPr>
          </w:p>
        </w:tc>
        <w:tc>
          <w:tcPr>
            <w:tcW w:w="550" w:type="pct"/>
          </w:tcPr>
          <w:p w:rsidR="00C542F4" w:rsidRPr="00B109BF" w:rsidRDefault="00C542F4" w:rsidP="00BE4A4C">
            <w:pPr>
              <w:spacing w:line="360" w:lineRule="auto"/>
              <w:jc w:val="both"/>
              <w:rPr>
                <w:rFonts w:ascii="Times New Roman" w:eastAsia="Times New Roman" w:hAnsi="Times New Roman" w:cs="Times New Roman"/>
                <w:bCs/>
                <w:color w:val="000000"/>
                <w:sz w:val="24"/>
                <w:szCs w:val="24"/>
              </w:rPr>
            </w:pPr>
          </w:p>
        </w:tc>
        <w:tc>
          <w:tcPr>
            <w:tcW w:w="3317" w:type="pct"/>
          </w:tcPr>
          <w:p w:rsidR="00C542F4" w:rsidRPr="00B109BF" w:rsidRDefault="00C542F4" w:rsidP="00BE4A4C">
            <w:pPr>
              <w:spacing w:line="360" w:lineRule="auto"/>
              <w:jc w:val="both"/>
              <w:rPr>
                <w:rFonts w:ascii="Times New Roman" w:eastAsia="Times New Roman" w:hAnsi="Times New Roman" w:cs="Times New Roman"/>
                <w:sz w:val="24"/>
                <w:szCs w:val="24"/>
              </w:rPr>
            </w:pPr>
            <w:r w:rsidRPr="00B109BF">
              <w:rPr>
                <w:rFonts w:ascii="Times New Roman" w:eastAsia="Times New Roman" w:hAnsi="Times New Roman" w:cs="Times New Roman"/>
                <w:bCs/>
                <w:color w:val="000000"/>
              </w:rPr>
              <w:t>2.2.7.2.</w:t>
            </w:r>
            <w:r>
              <w:rPr>
                <w:rFonts w:ascii="Times New Roman" w:eastAsia="Times New Roman" w:hAnsi="Times New Roman" w:cs="Times New Roman"/>
                <w:bCs/>
                <w:color w:val="000000"/>
              </w:rPr>
              <w:t xml:space="preserve"> </w:t>
            </w:r>
            <w:r w:rsidRPr="00B109BF">
              <w:rPr>
                <w:rFonts w:ascii="Times New Roman" w:eastAsia="Times New Roman" w:hAnsi="Times New Roman" w:cs="Times New Roman"/>
                <w:bCs/>
                <w:color w:val="000000"/>
              </w:rPr>
              <w:t>Serologic diagnosis</w:t>
            </w:r>
          </w:p>
        </w:tc>
        <w:tc>
          <w:tcPr>
            <w:tcW w:w="678" w:type="pct"/>
          </w:tcPr>
          <w:p w:rsidR="00C542F4" w:rsidRDefault="000D4D71"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C542F4" w:rsidRPr="00B109BF" w:rsidTr="000E16B8">
        <w:trPr>
          <w:cantSplit/>
        </w:trPr>
        <w:tc>
          <w:tcPr>
            <w:tcW w:w="454" w:type="pct"/>
          </w:tcPr>
          <w:p w:rsidR="00C542F4" w:rsidRPr="00B109BF" w:rsidRDefault="00C542F4" w:rsidP="00D413C6">
            <w:pPr>
              <w:spacing w:line="360" w:lineRule="auto"/>
              <w:jc w:val="both"/>
              <w:rPr>
                <w:rFonts w:ascii="Times New Roman" w:eastAsia="Times New Roman" w:hAnsi="Times New Roman" w:cs="Times New Roman"/>
                <w:color w:val="2E2E2E"/>
                <w:sz w:val="24"/>
                <w:szCs w:val="24"/>
              </w:rPr>
            </w:pPr>
          </w:p>
        </w:tc>
        <w:tc>
          <w:tcPr>
            <w:tcW w:w="550" w:type="pct"/>
          </w:tcPr>
          <w:p w:rsidR="00C542F4" w:rsidRPr="00B109BF" w:rsidRDefault="00C542F4" w:rsidP="00BE4A4C">
            <w:pPr>
              <w:spacing w:line="360" w:lineRule="auto"/>
              <w:jc w:val="both"/>
              <w:rPr>
                <w:rFonts w:ascii="Times New Roman" w:eastAsia="Times New Roman" w:hAnsi="Times New Roman" w:cs="Times New Roman"/>
                <w:bCs/>
                <w:color w:val="000000"/>
                <w:sz w:val="24"/>
                <w:szCs w:val="24"/>
              </w:rPr>
            </w:pPr>
          </w:p>
        </w:tc>
        <w:tc>
          <w:tcPr>
            <w:tcW w:w="3317" w:type="pct"/>
          </w:tcPr>
          <w:p w:rsidR="00C542F4" w:rsidRPr="00B109BF" w:rsidRDefault="00C542F4" w:rsidP="00BE4A4C">
            <w:pPr>
              <w:spacing w:line="360" w:lineRule="auto"/>
              <w:jc w:val="both"/>
              <w:rPr>
                <w:rFonts w:ascii="Times New Roman" w:eastAsia="Times New Roman" w:hAnsi="Times New Roman" w:cs="Times New Roman"/>
                <w:sz w:val="24"/>
                <w:szCs w:val="24"/>
              </w:rPr>
            </w:pPr>
            <w:r w:rsidRPr="00B109BF">
              <w:rPr>
                <w:rFonts w:ascii="Times New Roman" w:eastAsia="Times New Roman" w:hAnsi="Times New Roman" w:cs="Times New Roman"/>
                <w:bCs/>
                <w:color w:val="000000"/>
              </w:rPr>
              <w:t>2.2.7.3.</w:t>
            </w:r>
            <w:r>
              <w:rPr>
                <w:rFonts w:ascii="Times New Roman" w:eastAsia="Times New Roman" w:hAnsi="Times New Roman" w:cs="Times New Roman"/>
                <w:bCs/>
                <w:color w:val="000000"/>
              </w:rPr>
              <w:t xml:space="preserve"> </w:t>
            </w:r>
            <w:r w:rsidRPr="00B109BF">
              <w:rPr>
                <w:rFonts w:ascii="Times New Roman" w:eastAsia="Times New Roman" w:hAnsi="Times New Roman" w:cs="Times New Roman"/>
                <w:bCs/>
                <w:color w:val="000000"/>
              </w:rPr>
              <w:t xml:space="preserve">Molecular detection of </w:t>
            </w:r>
            <w:r w:rsidRPr="00B109BF">
              <w:rPr>
                <w:rFonts w:ascii="Times New Roman" w:eastAsia="Times New Roman" w:hAnsi="Times New Roman" w:cs="Times New Roman"/>
                <w:bCs/>
                <w:i/>
                <w:color w:val="000000"/>
              </w:rPr>
              <w:t>Cryptosporidium</w:t>
            </w:r>
          </w:p>
        </w:tc>
        <w:tc>
          <w:tcPr>
            <w:tcW w:w="678" w:type="pct"/>
          </w:tcPr>
          <w:p w:rsidR="00C542F4" w:rsidRDefault="000D4D71"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color w:val="000000"/>
                <w:sz w:val="24"/>
                <w:szCs w:val="24"/>
              </w:rPr>
              <w:t>2.3.</w:t>
            </w:r>
          </w:p>
        </w:tc>
        <w:tc>
          <w:tcPr>
            <w:tcW w:w="3868" w:type="pct"/>
            <w:gridSpan w:val="2"/>
          </w:tcPr>
          <w:p w:rsidR="00433B7E" w:rsidRPr="00B109BF" w:rsidRDefault="00433B7E" w:rsidP="00D413C6">
            <w:pPr>
              <w:spacing w:line="360" w:lineRule="auto"/>
              <w:jc w:val="both"/>
              <w:rPr>
                <w:rFonts w:ascii="Times New Roman" w:eastAsia="Times New Roman" w:hAnsi="Times New Roman" w:cs="Times New Roman"/>
                <w:i/>
                <w:color w:val="000000"/>
                <w:sz w:val="24"/>
                <w:szCs w:val="24"/>
              </w:rPr>
            </w:pPr>
            <w:r w:rsidRPr="00B109BF">
              <w:rPr>
                <w:rFonts w:ascii="Times New Roman" w:eastAsia="Times New Roman" w:hAnsi="Times New Roman" w:cs="Times New Roman"/>
                <w:i/>
                <w:color w:val="000000"/>
                <w:sz w:val="24"/>
                <w:szCs w:val="24"/>
                <w:lang w:bidi="bn-BD"/>
              </w:rPr>
              <w:t>Giardia</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bCs/>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2.3.1.</w:t>
            </w:r>
          </w:p>
        </w:tc>
        <w:tc>
          <w:tcPr>
            <w:tcW w:w="3317"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Etiology and taxonomy</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bCs/>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2.3.2</w:t>
            </w:r>
          </w:p>
        </w:tc>
        <w:tc>
          <w:tcPr>
            <w:tcW w:w="3317"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Life cycle</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color w:val="000000"/>
                <w:sz w:val="24"/>
                <w:szCs w:val="24"/>
              </w:rPr>
              <w:t>2.4.</w:t>
            </w:r>
          </w:p>
        </w:tc>
        <w:tc>
          <w:tcPr>
            <w:tcW w:w="3868" w:type="pct"/>
            <w:gridSpan w:val="2"/>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Epidemiology</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bCs/>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2.4.1.</w:t>
            </w:r>
          </w:p>
        </w:tc>
        <w:tc>
          <w:tcPr>
            <w:tcW w:w="3317"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Geographical distribution</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bCs/>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2.4.2.</w:t>
            </w:r>
          </w:p>
        </w:tc>
        <w:tc>
          <w:tcPr>
            <w:tcW w:w="3317" w:type="pct"/>
          </w:tcPr>
          <w:p w:rsidR="00433B7E" w:rsidRPr="00B109BF" w:rsidRDefault="00433B7E" w:rsidP="00D413C6">
            <w:pPr>
              <w:spacing w:line="360" w:lineRule="auto"/>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sz w:val="24"/>
                <w:szCs w:val="24"/>
              </w:rPr>
              <w:t>Transmission of giardiasis</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bCs/>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2.4.3.</w:t>
            </w:r>
          </w:p>
        </w:tc>
        <w:tc>
          <w:tcPr>
            <w:tcW w:w="3317" w:type="pct"/>
          </w:tcPr>
          <w:p w:rsidR="00433B7E" w:rsidRPr="00B109BF" w:rsidRDefault="00433B7E" w:rsidP="00D413C6">
            <w:pPr>
              <w:spacing w:line="360"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sz w:val="24"/>
                <w:szCs w:val="24"/>
              </w:rPr>
              <w:t>Host-specificity</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bCs/>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2.4.4.</w:t>
            </w:r>
          </w:p>
        </w:tc>
        <w:tc>
          <w:tcPr>
            <w:tcW w:w="3317" w:type="pct"/>
          </w:tcPr>
          <w:p w:rsidR="00433B7E" w:rsidRPr="00B109BF" w:rsidRDefault="00433B7E" w:rsidP="00D413C6">
            <w:pPr>
              <w:spacing w:line="360"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 xml:space="preserve">Risk factors of </w:t>
            </w:r>
            <w:r w:rsidRPr="00B109BF">
              <w:rPr>
                <w:rFonts w:ascii="Times New Roman" w:eastAsia="Times New Roman" w:hAnsi="Times New Roman" w:cs="Times New Roman"/>
                <w:sz w:val="24"/>
                <w:szCs w:val="24"/>
              </w:rPr>
              <w:t>giardiasis</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bCs/>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2.4.5.</w:t>
            </w:r>
          </w:p>
        </w:tc>
        <w:tc>
          <w:tcPr>
            <w:tcW w:w="3317"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Age</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bCs/>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2..4.6.</w:t>
            </w:r>
          </w:p>
        </w:tc>
        <w:tc>
          <w:tcPr>
            <w:tcW w:w="3317" w:type="pct"/>
          </w:tcPr>
          <w:p w:rsidR="00433B7E" w:rsidRPr="00B109BF" w:rsidRDefault="00433B7E" w:rsidP="00D413C6">
            <w:pPr>
              <w:pBdr>
                <w:between w:val="nil"/>
              </w:pBd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Management practices</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bCs/>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color w:val="000000"/>
                <w:sz w:val="24"/>
                <w:szCs w:val="24"/>
              </w:rPr>
              <w:t>2.4.7.</w:t>
            </w:r>
          </w:p>
        </w:tc>
        <w:tc>
          <w:tcPr>
            <w:tcW w:w="3317" w:type="pct"/>
          </w:tcPr>
          <w:p w:rsidR="00433B7E" w:rsidRPr="00B109BF" w:rsidRDefault="00433B7E" w:rsidP="00D413C6">
            <w:pPr>
              <w:pBdr>
                <w:between w:val="nil"/>
              </w:pBd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color w:val="000000"/>
                <w:sz w:val="24"/>
                <w:szCs w:val="24"/>
              </w:rPr>
              <w:t>Pathogen risk factors</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color w:val="000000"/>
                <w:sz w:val="24"/>
                <w:szCs w:val="24"/>
              </w:rPr>
              <w:t>2.5.</w:t>
            </w:r>
          </w:p>
        </w:tc>
        <w:tc>
          <w:tcPr>
            <w:tcW w:w="3868" w:type="pct"/>
            <w:gridSpan w:val="2"/>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Clinical sign</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color w:val="000000"/>
                <w:sz w:val="24"/>
                <w:szCs w:val="24"/>
              </w:rPr>
              <w:t>2.6.</w:t>
            </w:r>
          </w:p>
        </w:tc>
        <w:tc>
          <w:tcPr>
            <w:tcW w:w="3868" w:type="pct"/>
            <w:gridSpan w:val="2"/>
          </w:tcPr>
          <w:p w:rsidR="00433B7E" w:rsidRPr="00B109BF" w:rsidRDefault="00433B7E" w:rsidP="00D413C6">
            <w:pPr>
              <w:spacing w:line="360"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Pathogenesis</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2.7.</w:t>
            </w:r>
          </w:p>
        </w:tc>
        <w:tc>
          <w:tcPr>
            <w:tcW w:w="3868" w:type="pct"/>
            <w:gridSpan w:val="2"/>
          </w:tcPr>
          <w:p w:rsidR="00433B7E" w:rsidRPr="00B109BF" w:rsidRDefault="00384FA5" w:rsidP="00D413C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Diagnosis of giardia</w:t>
            </w:r>
            <w:r w:rsidR="00433B7E" w:rsidRPr="00B109BF">
              <w:rPr>
                <w:rFonts w:ascii="Times New Roman" w:eastAsia="Times New Roman" w:hAnsi="Times New Roman" w:cs="Times New Roman"/>
                <w:sz w:val="24"/>
                <w:szCs w:val="24"/>
              </w:rPr>
              <w:t>sis</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3868" w:type="pct"/>
            <w:gridSpan w:val="2"/>
          </w:tcPr>
          <w:p w:rsidR="00433B7E" w:rsidRPr="00B109BF" w:rsidRDefault="00433B7E" w:rsidP="00D413C6">
            <w:pPr>
              <w:autoSpaceDE w:val="0"/>
              <w:autoSpaceDN w:val="0"/>
              <w:adjustRightInd w:val="0"/>
              <w:spacing w:line="360" w:lineRule="auto"/>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sz w:val="24"/>
                <w:szCs w:val="24"/>
              </w:rPr>
              <w:t>2.7.1.</w:t>
            </w:r>
            <w:r w:rsidRPr="00B109BF">
              <w:rPr>
                <w:rFonts w:ascii="Times New Roman" w:eastAsia="Times New Roman" w:hAnsi="Times New Roman" w:cs="Times New Roman"/>
                <w:bCs/>
                <w:sz w:val="24"/>
                <w:szCs w:val="24"/>
              </w:rPr>
              <w:t xml:space="preserve"> Microscopic examination</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3868" w:type="pct"/>
            <w:gridSpan w:val="2"/>
          </w:tcPr>
          <w:p w:rsidR="00433B7E" w:rsidRPr="00B109BF" w:rsidRDefault="00433B7E" w:rsidP="00D413C6">
            <w:pPr>
              <w:autoSpaceDE w:val="0"/>
              <w:autoSpaceDN w:val="0"/>
              <w:adjustRightInd w:val="0"/>
              <w:spacing w:line="360" w:lineRule="auto"/>
              <w:jc w:val="both"/>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color w:val="000000"/>
                <w:sz w:val="24"/>
                <w:szCs w:val="24"/>
              </w:rPr>
              <w:t>2.7.2.</w:t>
            </w:r>
            <w:r w:rsidRPr="00B109BF">
              <w:rPr>
                <w:rFonts w:ascii="Times New Roman" w:eastAsia="Times New Roman" w:hAnsi="Times New Roman" w:cs="Times New Roman"/>
                <w:bCs/>
                <w:color w:val="000000"/>
                <w:sz w:val="24"/>
                <w:szCs w:val="24"/>
              </w:rPr>
              <w:t xml:space="preserve"> Antigen detection</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3868" w:type="pct"/>
            <w:gridSpan w:val="2"/>
          </w:tcPr>
          <w:p w:rsidR="00433B7E" w:rsidRPr="00B109BF" w:rsidRDefault="00433B7E" w:rsidP="00D413C6">
            <w:pPr>
              <w:spacing w:line="360" w:lineRule="auto"/>
              <w:rPr>
                <w:rFonts w:ascii="Times New Roman" w:eastAsia="Times New Roman" w:hAnsi="Times New Roman" w:cs="Times New Roman"/>
                <w:sz w:val="24"/>
                <w:szCs w:val="24"/>
              </w:rPr>
            </w:pPr>
            <w:r w:rsidRPr="00B109BF">
              <w:rPr>
                <w:rFonts w:ascii="Times New Roman" w:eastAsia="Times New Roman" w:hAnsi="Times New Roman" w:cs="Times New Roman"/>
                <w:sz w:val="24"/>
                <w:szCs w:val="24"/>
              </w:rPr>
              <w:t>2.7.3.</w:t>
            </w:r>
            <w:r w:rsidRPr="00B109BF">
              <w:rPr>
                <w:rFonts w:ascii="Times New Roman" w:eastAsia="Times New Roman" w:hAnsi="Times New Roman" w:cs="Times New Roman"/>
                <w:bCs/>
                <w:sz w:val="24"/>
                <w:szCs w:val="24"/>
              </w:rPr>
              <w:t xml:space="preserve"> Molecular typing</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2.8.</w:t>
            </w:r>
          </w:p>
        </w:tc>
        <w:tc>
          <w:tcPr>
            <w:tcW w:w="3868" w:type="pct"/>
            <w:gridSpan w:val="2"/>
          </w:tcPr>
          <w:p w:rsidR="00433B7E" w:rsidRPr="00B109BF" w:rsidRDefault="00433B7E" w:rsidP="00D413C6">
            <w:pPr>
              <w:spacing w:line="360" w:lineRule="auto"/>
              <w:rPr>
                <w:rFonts w:ascii="Times New Roman" w:eastAsia="Times New Roman" w:hAnsi="Times New Roman" w:cs="Times New Roman"/>
                <w:sz w:val="24"/>
                <w:szCs w:val="24"/>
              </w:rPr>
            </w:pPr>
            <w:r w:rsidRPr="00B109BF">
              <w:rPr>
                <w:rFonts w:ascii="Times New Roman" w:eastAsia="Times New Roman" w:hAnsi="Times New Roman" w:cs="Times New Roman"/>
                <w:color w:val="000000"/>
                <w:sz w:val="24"/>
                <w:szCs w:val="24"/>
              </w:rPr>
              <w:t xml:space="preserve">Epidemiological prevalence of </w:t>
            </w:r>
            <w:r w:rsidRPr="00B109BF">
              <w:rPr>
                <w:rFonts w:ascii="Times New Roman" w:eastAsia="Times New Roman" w:hAnsi="Times New Roman" w:cs="Times New Roman"/>
                <w:i/>
                <w:color w:val="000000"/>
                <w:sz w:val="24"/>
                <w:szCs w:val="24"/>
              </w:rPr>
              <w:t>Cryptosporidium</w:t>
            </w:r>
            <w:r w:rsidRPr="00B109BF">
              <w:rPr>
                <w:rFonts w:ascii="Times New Roman" w:eastAsia="Times New Roman" w:hAnsi="Times New Roman" w:cs="Times New Roman"/>
                <w:color w:val="000000"/>
                <w:sz w:val="24"/>
                <w:szCs w:val="24"/>
              </w:rPr>
              <w:t xml:space="preserve"> and </w:t>
            </w:r>
            <w:r w:rsidRPr="00B109BF">
              <w:rPr>
                <w:rFonts w:ascii="Times New Roman" w:eastAsia="Times New Roman" w:hAnsi="Times New Roman" w:cs="Times New Roman"/>
                <w:i/>
                <w:color w:val="000000"/>
                <w:sz w:val="24"/>
                <w:szCs w:val="24"/>
              </w:rPr>
              <w:t>Giardia</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2.9.</w:t>
            </w:r>
          </w:p>
        </w:tc>
        <w:tc>
          <w:tcPr>
            <w:tcW w:w="3868" w:type="pct"/>
            <w:gridSpan w:val="2"/>
          </w:tcPr>
          <w:p w:rsidR="00433B7E" w:rsidRPr="00B109BF" w:rsidRDefault="00433B7E" w:rsidP="00D413C6">
            <w:pPr>
              <w:spacing w:line="360" w:lineRule="auto"/>
              <w:rPr>
                <w:rFonts w:ascii="Times New Roman" w:eastAsia="Times New Roman" w:hAnsi="Times New Roman" w:cs="Times New Roman"/>
                <w:color w:val="000000"/>
                <w:sz w:val="24"/>
                <w:szCs w:val="24"/>
                <w:u w:val="single"/>
              </w:rPr>
            </w:pPr>
            <w:r w:rsidRPr="00B109BF">
              <w:rPr>
                <w:rFonts w:ascii="Times New Roman" w:eastAsia="Times New Roman" w:hAnsi="Times New Roman" w:cs="Times New Roman"/>
                <w:color w:val="000000"/>
                <w:sz w:val="24"/>
                <w:szCs w:val="24"/>
              </w:rPr>
              <w:t xml:space="preserve">Molecular prevalence of </w:t>
            </w:r>
            <w:r w:rsidRPr="00B109BF">
              <w:rPr>
                <w:rFonts w:ascii="Times New Roman" w:eastAsia="Times New Roman" w:hAnsi="Times New Roman" w:cs="Times New Roman"/>
                <w:i/>
                <w:color w:val="000000"/>
                <w:sz w:val="24"/>
                <w:szCs w:val="24"/>
              </w:rPr>
              <w:t xml:space="preserve">Cryptosporidium </w:t>
            </w:r>
            <w:r w:rsidRPr="00B109BF">
              <w:rPr>
                <w:rFonts w:ascii="Times New Roman" w:eastAsia="Times New Roman" w:hAnsi="Times New Roman" w:cs="Times New Roman"/>
                <w:color w:val="000000"/>
                <w:sz w:val="24"/>
                <w:szCs w:val="24"/>
              </w:rPr>
              <w:t xml:space="preserve">and </w:t>
            </w:r>
            <w:r w:rsidR="00384FA5">
              <w:rPr>
                <w:rFonts w:ascii="Times New Roman" w:eastAsia="Times New Roman" w:hAnsi="Times New Roman" w:cs="Times New Roman"/>
                <w:i/>
                <w:color w:val="000000"/>
                <w:sz w:val="24"/>
                <w:szCs w:val="24"/>
              </w:rPr>
              <w:t>Giardia</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2.10.</w:t>
            </w:r>
          </w:p>
        </w:tc>
        <w:tc>
          <w:tcPr>
            <w:tcW w:w="3868" w:type="pct"/>
            <w:gridSpan w:val="2"/>
          </w:tcPr>
          <w:p w:rsidR="00433B7E" w:rsidRPr="00B109BF" w:rsidRDefault="00433B7E" w:rsidP="0088354F">
            <w:pPr>
              <w:spacing w:line="360" w:lineRule="auto"/>
              <w:jc w:val="both"/>
              <w:rPr>
                <w:rFonts w:ascii="Times New Roman" w:eastAsia="Times New Roman" w:hAnsi="Times New Roman" w:cs="Times New Roman"/>
                <w:i/>
                <w:sz w:val="24"/>
                <w:szCs w:val="24"/>
              </w:rPr>
            </w:pPr>
            <w:r w:rsidRPr="00B109BF">
              <w:rPr>
                <w:rFonts w:ascii="Times New Roman" w:eastAsia="Times New Roman" w:hAnsi="Times New Roman" w:cs="Times New Roman"/>
                <w:sz w:val="24"/>
                <w:szCs w:val="24"/>
              </w:rPr>
              <w:t xml:space="preserve">Real-time -PCR (qPCR) for the detection of </w:t>
            </w:r>
            <w:r w:rsidRPr="00B109BF">
              <w:rPr>
                <w:rFonts w:ascii="Times New Roman" w:eastAsia="Times New Roman" w:hAnsi="Times New Roman" w:cs="Times New Roman"/>
                <w:i/>
                <w:sz w:val="24"/>
                <w:szCs w:val="24"/>
              </w:rPr>
              <w:t>Cryptosporidium</w:t>
            </w:r>
            <w:r w:rsidRPr="00B109BF">
              <w:rPr>
                <w:rFonts w:ascii="Times New Roman" w:eastAsia="Times New Roman" w:hAnsi="Times New Roman" w:cs="Times New Roman"/>
                <w:sz w:val="24"/>
                <w:szCs w:val="24"/>
              </w:rPr>
              <w:t xml:space="preserve"> and </w:t>
            </w:r>
            <w:r w:rsidRPr="00B109BF">
              <w:rPr>
                <w:rFonts w:ascii="Times New Roman" w:eastAsia="Times New Roman" w:hAnsi="Times New Roman" w:cs="Times New Roman"/>
                <w:i/>
                <w:sz w:val="24"/>
                <w:szCs w:val="24"/>
              </w:rPr>
              <w:t>Giardia</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2.11.</w:t>
            </w:r>
          </w:p>
        </w:tc>
        <w:tc>
          <w:tcPr>
            <w:tcW w:w="3868" w:type="pct"/>
            <w:gridSpan w:val="2"/>
          </w:tcPr>
          <w:p w:rsidR="00433B7E" w:rsidRPr="00B109BF" w:rsidRDefault="00433B7E" w:rsidP="00D413C6">
            <w:pPr>
              <w:spacing w:line="360" w:lineRule="auto"/>
              <w:rPr>
                <w:rFonts w:ascii="Times New Roman" w:eastAsia="Times New Roman" w:hAnsi="Times New Roman" w:cs="Times New Roman"/>
                <w:sz w:val="24"/>
                <w:szCs w:val="24"/>
              </w:rPr>
            </w:pPr>
            <w:r w:rsidRPr="00B109BF">
              <w:rPr>
                <w:rFonts w:ascii="Times New Roman" w:eastAsia="Times New Roman" w:hAnsi="Times New Roman" w:cs="Times New Roman"/>
                <w:bCs/>
                <w:sz w:val="24"/>
                <w:szCs w:val="24"/>
              </w:rPr>
              <w:t>Microbiome characterization in fecal sample</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r>
      <w:tr w:rsidR="00433B7E" w:rsidRPr="00B109BF" w:rsidTr="000E16B8">
        <w:trPr>
          <w:cantSplit/>
        </w:trPr>
        <w:tc>
          <w:tcPr>
            <w:tcW w:w="5000" w:type="pct"/>
            <w:gridSpan w:val="4"/>
            <w:tcBorders>
              <w:bottom w:val="single" w:sz="4" w:space="0" w:color="auto"/>
            </w:tcBorders>
          </w:tcPr>
          <w:p w:rsidR="00433B7E" w:rsidRPr="00D413C6" w:rsidRDefault="00433B7E" w:rsidP="00CE4384">
            <w:pPr>
              <w:spacing w:line="312" w:lineRule="auto"/>
              <w:jc w:val="center"/>
              <w:rPr>
                <w:rFonts w:ascii="Times New Roman" w:eastAsia="Times New Roman" w:hAnsi="Times New Roman" w:cs="Times New Roman"/>
                <w:b/>
                <w:color w:val="000000"/>
                <w:sz w:val="24"/>
                <w:szCs w:val="24"/>
              </w:rPr>
            </w:pPr>
            <w:r w:rsidRPr="00D413C6">
              <w:rPr>
                <w:rFonts w:ascii="Times New Roman" w:eastAsia="Times New Roman" w:hAnsi="Times New Roman" w:cs="Times New Roman"/>
                <w:b/>
                <w:color w:val="000000"/>
                <w:sz w:val="24"/>
                <w:szCs w:val="24"/>
              </w:rPr>
              <w:lastRenderedPageBreak/>
              <w:t>CHAPTER 3</w:t>
            </w:r>
          </w:p>
          <w:p w:rsidR="00433B7E" w:rsidRPr="00B45266" w:rsidRDefault="00B45266" w:rsidP="00CE4384">
            <w:pPr>
              <w:widowControl w:val="0"/>
              <w:autoSpaceDE w:val="0"/>
              <w:autoSpaceDN w:val="0"/>
              <w:adjustRightInd w:val="0"/>
              <w:spacing w:line="312" w:lineRule="auto"/>
              <w:jc w:val="center"/>
              <w:rPr>
                <w:rFonts w:ascii="Times New Roman" w:hAnsi="Times New Roman" w:cs="Times New Roman"/>
                <w:b/>
                <w:color w:val="000000" w:themeColor="text1"/>
                <w:sz w:val="24"/>
                <w:szCs w:val="24"/>
              </w:rPr>
            </w:pPr>
            <w:r w:rsidRPr="00B45266">
              <w:rPr>
                <w:rFonts w:ascii="Times New Roman" w:hAnsi="Times New Roman" w:cs="Times New Roman"/>
                <w:b/>
                <w:bCs/>
                <w:color w:val="000000" w:themeColor="text1"/>
                <w:sz w:val="24"/>
                <w:szCs w:val="24"/>
              </w:rPr>
              <w:t xml:space="preserve">Prevalence of </w:t>
            </w:r>
            <w:r w:rsidRPr="00B45266">
              <w:rPr>
                <w:rFonts w:ascii="Times New Roman" w:hAnsi="Times New Roman" w:cs="Times New Roman"/>
                <w:b/>
                <w:bCs/>
                <w:i/>
                <w:iCs/>
                <w:color w:val="000000" w:themeColor="text1"/>
                <w:sz w:val="24"/>
                <w:szCs w:val="24"/>
              </w:rPr>
              <w:t>Cryptosporidium</w:t>
            </w:r>
            <w:r w:rsidRPr="00B45266">
              <w:rPr>
                <w:rFonts w:ascii="Times New Roman" w:hAnsi="Times New Roman" w:cs="Times New Roman"/>
                <w:b/>
                <w:bCs/>
                <w:color w:val="000000" w:themeColor="text1"/>
                <w:sz w:val="24"/>
                <w:szCs w:val="24"/>
              </w:rPr>
              <w:t xml:space="preserve"> and </w:t>
            </w:r>
            <w:r w:rsidRPr="00B45266">
              <w:rPr>
                <w:rFonts w:ascii="Times New Roman" w:hAnsi="Times New Roman" w:cs="Times New Roman"/>
                <w:b/>
                <w:bCs/>
                <w:i/>
                <w:iCs/>
                <w:color w:val="000000" w:themeColor="text1"/>
                <w:sz w:val="24"/>
                <w:szCs w:val="24"/>
              </w:rPr>
              <w:t>Giardia</w:t>
            </w:r>
            <w:r w:rsidRPr="00B45266">
              <w:rPr>
                <w:rFonts w:ascii="Times New Roman" w:hAnsi="Times New Roman" w:cs="Times New Roman"/>
                <w:b/>
                <w:bCs/>
                <w:color w:val="000000" w:themeColor="text1"/>
                <w:sz w:val="24"/>
                <w:szCs w:val="24"/>
              </w:rPr>
              <w:t xml:space="preserve"> infections among children and calves in Chattogram, Bangladesh</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3868" w:type="pct"/>
            <w:gridSpan w:val="2"/>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Abstract</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3.1.</w:t>
            </w:r>
          </w:p>
        </w:tc>
        <w:tc>
          <w:tcPr>
            <w:tcW w:w="3868" w:type="pct"/>
            <w:gridSpan w:val="2"/>
          </w:tcPr>
          <w:p w:rsidR="00433B7E" w:rsidRPr="00B109BF" w:rsidRDefault="00433B7E" w:rsidP="00D413C6">
            <w:pPr>
              <w:spacing w:line="360"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Introduction</w:t>
            </w:r>
          </w:p>
        </w:tc>
        <w:tc>
          <w:tcPr>
            <w:tcW w:w="678" w:type="pct"/>
          </w:tcPr>
          <w:p w:rsidR="00433B7E" w:rsidRPr="00B109BF" w:rsidRDefault="000D4D71" w:rsidP="000D4D71">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3.2.</w:t>
            </w:r>
          </w:p>
        </w:tc>
        <w:tc>
          <w:tcPr>
            <w:tcW w:w="3868" w:type="pct"/>
            <w:gridSpan w:val="2"/>
          </w:tcPr>
          <w:p w:rsidR="00433B7E" w:rsidRPr="00B109BF" w:rsidRDefault="00384FA5" w:rsidP="00D413C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Materials and m</w:t>
            </w:r>
            <w:r w:rsidR="00433B7E" w:rsidRPr="00B109BF">
              <w:rPr>
                <w:rFonts w:ascii="Times New Roman" w:eastAsia="Times New Roman" w:hAnsi="Times New Roman" w:cs="Times New Roman"/>
                <w:color w:val="000000"/>
                <w:sz w:val="24"/>
                <w:szCs w:val="24"/>
              </w:rPr>
              <w:t>ethods</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3.2.1.</w:t>
            </w:r>
          </w:p>
        </w:tc>
        <w:tc>
          <w:tcPr>
            <w:tcW w:w="3317"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color w:val="000000"/>
                <w:sz w:val="24"/>
                <w:szCs w:val="24"/>
                <w:lang w:bidi="bn-BD"/>
              </w:rPr>
              <w:t>Description of the study area</w:t>
            </w:r>
          </w:p>
        </w:tc>
        <w:tc>
          <w:tcPr>
            <w:tcW w:w="678" w:type="pct"/>
          </w:tcPr>
          <w:p w:rsidR="00433B7E"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r>
      <w:tr w:rsidR="00F2129F" w:rsidRPr="00B109BF" w:rsidTr="000E16B8">
        <w:trPr>
          <w:cantSplit/>
        </w:trPr>
        <w:tc>
          <w:tcPr>
            <w:tcW w:w="454" w:type="pct"/>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p>
        </w:tc>
        <w:tc>
          <w:tcPr>
            <w:tcW w:w="550" w:type="pct"/>
          </w:tcPr>
          <w:p w:rsidR="00F2129F" w:rsidRPr="00B109BF" w:rsidRDefault="00F2129F" w:rsidP="00F2129F">
            <w:pPr>
              <w:spacing w:line="360"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color w:val="000000"/>
                <w:sz w:val="24"/>
                <w:szCs w:val="24"/>
              </w:rPr>
              <w:t>3.2.2.</w:t>
            </w:r>
          </w:p>
        </w:tc>
        <w:tc>
          <w:tcPr>
            <w:tcW w:w="3317" w:type="pct"/>
          </w:tcPr>
          <w:p w:rsidR="00F2129F" w:rsidRPr="00B109BF" w:rsidRDefault="00C4410F" w:rsidP="00D413C6">
            <w:pPr>
              <w:spacing w:line="360" w:lineRule="auto"/>
              <w:jc w:val="both"/>
              <w:rPr>
                <w:rFonts w:ascii="Times New Roman" w:eastAsia="Times New Roman" w:hAnsi="Times New Roman" w:cs="Times New Roman"/>
                <w:bCs/>
                <w:color w:val="000000"/>
                <w:sz w:val="24"/>
                <w:szCs w:val="24"/>
              </w:rPr>
            </w:pPr>
            <w:r w:rsidRPr="00C4410F">
              <w:rPr>
                <w:rFonts w:ascii="Times New Roman" w:eastAsia="Times New Roman" w:hAnsi="Times New Roman" w:cs="Times New Roman"/>
                <w:bCs/>
                <w:color w:val="000000"/>
                <w:sz w:val="24"/>
                <w:szCs w:val="24"/>
              </w:rPr>
              <w:t>Ethics approval</w:t>
            </w:r>
          </w:p>
        </w:tc>
        <w:tc>
          <w:tcPr>
            <w:tcW w:w="678" w:type="pct"/>
          </w:tcPr>
          <w:p w:rsidR="00F2129F"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r>
      <w:tr w:rsidR="00C4410F" w:rsidRPr="00B109BF" w:rsidTr="000E16B8">
        <w:trPr>
          <w:cantSplit/>
        </w:trPr>
        <w:tc>
          <w:tcPr>
            <w:tcW w:w="454" w:type="pct"/>
          </w:tcPr>
          <w:p w:rsidR="00C4410F" w:rsidRPr="00B109BF" w:rsidRDefault="00C4410F" w:rsidP="00D413C6">
            <w:pPr>
              <w:spacing w:line="360" w:lineRule="auto"/>
              <w:jc w:val="both"/>
              <w:rPr>
                <w:rFonts w:ascii="Times New Roman" w:eastAsia="Times New Roman" w:hAnsi="Times New Roman" w:cs="Times New Roman"/>
                <w:color w:val="000000"/>
                <w:sz w:val="24"/>
                <w:szCs w:val="24"/>
              </w:rPr>
            </w:pPr>
          </w:p>
        </w:tc>
        <w:tc>
          <w:tcPr>
            <w:tcW w:w="550" w:type="pct"/>
          </w:tcPr>
          <w:p w:rsidR="00C4410F" w:rsidRPr="00B109BF" w:rsidRDefault="00C4410F" w:rsidP="00F2129F">
            <w:pPr>
              <w:spacing w:line="360" w:lineRule="auto"/>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color w:val="000000"/>
                <w:sz w:val="24"/>
                <w:szCs w:val="24"/>
              </w:rPr>
              <w:t>3.2.3.</w:t>
            </w:r>
          </w:p>
        </w:tc>
        <w:tc>
          <w:tcPr>
            <w:tcW w:w="3317" w:type="pct"/>
          </w:tcPr>
          <w:p w:rsidR="00C4410F" w:rsidRPr="00C4410F" w:rsidRDefault="00C4410F" w:rsidP="00C4410F">
            <w:pPr>
              <w:spacing w:line="360" w:lineRule="auto"/>
              <w:rPr>
                <w:rFonts w:ascii="Times New Roman" w:eastAsia="Times New Roman" w:hAnsi="Times New Roman" w:cs="Times New Roman"/>
                <w:bCs/>
                <w:color w:val="000000"/>
                <w:sz w:val="24"/>
                <w:szCs w:val="24"/>
              </w:rPr>
            </w:pPr>
            <w:r w:rsidRPr="00C4410F">
              <w:rPr>
                <w:rFonts w:ascii="Times New Roman" w:eastAsia="Times New Roman" w:hAnsi="Times New Roman" w:cs="Times New Roman"/>
                <w:bCs/>
                <w:color w:val="000000"/>
                <w:sz w:val="24"/>
                <w:szCs w:val="24"/>
              </w:rPr>
              <w:t>Sample design</w:t>
            </w:r>
          </w:p>
        </w:tc>
        <w:tc>
          <w:tcPr>
            <w:tcW w:w="678" w:type="pct"/>
          </w:tcPr>
          <w:p w:rsidR="00C4410F" w:rsidRDefault="00C4410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w:t>
            </w:r>
          </w:p>
        </w:tc>
      </w:tr>
      <w:tr w:rsidR="00C542F4" w:rsidRPr="00B109BF" w:rsidTr="000E16B8">
        <w:trPr>
          <w:cantSplit/>
        </w:trPr>
        <w:tc>
          <w:tcPr>
            <w:tcW w:w="454" w:type="pct"/>
          </w:tcPr>
          <w:p w:rsidR="00C542F4" w:rsidRPr="00B109BF" w:rsidRDefault="00C542F4" w:rsidP="00D413C6">
            <w:pPr>
              <w:spacing w:line="360" w:lineRule="auto"/>
              <w:jc w:val="both"/>
              <w:rPr>
                <w:rFonts w:ascii="Times New Roman" w:eastAsia="Times New Roman" w:hAnsi="Times New Roman" w:cs="Times New Roman"/>
                <w:color w:val="000000"/>
                <w:sz w:val="24"/>
                <w:szCs w:val="24"/>
              </w:rPr>
            </w:pPr>
          </w:p>
        </w:tc>
        <w:tc>
          <w:tcPr>
            <w:tcW w:w="550" w:type="pct"/>
          </w:tcPr>
          <w:p w:rsidR="00C542F4" w:rsidRPr="00B109BF" w:rsidRDefault="00C4410F" w:rsidP="00F2129F">
            <w:pPr>
              <w:spacing w:line="360" w:lineRule="auto"/>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color w:val="000000"/>
                <w:sz w:val="24"/>
                <w:szCs w:val="24"/>
              </w:rPr>
              <w:t>3.2.4.</w:t>
            </w:r>
          </w:p>
        </w:tc>
        <w:tc>
          <w:tcPr>
            <w:tcW w:w="3317" w:type="pct"/>
          </w:tcPr>
          <w:p w:rsidR="00C542F4" w:rsidRPr="00B109BF" w:rsidRDefault="00C542F4" w:rsidP="00D413C6">
            <w:pPr>
              <w:spacing w:line="360" w:lineRule="auto"/>
              <w:jc w:val="both"/>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color w:val="000000"/>
                <w:sz w:val="24"/>
                <w:szCs w:val="24"/>
              </w:rPr>
              <w:t>Identification by microscopy</w:t>
            </w:r>
          </w:p>
        </w:tc>
        <w:tc>
          <w:tcPr>
            <w:tcW w:w="678" w:type="pct"/>
          </w:tcPr>
          <w:p w:rsidR="00C542F4" w:rsidRPr="00B109BF" w:rsidRDefault="000D4D71" w:rsidP="00C4410F">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C4410F">
              <w:rPr>
                <w:rFonts w:ascii="Times New Roman" w:eastAsia="Times New Roman" w:hAnsi="Times New Roman" w:cs="Times New Roman"/>
                <w:color w:val="000000"/>
                <w:sz w:val="24"/>
                <w:szCs w:val="24"/>
              </w:rPr>
              <w:t>8</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C4410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color w:val="000000"/>
                <w:sz w:val="24"/>
                <w:szCs w:val="24"/>
              </w:rPr>
              <w:t>3.2.5.</w:t>
            </w:r>
          </w:p>
        </w:tc>
        <w:tc>
          <w:tcPr>
            <w:tcW w:w="3317" w:type="pct"/>
          </w:tcPr>
          <w:p w:rsidR="00433B7E" w:rsidRPr="00B109BF" w:rsidRDefault="00433B7E" w:rsidP="00D413C6">
            <w:pPr>
              <w:spacing w:line="360" w:lineRule="auto"/>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color w:val="000000"/>
                <w:sz w:val="24"/>
                <w:szCs w:val="24"/>
              </w:rPr>
              <w:t>DNA extraction and PCR analysis</w:t>
            </w:r>
          </w:p>
        </w:tc>
        <w:tc>
          <w:tcPr>
            <w:tcW w:w="678" w:type="pct"/>
          </w:tcPr>
          <w:p w:rsidR="00433B7E" w:rsidRPr="00B109BF" w:rsidRDefault="00C4410F" w:rsidP="00C4410F">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C4410F" w:rsidP="00D413C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3.2.6.</w:t>
            </w:r>
          </w:p>
        </w:tc>
        <w:tc>
          <w:tcPr>
            <w:tcW w:w="3317" w:type="pct"/>
          </w:tcPr>
          <w:p w:rsidR="00433B7E" w:rsidRPr="00B109BF" w:rsidRDefault="00384FA5" w:rsidP="00D413C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Statistical a</w:t>
            </w:r>
            <w:r w:rsidR="00433B7E" w:rsidRPr="00B109BF">
              <w:rPr>
                <w:rFonts w:ascii="Times New Roman" w:eastAsia="Times New Roman" w:hAnsi="Times New Roman" w:cs="Times New Roman"/>
                <w:bCs/>
                <w:color w:val="000000"/>
                <w:sz w:val="24"/>
                <w:szCs w:val="24"/>
              </w:rPr>
              <w:t>nalysis</w:t>
            </w:r>
          </w:p>
        </w:tc>
        <w:tc>
          <w:tcPr>
            <w:tcW w:w="678" w:type="pct"/>
          </w:tcPr>
          <w:p w:rsidR="00433B7E" w:rsidRPr="00B109BF" w:rsidRDefault="000D4D71" w:rsidP="00C4410F">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C4410F">
              <w:rPr>
                <w:rFonts w:ascii="Times New Roman" w:eastAsia="Times New Roman" w:hAnsi="Times New Roman" w:cs="Times New Roman"/>
                <w:color w:val="000000"/>
                <w:sz w:val="24"/>
                <w:szCs w:val="24"/>
              </w:rPr>
              <w:t>9</w:t>
            </w:r>
          </w:p>
        </w:tc>
      </w:tr>
      <w:tr w:rsidR="00C542F4" w:rsidRPr="00B109BF" w:rsidTr="000E16B8">
        <w:trPr>
          <w:cantSplit/>
        </w:trPr>
        <w:tc>
          <w:tcPr>
            <w:tcW w:w="454" w:type="pct"/>
          </w:tcPr>
          <w:p w:rsidR="00C542F4" w:rsidRPr="00B109BF" w:rsidRDefault="00C542F4"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3.3.</w:t>
            </w:r>
          </w:p>
        </w:tc>
        <w:tc>
          <w:tcPr>
            <w:tcW w:w="3868" w:type="pct"/>
            <w:gridSpan w:val="2"/>
          </w:tcPr>
          <w:p w:rsidR="00C542F4" w:rsidRPr="00B109BF" w:rsidRDefault="00384FA5" w:rsidP="00D413C6">
            <w:pPr>
              <w:spacing w:line="36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Results</w:t>
            </w:r>
          </w:p>
        </w:tc>
        <w:tc>
          <w:tcPr>
            <w:tcW w:w="678" w:type="pct"/>
          </w:tcPr>
          <w:p w:rsidR="00C542F4" w:rsidRPr="00B109BF" w:rsidRDefault="000D4D71"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w:t>
            </w:r>
          </w:p>
        </w:tc>
      </w:tr>
      <w:tr w:rsidR="00C542F4" w:rsidRPr="00B109BF" w:rsidTr="000E16B8">
        <w:trPr>
          <w:cantSplit/>
        </w:trPr>
        <w:tc>
          <w:tcPr>
            <w:tcW w:w="454" w:type="pct"/>
          </w:tcPr>
          <w:p w:rsidR="00C542F4" w:rsidRPr="00B109BF" w:rsidRDefault="00C542F4"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3.4.</w:t>
            </w:r>
          </w:p>
        </w:tc>
        <w:tc>
          <w:tcPr>
            <w:tcW w:w="3868" w:type="pct"/>
            <w:gridSpan w:val="2"/>
          </w:tcPr>
          <w:p w:rsidR="00C542F4" w:rsidRPr="00B109BF" w:rsidRDefault="00C542F4" w:rsidP="00D413C6">
            <w:pPr>
              <w:tabs>
                <w:tab w:val="left" w:pos="905"/>
              </w:tabs>
              <w:spacing w:line="360"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Discussion</w:t>
            </w:r>
          </w:p>
        </w:tc>
        <w:tc>
          <w:tcPr>
            <w:tcW w:w="678" w:type="pct"/>
          </w:tcPr>
          <w:p w:rsidR="00C542F4" w:rsidRPr="00B109BF" w:rsidRDefault="00C4410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r>
      <w:tr w:rsidR="00C542F4" w:rsidRPr="00B109BF" w:rsidTr="000E16B8">
        <w:trPr>
          <w:cantSplit/>
        </w:trPr>
        <w:tc>
          <w:tcPr>
            <w:tcW w:w="454" w:type="pct"/>
          </w:tcPr>
          <w:p w:rsidR="00C542F4" w:rsidRPr="00B109BF" w:rsidRDefault="00C542F4"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3.5.</w:t>
            </w:r>
          </w:p>
        </w:tc>
        <w:tc>
          <w:tcPr>
            <w:tcW w:w="3868" w:type="pct"/>
            <w:gridSpan w:val="2"/>
          </w:tcPr>
          <w:p w:rsidR="00C542F4" w:rsidRPr="00B109BF" w:rsidRDefault="00C542F4" w:rsidP="00D413C6">
            <w:pPr>
              <w:tabs>
                <w:tab w:val="left" w:pos="905"/>
              </w:tabs>
              <w:spacing w:line="360"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Conclusion</w:t>
            </w:r>
          </w:p>
        </w:tc>
        <w:tc>
          <w:tcPr>
            <w:tcW w:w="678" w:type="pct"/>
          </w:tcPr>
          <w:p w:rsidR="00C542F4" w:rsidRPr="00B109BF" w:rsidRDefault="00C4410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r>
      <w:tr w:rsidR="00433B7E" w:rsidRPr="00B109BF" w:rsidTr="000E16B8">
        <w:trPr>
          <w:cantSplit/>
        </w:trPr>
        <w:tc>
          <w:tcPr>
            <w:tcW w:w="5000" w:type="pct"/>
            <w:gridSpan w:val="4"/>
            <w:tcBorders>
              <w:top w:val="single" w:sz="4" w:space="0" w:color="auto"/>
              <w:bottom w:val="single" w:sz="4" w:space="0" w:color="auto"/>
            </w:tcBorders>
          </w:tcPr>
          <w:p w:rsidR="00433B7E" w:rsidRPr="00D413C6" w:rsidRDefault="00433B7E" w:rsidP="00CE4384">
            <w:pPr>
              <w:spacing w:line="312" w:lineRule="auto"/>
              <w:jc w:val="center"/>
              <w:rPr>
                <w:rFonts w:ascii="Times New Roman" w:eastAsia="Times New Roman" w:hAnsi="Times New Roman" w:cs="Times New Roman"/>
                <w:b/>
                <w:color w:val="000000"/>
                <w:sz w:val="24"/>
                <w:szCs w:val="24"/>
              </w:rPr>
            </w:pPr>
            <w:r w:rsidRPr="00D413C6">
              <w:rPr>
                <w:rFonts w:ascii="Times New Roman" w:eastAsia="Times New Roman" w:hAnsi="Times New Roman" w:cs="Times New Roman"/>
                <w:b/>
                <w:color w:val="000000"/>
                <w:sz w:val="24"/>
                <w:szCs w:val="24"/>
              </w:rPr>
              <w:t>CHAPTER 4</w:t>
            </w:r>
          </w:p>
          <w:p w:rsidR="00433B7E" w:rsidRPr="00D413C6" w:rsidRDefault="00433B7E" w:rsidP="00CE4384">
            <w:pPr>
              <w:spacing w:line="312" w:lineRule="auto"/>
              <w:jc w:val="center"/>
              <w:rPr>
                <w:rFonts w:ascii="Times New Roman" w:eastAsia="Times New Roman" w:hAnsi="Times New Roman" w:cs="Times New Roman"/>
                <w:b/>
                <w:color w:val="000000"/>
                <w:sz w:val="24"/>
                <w:szCs w:val="24"/>
              </w:rPr>
            </w:pPr>
            <w:r w:rsidRPr="00D413C6">
              <w:rPr>
                <w:rFonts w:ascii="Times New Roman" w:eastAsia="Times New Roman" w:hAnsi="Times New Roman" w:cs="Times New Roman"/>
                <w:b/>
                <w:bCs/>
                <w:sz w:val="24"/>
                <w:szCs w:val="24"/>
              </w:rPr>
              <w:t xml:space="preserve">Molecular characterization of </w:t>
            </w:r>
            <w:r w:rsidRPr="00D413C6">
              <w:rPr>
                <w:rFonts w:ascii="Times New Roman" w:eastAsia="Times New Roman" w:hAnsi="Times New Roman" w:cs="Times New Roman"/>
                <w:b/>
                <w:bCs/>
                <w:i/>
                <w:sz w:val="24"/>
                <w:szCs w:val="24"/>
              </w:rPr>
              <w:t>Cryptosporidium</w:t>
            </w:r>
            <w:r w:rsidRPr="00D413C6">
              <w:rPr>
                <w:rFonts w:ascii="Times New Roman" w:eastAsia="Times New Roman" w:hAnsi="Times New Roman" w:cs="Times New Roman"/>
                <w:b/>
                <w:bCs/>
                <w:sz w:val="24"/>
                <w:szCs w:val="24"/>
              </w:rPr>
              <w:t xml:space="preserve"> and </w:t>
            </w:r>
            <w:r w:rsidRPr="00D413C6">
              <w:rPr>
                <w:rFonts w:ascii="Times New Roman" w:eastAsia="Times New Roman" w:hAnsi="Times New Roman" w:cs="Times New Roman"/>
                <w:b/>
                <w:bCs/>
                <w:i/>
                <w:sz w:val="24"/>
                <w:szCs w:val="24"/>
              </w:rPr>
              <w:t>Giardia</w:t>
            </w:r>
            <w:r w:rsidRPr="00D413C6">
              <w:rPr>
                <w:rFonts w:ascii="Times New Roman" w:eastAsia="Times New Roman" w:hAnsi="Times New Roman" w:cs="Times New Roman"/>
                <w:b/>
                <w:bCs/>
                <w:sz w:val="24"/>
                <w:szCs w:val="24"/>
              </w:rPr>
              <w:t xml:space="preserve"> from diarrhoeic children and cattle calves</w:t>
            </w:r>
          </w:p>
        </w:tc>
      </w:tr>
      <w:tr w:rsidR="00433B7E" w:rsidRPr="00B109BF" w:rsidTr="000E16B8">
        <w:trPr>
          <w:cantSplit/>
        </w:trPr>
        <w:tc>
          <w:tcPr>
            <w:tcW w:w="454" w:type="pct"/>
            <w:tcBorders>
              <w:top w:val="single" w:sz="4" w:space="0" w:color="auto"/>
            </w:tcBorders>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3868" w:type="pct"/>
            <w:gridSpan w:val="2"/>
            <w:tcBorders>
              <w:top w:val="single" w:sz="4" w:space="0" w:color="auto"/>
            </w:tcBorders>
          </w:tcPr>
          <w:p w:rsidR="00433B7E" w:rsidRPr="00B109BF" w:rsidRDefault="00433B7E" w:rsidP="00D413C6">
            <w:pPr>
              <w:spacing w:line="360" w:lineRule="auto"/>
              <w:jc w:val="both"/>
              <w:rPr>
                <w:rFonts w:ascii="Times New Roman" w:eastAsia="Times New Roman" w:hAnsi="Times New Roman" w:cs="Times New Roman"/>
                <w:color w:val="000000"/>
                <w:sz w:val="24"/>
                <w:szCs w:val="24"/>
                <w:shd w:val="clear" w:color="auto" w:fill="FFFFFF"/>
              </w:rPr>
            </w:pPr>
            <w:r w:rsidRPr="00B109BF">
              <w:rPr>
                <w:rFonts w:ascii="Times New Roman" w:eastAsia="Times New Roman" w:hAnsi="Times New Roman" w:cs="Times New Roman"/>
                <w:color w:val="000000"/>
                <w:sz w:val="24"/>
                <w:szCs w:val="24"/>
              </w:rPr>
              <w:t>Abstract</w:t>
            </w:r>
          </w:p>
        </w:tc>
        <w:tc>
          <w:tcPr>
            <w:tcW w:w="678" w:type="pct"/>
            <w:tcBorders>
              <w:top w:val="single" w:sz="4" w:space="0" w:color="auto"/>
            </w:tcBorders>
          </w:tcPr>
          <w:p w:rsidR="00433B7E" w:rsidRPr="00B109BF" w:rsidRDefault="000D4D71" w:rsidP="00874142">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sidR="00874142">
              <w:rPr>
                <w:rFonts w:ascii="Times New Roman" w:eastAsia="Times New Roman" w:hAnsi="Times New Roman" w:cs="Times New Roman"/>
                <w:color w:val="000000"/>
                <w:sz w:val="24"/>
                <w:szCs w:val="24"/>
              </w:rPr>
              <w:t>4</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4.1.</w:t>
            </w:r>
          </w:p>
        </w:tc>
        <w:tc>
          <w:tcPr>
            <w:tcW w:w="3868" w:type="pct"/>
            <w:gridSpan w:val="2"/>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Introduction</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4.2.</w:t>
            </w:r>
          </w:p>
        </w:tc>
        <w:tc>
          <w:tcPr>
            <w:tcW w:w="3868" w:type="pct"/>
            <w:gridSpan w:val="2"/>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Materials and methods</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4.2.1.</w:t>
            </w:r>
          </w:p>
        </w:tc>
        <w:tc>
          <w:tcPr>
            <w:tcW w:w="3317" w:type="pct"/>
          </w:tcPr>
          <w:p w:rsidR="00433B7E" w:rsidRPr="00B109BF" w:rsidRDefault="00433B7E" w:rsidP="00D413C6">
            <w:pPr>
              <w:spacing w:line="360" w:lineRule="auto"/>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color w:val="000000"/>
                <w:sz w:val="24"/>
                <w:szCs w:val="24"/>
              </w:rPr>
              <w:t>Sample design</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4.2.2.</w:t>
            </w:r>
          </w:p>
        </w:tc>
        <w:tc>
          <w:tcPr>
            <w:tcW w:w="3317"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highlight w:val="yellow"/>
              </w:rPr>
            </w:pPr>
            <w:r w:rsidRPr="00B109BF">
              <w:rPr>
                <w:rFonts w:ascii="Times New Roman" w:eastAsia="Times New Roman" w:hAnsi="Times New Roman" w:cs="Times New Roman"/>
                <w:bCs/>
                <w:color w:val="000000"/>
                <w:sz w:val="24"/>
                <w:szCs w:val="24"/>
              </w:rPr>
              <w:t xml:space="preserve"> Identification by microscopy</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4.2.3.</w:t>
            </w:r>
          </w:p>
        </w:tc>
        <w:tc>
          <w:tcPr>
            <w:tcW w:w="3317" w:type="pct"/>
          </w:tcPr>
          <w:p w:rsidR="00433B7E" w:rsidRPr="00B109BF" w:rsidRDefault="00433B7E" w:rsidP="00D413C6">
            <w:pPr>
              <w:spacing w:line="360" w:lineRule="auto"/>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color w:val="000000"/>
                <w:sz w:val="24"/>
                <w:szCs w:val="24"/>
              </w:rPr>
              <w:t xml:space="preserve">DNA extraction and </w:t>
            </w:r>
            <w:r w:rsidR="00B45266">
              <w:rPr>
                <w:rFonts w:ascii="Times New Roman" w:eastAsia="Times New Roman" w:hAnsi="Times New Roman" w:cs="Times New Roman"/>
                <w:color w:val="000000"/>
                <w:sz w:val="24"/>
                <w:szCs w:val="24"/>
              </w:rPr>
              <w:t>n</w:t>
            </w:r>
            <w:r w:rsidRPr="00B109BF">
              <w:rPr>
                <w:rFonts w:ascii="Times New Roman" w:eastAsia="Times New Roman" w:hAnsi="Times New Roman" w:cs="Times New Roman"/>
                <w:color w:val="000000"/>
                <w:sz w:val="24"/>
                <w:szCs w:val="24"/>
              </w:rPr>
              <w:t>ested PCR as</w:t>
            </w:r>
            <w:r w:rsidR="00B45266">
              <w:rPr>
                <w:rFonts w:ascii="Times New Roman" w:eastAsia="Times New Roman" w:hAnsi="Times New Roman" w:cs="Times New Roman"/>
                <w:color w:val="000000"/>
                <w:sz w:val="24"/>
                <w:szCs w:val="24"/>
              </w:rPr>
              <w:t>say</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4.2.4.</w:t>
            </w:r>
          </w:p>
        </w:tc>
        <w:tc>
          <w:tcPr>
            <w:tcW w:w="3317" w:type="pct"/>
          </w:tcPr>
          <w:p w:rsidR="00433B7E" w:rsidRPr="00B109BF" w:rsidRDefault="00EA488A"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color w:val="000000"/>
                <w:sz w:val="24"/>
                <w:szCs w:val="24"/>
              </w:rPr>
              <w:t>Real-time (</w:t>
            </w:r>
            <w:r w:rsidRPr="00B109BF">
              <w:rPr>
                <w:rFonts w:ascii="Times New Roman" w:eastAsia="Times New Roman" w:hAnsi="Times New Roman" w:cs="Times New Roman"/>
                <w:sz w:val="24"/>
                <w:szCs w:val="24"/>
              </w:rPr>
              <w:t>qPCR)</w:t>
            </w:r>
            <w:r w:rsidRPr="00B109BF">
              <w:rPr>
                <w:rFonts w:ascii="Times New Roman" w:eastAsia="Times New Roman" w:hAnsi="Times New Roman" w:cs="Times New Roman"/>
                <w:bCs/>
                <w:color w:val="000000"/>
                <w:sz w:val="24"/>
                <w:szCs w:val="24"/>
              </w:rPr>
              <w:t xml:space="preserve"> PCR analysis</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w:t>
            </w:r>
          </w:p>
        </w:tc>
      </w:tr>
      <w:tr w:rsidR="00F2129F" w:rsidRPr="00B109BF" w:rsidTr="000E16B8">
        <w:trPr>
          <w:cantSplit/>
        </w:trPr>
        <w:tc>
          <w:tcPr>
            <w:tcW w:w="454" w:type="pct"/>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p>
        </w:tc>
        <w:tc>
          <w:tcPr>
            <w:tcW w:w="550" w:type="pct"/>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color w:val="000000"/>
                <w:sz w:val="24"/>
                <w:szCs w:val="24"/>
              </w:rPr>
              <w:t>4.2.5</w:t>
            </w:r>
          </w:p>
        </w:tc>
        <w:tc>
          <w:tcPr>
            <w:tcW w:w="3317" w:type="pct"/>
          </w:tcPr>
          <w:p w:rsidR="00F2129F" w:rsidRPr="00B109BF" w:rsidRDefault="00EA488A" w:rsidP="00D413C6">
            <w:pPr>
              <w:spacing w:line="360" w:lineRule="auto"/>
              <w:jc w:val="both"/>
              <w:rPr>
                <w:rFonts w:ascii="Times New Roman" w:eastAsia="Times New Roman" w:hAnsi="Times New Roman" w:cs="Times New Roman"/>
                <w:sz w:val="24"/>
                <w:szCs w:val="24"/>
              </w:rPr>
            </w:pPr>
            <w:r w:rsidRPr="00B109BF">
              <w:rPr>
                <w:rFonts w:ascii="Times New Roman" w:eastAsia="Times New Roman" w:hAnsi="Times New Roman" w:cs="Times New Roman"/>
                <w:sz w:val="24"/>
                <w:szCs w:val="24"/>
              </w:rPr>
              <w:t>Purification of PCR amplicons</w:t>
            </w:r>
          </w:p>
        </w:tc>
        <w:tc>
          <w:tcPr>
            <w:tcW w:w="678" w:type="pct"/>
          </w:tcPr>
          <w:p w:rsidR="00F2129F"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r>
      <w:tr w:rsidR="00F2129F" w:rsidRPr="00B109BF" w:rsidTr="000E16B8">
        <w:trPr>
          <w:cantSplit/>
        </w:trPr>
        <w:tc>
          <w:tcPr>
            <w:tcW w:w="454" w:type="pct"/>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4.3.</w:t>
            </w:r>
          </w:p>
        </w:tc>
        <w:tc>
          <w:tcPr>
            <w:tcW w:w="3868" w:type="pct"/>
            <w:gridSpan w:val="2"/>
          </w:tcPr>
          <w:p w:rsidR="00F2129F" w:rsidRPr="00B109BF" w:rsidRDefault="00EA488A" w:rsidP="00D413C6">
            <w:pPr>
              <w:spacing w:line="360" w:lineRule="auto"/>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color w:val="000000"/>
                <w:sz w:val="24"/>
                <w:szCs w:val="24"/>
              </w:rPr>
              <w:t>Sequencing and phylogenetic analysis</w:t>
            </w:r>
          </w:p>
        </w:tc>
        <w:tc>
          <w:tcPr>
            <w:tcW w:w="678" w:type="pct"/>
          </w:tcPr>
          <w:p w:rsidR="00F2129F" w:rsidRPr="00B109BF" w:rsidRDefault="00CF098F" w:rsidP="00CF098F">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w:t>
            </w:r>
          </w:p>
        </w:tc>
      </w:tr>
      <w:tr w:rsidR="00F2129F" w:rsidRPr="00B109BF" w:rsidTr="000E16B8">
        <w:trPr>
          <w:cantSplit/>
        </w:trPr>
        <w:tc>
          <w:tcPr>
            <w:tcW w:w="454" w:type="pct"/>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4.4.</w:t>
            </w:r>
          </w:p>
        </w:tc>
        <w:tc>
          <w:tcPr>
            <w:tcW w:w="3868" w:type="pct"/>
            <w:gridSpan w:val="2"/>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Results</w:t>
            </w:r>
          </w:p>
        </w:tc>
        <w:tc>
          <w:tcPr>
            <w:tcW w:w="678" w:type="pct"/>
          </w:tcPr>
          <w:p w:rsidR="00F2129F"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r>
      <w:tr w:rsidR="00F65F5D" w:rsidRPr="00B109BF" w:rsidTr="000E16B8">
        <w:trPr>
          <w:cantSplit/>
        </w:trPr>
        <w:tc>
          <w:tcPr>
            <w:tcW w:w="454" w:type="pct"/>
          </w:tcPr>
          <w:p w:rsidR="00F65F5D" w:rsidRPr="00B109BF" w:rsidRDefault="00F65F5D" w:rsidP="00D413C6">
            <w:pPr>
              <w:spacing w:line="360" w:lineRule="auto"/>
              <w:jc w:val="both"/>
              <w:rPr>
                <w:rFonts w:ascii="Times New Roman" w:eastAsia="Times New Roman" w:hAnsi="Times New Roman" w:cs="Times New Roman"/>
                <w:color w:val="000000"/>
                <w:sz w:val="24"/>
                <w:szCs w:val="24"/>
              </w:rPr>
            </w:pPr>
          </w:p>
        </w:tc>
        <w:tc>
          <w:tcPr>
            <w:tcW w:w="3868" w:type="pct"/>
            <w:gridSpan w:val="2"/>
          </w:tcPr>
          <w:p w:rsidR="00F65F5D" w:rsidRPr="00B109BF" w:rsidRDefault="00F65F5D" w:rsidP="00CE4384">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4.4.1.</w:t>
            </w:r>
            <w:r w:rsidR="00CE4384">
              <w:rPr>
                <w:rFonts w:ascii="Times New Roman" w:eastAsia="Times New Roman" w:hAnsi="Times New Roman" w:cs="Times New Roman"/>
                <w:bCs/>
                <w:color w:val="000000"/>
                <w:sz w:val="24"/>
                <w:szCs w:val="24"/>
              </w:rPr>
              <w:t xml:space="preserve"> </w:t>
            </w:r>
            <w:r>
              <w:rPr>
                <w:rFonts w:ascii="Times New Roman" w:eastAsia="Times New Roman" w:hAnsi="Times New Roman" w:cs="Times New Roman"/>
                <w:bCs/>
                <w:color w:val="000000"/>
                <w:sz w:val="24"/>
                <w:szCs w:val="24"/>
              </w:rPr>
              <w:t>Nested-</w:t>
            </w:r>
            <w:r w:rsidRPr="00B109BF">
              <w:rPr>
                <w:rFonts w:ascii="Times New Roman" w:eastAsia="Times New Roman" w:hAnsi="Times New Roman" w:cs="Times New Roman"/>
                <w:bCs/>
                <w:color w:val="000000"/>
                <w:sz w:val="24"/>
                <w:szCs w:val="24"/>
              </w:rPr>
              <w:t xml:space="preserve">PCR for detection of </w:t>
            </w:r>
            <w:r w:rsidRPr="00B109BF">
              <w:rPr>
                <w:rFonts w:ascii="Times New Roman" w:eastAsia="Times New Roman" w:hAnsi="Times New Roman" w:cs="Times New Roman"/>
                <w:bCs/>
                <w:i/>
                <w:color w:val="000000"/>
                <w:sz w:val="24"/>
                <w:szCs w:val="24"/>
              </w:rPr>
              <w:t>Cryptosporidium</w:t>
            </w:r>
            <w:r w:rsidRPr="00B109BF">
              <w:rPr>
                <w:rFonts w:ascii="Times New Roman" w:eastAsia="Times New Roman" w:hAnsi="Times New Roman" w:cs="Times New Roman"/>
                <w:bCs/>
                <w:color w:val="000000"/>
                <w:sz w:val="24"/>
                <w:szCs w:val="24"/>
              </w:rPr>
              <w:t xml:space="preserve"> and </w:t>
            </w:r>
            <w:r w:rsidRPr="00B109BF">
              <w:rPr>
                <w:rFonts w:ascii="Times New Roman" w:eastAsia="Times New Roman" w:hAnsi="Times New Roman" w:cs="Times New Roman"/>
                <w:bCs/>
                <w:i/>
                <w:color w:val="000000"/>
                <w:sz w:val="24"/>
                <w:szCs w:val="24"/>
              </w:rPr>
              <w:t>Giardia</w:t>
            </w:r>
          </w:p>
        </w:tc>
        <w:tc>
          <w:tcPr>
            <w:tcW w:w="678" w:type="pct"/>
          </w:tcPr>
          <w:p w:rsidR="00F65F5D"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r>
      <w:tr w:rsidR="00F65F5D" w:rsidRPr="00B109BF" w:rsidTr="000E16B8">
        <w:trPr>
          <w:cantSplit/>
        </w:trPr>
        <w:tc>
          <w:tcPr>
            <w:tcW w:w="454" w:type="pct"/>
          </w:tcPr>
          <w:p w:rsidR="00F65F5D" w:rsidRPr="00B109BF" w:rsidRDefault="00F65F5D" w:rsidP="00D413C6">
            <w:pPr>
              <w:spacing w:line="360" w:lineRule="auto"/>
              <w:jc w:val="both"/>
              <w:rPr>
                <w:rFonts w:ascii="Times New Roman" w:eastAsia="Times New Roman" w:hAnsi="Times New Roman" w:cs="Times New Roman"/>
                <w:color w:val="000000"/>
                <w:sz w:val="24"/>
                <w:szCs w:val="24"/>
              </w:rPr>
            </w:pPr>
          </w:p>
        </w:tc>
        <w:tc>
          <w:tcPr>
            <w:tcW w:w="3868" w:type="pct"/>
            <w:gridSpan w:val="2"/>
          </w:tcPr>
          <w:p w:rsidR="00F65F5D" w:rsidRPr="00CE4384" w:rsidRDefault="00F65F5D" w:rsidP="00CE4384">
            <w:pPr>
              <w:spacing w:line="360" w:lineRule="auto"/>
              <w:rPr>
                <w:rFonts w:ascii="Times New Roman" w:eastAsia="Times New Roman" w:hAnsi="Times New Roman" w:cs="Times New Roman"/>
                <w:bCs/>
                <w:color w:val="000000"/>
                <w:spacing w:val="-6"/>
                <w:sz w:val="24"/>
                <w:szCs w:val="24"/>
              </w:rPr>
            </w:pPr>
            <w:r w:rsidRPr="00CE4384">
              <w:rPr>
                <w:rFonts w:ascii="Times New Roman" w:eastAsia="Times New Roman" w:hAnsi="Times New Roman" w:cs="Times New Roman"/>
                <w:bCs/>
                <w:color w:val="000000"/>
                <w:spacing w:val="-6"/>
                <w:sz w:val="24"/>
                <w:szCs w:val="24"/>
              </w:rPr>
              <w:t>4.4.2.</w:t>
            </w:r>
            <w:r w:rsidR="00CE4384" w:rsidRPr="00CE4384">
              <w:rPr>
                <w:rFonts w:ascii="Times New Roman" w:eastAsia="Times New Roman" w:hAnsi="Times New Roman" w:cs="Times New Roman"/>
                <w:bCs/>
                <w:color w:val="000000"/>
                <w:spacing w:val="-6"/>
                <w:sz w:val="24"/>
                <w:szCs w:val="24"/>
              </w:rPr>
              <w:t xml:space="preserve"> </w:t>
            </w:r>
            <w:r w:rsidRPr="00CE4384">
              <w:rPr>
                <w:rFonts w:ascii="Times New Roman" w:eastAsia="Times New Roman" w:hAnsi="Times New Roman" w:cs="Times New Roman"/>
                <w:bCs/>
                <w:color w:val="000000"/>
                <w:spacing w:val="-6"/>
                <w:sz w:val="24"/>
                <w:szCs w:val="24"/>
              </w:rPr>
              <w:t xml:space="preserve">Real-time PCR for detection of </w:t>
            </w:r>
            <w:r w:rsidRPr="00CE4384">
              <w:rPr>
                <w:rFonts w:ascii="Times New Roman" w:eastAsia="Times New Roman" w:hAnsi="Times New Roman" w:cs="Times New Roman"/>
                <w:bCs/>
                <w:i/>
                <w:color w:val="000000"/>
                <w:spacing w:val="-6"/>
                <w:sz w:val="24"/>
                <w:szCs w:val="24"/>
              </w:rPr>
              <w:t>Cryptosporidium</w:t>
            </w:r>
            <w:r w:rsidRPr="00CE4384">
              <w:rPr>
                <w:rFonts w:ascii="Times New Roman" w:eastAsia="Times New Roman" w:hAnsi="Times New Roman" w:cs="Times New Roman"/>
                <w:bCs/>
                <w:color w:val="000000"/>
                <w:spacing w:val="-6"/>
                <w:sz w:val="24"/>
                <w:szCs w:val="24"/>
              </w:rPr>
              <w:t xml:space="preserve"> and </w:t>
            </w:r>
            <w:r w:rsidRPr="00CE4384">
              <w:rPr>
                <w:rFonts w:ascii="Times New Roman" w:eastAsia="Times New Roman" w:hAnsi="Times New Roman" w:cs="Times New Roman"/>
                <w:bCs/>
                <w:i/>
                <w:color w:val="000000"/>
                <w:spacing w:val="-6"/>
                <w:sz w:val="24"/>
                <w:szCs w:val="24"/>
              </w:rPr>
              <w:t>Giardia</w:t>
            </w:r>
          </w:p>
        </w:tc>
        <w:tc>
          <w:tcPr>
            <w:tcW w:w="678" w:type="pct"/>
          </w:tcPr>
          <w:p w:rsidR="00F65F5D"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F65F5D" w:rsidP="00D413C6">
            <w:p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4.4.3</w:t>
            </w:r>
            <w:r w:rsidR="00433B7E" w:rsidRPr="00B109BF">
              <w:rPr>
                <w:rFonts w:ascii="Times New Roman" w:eastAsia="Times New Roman" w:hAnsi="Times New Roman" w:cs="Times New Roman"/>
                <w:color w:val="000000"/>
                <w:sz w:val="24"/>
                <w:szCs w:val="24"/>
              </w:rPr>
              <w:t>.</w:t>
            </w:r>
          </w:p>
        </w:tc>
        <w:tc>
          <w:tcPr>
            <w:tcW w:w="3317" w:type="pct"/>
          </w:tcPr>
          <w:p w:rsidR="00433B7E" w:rsidRPr="00B109BF" w:rsidRDefault="00CE4384" w:rsidP="00F65F5D">
            <w:pPr>
              <w:keepNext/>
              <w:keepLines/>
              <w:spacing w:line="360" w:lineRule="auto"/>
              <w:jc w:val="both"/>
              <w:outlineLvl w:val="2"/>
              <w:rPr>
                <w:rFonts w:ascii="Times New Roman" w:eastAsia="Times New Roman" w:hAnsi="Times New Roman" w:cs="Times New Roman"/>
                <w:sz w:val="24"/>
                <w:szCs w:val="24"/>
              </w:rPr>
            </w:pPr>
            <w:r>
              <w:rPr>
                <w:rFonts w:ascii="Times New Roman" w:eastAsia="Times New Roman" w:hAnsi="Times New Roman" w:cs="Times New Roman"/>
                <w:bCs/>
                <w:sz w:val="24"/>
                <w:szCs w:val="24"/>
              </w:rPr>
              <w:t>Sanger sequencing</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F65F5D" w:rsidP="00D413C6">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4.4.4</w:t>
            </w:r>
            <w:r w:rsidR="00433B7E" w:rsidRPr="00B109BF">
              <w:rPr>
                <w:rFonts w:ascii="Times New Roman" w:eastAsia="Times New Roman" w:hAnsi="Times New Roman" w:cs="Times New Roman"/>
                <w:sz w:val="24"/>
                <w:szCs w:val="24"/>
              </w:rPr>
              <w:t>.</w:t>
            </w:r>
          </w:p>
        </w:tc>
        <w:tc>
          <w:tcPr>
            <w:tcW w:w="3317" w:type="pct"/>
          </w:tcPr>
          <w:p w:rsidR="00433B7E" w:rsidRPr="00B109BF" w:rsidRDefault="0019281A" w:rsidP="00D413C6">
            <w:pPr>
              <w:keepNext/>
              <w:keepLines/>
              <w:spacing w:line="360" w:lineRule="auto"/>
              <w:jc w:val="both"/>
              <w:outlineLvl w:val="2"/>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P</w:t>
            </w:r>
            <w:r w:rsidR="00F65F5D" w:rsidRPr="00B109BF">
              <w:rPr>
                <w:rFonts w:ascii="Times New Roman" w:eastAsia="Times New Roman" w:hAnsi="Times New Roman" w:cs="Times New Roman"/>
                <w:bCs/>
                <w:sz w:val="24"/>
                <w:szCs w:val="24"/>
              </w:rPr>
              <w:t xml:space="preserve">hylogenetic </w:t>
            </w:r>
            <w:r w:rsidR="00F65F5D">
              <w:rPr>
                <w:rFonts w:ascii="Times New Roman" w:eastAsia="Times New Roman" w:hAnsi="Times New Roman" w:cs="Times New Roman"/>
                <w:sz w:val="24"/>
                <w:szCs w:val="24"/>
              </w:rPr>
              <w:t>reconstruction</w:t>
            </w:r>
            <w:r w:rsidR="00F65F5D" w:rsidRPr="00B109BF">
              <w:rPr>
                <w:rFonts w:ascii="Times New Roman" w:eastAsia="Times New Roman" w:hAnsi="Times New Roman" w:cs="Times New Roman"/>
                <w:sz w:val="24"/>
                <w:szCs w:val="24"/>
              </w:rPr>
              <w:t xml:space="preserve"> </w:t>
            </w:r>
            <w:r w:rsidR="00F65F5D">
              <w:rPr>
                <w:rFonts w:ascii="Times New Roman" w:eastAsia="Times New Roman" w:hAnsi="Times New Roman" w:cs="Times New Roman"/>
                <w:sz w:val="24"/>
                <w:szCs w:val="24"/>
              </w:rPr>
              <w:t>&amp; c</w:t>
            </w:r>
            <w:r w:rsidR="00433B7E" w:rsidRPr="00B109BF">
              <w:rPr>
                <w:rFonts w:ascii="Times New Roman" w:eastAsia="Times New Roman" w:hAnsi="Times New Roman" w:cs="Times New Roman"/>
                <w:sz w:val="24"/>
                <w:szCs w:val="24"/>
              </w:rPr>
              <w:t>omparative genomics</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r>
      <w:tr w:rsidR="00F2129F" w:rsidRPr="00B109BF" w:rsidTr="000E16B8">
        <w:trPr>
          <w:cantSplit/>
        </w:trPr>
        <w:tc>
          <w:tcPr>
            <w:tcW w:w="454" w:type="pct"/>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4.6.</w:t>
            </w:r>
          </w:p>
        </w:tc>
        <w:tc>
          <w:tcPr>
            <w:tcW w:w="3868" w:type="pct"/>
            <w:gridSpan w:val="2"/>
          </w:tcPr>
          <w:p w:rsidR="00F2129F" w:rsidRPr="00B109BF" w:rsidRDefault="00F2129F" w:rsidP="00D413C6">
            <w:pPr>
              <w:widowControl w:val="0"/>
              <w:spacing w:line="360" w:lineRule="auto"/>
              <w:jc w:val="both"/>
              <w:rPr>
                <w:rFonts w:ascii="Times New Roman" w:eastAsia="Times New Roman" w:hAnsi="Times New Roman" w:cs="Times New Roman"/>
                <w:color w:val="000000"/>
                <w:spacing w:val="-4"/>
                <w:sz w:val="24"/>
                <w:szCs w:val="24"/>
              </w:rPr>
            </w:pPr>
            <w:r w:rsidRPr="00B109BF">
              <w:rPr>
                <w:rFonts w:ascii="Times New Roman" w:eastAsia="Times New Roman" w:hAnsi="Times New Roman" w:cs="Times New Roman"/>
                <w:bCs/>
                <w:color w:val="000000"/>
                <w:sz w:val="24"/>
                <w:szCs w:val="24"/>
              </w:rPr>
              <w:t>Discussion</w:t>
            </w:r>
          </w:p>
        </w:tc>
        <w:tc>
          <w:tcPr>
            <w:tcW w:w="678" w:type="pct"/>
          </w:tcPr>
          <w:p w:rsidR="00F2129F"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r>
      <w:tr w:rsidR="00F2129F" w:rsidRPr="00B109BF" w:rsidTr="000E16B8">
        <w:trPr>
          <w:cantSplit/>
        </w:trPr>
        <w:tc>
          <w:tcPr>
            <w:tcW w:w="454" w:type="pct"/>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lastRenderedPageBreak/>
              <w:t>4.7.</w:t>
            </w:r>
          </w:p>
        </w:tc>
        <w:tc>
          <w:tcPr>
            <w:tcW w:w="3868" w:type="pct"/>
            <w:gridSpan w:val="2"/>
          </w:tcPr>
          <w:p w:rsidR="00F2129F" w:rsidRPr="00B109BF" w:rsidRDefault="00F2129F" w:rsidP="00D413C6">
            <w:pPr>
              <w:widowControl w:val="0"/>
              <w:spacing w:line="360" w:lineRule="auto"/>
              <w:jc w:val="both"/>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color w:val="000000"/>
                <w:sz w:val="24"/>
                <w:szCs w:val="24"/>
              </w:rPr>
              <w:t>Conclusion</w:t>
            </w:r>
          </w:p>
        </w:tc>
        <w:tc>
          <w:tcPr>
            <w:tcW w:w="678" w:type="pct"/>
          </w:tcPr>
          <w:p w:rsidR="00F2129F"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r>
      <w:tr w:rsidR="00433B7E" w:rsidRPr="00B109BF" w:rsidTr="000E16B8">
        <w:trPr>
          <w:cantSplit/>
        </w:trPr>
        <w:tc>
          <w:tcPr>
            <w:tcW w:w="5000" w:type="pct"/>
            <w:gridSpan w:val="4"/>
            <w:tcBorders>
              <w:bottom w:val="single" w:sz="4" w:space="0" w:color="auto"/>
            </w:tcBorders>
          </w:tcPr>
          <w:p w:rsidR="00433B7E" w:rsidRPr="00D413C6" w:rsidRDefault="00433B7E" w:rsidP="00D413C6">
            <w:pPr>
              <w:pBdr>
                <w:top w:val="single" w:sz="4" w:space="1" w:color="auto"/>
              </w:pBdr>
              <w:spacing w:line="360" w:lineRule="auto"/>
              <w:jc w:val="center"/>
              <w:rPr>
                <w:rFonts w:ascii="Times New Roman" w:eastAsia="Times New Roman" w:hAnsi="Times New Roman" w:cs="Times New Roman"/>
                <w:b/>
                <w:sz w:val="24"/>
                <w:szCs w:val="24"/>
              </w:rPr>
            </w:pPr>
            <w:r w:rsidRPr="00D413C6">
              <w:rPr>
                <w:rFonts w:ascii="Times New Roman" w:eastAsia="Times New Roman" w:hAnsi="Times New Roman" w:cs="Times New Roman"/>
                <w:b/>
                <w:sz w:val="24"/>
                <w:szCs w:val="24"/>
              </w:rPr>
              <w:t>CHAPTER 5</w:t>
            </w:r>
          </w:p>
          <w:p w:rsidR="00433B7E" w:rsidRPr="00D413C6" w:rsidRDefault="00433B7E" w:rsidP="00D413C6">
            <w:pPr>
              <w:pBdr>
                <w:top w:val="single" w:sz="4" w:space="1" w:color="auto"/>
              </w:pBdr>
              <w:spacing w:line="360" w:lineRule="auto"/>
              <w:jc w:val="center"/>
              <w:rPr>
                <w:rFonts w:ascii="Times New Roman" w:eastAsia="Times New Roman" w:hAnsi="Times New Roman" w:cs="Times New Roman"/>
                <w:b/>
                <w:bCs/>
                <w:color w:val="000000"/>
                <w:sz w:val="24"/>
                <w:szCs w:val="24"/>
                <w:lang w:bidi="bn-BD"/>
              </w:rPr>
            </w:pPr>
            <w:r w:rsidRPr="00D413C6">
              <w:rPr>
                <w:rFonts w:ascii="Times New Roman" w:eastAsia="Times New Roman" w:hAnsi="Times New Roman" w:cs="Times New Roman"/>
                <w:b/>
                <w:bCs/>
                <w:color w:val="000000"/>
                <w:sz w:val="24"/>
                <w:szCs w:val="24"/>
                <w:lang w:bidi="bn-BD"/>
              </w:rPr>
              <w:t>Comparison of fecal microbiome of diarrhoeic and non-diarrhoeic calves through metagenomics approach</w:t>
            </w:r>
          </w:p>
          <w:p w:rsidR="00433B7E" w:rsidRPr="00D413C6" w:rsidRDefault="00433B7E" w:rsidP="00D413C6">
            <w:pPr>
              <w:spacing w:line="360" w:lineRule="auto"/>
              <w:rPr>
                <w:rFonts w:ascii="Times New Roman" w:eastAsia="Times New Roman" w:hAnsi="Times New Roman" w:cs="Times New Roman"/>
                <w:color w:val="000000"/>
                <w:sz w:val="24"/>
                <w:szCs w:val="24"/>
              </w:rPr>
            </w:pPr>
          </w:p>
        </w:tc>
      </w:tr>
      <w:tr w:rsidR="00F2129F" w:rsidRPr="00B109BF" w:rsidTr="000E16B8">
        <w:trPr>
          <w:cantSplit/>
        </w:trPr>
        <w:tc>
          <w:tcPr>
            <w:tcW w:w="454" w:type="pct"/>
            <w:tcBorders>
              <w:top w:val="single" w:sz="4" w:space="0" w:color="auto"/>
            </w:tcBorders>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p>
        </w:tc>
        <w:tc>
          <w:tcPr>
            <w:tcW w:w="3868" w:type="pct"/>
            <w:gridSpan w:val="2"/>
            <w:tcBorders>
              <w:top w:val="single" w:sz="4" w:space="0" w:color="auto"/>
            </w:tcBorders>
          </w:tcPr>
          <w:p w:rsidR="00F2129F" w:rsidRPr="00B109BF" w:rsidRDefault="00F2129F" w:rsidP="00D413C6">
            <w:pPr>
              <w:widowControl w:val="0"/>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pacing w:val="-4"/>
                <w:sz w:val="24"/>
                <w:szCs w:val="24"/>
              </w:rPr>
              <w:t>Abstract</w:t>
            </w:r>
          </w:p>
        </w:tc>
        <w:tc>
          <w:tcPr>
            <w:tcW w:w="678" w:type="pct"/>
            <w:tcBorders>
              <w:top w:val="single" w:sz="4" w:space="0" w:color="auto"/>
            </w:tcBorders>
          </w:tcPr>
          <w:p w:rsidR="00F2129F"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F2129F" w:rsidRPr="00B109BF" w:rsidTr="000E16B8">
        <w:trPr>
          <w:cantSplit/>
        </w:trPr>
        <w:tc>
          <w:tcPr>
            <w:tcW w:w="454" w:type="pct"/>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5.1.</w:t>
            </w:r>
          </w:p>
        </w:tc>
        <w:tc>
          <w:tcPr>
            <w:tcW w:w="3868" w:type="pct"/>
            <w:gridSpan w:val="2"/>
          </w:tcPr>
          <w:p w:rsidR="00F2129F" w:rsidRPr="00B109BF" w:rsidRDefault="00F2129F" w:rsidP="00D413C6">
            <w:pPr>
              <w:widowControl w:val="0"/>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color w:val="000000"/>
                <w:sz w:val="24"/>
                <w:szCs w:val="24"/>
                <w:lang w:bidi="bn-BD"/>
              </w:rPr>
              <w:t>Introduction</w:t>
            </w:r>
          </w:p>
        </w:tc>
        <w:tc>
          <w:tcPr>
            <w:tcW w:w="678" w:type="pct"/>
          </w:tcPr>
          <w:p w:rsidR="00F2129F" w:rsidRPr="00B109BF" w:rsidRDefault="00CF098F" w:rsidP="00D67D1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r>
      <w:tr w:rsidR="00F2129F" w:rsidRPr="00B109BF" w:rsidTr="000E16B8">
        <w:trPr>
          <w:cantSplit/>
        </w:trPr>
        <w:tc>
          <w:tcPr>
            <w:tcW w:w="454" w:type="pct"/>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5.2.</w:t>
            </w:r>
          </w:p>
        </w:tc>
        <w:tc>
          <w:tcPr>
            <w:tcW w:w="3868" w:type="pct"/>
            <w:gridSpan w:val="2"/>
          </w:tcPr>
          <w:p w:rsidR="00F2129F" w:rsidRPr="00B109BF" w:rsidRDefault="00F2129F" w:rsidP="00D413C6">
            <w:pPr>
              <w:spacing w:line="360" w:lineRule="auto"/>
              <w:rPr>
                <w:rFonts w:ascii="Times New Roman" w:eastAsia="Times New Roman" w:hAnsi="Times New Roman" w:cs="Times New Roman"/>
                <w:color w:val="000000"/>
                <w:sz w:val="24"/>
                <w:szCs w:val="24"/>
                <w:lang w:val="en-SG" w:bidi="bn-BD"/>
              </w:rPr>
            </w:pPr>
            <w:r w:rsidRPr="00B109BF">
              <w:rPr>
                <w:rFonts w:ascii="Times New Roman" w:eastAsia="Times New Roman" w:hAnsi="Times New Roman" w:cs="Times New Roman"/>
                <w:bCs/>
                <w:color w:val="000000"/>
                <w:sz w:val="24"/>
                <w:szCs w:val="24"/>
                <w:lang w:bidi="bn-BD"/>
              </w:rPr>
              <w:t xml:space="preserve">Materials and methods </w:t>
            </w:r>
          </w:p>
        </w:tc>
        <w:tc>
          <w:tcPr>
            <w:tcW w:w="678" w:type="pct"/>
          </w:tcPr>
          <w:p w:rsidR="00F2129F"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5.2.1.</w:t>
            </w:r>
          </w:p>
        </w:tc>
        <w:tc>
          <w:tcPr>
            <w:tcW w:w="3317" w:type="pct"/>
          </w:tcPr>
          <w:p w:rsidR="00433B7E" w:rsidRPr="00B109BF" w:rsidRDefault="00433B7E" w:rsidP="00F2129F">
            <w:pPr>
              <w:widowControl w:val="0"/>
              <w:spacing w:line="360"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color w:val="000000"/>
                <w:sz w:val="24"/>
                <w:szCs w:val="24"/>
                <w:lang w:bidi="bn-BD"/>
              </w:rPr>
              <w:t>Participants</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5.2.2.</w:t>
            </w:r>
          </w:p>
        </w:tc>
        <w:tc>
          <w:tcPr>
            <w:tcW w:w="3317" w:type="pct"/>
          </w:tcPr>
          <w:p w:rsidR="00433B7E" w:rsidRPr="00B109BF" w:rsidRDefault="00433B7E" w:rsidP="00D413C6">
            <w:pPr>
              <w:widowControl w:val="0"/>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color w:val="000000"/>
                <w:sz w:val="24"/>
                <w:szCs w:val="24"/>
                <w:lang w:bidi="bn-BD"/>
              </w:rPr>
              <w:t>Fecal sample collection, DNA extraction and 16S rRNA gene amplicon sequencing</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5.2.3.</w:t>
            </w:r>
          </w:p>
        </w:tc>
        <w:tc>
          <w:tcPr>
            <w:tcW w:w="3317" w:type="pct"/>
          </w:tcPr>
          <w:p w:rsidR="00433B7E" w:rsidRPr="00B109BF" w:rsidRDefault="00433B7E" w:rsidP="00D413C6">
            <w:pPr>
              <w:widowControl w:val="0"/>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color w:val="000000"/>
                <w:sz w:val="24"/>
                <w:szCs w:val="24"/>
                <w:lang w:val="en-SG"/>
              </w:rPr>
              <w:t>Bioinformatic analysis</w:t>
            </w:r>
          </w:p>
        </w:tc>
        <w:tc>
          <w:tcPr>
            <w:tcW w:w="678" w:type="pct"/>
          </w:tcPr>
          <w:p w:rsidR="00433B7E" w:rsidRPr="00B109BF" w:rsidRDefault="00CF098F" w:rsidP="00D67D1D">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5.2.4.</w:t>
            </w:r>
          </w:p>
        </w:tc>
        <w:tc>
          <w:tcPr>
            <w:tcW w:w="3317" w:type="pct"/>
          </w:tcPr>
          <w:p w:rsidR="00433B7E" w:rsidRPr="00B109BF" w:rsidRDefault="00433B7E" w:rsidP="00D413C6">
            <w:pPr>
              <w:widowControl w:val="0"/>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sz w:val="24"/>
                <w:szCs w:val="24"/>
                <w:lang w:val="en-SG"/>
              </w:rPr>
              <w:t>Statistical analysis</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r>
      <w:tr w:rsidR="00F2129F" w:rsidRPr="00B109BF" w:rsidTr="000E16B8">
        <w:trPr>
          <w:cantSplit/>
        </w:trPr>
        <w:tc>
          <w:tcPr>
            <w:tcW w:w="454" w:type="pct"/>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5.3.</w:t>
            </w:r>
          </w:p>
        </w:tc>
        <w:tc>
          <w:tcPr>
            <w:tcW w:w="3868" w:type="pct"/>
            <w:gridSpan w:val="2"/>
          </w:tcPr>
          <w:p w:rsidR="00F2129F" w:rsidRPr="00B109BF" w:rsidRDefault="00F2129F" w:rsidP="00D413C6">
            <w:pPr>
              <w:spacing w:line="360" w:lineRule="auto"/>
              <w:rPr>
                <w:rFonts w:ascii="Times New Roman" w:eastAsia="Times New Roman" w:hAnsi="Times New Roman" w:cs="Times New Roman"/>
                <w:color w:val="000000"/>
                <w:spacing w:val="-4"/>
                <w:sz w:val="24"/>
                <w:szCs w:val="24"/>
                <w:highlight w:val="white"/>
              </w:rPr>
            </w:pPr>
            <w:r w:rsidRPr="00B109BF">
              <w:rPr>
                <w:rFonts w:ascii="Times New Roman" w:eastAsia="Times New Roman" w:hAnsi="Times New Roman" w:cs="Times New Roman"/>
                <w:bCs/>
                <w:color w:val="000000"/>
                <w:sz w:val="24"/>
                <w:szCs w:val="24"/>
                <w:lang w:val="en-SG"/>
              </w:rPr>
              <w:t>Results</w:t>
            </w:r>
          </w:p>
        </w:tc>
        <w:tc>
          <w:tcPr>
            <w:tcW w:w="678" w:type="pct"/>
          </w:tcPr>
          <w:p w:rsidR="00F2129F"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5.3.1.</w:t>
            </w:r>
          </w:p>
        </w:tc>
        <w:tc>
          <w:tcPr>
            <w:tcW w:w="3317" w:type="pct"/>
          </w:tcPr>
          <w:p w:rsidR="00433B7E" w:rsidRPr="00B109BF" w:rsidRDefault="00433B7E" w:rsidP="00C542F4">
            <w:pPr>
              <w:spacing w:line="360" w:lineRule="auto"/>
              <w:jc w:val="both"/>
              <w:rPr>
                <w:rFonts w:ascii="Times New Roman" w:eastAsia="Times New Roman" w:hAnsi="Times New Roman" w:cs="Times New Roman"/>
                <w:bCs/>
                <w:color w:val="000000"/>
                <w:sz w:val="24"/>
                <w:szCs w:val="24"/>
                <w:lang w:val="en-SG"/>
              </w:rPr>
            </w:pPr>
            <w:r w:rsidRPr="00B109BF">
              <w:rPr>
                <w:rFonts w:ascii="Times New Roman" w:eastAsia="Times New Roman" w:hAnsi="Times New Roman" w:cs="Times New Roman"/>
                <w:bCs/>
                <w:color w:val="000000"/>
                <w:sz w:val="24"/>
                <w:szCs w:val="24"/>
                <w:lang w:val="en-SG"/>
              </w:rPr>
              <w:t>Microbiome diversity and composition in diarrhoeic feces (DF) and no</w:t>
            </w:r>
            <w:r w:rsidR="00B45266">
              <w:rPr>
                <w:rFonts w:ascii="Times New Roman" w:eastAsia="Times New Roman" w:hAnsi="Times New Roman" w:cs="Times New Roman"/>
                <w:bCs/>
                <w:color w:val="000000"/>
                <w:sz w:val="24"/>
                <w:szCs w:val="24"/>
                <w:lang w:val="en-SG"/>
              </w:rPr>
              <w:t>n-diarrhoeic feces (NDF) of calves</w:t>
            </w:r>
            <w:r w:rsidRPr="00B109BF">
              <w:rPr>
                <w:rFonts w:ascii="Times New Roman" w:eastAsia="Times New Roman" w:hAnsi="Times New Roman" w:cs="Times New Roman"/>
                <w:bCs/>
                <w:color w:val="000000"/>
                <w:sz w:val="24"/>
                <w:szCs w:val="24"/>
                <w:lang w:val="en-SG"/>
              </w:rPr>
              <w:t xml:space="preserve"> </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p>
        </w:tc>
        <w:tc>
          <w:tcPr>
            <w:tcW w:w="550"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5.3.2.</w:t>
            </w:r>
          </w:p>
        </w:tc>
        <w:tc>
          <w:tcPr>
            <w:tcW w:w="3317" w:type="pct"/>
          </w:tcPr>
          <w:p w:rsidR="00433B7E" w:rsidRPr="00B109BF" w:rsidRDefault="00433B7E" w:rsidP="00C542F4">
            <w:pPr>
              <w:spacing w:line="360" w:lineRule="auto"/>
              <w:jc w:val="both"/>
              <w:rPr>
                <w:rFonts w:ascii="Times New Roman" w:eastAsia="Times New Roman" w:hAnsi="Times New Roman" w:cs="Times New Roman"/>
                <w:bCs/>
                <w:color w:val="000000"/>
                <w:sz w:val="24"/>
                <w:szCs w:val="24"/>
                <w:lang w:val="en-SG"/>
              </w:rPr>
            </w:pPr>
            <w:r w:rsidRPr="00B109BF">
              <w:rPr>
                <w:rFonts w:ascii="Times New Roman" w:eastAsia="Times New Roman" w:hAnsi="Times New Roman" w:cs="Times New Roman"/>
                <w:bCs/>
                <w:color w:val="000000"/>
                <w:sz w:val="24"/>
                <w:szCs w:val="24"/>
                <w:lang w:val="en-SG"/>
              </w:rPr>
              <w:t xml:space="preserve">Taxonomic composition of bacteriomes in the gut of DF and NDF </w:t>
            </w:r>
            <w:r w:rsidR="00B45266">
              <w:rPr>
                <w:rFonts w:ascii="Times New Roman" w:eastAsia="Times New Roman" w:hAnsi="Times New Roman" w:cs="Times New Roman"/>
                <w:bCs/>
                <w:color w:val="000000"/>
                <w:sz w:val="24"/>
                <w:szCs w:val="24"/>
                <w:lang w:val="en-SG"/>
              </w:rPr>
              <w:t xml:space="preserve">of </w:t>
            </w:r>
            <w:r w:rsidRPr="00B109BF">
              <w:rPr>
                <w:rFonts w:ascii="Times New Roman" w:eastAsia="Times New Roman" w:hAnsi="Times New Roman" w:cs="Times New Roman"/>
                <w:bCs/>
                <w:color w:val="000000"/>
                <w:sz w:val="24"/>
                <w:szCs w:val="24"/>
                <w:lang w:val="en-SG"/>
              </w:rPr>
              <w:t xml:space="preserve">calves  </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r>
      <w:tr w:rsidR="00433B7E" w:rsidRPr="00B109BF" w:rsidTr="000E16B8">
        <w:trPr>
          <w:cantSplit/>
        </w:trPr>
        <w:tc>
          <w:tcPr>
            <w:tcW w:w="454" w:type="pct"/>
          </w:tcPr>
          <w:p w:rsidR="00433B7E" w:rsidRPr="00B109BF" w:rsidRDefault="00433B7E"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pacing w:val="-4"/>
                <w:sz w:val="24"/>
                <w:szCs w:val="24"/>
                <w:highlight w:val="white"/>
              </w:rPr>
              <w:t>5.4.</w:t>
            </w:r>
          </w:p>
        </w:tc>
        <w:tc>
          <w:tcPr>
            <w:tcW w:w="3868" w:type="pct"/>
            <w:gridSpan w:val="2"/>
          </w:tcPr>
          <w:p w:rsidR="00433B7E" w:rsidRPr="00B109BF" w:rsidRDefault="00433B7E" w:rsidP="00D413C6">
            <w:pPr>
              <w:spacing w:line="360"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Discussion</w:t>
            </w:r>
          </w:p>
        </w:tc>
        <w:tc>
          <w:tcPr>
            <w:tcW w:w="678" w:type="pct"/>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r>
      <w:tr w:rsidR="00433B7E" w:rsidRPr="00B109BF" w:rsidTr="000E16B8">
        <w:trPr>
          <w:cantSplit/>
        </w:trPr>
        <w:tc>
          <w:tcPr>
            <w:tcW w:w="454" w:type="pct"/>
            <w:tcBorders>
              <w:bottom w:val="single" w:sz="4" w:space="0" w:color="auto"/>
            </w:tcBorders>
          </w:tcPr>
          <w:p w:rsidR="00433B7E" w:rsidRPr="00B109BF" w:rsidRDefault="00433B7E" w:rsidP="00D413C6">
            <w:pPr>
              <w:spacing w:line="360" w:lineRule="auto"/>
              <w:jc w:val="both"/>
              <w:rPr>
                <w:rFonts w:ascii="Times New Roman" w:eastAsia="Times New Roman" w:hAnsi="Times New Roman" w:cs="Times New Roman"/>
                <w:color w:val="000000"/>
                <w:spacing w:val="-4"/>
                <w:sz w:val="24"/>
                <w:szCs w:val="24"/>
                <w:highlight w:val="white"/>
              </w:rPr>
            </w:pPr>
            <w:r w:rsidRPr="00B109BF">
              <w:rPr>
                <w:rFonts w:ascii="Times New Roman" w:eastAsia="Times New Roman" w:hAnsi="Times New Roman" w:cs="Times New Roman"/>
                <w:color w:val="000000"/>
                <w:spacing w:val="-4"/>
                <w:sz w:val="24"/>
                <w:szCs w:val="24"/>
                <w:highlight w:val="white"/>
              </w:rPr>
              <w:t>5.5.</w:t>
            </w:r>
          </w:p>
        </w:tc>
        <w:tc>
          <w:tcPr>
            <w:tcW w:w="3868" w:type="pct"/>
            <w:gridSpan w:val="2"/>
            <w:tcBorders>
              <w:bottom w:val="single" w:sz="4" w:space="0" w:color="auto"/>
            </w:tcBorders>
          </w:tcPr>
          <w:p w:rsidR="00433B7E" w:rsidRPr="00B109BF" w:rsidRDefault="00433B7E" w:rsidP="00D413C6">
            <w:pPr>
              <w:spacing w:line="360"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Conclusion</w:t>
            </w:r>
          </w:p>
        </w:tc>
        <w:tc>
          <w:tcPr>
            <w:tcW w:w="678" w:type="pct"/>
            <w:tcBorders>
              <w:bottom w:val="single" w:sz="4" w:space="0" w:color="auto"/>
            </w:tcBorders>
          </w:tcPr>
          <w:p w:rsidR="00433B7E"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w:t>
            </w:r>
          </w:p>
        </w:tc>
      </w:tr>
      <w:tr w:rsidR="00433B7E" w:rsidRPr="00B109BF" w:rsidTr="000E16B8">
        <w:trPr>
          <w:cantSplit/>
        </w:trPr>
        <w:tc>
          <w:tcPr>
            <w:tcW w:w="5000" w:type="pct"/>
            <w:gridSpan w:val="4"/>
            <w:tcBorders>
              <w:top w:val="single" w:sz="4" w:space="0" w:color="auto"/>
              <w:bottom w:val="single" w:sz="4" w:space="0" w:color="auto"/>
            </w:tcBorders>
          </w:tcPr>
          <w:p w:rsidR="00433B7E" w:rsidRPr="00D413C6" w:rsidRDefault="00433B7E" w:rsidP="00D413C6">
            <w:pPr>
              <w:spacing w:line="360" w:lineRule="auto"/>
              <w:jc w:val="center"/>
              <w:rPr>
                <w:rFonts w:ascii="Times New Roman" w:eastAsia="Times New Roman" w:hAnsi="Times New Roman" w:cs="Times New Roman"/>
                <w:b/>
                <w:bCs/>
                <w:sz w:val="24"/>
                <w:szCs w:val="24"/>
              </w:rPr>
            </w:pPr>
            <w:r w:rsidRPr="00D413C6">
              <w:rPr>
                <w:rFonts w:ascii="Times New Roman" w:eastAsia="Times New Roman" w:hAnsi="Times New Roman" w:cs="Times New Roman"/>
                <w:b/>
                <w:bCs/>
                <w:sz w:val="24"/>
                <w:szCs w:val="24"/>
              </w:rPr>
              <w:t>CHAPTER 6</w:t>
            </w:r>
          </w:p>
          <w:p w:rsidR="00433B7E" w:rsidRPr="00D413C6" w:rsidRDefault="00433B7E" w:rsidP="00D413C6">
            <w:pPr>
              <w:spacing w:line="360" w:lineRule="auto"/>
              <w:jc w:val="center"/>
              <w:rPr>
                <w:rFonts w:ascii="Times New Roman" w:eastAsia="Times New Roman" w:hAnsi="Times New Roman" w:cs="Times New Roman"/>
                <w:color w:val="000000"/>
                <w:sz w:val="24"/>
                <w:szCs w:val="24"/>
              </w:rPr>
            </w:pPr>
            <w:r w:rsidRPr="00D413C6">
              <w:rPr>
                <w:rFonts w:ascii="Times New Roman" w:eastAsia="Times New Roman" w:hAnsi="Times New Roman" w:cs="Times New Roman"/>
                <w:b/>
                <w:bCs/>
                <w:sz w:val="24"/>
                <w:szCs w:val="24"/>
              </w:rPr>
              <w:t>Conclusions</w:t>
            </w:r>
          </w:p>
        </w:tc>
      </w:tr>
      <w:tr w:rsidR="00F2129F" w:rsidRPr="00B109BF" w:rsidTr="000E16B8">
        <w:trPr>
          <w:cantSplit/>
        </w:trPr>
        <w:tc>
          <w:tcPr>
            <w:tcW w:w="454" w:type="pct"/>
            <w:tcBorders>
              <w:top w:val="single" w:sz="4" w:space="0" w:color="auto"/>
            </w:tcBorders>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6.1.</w:t>
            </w:r>
          </w:p>
        </w:tc>
        <w:tc>
          <w:tcPr>
            <w:tcW w:w="3868" w:type="pct"/>
            <w:gridSpan w:val="2"/>
            <w:tcBorders>
              <w:top w:val="single" w:sz="4" w:space="0" w:color="auto"/>
            </w:tcBorders>
          </w:tcPr>
          <w:p w:rsidR="00F2129F" w:rsidRPr="00B109BF" w:rsidRDefault="00F2129F" w:rsidP="00D413C6">
            <w:pPr>
              <w:autoSpaceDE w:val="0"/>
              <w:autoSpaceDN w:val="0"/>
              <w:adjustRightInd w:val="0"/>
              <w:spacing w:line="360" w:lineRule="auto"/>
              <w:rPr>
                <w:rFonts w:ascii="Times New Roman" w:eastAsia="Times New Roman" w:hAnsi="Times New Roman" w:cs="Times New Roman"/>
                <w:bCs/>
                <w:sz w:val="24"/>
                <w:szCs w:val="24"/>
              </w:rPr>
            </w:pPr>
            <w:r w:rsidRPr="00B109BF">
              <w:rPr>
                <w:rFonts w:ascii="Times New Roman" w:eastAsia="Times New Roman" w:hAnsi="Times New Roman" w:cs="Times New Roman"/>
                <w:bCs/>
                <w:sz w:val="24"/>
                <w:szCs w:val="24"/>
              </w:rPr>
              <w:t>Conclusions</w:t>
            </w:r>
          </w:p>
        </w:tc>
        <w:tc>
          <w:tcPr>
            <w:tcW w:w="678" w:type="pct"/>
            <w:tcBorders>
              <w:top w:val="single" w:sz="4" w:space="0" w:color="auto"/>
            </w:tcBorders>
          </w:tcPr>
          <w:p w:rsidR="00F2129F"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w:t>
            </w:r>
          </w:p>
        </w:tc>
      </w:tr>
      <w:tr w:rsidR="00F2129F" w:rsidRPr="00B109BF" w:rsidTr="000E16B8">
        <w:trPr>
          <w:cantSplit/>
        </w:trPr>
        <w:tc>
          <w:tcPr>
            <w:tcW w:w="454" w:type="pct"/>
            <w:tcBorders>
              <w:bottom w:val="single" w:sz="4" w:space="0" w:color="auto"/>
            </w:tcBorders>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6.2.</w:t>
            </w:r>
          </w:p>
        </w:tc>
        <w:tc>
          <w:tcPr>
            <w:tcW w:w="3868" w:type="pct"/>
            <w:gridSpan w:val="2"/>
            <w:tcBorders>
              <w:bottom w:val="single" w:sz="4" w:space="0" w:color="auto"/>
            </w:tcBorders>
          </w:tcPr>
          <w:p w:rsidR="00F2129F" w:rsidRPr="00B109BF" w:rsidRDefault="00F2129F" w:rsidP="00D413C6">
            <w:pPr>
              <w:tabs>
                <w:tab w:val="left" w:pos="2697"/>
              </w:tabs>
              <w:spacing w:line="360" w:lineRule="auto"/>
              <w:rPr>
                <w:rFonts w:ascii="Times New Roman" w:eastAsia="Times New Roman" w:hAnsi="Times New Roman" w:cs="Times New Roman"/>
                <w:bCs/>
                <w:sz w:val="24"/>
                <w:szCs w:val="24"/>
              </w:rPr>
            </w:pPr>
            <w:r w:rsidRPr="00B109BF">
              <w:rPr>
                <w:rFonts w:ascii="Times New Roman" w:eastAsia="Times New Roman" w:hAnsi="Times New Roman" w:cs="Times New Roman"/>
                <w:bCs/>
                <w:sz w:val="24"/>
                <w:szCs w:val="24"/>
              </w:rPr>
              <w:t>Future perspectives and limitation</w:t>
            </w:r>
          </w:p>
        </w:tc>
        <w:tc>
          <w:tcPr>
            <w:tcW w:w="678" w:type="pct"/>
            <w:tcBorders>
              <w:bottom w:val="single" w:sz="4" w:space="0" w:color="auto"/>
            </w:tcBorders>
          </w:tcPr>
          <w:p w:rsidR="00F2129F"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w:t>
            </w:r>
          </w:p>
        </w:tc>
      </w:tr>
      <w:tr w:rsidR="00F2129F" w:rsidRPr="00B109BF" w:rsidTr="000E16B8">
        <w:trPr>
          <w:cantSplit/>
        </w:trPr>
        <w:tc>
          <w:tcPr>
            <w:tcW w:w="454" w:type="pct"/>
            <w:tcBorders>
              <w:top w:val="single" w:sz="4" w:space="0" w:color="auto"/>
              <w:bottom w:val="single" w:sz="4" w:space="0" w:color="auto"/>
            </w:tcBorders>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p>
        </w:tc>
        <w:tc>
          <w:tcPr>
            <w:tcW w:w="3868" w:type="pct"/>
            <w:gridSpan w:val="2"/>
            <w:tcBorders>
              <w:top w:val="single" w:sz="4" w:space="0" w:color="auto"/>
              <w:bottom w:val="single" w:sz="4" w:space="0" w:color="auto"/>
            </w:tcBorders>
          </w:tcPr>
          <w:p w:rsidR="00F2129F" w:rsidRPr="00D413C6" w:rsidRDefault="00F2129F" w:rsidP="00F2129F">
            <w:pPr>
              <w:widowControl w:val="0"/>
              <w:spacing w:line="360" w:lineRule="auto"/>
              <w:jc w:val="center"/>
              <w:rPr>
                <w:rFonts w:ascii="Times New Roman" w:eastAsia="Times New Roman" w:hAnsi="Times New Roman" w:cs="Times New Roman"/>
                <w:b/>
                <w:color w:val="000000"/>
                <w:sz w:val="24"/>
                <w:szCs w:val="24"/>
                <w:shd w:val="clear" w:color="auto" w:fill="FFFFFF"/>
              </w:rPr>
            </w:pPr>
            <w:r w:rsidRPr="00D413C6">
              <w:rPr>
                <w:rFonts w:ascii="Times New Roman" w:eastAsia="Times New Roman" w:hAnsi="Times New Roman" w:cs="Times New Roman"/>
                <w:b/>
                <w:color w:val="000000"/>
                <w:sz w:val="24"/>
                <w:szCs w:val="24"/>
                <w:shd w:val="clear" w:color="auto" w:fill="FFFFFF"/>
              </w:rPr>
              <w:t>CHAPTER 7</w:t>
            </w:r>
          </w:p>
          <w:p w:rsidR="00F2129F" w:rsidRPr="00F2129F" w:rsidRDefault="00FE3187" w:rsidP="00F2129F">
            <w:pPr>
              <w:spacing w:line="360" w:lineRule="auto"/>
              <w:jc w:val="center"/>
              <w:rPr>
                <w:rFonts w:ascii="Times New Roman" w:eastAsia="Times New Roman" w:hAnsi="Times New Roman" w:cs="Times New Roman"/>
                <w:b/>
                <w:color w:val="000000"/>
                <w:sz w:val="24"/>
                <w:szCs w:val="24"/>
                <w:shd w:val="clear" w:color="auto" w:fill="FFFFFF"/>
              </w:rPr>
            </w:pPr>
            <w:r w:rsidRPr="00D413C6">
              <w:rPr>
                <w:rFonts w:ascii="Times New Roman" w:eastAsia="Times New Roman" w:hAnsi="Times New Roman" w:cs="Times New Roman"/>
                <w:b/>
                <w:color w:val="000000"/>
                <w:sz w:val="24"/>
                <w:szCs w:val="24"/>
                <w:shd w:val="clear" w:color="auto" w:fill="FFFFFF"/>
              </w:rPr>
              <w:t>References</w:t>
            </w:r>
          </w:p>
        </w:tc>
        <w:tc>
          <w:tcPr>
            <w:tcW w:w="678" w:type="pct"/>
            <w:tcBorders>
              <w:top w:val="single" w:sz="4" w:space="0" w:color="auto"/>
              <w:bottom w:val="single" w:sz="4" w:space="0" w:color="auto"/>
            </w:tcBorders>
          </w:tcPr>
          <w:p w:rsidR="00F2129F" w:rsidRPr="00B109BF" w:rsidRDefault="00F2129F" w:rsidP="00D413C6">
            <w:pPr>
              <w:spacing w:line="360" w:lineRule="auto"/>
              <w:jc w:val="center"/>
              <w:rPr>
                <w:rFonts w:ascii="Times New Roman" w:eastAsia="Times New Roman" w:hAnsi="Times New Roman" w:cs="Times New Roman"/>
                <w:color w:val="000000"/>
                <w:sz w:val="24"/>
                <w:szCs w:val="24"/>
              </w:rPr>
            </w:pPr>
          </w:p>
        </w:tc>
      </w:tr>
      <w:tr w:rsidR="00F2129F" w:rsidRPr="00B109BF" w:rsidTr="000E16B8">
        <w:trPr>
          <w:cantSplit/>
        </w:trPr>
        <w:tc>
          <w:tcPr>
            <w:tcW w:w="454" w:type="pct"/>
            <w:tcBorders>
              <w:top w:val="single" w:sz="4" w:space="0" w:color="auto"/>
              <w:bottom w:val="single" w:sz="4" w:space="0" w:color="auto"/>
            </w:tcBorders>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p>
        </w:tc>
        <w:tc>
          <w:tcPr>
            <w:tcW w:w="3868" w:type="pct"/>
            <w:gridSpan w:val="2"/>
            <w:tcBorders>
              <w:top w:val="single" w:sz="4" w:space="0" w:color="auto"/>
              <w:bottom w:val="single" w:sz="4" w:space="0" w:color="auto"/>
            </w:tcBorders>
          </w:tcPr>
          <w:p w:rsidR="00F2129F" w:rsidRPr="00CF098F" w:rsidRDefault="00CF098F" w:rsidP="00CF098F">
            <w:pPr>
              <w:widowControl w:val="0"/>
              <w:spacing w:line="360" w:lineRule="auto"/>
              <w:jc w:val="both"/>
              <w:rPr>
                <w:rFonts w:ascii="Times New Roman" w:eastAsia="Times New Roman" w:hAnsi="Times New Roman" w:cs="Times New Roman"/>
                <w:bCs/>
                <w:color w:val="000000"/>
                <w:sz w:val="24"/>
                <w:szCs w:val="24"/>
                <w:shd w:val="clear" w:color="auto" w:fill="FFFFFF"/>
              </w:rPr>
            </w:pPr>
            <w:r w:rsidRPr="00CF098F">
              <w:rPr>
                <w:rFonts w:ascii="Times New Roman" w:eastAsia="Times New Roman" w:hAnsi="Times New Roman" w:cs="Times New Roman"/>
                <w:bCs/>
                <w:color w:val="000000"/>
                <w:sz w:val="24"/>
                <w:szCs w:val="24"/>
                <w:shd w:val="clear" w:color="auto" w:fill="FFFFFF"/>
              </w:rPr>
              <w:t>References</w:t>
            </w:r>
          </w:p>
        </w:tc>
        <w:tc>
          <w:tcPr>
            <w:tcW w:w="678" w:type="pct"/>
            <w:tcBorders>
              <w:top w:val="single" w:sz="4" w:space="0" w:color="auto"/>
              <w:bottom w:val="single" w:sz="4" w:space="0" w:color="auto"/>
            </w:tcBorders>
          </w:tcPr>
          <w:p w:rsidR="00F2129F" w:rsidRPr="00B109BF" w:rsidRDefault="00CF098F" w:rsidP="00D413C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97-126</w:t>
            </w:r>
          </w:p>
        </w:tc>
      </w:tr>
      <w:tr w:rsidR="00F2129F" w:rsidRPr="00B109BF" w:rsidTr="000E16B8">
        <w:trPr>
          <w:cantSplit/>
        </w:trPr>
        <w:tc>
          <w:tcPr>
            <w:tcW w:w="454" w:type="pct"/>
            <w:tcBorders>
              <w:top w:val="single" w:sz="4" w:space="0" w:color="auto"/>
              <w:bottom w:val="single" w:sz="4" w:space="0" w:color="auto"/>
            </w:tcBorders>
          </w:tcPr>
          <w:p w:rsidR="00F2129F" w:rsidRPr="00B109BF" w:rsidRDefault="00F2129F" w:rsidP="00D413C6">
            <w:pPr>
              <w:spacing w:line="360" w:lineRule="auto"/>
              <w:jc w:val="both"/>
              <w:rPr>
                <w:rFonts w:ascii="Times New Roman" w:eastAsia="Times New Roman" w:hAnsi="Times New Roman" w:cs="Times New Roman"/>
                <w:color w:val="000000"/>
                <w:sz w:val="24"/>
                <w:szCs w:val="24"/>
              </w:rPr>
            </w:pPr>
          </w:p>
        </w:tc>
        <w:tc>
          <w:tcPr>
            <w:tcW w:w="3868" w:type="pct"/>
            <w:gridSpan w:val="2"/>
            <w:tcBorders>
              <w:top w:val="single" w:sz="4" w:space="0" w:color="auto"/>
              <w:bottom w:val="single" w:sz="4" w:space="0" w:color="auto"/>
            </w:tcBorders>
          </w:tcPr>
          <w:p w:rsidR="00F2129F" w:rsidRPr="00E10FFD" w:rsidRDefault="00E10FFD" w:rsidP="00E10FFD">
            <w:pPr>
              <w:widowControl w:val="0"/>
              <w:spacing w:line="360" w:lineRule="auto"/>
              <w:jc w:val="both"/>
              <w:rPr>
                <w:rFonts w:ascii="Times New Roman" w:eastAsia="Times New Roman" w:hAnsi="Times New Roman" w:cs="Times New Roman"/>
                <w:bCs/>
                <w:color w:val="000000"/>
                <w:sz w:val="24"/>
                <w:szCs w:val="24"/>
                <w:shd w:val="clear" w:color="auto" w:fill="FFFFFF"/>
              </w:rPr>
            </w:pPr>
            <w:r w:rsidRPr="00E10FFD">
              <w:rPr>
                <w:rFonts w:ascii="Times New Roman" w:eastAsia="Times New Roman" w:hAnsi="Times New Roman" w:cs="Times New Roman"/>
                <w:bCs/>
                <w:color w:val="000000"/>
                <w:sz w:val="24"/>
                <w:szCs w:val="24"/>
                <w:shd w:val="clear" w:color="auto" w:fill="FFFFFF"/>
              </w:rPr>
              <w:t>Appendices</w:t>
            </w:r>
          </w:p>
        </w:tc>
        <w:tc>
          <w:tcPr>
            <w:tcW w:w="678" w:type="pct"/>
            <w:tcBorders>
              <w:top w:val="single" w:sz="4" w:space="0" w:color="auto"/>
              <w:bottom w:val="single" w:sz="4" w:space="0" w:color="auto"/>
            </w:tcBorders>
          </w:tcPr>
          <w:p w:rsidR="00F2129F" w:rsidRPr="00B109BF" w:rsidRDefault="00CF098F" w:rsidP="006B0F78">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127-172</w:t>
            </w:r>
          </w:p>
        </w:tc>
      </w:tr>
    </w:tbl>
    <w:p w:rsidR="00F2129F" w:rsidRPr="00CE4384" w:rsidRDefault="00F2129F" w:rsidP="00CE4384">
      <w:pPr>
        <w:spacing w:after="0" w:line="360" w:lineRule="auto"/>
        <w:rPr>
          <w:rFonts w:asciiTheme="majorBidi" w:hAnsiTheme="majorBidi" w:cstheme="majorBidi"/>
          <w:sz w:val="24"/>
          <w:szCs w:val="24"/>
        </w:rPr>
      </w:pPr>
    </w:p>
    <w:p w:rsidR="00F2129F" w:rsidRPr="00CE4384" w:rsidRDefault="00F2129F" w:rsidP="00CE4384">
      <w:pPr>
        <w:spacing w:after="0" w:line="360" w:lineRule="auto"/>
        <w:rPr>
          <w:rFonts w:asciiTheme="majorBidi" w:hAnsiTheme="majorBidi" w:cstheme="majorBidi"/>
          <w:sz w:val="24"/>
          <w:szCs w:val="24"/>
        </w:rPr>
      </w:pPr>
      <w:r w:rsidRPr="00CE4384">
        <w:rPr>
          <w:rFonts w:asciiTheme="majorBidi" w:hAnsiTheme="majorBidi" w:cstheme="majorBidi"/>
          <w:sz w:val="24"/>
          <w:szCs w:val="24"/>
        </w:rPr>
        <w:br w:type="page"/>
      </w:r>
    </w:p>
    <w:p w:rsidR="00B109BF" w:rsidRPr="00B109BF" w:rsidRDefault="00807257" w:rsidP="00B109BF">
      <w:pPr>
        <w:widowControl w:val="0"/>
        <w:spacing w:after="0" w:line="360" w:lineRule="auto"/>
        <w:jc w:val="center"/>
        <w:rPr>
          <w:rFonts w:ascii="Times New Roman" w:eastAsia="Times New Roman" w:hAnsi="Times New Roman" w:cs="Times New Roman"/>
          <w:b/>
          <w:color w:val="000000"/>
          <w:sz w:val="28"/>
          <w:szCs w:val="24"/>
        </w:rPr>
      </w:pPr>
      <w:r w:rsidRPr="00B109BF">
        <w:rPr>
          <w:rFonts w:ascii="Times New Roman" w:eastAsia="Times New Roman" w:hAnsi="Times New Roman" w:cs="Times New Roman"/>
          <w:b/>
          <w:color w:val="000000"/>
          <w:sz w:val="28"/>
          <w:szCs w:val="24"/>
        </w:rPr>
        <w:lastRenderedPageBreak/>
        <w:t>List of Tables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
        <w:gridCol w:w="5882"/>
        <w:gridCol w:w="1257"/>
      </w:tblGrid>
      <w:tr w:rsidR="00B109BF" w:rsidRPr="00B109BF" w:rsidTr="00CE4384">
        <w:trPr>
          <w:tblHeader/>
        </w:trPr>
        <w:tc>
          <w:tcPr>
            <w:tcW w:w="813" w:type="pct"/>
            <w:tcBorders>
              <w:top w:val="single" w:sz="4" w:space="0" w:color="auto"/>
              <w:bottom w:val="single" w:sz="4" w:space="0" w:color="auto"/>
            </w:tcBorders>
          </w:tcPr>
          <w:p w:rsidR="00B109BF" w:rsidRPr="00B109BF" w:rsidRDefault="00B109BF" w:rsidP="00C276F5">
            <w:pPr>
              <w:widowControl w:val="0"/>
              <w:spacing w:line="360" w:lineRule="auto"/>
              <w:jc w:val="center"/>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Table No.</w:t>
            </w:r>
          </w:p>
        </w:tc>
        <w:tc>
          <w:tcPr>
            <w:tcW w:w="3450" w:type="pct"/>
            <w:tcBorders>
              <w:top w:val="single" w:sz="4" w:space="0" w:color="auto"/>
              <w:bottom w:val="single" w:sz="4" w:space="0" w:color="auto"/>
            </w:tcBorders>
          </w:tcPr>
          <w:p w:rsidR="00B109BF" w:rsidRPr="00B109BF" w:rsidRDefault="00B109BF" w:rsidP="00C276F5">
            <w:pPr>
              <w:widowControl w:val="0"/>
              <w:spacing w:line="360" w:lineRule="auto"/>
              <w:jc w:val="center"/>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Title</w:t>
            </w:r>
          </w:p>
        </w:tc>
        <w:tc>
          <w:tcPr>
            <w:tcW w:w="737" w:type="pct"/>
            <w:tcBorders>
              <w:top w:val="single" w:sz="4" w:space="0" w:color="auto"/>
              <w:bottom w:val="single" w:sz="4" w:space="0" w:color="auto"/>
            </w:tcBorders>
          </w:tcPr>
          <w:p w:rsidR="00B109BF" w:rsidRPr="00B109BF" w:rsidRDefault="00B109BF" w:rsidP="00945FA1">
            <w:pPr>
              <w:widowControl w:val="0"/>
              <w:spacing w:line="360" w:lineRule="auto"/>
              <w:jc w:val="center"/>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Page No.</w:t>
            </w:r>
          </w:p>
        </w:tc>
      </w:tr>
      <w:tr w:rsidR="00B109BF" w:rsidRPr="00B109BF" w:rsidTr="00CE4384">
        <w:tc>
          <w:tcPr>
            <w:tcW w:w="813" w:type="pct"/>
            <w:tcBorders>
              <w:top w:val="single" w:sz="4" w:space="0" w:color="auto"/>
            </w:tcBorders>
          </w:tcPr>
          <w:p w:rsidR="00B109BF" w:rsidRPr="00B109BF" w:rsidRDefault="00B109BF" w:rsidP="00C276F5">
            <w:pPr>
              <w:widowControl w:val="0"/>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Table 2.1:</w:t>
            </w:r>
          </w:p>
        </w:tc>
        <w:tc>
          <w:tcPr>
            <w:tcW w:w="3450" w:type="pct"/>
            <w:tcBorders>
              <w:top w:val="single" w:sz="4" w:space="0" w:color="auto"/>
            </w:tcBorders>
          </w:tcPr>
          <w:p w:rsidR="00B109BF" w:rsidRPr="00B109BF" w:rsidRDefault="00B109BF" w:rsidP="00C276F5">
            <w:pPr>
              <w:widowControl w:val="0"/>
              <w:autoSpaceDE w:val="0"/>
              <w:autoSpaceDN w:val="0"/>
              <w:adjustRightInd w:val="0"/>
              <w:spacing w:line="360" w:lineRule="auto"/>
              <w:jc w:val="both"/>
              <w:rPr>
                <w:rFonts w:ascii="Times New Roman" w:eastAsia="Times New Roman" w:hAnsi="Times New Roman" w:cs="Times New Roman"/>
                <w:color w:val="000000"/>
                <w:kern w:val="24"/>
                <w:sz w:val="24"/>
                <w:szCs w:val="24"/>
              </w:rPr>
            </w:pPr>
            <w:r w:rsidRPr="00B109BF">
              <w:rPr>
                <w:rFonts w:ascii="Times New Roman" w:eastAsia="Times New Roman" w:hAnsi="Times New Roman" w:cs="Times New Roman"/>
                <w:bCs/>
                <w:color w:val="000000"/>
                <w:kern w:val="24"/>
                <w:sz w:val="24"/>
                <w:szCs w:val="24"/>
              </w:rPr>
              <w:t xml:space="preserve">Lists of major </w:t>
            </w:r>
            <w:r w:rsidRPr="00B109BF">
              <w:rPr>
                <w:rFonts w:ascii="Times New Roman" w:eastAsia="Times New Roman" w:hAnsi="Times New Roman" w:cs="Times New Roman"/>
                <w:bCs/>
                <w:i/>
                <w:iCs/>
                <w:color w:val="000000"/>
                <w:kern w:val="24"/>
                <w:sz w:val="24"/>
                <w:szCs w:val="24"/>
              </w:rPr>
              <w:t xml:space="preserve">Cryptosporidium </w:t>
            </w:r>
            <w:r w:rsidRPr="00B45266">
              <w:rPr>
                <w:rFonts w:ascii="Times New Roman" w:eastAsia="Times New Roman" w:hAnsi="Times New Roman" w:cs="Times New Roman"/>
                <w:bCs/>
                <w:iCs/>
                <w:color w:val="000000"/>
                <w:kern w:val="24"/>
                <w:sz w:val="24"/>
                <w:szCs w:val="24"/>
              </w:rPr>
              <w:t xml:space="preserve">species and </w:t>
            </w:r>
            <w:r w:rsidR="00B45266" w:rsidRPr="00B45266">
              <w:rPr>
                <w:rFonts w:ascii="Times New Roman" w:eastAsia="Times New Roman" w:hAnsi="Times New Roman" w:cs="Times New Roman"/>
                <w:bCs/>
                <w:iCs/>
                <w:color w:val="000000"/>
                <w:kern w:val="24"/>
                <w:sz w:val="24"/>
                <w:szCs w:val="24"/>
              </w:rPr>
              <w:t>genotypes</w:t>
            </w:r>
            <w:r w:rsidR="00B45266" w:rsidRPr="00B109BF">
              <w:rPr>
                <w:rFonts w:ascii="Times New Roman" w:eastAsia="Times New Roman" w:hAnsi="Times New Roman" w:cs="Times New Roman"/>
                <w:bCs/>
                <w:i/>
                <w:iCs/>
                <w:color w:val="000000"/>
                <w:kern w:val="24"/>
                <w:sz w:val="24"/>
                <w:szCs w:val="24"/>
              </w:rPr>
              <w:t xml:space="preserve"> </w:t>
            </w:r>
            <w:r w:rsidR="00B45266" w:rsidRPr="00B109BF">
              <w:rPr>
                <w:rFonts w:ascii="Times New Roman" w:eastAsia="Times New Roman" w:hAnsi="Times New Roman" w:cs="Times New Roman"/>
                <w:i/>
                <w:iCs/>
                <w:color w:val="000000"/>
                <w:kern w:val="24"/>
                <w:sz w:val="24"/>
                <w:szCs w:val="24"/>
              </w:rPr>
              <w:t>(</w:t>
            </w:r>
            <w:r w:rsidRPr="00B109BF">
              <w:rPr>
                <w:rFonts w:ascii="Times New Roman" w:eastAsia="Times New Roman" w:hAnsi="Times New Roman" w:cs="Times New Roman"/>
                <w:color w:val="000000"/>
                <w:kern w:val="24"/>
                <w:sz w:val="24"/>
                <w:szCs w:val="24"/>
              </w:rPr>
              <w:t>Source: Fayer and Xiao, 2007; Chalmers a</w:t>
            </w:r>
            <w:r w:rsidR="00F03084">
              <w:rPr>
                <w:rFonts w:ascii="Times New Roman" w:eastAsia="Times New Roman" w:hAnsi="Times New Roman" w:cs="Times New Roman"/>
                <w:color w:val="000000"/>
                <w:kern w:val="24"/>
                <w:sz w:val="24"/>
                <w:szCs w:val="24"/>
              </w:rPr>
              <w:t>nd Davies, 2010; Slapeta, 2013)</w:t>
            </w:r>
          </w:p>
        </w:tc>
        <w:tc>
          <w:tcPr>
            <w:tcW w:w="737" w:type="pct"/>
            <w:tcBorders>
              <w:top w:val="single" w:sz="4" w:space="0" w:color="auto"/>
            </w:tcBorders>
          </w:tcPr>
          <w:p w:rsidR="00B109BF" w:rsidRPr="00B109BF" w:rsidRDefault="001B12C9" w:rsidP="00945FA1">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r>
      <w:tr w:rsidR="00B109BF" w:rsidRPr="00B109BF" w:rsidTr="00CE4384">
        <w:tc>
          <w:tcPr>
            <w:tcW w:w="813" w:type="pct"/>
          </w:tcPr>
          <w:p w:rsidR="00B109BF" w:rsidRPr="00B109BF" w:rsidRDefault="00B109BF" w:rsidP="00C276F5">
            <w:pPr>
              <w:widowControl w:val="0"/>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lang w:val="en-GB" w:eastAsia="en-GB"/>
              </w:rPr>
              <w:t>Table 2.2:</w:t>
            </w:r>
          </w:p>
        </w:tc>
        <w:tc>
          <w:tcPr>
            <w:tcW w:w="3450" w:type="pct"/>
          </w:tcPr>
          <w:p w:rsidR="00B109BF" w:rsidRPr="00B109BF" w:rsidRDefault="00B109BF" w:rsidP="00C276F5">
            <w:pPr>
              <w:widowControl w:val="0"/>
              <w:spacing w:line="360" w:lineRule="auto"/>
              <w:jc w:val="both"/>
              <w:rPr>
                <w:rFonts w:ascii="Times New Roman" w:eastAsia="Times New Roman" w:hAnsi="Times New Roman" w:cs="Times New Roman"/>
                <w:bCs/>
              </w:rPr>
            </w:pPr>
            <w:r w:rsidRPr="00B109BF">
              <w:rPr>
                <w:rFonts w:ascii="Times New Roman" w:eastAsia="Times New Roman" w:hAnsi="Times New Roman" w:cs="Times New Roman"/>
                <w:bCs/>
              </w:rPr>
              <w:t xml:space="preserve">Currently recognized species of </w:t>
            </w:r>
            <w:r w:rsidRPr="00B109BF">
              <w:rPr>
                <w:rFonts w:ascii="Times New Roman" w:eastAsia="Times New Roman" w:hAnsi="Times New Roman" w:cs="Times New Roman"/>
                <w:bCs/>
                <w:i/>
                <w:iCs/>
              </w:rPr>
              <w:t xml:space="preserve">Giardia </w:t>
            </w:r>
            <w:r w:rsidRPr="00B109BF">
              <w:rPr>
                <w:rFonts w:ascii="Times New Roman" w:eastAsia="Times New Roman" w:hAnsi="Times New Roman" w:cs="Times New Roman"/>
                <w:bCs/>
              </w:rPr>
              <w:t xml:space="preserve">and genetic groupings (assemblages) within </w:t>
            </w:r>
            <w:r w:rsidRPr="00B109BF">
              <w:rPr>
                <w:rFonts w:ascii="Times New Roman" w:eastAsia="Times New Roman" w:hAnsi="Times New Roman" w:cs="Times New Roman"/>
                <w:bCs/>
                <w:i/>
                <w:iCs/>
              </w:rPr>
              <w:t>Giardia duodenalis</w:t>
            </w:r>
            <w:r w:rsidRPr="00B109BF">
              <w:rPr>
                <w:rFonts w:ascii="Times New Roman" w:eastAsia="Times New Roman" w:hAnsi="Times New Roman" w:cs="Times New Roman"/>
                <w:bCs/>
              </w:rPr>
              <w:t xml:space="preserve"> of adopted from (Abeywardena </w:t>
            </w:r>
            <w:r w:rsidRPr="00B45266">
              <w:rPr>
                <w:rFonts w:ascii="Times New Roman" w:eastAsia="Times New Roman" w:hAnsi="Times New Roman" w:cs="Times New Roman"/>
                <w:bCs/>
                <w:i/>
              </w:rPr>
              <w:t>et al.,</w:t>
            </w:r>
            <w:r w:rsidR="00F03084">
              <w:rPr>
                <w:rFonts w:ascii="Times New Roman" w:eastAsia="Times New Roman" w:hAnsi="Times New Roman" w:cs="Times New Roman"/>
                <w:bCs/>
              </w:rPr>
              <w:t xml:space="preserve"> 2015)</w:t>
            </w:r>
          </w:p>
        </w:tc>
        <w:tc>
          <w:tcPr>
            <w:tcW w:w="737" w:type="pct"/>
          </w:tcPr>
          <w:p w:rsidR="00B109BF" w:rsidRPr="00B109BF" w:rsidRDefault="001B12C9" w:rsidP="00945FA1">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B109BF" w:rsidRPr="00B109BF" w:rsidTr="00CE4384">
        <w:tc>
          <w:tcPr>
            <w:tcW w:w="813" w:type="pct"/>
          </w:tcPr>
          <w:p w:rsidR="00B109BF" w:rsidRPr="00B109BF" w:rsidRDefault="00B109BF" w:rsidP="00C276F5">
            <w:pPr>
              <w:widowControl w:val="0"/>
              <w:spacing w:line="360" w:lineRule="auto"/>
              <w:jc w:val="both"/>
              <w:rPr>
                <w:rFonts w:ascii="Times New Roman" w:eastAsia="Times New Roman" w:hAnsi="Times New Roman" w:cs="Times New Roman"/>
                <w:b/>
                <w:color w:val="000000"/>
                <w:sz w:val="24"/>
                <w:szCs w:val="24"/>
                <w:lang w:val="en-GB" w:eastAsia="en-GB"/>
              </w:rPr>
            </w:pPr>
            <w:r w:rsidRPr="00B109BF">
              <w:rPr>
                <w:rFonts w:ascii="Times New Roman" w:eastAsia="Times New Roman" w:hAnsi="Times New Roman" w:cs="Times New Roman"/>
                <w:b/>
                <w:color w:val="000000"/>
                <w:sz w:val="24"/>
                <w:szCs w:val="24"/>
                <w:lang w:val="en-GB" w:eastAsia="en-GB"/>
              </w:rPr>
              <w:t>Table 2.3.</w:t>
            </w:r>
          </w:p>
        </w:tc>
        <w:tc>
          <w:tcPr>
            <w:tcW w:w="3450" w:type="pct"/>
          </w:tcPr>
          <w:p w:rsidR="00B109BF" w:rsidRPr="00B109BF" w:rsidRDefault="00B109BF" w:rsidP="00C276F5">
            <w:pPr>
              <w:widowControl w:val="0"/>
              <w:spacing w:line="360" w:lineRule="auto"/>
              <w:jc w:val="both"/>
              <w:rPr>
                <w:rFonts w:ascii="Times New Roman" w:eastAsia="Calibri" w:hAnsi="Times New Roman" w:cs="Times New Roman"/>
                <w:b/>
                <w:kern w:val="2"/>
                <w:sz w:val="24"/>
                <w:szCs w:val="24"/>
              </w:rPr>
            </w:pPr>
            <w:r w:rsidRPr="00B109BF">
              <w:rPr>
                <w:rFonts w:ascii="Times New Roman" w:eastAsia="Calibri" w:hAnsi="Times New Roman" w:cs="Times New Roman"/>
                <w:kern w:val="2"/>
                <w:sz w:val="24"/>
                <w:szCs w:val="24"/>
              </w:rPr>
              <w:t xml:space="preserve">Molecular prevalence of </w:t>
            </w:r>
            <w:r w:rsidRPr="00B109BF">
              <w:rPr>
                <w:rFonts w:ascii="Times New Roman" w:eastAsia="Calibri" w:hAnsi="Times New Roman" w:cs="Times New Roman"/>
                <w:i/>
                <w:color w:val="000000"/>
                <w:kern w:val="2"/>
                <w:sz w:val="24"/>
                <w:szCs w:val="24"/>
              </w:rPr>
              <w:t>Cryptosporidium a</w:t>
            </w:r>
            <w:r w:rsidRPr="00B109BF">
              <w:rPr>
                <w:rFonts w:ascii="Times New Roman" w:eastAsia="Calibri" w:hAnsi="Times New Roman" w:cs="Times New Roman"/>
                <w:color w:val="000000"/>
                <w:kern w:val="2"/>
                <w:sz w:val="24"/>
                <w:szCs w:val="24"/>
              </w:rPr>
              <w:t xml:space="preserve">nd </w:t>
            </w:r>
            <w:r w:rsidRPr="00B109BF">
              <w:rPr>
                <w:rFonts w:ascii="Times New Roman" w:eastAsia="Calibri" w:hAnsi="Times New Roman" w:cs="Times New Roman"/>
                <w:i/>
                <w:color w:val="000000"/>
                <w:kern w:val="2"/>
                <w:sz w:val="24"/>
                <w:szCs w:val="24"/>
              </w:rPr>
              <w:t xml:space="preserve">Giardia </w:t>
            </w:r>
            <w:r w:rsidRPr="00B109BF">
              <w:rPr>
                <w:rFonts w:ascii="Times New Roman" w:eastAsia="Calibri" w:hAnsi="Times New Roman" w:cs="Times New Roman"/>
                <w:kern w:val="2"/>
                <w:sz w:val="24"/>
                <w:szCs w:val="24"/>
              </w:rPr>
              <w:t>infection in calves and human in worldwide</w:t>
            </w:r>
          </w:p>
        </w:tc>
        <w:tc>
          <w:tcPr>
            <w:tcW w:w="737" w:type="pct"/>
          </w:tcPr>
          <w:p w:rsidR="00B109BF" w:rsidRPr="00B109BF" w:rsidRDefault="001B12C9" w:rsidP="00945FA1">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r>
      <w:tr w:rsidR="00B109BF" w:rsidRPr="00B109BF" w:rsidTr="00CE4384">
        <w:tc>
          <w:tcPr>
            <w:tcW w:w="813" w:type="pct"/>
          </w:tcPr>
          <w:p w:rsidR="00B109BF" w:rsidRPr="00B109BF" w:rsidRDefault="00B109BF" w:rsidP="00C276F5">
            <w:pPr>
              <w:widowControl w:val="0"/>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Table 3.1:</w:t>
            </w:r>
          </w:p>
        </w:tc>
        <w:tc>
          <w:tcPr>
            <w:tcW w:w="3450" w:type="pct"/>
          </w:tcPr>
          <w:p w:rsidR="00B109BF" w:rsidRPr="00B109BF" w:rsidRDefault="00B109BF" w:rsidP="00C276F5">
            <w:pPr>
              <w:widowControl w:val="0"/>
              <w:spacing w:line="360" w:lineRule="auto"/>
              <w:jc w:val="both"/>
              <w:rPr>
                <w:rFonts w:ascii="Times New Roman" w:eastAsia="Times New Roman" w:hAnsi="Times New Roman" w:cs="Times New Roman"/>
              </w:rPr>
            </w:pPr>
            <w:r w:rsidRPr="00B109BF">
              <w:rPr>
                <w:rFonts w:ascii="Times New Roman" w:eastAsia="Times New Roman" w:hAnsi="Times New Roman" w:cs="Times New Roman"/>
              </w:rPr>
              <w:t>Descriptive statistics and associati</w:t>
            </w:r>
            <w:r w:rsidR="00F03084">
              <w:rPr>
                <w:rFonts w:ascii="Times New Roman" w:eastAsia="Times New Roman" w:hAnsi="Times New Roman" w:cs="Times New Roman"/>
              </w:rPr>
              <w:t>on of different variables with cryptosporidiosis and g</w:t>
            </w:r>
            <w:r w:rsidRPr="00B109BF">
              <w:rPr>
                <w:rFonts w:ascii="Times New Roman" w:eastAsia="Times New Roman" w:hAnsi="Times New Roman" w:cs="Times New Roman"/>
              </w:rPr>
              <w:t>iardiasis in the hu</w:t>
            </w:r>
            <w:r w:rsidR="00F03084">
              <w:rPr>
                <w:rFonts w:ascii="Times New Roman" w:eastAsia="Times New Roman" w:hAnsi="Times New Roman" w:cs="Times New Roman"/>
              </w:rPr>
              <w:t>man population diagnosed by PCR</w:t>
            </w:r>
          </w:p>
        </w:tc>
        <w:tc>
          <w:tcPr>
            <w:tcW w:w="737" w:type="pct"/>
          </w:tcPr>
          <w:p w:rsidR="00B109BF" w:rsidRPr="00B109BF" w:rsidRDefault="001B12C9" w:rsidP="00F10EB9">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F10EB9">
              <w:rPr>
                <w:rFonts w:ascii="Times New Roman" w:eastAsia="Times New Roman" w:hAnsi="Times New Roman" w:cs="Times New Roman"/>
                <w:color w:val="000000"/>
                <w:sz w:val="24"/>
                <w:szCs w:val="24"/>
              </w:rPr>
              <w:t>3</w:t>
            </w:r>
          </w:p>
        </w:tc>
      </w:tr>
      <w:tr w:rsidR="00B109BF" w:rsidRPr="00B109BF" w:rsidTr="00CE4384">
        <w:tc>
          <w:tcPr>
            <w:tcW w:w="813" w:type="pct"/>
          </w:tcPr>
          <w:p w:rsidR="00B109BF" w:rsidRPr="00B109BF" w:rsidRDefault="00B109BF" w:rsidP="00C276F5">
            <w:pPr>
              <w:widowControl w:val="0"/>
              <w:spacing w:line="360" w:lineRule="auto"/>
              <w:jc w:val="both"/>
              <w:rPr>
                <w:rFonts w:ascii="Times New Roman" w:eastAsia="Times New Roman" w:hAnsi="Times New Roman" w:cs="Times New Roman"/>
                <w:b/>
                <w:color w:val="000000"/>
                <w:sz w:val="24"/>
                <w:szCs w:val="24"/>
              </w:rPr>
            </w:pPr>
            <w:r w:rsidRPr="00B109BF">
              <w:rPr>
                <w:rFonts w:ascii="Times New Roman" w:eastAsia="Arial MT" w:hAnsi="Times New Roman" w:cs="Times New Roman"/>
                <w:b/>
                <w:color w:val="000000"/>
                <w:sz w:val="24"/>
                <w:szCs w:val="24"/>
              </w:rPr>
              <w:t>Table</w:t>
            </w:r>
            <w:r w:rsidRPr="00B109BF">
              <w:rPr>
                <w:rFonts w:ascii="Times New Roman" w:eastAsia="Arial MT" w:hAnsi="Times New Roman" w:cs="Times New Roman"/>
                <w:b/>
                <w:color w:val="000000"/>
                <w:spacing w:val="9"/>
                <w:sz w:val="24"/>
                <w:szCs w:val="24"/>
              </w:rPr>
              <w:t xml:space="preserve"> </w:t>
            </w:r>
            <w:r w:rsidRPr="00B109BF">
              <w:rPr>
                <w:rFonts w:ascii="Times New Roman" w:eastAsia="Arial MT" w:hAnsi="Times New Roman" w:cs="Times New Roman"/>
                <w:b/>
                <w:color w:val="000000"/>
                <w:sz w:val="24"/>
                <w:szCs w:val="24"/>
              </w:rPr>
              <w:t>3.2:</w:t>
            </w:r>
          </w:p>
        </w:tc>
        <w:tc>
          <w:tcPr>
            <w:tcW w:w="3450" w:type="pct"/>
          </w:tcPr>
          <w:p w:rsidR="00B109BF" w:rsidRPr="00B109BF" w:rsidRDefault="00B109BF" w:rsidP="00C276F5">
            <w:pPr>
              <w:widowControl w:val="0"/>
              <w:spacing w:line="360" w:lineRule="auto"/>
              <w:jc w:val="both"/>
              <w:rPr>
                <w:rFonts w:ascii="Times New Roman" w:eastAsia="Times New Roman" w:hAnsi="Times New Roman" w:cs="Times New Roman"/>
              </w:rPr>
            </w:pPr>
            <w:r w:rsidRPr="00B109BF">
              <w:rPr>
                <w:rFonts w:ascii="Times New Roman" w:eastAsia="Times New Roman" w:hAnsi="Times New Roman" w:cs="Times New Roman"/>
              </w:rPr>
              <w:t>Description of clinical findings</w:t>
            </w:r>
            <w:r w:rsidR="008C019B">
              <w:rPr>
                <w:rFonts w:ascii="Times New Roman" w:eastAsia="Times New Roman" w:hAnsi="Times New Roman" w:cs="Times New Roman"/>
              </w:rPr>
              <w:t xml:space="preserve"> in cryptosporidiosis and g</w:t>
            </w:r>
            <w:r w:rsidRPr="00B109BF">
              <w:rPr>
                <w:rFonts w:ascii="Times New Roman" w:eastAsia="Times New Roman" w:hAnsi="Times New Roman" w:cs="Times New Roman"/>
              </w:rPr>
              <w:t>iardiasis in the hu</w:t>
            </w:r>
            <w:r w:rsidR="00F03084">
              <w:rPr>
                <w:rFonts w:ascii="Times New Roman" w:eastAsia="Times New Roman" w:hAnsi="Times New Roman" w:cs="Times New Roman"/>
              </w:rPr>
              <w:t>man population diagnosed by PCR</w:t>
            </w:r>
          </w:p>
        </w:tc>
        <w:tc>
          <w:tcPr>
            <w:tcW w:w="737" w:type="pct"/>
          </w:tcPr>
          <w:p w:rsidR="00B109BF" w:rsidRPr="00B109BF" w:rsidRDefault="001B12C9" w:rsidP="00F10EB9">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F10EB9">
              <w:rPr>
                <w:rFonts w:ascii="Times New Roman" w:eastAsia="Times New Roman" w:hAnsi="Times New Roman" w:cs="Times New Roman"/>
                <w:color w:val="000000"/>
                <w:sz w:val="24"/>
                <w:szCs w:val="24"/>
              </w:rPr>
              <w:t>5</w:t>
            </w:r>
          </w:p>
        </w:tc>
      </w:tr>
      <w:tr w:rsidR="00B109BF" w:rsidRPr="00B109BF" w:rsidTr="00CE4384">
        <w:tc>
          <w:tcPr>
            <w:tcW w:w="813" w:type="pct"/>
          </w:tcPr>
          <w:p w:rsidR="00B109BF" w:rsidRPr="00B109BF" w:rsidRDefault="00B109BF" w:rsidP="00C276F5">
            <w:pPr>
              <w:widowControl w:val="0"/>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lang w:val="en-GB" w:eastAsia="en-GB"/>
              </w:rPr>
              <w:t>Table 3.3:</w:t>
            </w:r>
          </w:p>
        </w:tc>
        <w:tc>
          <w:tcPr>
            <w:tcW w:w="3450" w:type="pct"/>
          </w:tcPr>
          <w:p w:rsidR="00B109BF" w:rsidRPr="00B109BF" w:rsidRDefault="00B109BF" w:rsidP="00C276F5">
            <w:pPr>
              <w:widowControl w:val="0"/>
              <w:spacing w:line="360" w:lineRule="auto"/>
              <w:jc w:val="both"/>
              <w:rPr>
                <w:rFonts w:ascii="Times New Roman" w:eastAsia="Times New Roman" w:hAnsi="Times New Roman" w:cs="Times New Roman"/>
              </w:rPr>
            </w:pPr>
            <w:r w:rsidRPr="00B109BF">
              <w:rPr>
                <w:rFonts w:ascii="Times New Roman" w:eastAsia="Times New Roman" w:hAnsi="Times New Roman" w:cs="Times New Roman"/>
              </w:rPr>
              <w:t xml:space="preserve">Descriptive statistics and association of different variables with </w:t>
            </w:r>
            <w:r w:rsidRPr="00B109BF">
              <w:rPr>
                <w:rFonts w:ascii="Times New Roman" w:eastAsia="Times New Roman" w:hAnsi="Times New Roman" w:cs="Times New Roman"/>
                <w:i/>
              </w:rPr>
              <w:t>Cryptosporidium</w:t>
            </w:r>
            <w:r w:rsidRPr="00B109BF">
              <w:rPr>
                <w:rFonts w:ascii="Times New Roman" w:eastAsia="Times New Roman" w:hAnsi="Times New Roman" w:cs="Times New Roman"/>
              </w:rPr>
              <w:t xml:space="preserve"> at th</w:t>
            </w:r>
            <w:r w:rsidR="00F03084">
              <w:rPr>
                <w:rFonts w:ascii="Times New Roman" w:eastAsia="Times New Roman" w:hAnsi="Times New Roman" w:cs="Times New Roman"/>
              </w:rPr>
              <w:t>e animal level diagnosed by PCR</w:t>
            </w:r>
          </w:p>
        </w:tc>
        <w:tc>
          <w:tcPr>
            <w:tcW w:w="737" w:type="pct"/>
          </w:tcPr>
          <w:p w:rsidR="00B109BF" w:rsidRPr="00B109BF" w:rsidRDefault="001B12C9" w:rsidP="00F10EB9">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sidR="00F10EB9">
              <w:rPr>
                <w:rFonts w:ascii="Times New Roman" w:eastAsia="Times New Roman" w:hAnsi="Times New Roman" w:cs="Times New Roman"/>
                <w:color w:val="000000"/>
                <w:sz w:val="24"/>
                <w:szCs w:val="24"/>
              </w:rPr>
              <w:t>5</w:t>
            </w:r>
          </w:p>
        </w:tc>
      </w:tr>
      <w:tr w:rsidR="00B109BF" w:rsidRPr="00B109BF" w:rsidTr="00CE4384">
        <w:tc>
          <w:tcPr>
            <w:tcW w:w="813" w:type="pct"/>
          </w:tcPr>
          <w:p w:rsidR="00B109BF" w:rsidRPr="00B109BF" w:rsidRDefault="00B109BF" w:rsidP="00C276F5">
            <w:pPr>
              <w:widowControl w:val="0"/>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Table 3.4:</w:t>
            </w:r>
          </w:p>
        </w:tc>
        <w:tc>
          <w:tcPr>
            <w:tcW w:w="3450" w:type="pct"/>
          </w:tcPr>
          <w:p w:rsidR="00B109BF" w:rsidRPr="00B109BF" w:rsidRDefault="00B109BF" w:rsidP="00C276F5">
            <w:pPr>
              <w:widowControl w:val="0"/>
              <w:spacing w:line="360" w:lineRule="auto"/>
              <w:jc w:val="both"/>
              <w:rPr>
                <w:rFonts w:ascii="Times New Roman" w:eastAsia="Times New Roman" w:hAnsi="Times New Roman" w:cs="Times New Roman"/>
                <w:color w:val="000000"/>
              </w:rPr>
            </w:pPr>
            <w:r w:rsidRPr="00B109BF">
              <w:rPr>
                <w:rFonts w:ascii="Times New Roman" w:eastAsia="Times New Roman" w:hAnsi="Times New Roman" w:cs="Times New Roman"/>
              </w:rPr>
              <w:t xml:space="preserve">Descriptive statistics and association of different variables with </w:t>
            </w:r>
            <w:r w:rsidRPr="00B109BF">
              <w:rPr>
                <w:rFonts w:ascii="Times New Roman" w:eastAsia="Times New Roman" w:hAnsi="Times New Roman" w:cs="Times New Roman"/>
                <w:i/>
              </w:rPr>
              <w:t>Cryptosporidium</w:t>
            </w:r>
            <w:r w:rsidRPr="00B109BF">
              <w:rPr>
                <w:rFonts w:ascii="Times New Roman" w:eastAsia="Times New Roman" w:hAnsi="Times New Roman" w:cs="Times New Roman"/>
              </w:rPr>
              <w:t xml:space="preserve"> at the animal level diagnosed by PCR</w:t>
            </w:r>
          </w:p>
        </w:tc>
        <w:tc>
          <w:tcPr>
            <w:tcW w:w="737" w:type="pct"/>
          </w:tcPr>
          <w:p w:rsidR="00B109BF" w:rsidRPr="00B109BF" w:rsidRDefault="00F10EB9" w:rsidP="00945FA1">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r>
      <w:tr w:rsidR="00B109BF" w:rsidRPr="00B109BF" w:rsidTr="00CE4384">
        <w:tc>
          <w:tcPr>
            <w:tcW w:w="813" w:type="pct"/>
          </w:tcPr>
          <w:p w:rsidR="00B109BF" w:rsidRPr="00B109BF" w:rsidRDefault="00B109BF" w:rsidP="00C276F5">
            <w:pPr>
              <w:widowControl w:val="0"/>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Table 3.5.</w:t>
            </w:r>
          </w:p>
        </w:tc>
        <w:tc>
          <w:tcPr>
            <w:tcW w:w="3450" w:type="pct"/>
          </w:tcPr>
          <w:p w:rsidR="00B109BF" w:rsidRPr="00B109BF" w:rsidRDefault="00B109BF" w:rsidP="00C276F5">
            <w:pPr>
              <w:widowControl w:val="0"/>
              <w:spacing w:line="360" w:lineRule="auto"/>
              <w:jc w:val="both"/>
              <w:rPr>
                <w:rFonts w:ascii="Times New Roman" w:eastAsia="Times New Roman" w:hAnsi="Times New Roman" w:cs="Times New Roman"/>
              </w:rPr>
            </w:pPr>
            <w:r w:rsidRPr="00B109BF">
              <w:rPr>
                <w:rFonts w:ascii="Times New Roman" w:eastAsia="Times New Roman" w:hAnsi="Times New Roman" w:cs="Times New Roman"/>
              </w:rPr>
              <w:t xml:space="preserve">Descriptive statistics and association of different variables with </w:t>
            </w:r>
            <w:r w:rsidR="00B45266">
              <w:rPr>
                <w:rFonts w:ascii="Times New Roman" w:eastAsia="Times New Roman" w:hAnsi="Times New Roman" w:cs="Times New Roman"/>
                <w:i/>
              </w:rPr>
              <w:t>G</w:t>
            </w:r>
            <w:r w:rsidRPr="00B109BF">
              <w:rPr>
                <w:rFonts w:ascii="Times New Roman" w:eastAsia="Times New Roman" w:hAnsi="Times New Roman" w:cs="Times New Roman"/>
                <w:i/>
              </w:rPr>
              <w:t>iardia</w:t>
            </w:r>
            <w:r w:rsidR="00F03084">
              <w:rPr>
                <w:rFonts w:ascii="Times New Roman" w:eastAsia="Times New Roman" w:hAnsi="Times New Roman" w:cs="Times New Roman"/>
              </w:rPr>
              <w:t xml:space="preserve"> at farm level diagnosed by PCR</w:t>
            </w:r>
          </w:p>
        </w:tc>
        <w:tc>
          <w:tcPr>
            <w:tcW w:w="737" w:type="pct"/>
          </w:tcPr>
          <w:p w:rsidR="00B109BF" w:rsidRPr="00B109BF" w:rsidRDefault="00F10EB9" w:rsidP="00945FA1">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r>
      <w:tr w:rsidR="00B109BF" w:rsidRPr="00B109BF" w:rsidTr="00CE4384">
        <w:tc>
          <w:tcPr>
            <w:tcW w:w="813" w:type="pct"/>
          </w:tcPr>
          <w:p w:rsidR="00B109BF" w:rsidRPr="00B109BF" w:rsidRDefault="00B109BF" w:rsidP="00C276F5">
            <w:pPr>
              <w:widowControl w:val="0"/>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Table 3.6.</w:t>
            </w:r>
          </w:p>
        </w:tc>
        <w:tc>
          <w:tcPr>
            <w:tcW w:w="3450" w:type="pct"/>
          </w:tcPr>
          <w:p w:rsidR="00B109BF" w:rsidRPr="00B109BF" w:rsidRDefault="00B109BF" w:rsidP="00C276F5">
            <w:pPr>
              <w:widowControl w:val="0"/>
              <w:spacing w:line="360" w:lineRule="auto"/>
              <w:jc w:val="both"/>
              <w:rPr>
                <w:rFonts w:ascii="Times New Roman" w:eastAsia="Times New Roman" w:hAnsi="Times New Roman" w:cs="Times New Roman"/>
              </w:rPr>
            </w:pPr>
            <w:r w:rsidRPr="00B109BF">
              <w:rPr>
                <w:rFonts w:ascii="Times New Roman" w:eastAsia="Times New Roman" w:hAnsi="Times New Roman" w:cs="Times New Roman"/>
              </w:rPr>
              <w:t xml:space="preserve"> Descriptive statistics and association of different variables with </w:t>
            </w:r>
            <w:r w:rsidR="00B45266">
              <w:rPr>
                <w:rFonts w:ascii="Times New Roman" w:eastAsia="Times New Roman" w:hAnsi="Times New Roman" w:cs="Times New Roman"/>
                <w:i/>
              </w:rPr>
              <w:t>G</w:t>
            </w:r>
            <w:r w:rsidRPr="00B109BF">
              <w:rPr>
                <w:rFonts w:ascii="Times New Roman" w:eastAsia="Times New Roman" w:hAnsi="Times New Roman" w:cs="Times New Roman"/>
                <w:i/>
              </w:rPr>
              <w:t>iardia</w:t>
            </w:r>
            <w:r w:rsidRPr="00B109BF">
              <w:rPr>
                <w:rFonts w:ascii="Times New Roman" w:eastAsia="Times New Roman" w:hAnsi="Times New Roman" w:cs="Times New Roman"/>
              </w:rPr>
              <w:t xml:space="preserve"> a</w:t>
            </w:r>
            <w:r w:rsidR="00F03084">
              <w:rPr>
                <w:rFonts w:ascii="Times New Roman" w:eastAsia="Times New Roman" w:hAnsi="Times New Roman" w:cs="Times New Roman"/>
              </w:rPr>
              <w:t>t animal level diagnosed by PCR</w:t>
            </w:r>
          </w:p>
        </w:tc>
        <w:tc>
          <w:tcPr>
            <w:tcW w:w="737" w:type="pct"/>
          </w:tcPr>
          <w:p w:rsidR="00B109BF" w:rsidRPr="00B109BF" w:rsidRDefault="00F10EB9" w:rsidP="00945FA1">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w:t>
            </w:r>
          </w:p>
        </w:tc>
      </w:tr>
      <w:tr w:rsidR="0057426B" w:rsidRPr="00B109BF" w:rsidTr="00CE4384">
        <w:tc>
          <w:tcPr>
            <w:tcW w:w="813" w:type="pct"/>
          </w:tcPr>
          <w:p w:rsidR="0057426B" w:rsidRPr="00B109BF" w:rsidRDefault="0057426B" w:rsidP="00C276F5">
            <w:pPr>
              <w:widowControl w:val="0"/>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lang w:val="en-GB" w:eastAsia="en-GB"/>
              </w:rPr>
              <w:t>Table 4.1:</w:t>
            </w:r>
          </w:p>
        </w:tc>
        <w:tc>
          <w:tcPr>
            <w:tcW w:w="3450" w:type="pct"/>
          </w:tcPr>
          <w:p w:rsidR="0057426B" w:rsidRPr="0057426B" w:rsidRDefault="0057426B" w:rsidP="00C276F5">
            <w:pPr>
              <w:widowControl w:val="0"/>
              <w:spacing w:line="360" w:lineRule="auto"/>
              <w:jc w:val="both"/>
              <w:rPr>
                <w:rFonts w:ascii="Times New Roman" w:hAnsi="Times New Roman" w:cs="Times New Roman"/>
                <w:bCs/>
                <w:color w:val="000000" w:themeColor="text1"/>
                <w:sz w:val="24"/>
                <w:szCs w:val="24"/>
              </w:rPr>
            </w:pPr>
            <w:r w:rsidRPr="0097292D">
              <w:rPr>
                <w:rFonts w:ascii="Times New Roman" w:hAnsi="Times New Roman" w:cs="Times New Roman"/>
                <w:color w:val="000000" w:themeColor="text1"/>
                <w:sz w:val="24"/>
                <w:szCs w:val="24"/>
              </w:rPr>
              <w:t xml:space="preserve">The prevalence of </w:t>
            </w:r>
            <w:r w:rsidRPr="0097292D">
              <w:rPr>
                <w:rFonts w:ascii="Times New Roman" w:hAnsi="Times New Roman" w:cs="Times New Roman"/>
                <w:i/>
                <w:iCs/>
                <w:color w:val="000000" w:themeColor="text1"/>
                <w:sz w:val="24"/>
                <w:szCs w:val="24"/>
              </w:rPr>
              <w:t>Cryptosporidium</w:t>
            </w:r>
            <w:r w:rsidRPr="0097292D">
              <w:rPr>
                <w:rFonts w:ascii="Times New Roman" w:hAnsi="Times New Roman" w:cs="Times New Roman"/>
                <w:iCs/>
                <w:color w:val="000000" w:themeColor="text1"/>
                <w:sz w:val="24"/>
                <w:szCs w:val="24"/>
              </w:rPr>
              <w:t xml:space="preserve"> (</w:t>
            </w:r>
            <w:r w:rsidRPr="0097292D">
              <w:rPr>
                <w:rFonts w:ascii="Times New Roman" w:hAnsi="Times New Roman" w:cs="Times New Roman"/>
                <w:i/>
                <w:iCs/>
                <w:color w:val="000000" w:themeColor="text1"/>
                <w:sz w:val="24"/>
                <w:szCs w:val="24"/>
              </w:rPr>
              <w:t>gp60, SSU</w:t>
            </w:r>
            <w:r w:rsidRPr="0097292D">
              <w:rPr>
                <w:rFonts w:ascii="Times New Roman" w:hAnsi="Times New Roman" w:cs="Times New Roman"/>
                <w:iCs/>
                <w:color w:val="000000" w:themeColor="text1"/>
                <w:sz w:val="24"/>
                <w:szCs w:val="24"/>
              </w:rPr>
              <w:t>)</w:t>
            </w:r>
            <w:r w:rsidRPr="0097292D">
              <w:rPr>
                <w:rFonts w:ascii="Times New Roman" w:hAnsi="Times New Roman" w:cs="Times New Roman"/>
                <w:i/>
                <w:iCs/>
                <w:color w:val="000000" w:themeColor="text1"/>
                <w:sz w:val="24"/>
                <w:szCs w:val="24"/>
              </w:rPr>
              <w:t xml:space="preserve"> </w:t>
            </w:r>
            <w:r w:rsidRPr="0097292D">
              <w:rPr>
                <w:rFonts w:ascii="Times New Roman" w:hAnsi="Times New Roman" w:cs="Times New Roman"/>
                <w:color w:val="000000" w:themeColor="text1"/>
                <w:sz w:val="24"/>
                <w:szCs w:val="24"/>
              </w:rPr>
              <w:t xml:space="preserve">and </w:t>
            </w:r>
            <w:r w:rsidRPr="0097292D">
              <w:rPr>
                <w:rFonts w:ascii="Times New Roman" w:hAnsi="Times New Roman" w:cs="Times New Roman"/>
                <w:i/>
                <w:iCs/>
                <w:color w:val="000000" w:themeColor="text1"/>
                <w:sz w:val="24"/>
                <w:szCs w:val="24"/>
              </w:rPr>
              <w:t>Giardia</w:t>
            </w:r>
            <w:r w:rsidRPr="0097292D">
              <w:rPr>
                <w:rFonts w:ascii="Times New Roman" w:hAnsi="Times New Roman" w:cs="Times New Roman"/>
                <w:color w:val="000000" w:themeColor="text1"/>
                <w:sz w:val="24"/>
                <w:szCs w:val="24"/>
              </w:rPr>
              <w:t xml:space="preserve"> (</w:t>
            </w:r>
            <w:r w:rsidRPr="0097292D">
              <w:rPr>
                <w:rFonts w:ascii="Times New Roman" w:hAnsi="Times New Roman" w:cs="Times New Roman"/>
                <w:i/>
                <w:color w:val="000000" w:themeColor="text1"/>
                <w:sz w:val="24"/>
                <w:szCs w:val="24"/>
              </w:rPr>
              <w:t>TPI</w:t>
            </w:r>
            <w:r w:rsidRPr="0097292D">
              <w:rPr>
                <w:rFonts w:ascii="Times New Roman" w:hAnsi="Times New Roman" w:cs="Times New Roman"/>
                <w:color w:val="000000" w:themeColor="text1"/>
                <w:sz w:val="24"/>
                <w:szCs w:val="24"/>
              </w:rPr>
              <w:t xml:space="preserve">) based on approach </w:t>
            </w:r>
            <w:r w:rsidRPr="0097292D">
              <w:rPr>
                <w:rFonts w:ascii="Times New Roman" w:eastAsia="Calibri" w:hAnsi="Times New Roman" w:cs="Times New Roman"/>
                <w:bCs/>
                <w:color w:val="000000"/>
                <w:kern w:val="24"/>
                <w:sz w:val="24"/>
                <w:szCs w:val="24"/>
              </w:rPr>
              <w:t>n</w:t>
            </w:r>
            <w:r w:rsidRPr="00E42B2A">
              <w:rPr>
                <w:rFonts w:ascii="Times New Roman" w:eastAsia="Calibri" w:hAnsi="Times New Roman" w:cs="Times New Roman"/>
                <w:bCs/>
                <w:color w:val="000000"/>
                <w:kern w:val="24"/>
                <w:sz w:val="24"/>
                <w:szCs w:val="24"/>
              </w:rPr>
              <w:t xml:space="preserve">ested PCR for detection of </w:t>
            </w:r>
            <w:r w:rsidRPr="00E42B2A">
              <w:rPr>
                <w:rFonts w:ascii="Times New Roman" w:eastAsia="Calibri" w:hAnsi="Times New Roman" w:cs="Times New Roman"/>
                <w:bCs/>
                <w:i/>
                <w:iCs/>
                <w:color w:val="000000"/>
                <w:kern w:val="24"/>
                <w:sz w:val="24"/>
                <w:szCs w:val="24"/>
              </w:rPr>
              <w:t xml:space="preserve">Cryptosporidium </w:t>
            </w:r>
            <w:r w:rsidRPr="00E42B2A">
              <w:rPr>
                <w:rFonts w:ascii="Times New Roman" w:eastAsia="Calibri" w:hAnsi="Times New Roman" w:cs="Times New Roman"/>
                <w:bCs/>
                <w:color w:val="000000"/>
                <w:kern w:val="24"/>
                <w:sz w:val="24"/>
                <w:szCs w:val="24"/>
              </w:rPr>
              <w:t xml:space="preserve">and </w:t>
            </w:r>
            <w:r w:rsidRPr="00E42B2A">
              <w:rPr>
                <w:rFonts w:ascii="Times New Roman" w:eastAsia="Calibri" w:hAnsi="Times New Roman" w:cs="Times New Roman"/>
                <w:bCs/>
                <w:i/>
                <w:iCs/>
                <w:color w:val="000000"/>
                <w:kern w:val="24"/>
                <w:sz w:val="24"/>
                <w:szCs w:val="24"/>
              </w:rPr>
              <w:t>Giardia</w:t>
            </w:r>
          </w:p>
        </w:tc>
        <w:tc>
          <w:tcPr>
            <w:tcW w:w="737" w:type="pct"/>
          </w:tcPr>
          <w:p w:rsidR="0057426B" w:rsidRDefault="00600420" w:rsidP="00945FA1">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r>
      <w:tr w:rsidR="0057426B" w:rsidRPr="00B109BF" w:rsidTr="00CE4384">
        <w:tc>
          <w:tcPr>
            <w:tcW w:w="813" w:type="pct"/>
          </w:tcPr>
          <w:p w:rsidR="0057426B" w:rsidRPr="00B109BF" w:rsidRDefault="0057426B" w:rsidP="00C276F5">
            <w:pPr>
              <w:widowControl w:val="0"/>
              <w:spacing w:line="360" w:lineRule="auto"/>
              <w:jc w:val="both"/>
              <w:rPr>
                <w:rFonts w:ascii="Times New Roman" w:eastAsia="Times New Roman" w:hAnsi="Times New Roman" w:cs="Times New Roman"/>
                <w:b/>
                <w:color w:val="000000"/>
                <w:sz w:val="24"/>
                <w:szCs w:val="24"/>
                <w:lang w:val="en-GB" w:eastAsia="en-GB"/>
              </w:rPr>
            </w:pPr>
            <w:r w:rsidRPr="00B109BF">
              <w:rPr>
                <w:rFonts w:ascii="Times New Roman" w:eastAsia="Times New Roman" w:hAnsi="Times New Roman" w:cs="Times New Roman"/>
                <w:b/>
                <w:color w:val="000000"/>
                <w:sz w:val="24"/>
                <w:szCs w:val="24"/>
                <w:lang w:val="en-GB" w:eastAsia="en-GB"/>
              </w:rPr>
              <w:t>Table 4.2.</w:t>
            </w:r>
          </w:p>
        </w:tc>
        <w:tc>
          <w:tcPr>
            <w:tcW w:w="3450" w:type="pct"/>
          </w:tcPr>
          <w:p w:rsidR="0057426B" w:rsidRPr="0097292D" w:rsidRDefault="0057426B" w:rsidP="00C276F5">
            <w:pPr>
              <w:widowControl w:val="0"/>
              <w:spacing w:line="360" w:lineRule="auto"/>
              <w:jc w:val="both"/>
              <w:rPr>
                <w:rFonts w:ascii="Times New Roman" w:hAnsi="Times New Roman" w:cs="Times New Roman"/>
                <w:color w:val="000000" w:themeColor="text1"/>
                <w:sz w:val="24"/>
                <w:szCs w:val="24"/>
              </w:rPr>
            </w:pPr>
            <w:r w:rsidRPr="00B109BF">
              <w:rPr>
                <w:rFonts w:ascii="Times New Roman" w:eastAsia="Times New Roman" w:hAnsi="Times New Roman" w:cs="Times New Roman"/>
                <w:color w:val="000000"/>
              </w:rPr>
              <w:t xml:space="preserve">The prevalence of </w:t>
            </w:r>
            <w:r w:rsidRPr="00B109BF">
              <w:rPr>
                <w:rFonts w:ascii="Times New Roman" w:eastAsia="Times New Roman" w:hAnsi="Times New Roman" w:cs="Times New Roman"/>
                <w:i/>
                <w:iCs/>
                <w:color w:val="000000"/>
              </w:rPr>
              <w:t>Cryptosporidium</w:t>
            </w:r>
            <w:r w:rsidRPr="00B109BF">
              <w:rPr>
                <w:rFonts w:ascii="Times New Roman" w:eastAsia="Times New Roman" w:hAnsi="Times New Roman" w:cs="Times New Roman"/>
                <w:color w:val="000000"/>
              </w:rPr>
              <w:t xml:space="preserve"> and </w:t>
            </w:r>
            <w:r w:rsidRPr="00B109BF">
              <w:rPr>
                <w:rFonts w:ascii="Times New Roman" w:eastAsia="Times New Roman" w:hAnsi="Times New Roman" w:cs="Times New Roman"/>
                <w:i/>
                <w:iCs/>
                <w:color w:val="000000"/>
              </w:rPr>
              <w:t>Giardia</w:t>
            </w:r>
            <w:r w:rsidRPr="00B109BF">
              <w:rPr>
                <w:rFonts w:ascii="Times New Roman" w:eastAsia="Times New Roman" w:hAnsi="Times New Roman" w:cs="Times New Roman"/>
                <w:color w:val="000000"/>
              </w:rPr>
              <w:t xml:space="preserve"> based on real-time PCR app</w:t>
            </w:r>
            <w:r>
              <w:rPr>
                <w:rFonts w:ascii="Times New Roman" w:eastAsia="Times New Roman" w:hAnsi="Times New Roman" w:cs="Times New Roman"/>
                <w:color w:val="000000"/>
              </w:rPr>
              <w:t>roach</w:t>
            </w:r>
          </w:p>
        </w:tc>
        <w:tc>
          <w:tcPr>
            <w:tcW w:w="737" w:type="pct"/>
          </w:tcPr>
          <w:p w:rsidR="0057426B" w:rsidRDefault="00F10EB9" w:rsidP="00F10EB9">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r>
      <w:tr w:rsidR="00326438" w:rsidRPr="00B109BF" w:rsidTr="00CE4384">
        <w:tc>
          <w:tcPr>
            <w:tcW w:w="813" w:type="pct"/>
          </w:tcPr>
          <w:p w:rsidR="00326438" w:rsidRPr="00B109BF" w:rsidRDefault="00326438" w:rsidP="00F10EB9">
            <w:pPr>
              <w:widowControl w:val="0"/>
              <w:spacing w:line="360" w:lineRule="auto"/>
              <w:jc w:val="both"/>
              <w:rPr>
                <w:rFonts w:ascii="Times New Roman" w:eastAsia="Times New Roman" w:hAnsi="Times New Roman" w:cs="Times New Roman"/>
                <w:b/>
                <w:color w:val="000000"/>
                <w:sz w:val="24"/>
                <w:szCs w:val="24"/>
                <w:lang w:val="en-GB" w:eastAsia="en-GB"/>
              </w:rPr>
            </w:pPr>
            <w:r w:rsidRPr="00B109BF">
              <w:rPr>
                <w:rFonts w:ascii="Times New Roman" w:eastAsia="Times New Roman" w:hAnsi="Times New Roman" w:cs="Times New Roman"/>
                <w:b/>
                <w:color w:val="000000"/>
                <w:sz w:val="24"/>
                <w:szCs w:val="24"/>
                <w:lang w:val="en-GB" w:eastAsia="en-GB"/>
              </w:rPr>
              <w:t>Table 4.</w:t>
            </w:r>
            <w:r w:rsidR="00F10EB9">
              <w:rPr>
                <w:rFonts w:ascii="Times New Roman" w:eastAsia="Times New Roman" w:hAnsi="Times New Roman" w:cs="Times New Roman"/>
                <w:b/>
                <w:color w:val="000000"/>
                <w:sz w:val="24"/>
                <w:szCs w:val="24"/>
                <w:lang w:val="en-GB" w:eastAsia="en-GB"/>
              </w:rPr>
              <w:t>3</w:t>
            </w:r>
            <w:r w:rsidRPr="00B109BF">
              <w:rPr>
                <w:rFonts w:ascii="Times New Roman" w:eastAsia="Times New Roman" w:hAnsi="Times New Roman" w:cs="Times New Roman"/>
                <w:b/>
                <w:color w:val="000000"/>
                <w:sz w:val="24"/>
                <w:szCs w:val="24"/>
                <w:lang w:val="en-GB" w:eastAsia="en-GB"/>
              </w:rPr>
              <w:t>.</w:t>
            </w:r>
          </w:p>
        </w:tc>
        <w:tc>
          <w:tcPr>
            <w:tcW w:w="3450" w:type="pct"/>
          </w:tcPr>
          <w:p w:rsidR="00326438" w:rsidRPr="00B109BF" w:rsidRDefault="00326438" w:rsidP="00C276F5">
            <w:pPr>
              <w:widowControl w:val="0"/>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isolates applied for Sanger sequencing and their repository IDs</w:t>
            </w:r>
          </w:p>
        </w:tc>
        <w:tc>
          <w:tcPr>
            <w:tcW w:w="737" w:type="pct"/>
          </w:tcPr>
          <w:p w:rsidR="00326438" w:rsidRDefault="00F10EB9" w:rsidP="00945FA1">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r>
      <w:tr w:rsidR="00B109BF" w:rsidRPr="00B109BF" w:rsidTr="00CE4384">
        <w:tc>
          <w:tcPr>
            <w:tcW w:w="813" w:type="pct"/>
          </w:tcPr>
          <w:p w:rsidR="00B109BF" w:rsidRPr="00B109BF" w:rsidRDefault="00B109BF" w:rsidP="001B12C9">
            <w:pPr>
              <w:widowControl w:val="0"/>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Table 5.1</w:t>
            </w:r>
            <w:r w:rsidR="001B12C9">
              <w:rPr>
                <w:rFonts w:ascii="Times New Roman" w:eastAsia="Times New Roman" w:hAnsi="Times New Roman" w:cs="Times New Roman"/>
                <w:b/>
                <w:color w:val="000000"/>
                <w:sz w:val="24"/>
                <w:szCs w:val="24"/>
              </w:rPr>
              <w:t>.</w:t>
            </w:r>
          </w:p>
        </w:tc>
        <w:tc>
          <w:tcPr>
            <w:tcW w:w="3450" w:type="pct"/>
          </w:tcPr>
          <w:p w:rsidR="00B109BF" w:rsidRPr="00B109BF" w:rsidRDefault="00B109BF" w:rsidP="00C276F5">
            <w:pPr>
              <w:widowControl w:val="0"/>
              <w:spacing w:line="360" w:lineRule="auto"/>
              <w:jc w:val="both"/>
              <w:rPr>
                <w:rFonts w:ascii="Times New Roman" w:eastAsia="Times New Roman" w:hAnsi="Times New Roman" w:cs="Times New Roman"/>
                <w:lang w:val="en-SG"/>
              </w:rPr>
            </w:pPr>
            <w:r w:rsidRPr="00B109BF">
              <w:rPr>
                <w:rFonts w:ascii="Times New Roman" w:eastAsia="Times New Roman" w:hAnsi="Times New Roman" w:cs="Times New Roman"/>
                <w:lang w:val="en-SG"/>
              </w:rPr>
              <w:t>Study sample information, SRA accession numbers of the 16S rRNA amplicon sequences, and OTUs (operational taxonomic units) mapped against ba</w:t>
            </w:r>
            <w:r w:rsidR="00F03084">
              <w:rPr>
                <w:rFonts w:ascii="Times New Roman" w:eastAsia="Times New Roman" w:hAnsi="Times New Roman" w:cs="Times New Roman"/>
                <w:lang w:val="en-SG"/>
              </w:rPr>
              <w:t>cterial taxa</w:t>
            </w:r>
          </w:p>
        </w:tc>
        <w:tc>
          <w:tcPr>
            <w:tcW w:w="737" w:type="pct"/>
          </w:tcPr>
          <w:p w:rsidR="00B109BF" w:rsidRPr="001B12C9" w:rsidRDefault="00F10EB9" w:rsidP="00945FA1">
            <w:pPr>
              <w:widowControl w:val="0"/>
              <w:spacing w:line="360" w:lineRule="auto"/>
              <w:jc w:val="center"/>
              <w:rPr>
                <w:rFonts w:ascii="Times New Roman" w:eastAsia="Times New Roman" w:hAnsi="Times New Roman" w:cs="Times New Roman"/>
                <w:color w:val="000000"/>
                <w:sz w:val="24"/>
                <w:szCs w:val="24"/>
                <w:lang w:val="en-SG"/>
              </w:rPr>
            </w:pPr>
            <w:r>
              <w:rPr>
                <w:rFonts w:ascii="Times New Roman" w:eastAsia="Times New Roman" w:hAnsi="Times New Roman" w:cs="Times New Roman"/>
                <w:color w:val="000000"/>
                <w:sz w:val="24"/>
                <w:szCs w:val="24"/>
                <w:lang w:val="en-SG"/>
              </w:rPr>
              <w:t>79</w:t>
            </w:r>
          </w:p>
        </w:tc>
      </w:tr>
    </w:tbl>
    <w:p w:rsidR="001B12C9" w:rsidRDefault="001B12C9" w:rsidP="001B12C9">
      <w:pPr>
        <w:spacing w:after="0" w:line="276" w:lineRule="auto"/>
        <w:rPr>
          <w:rFonts w:ascii="Times New Roman" w:eastAsia="Times New Roman" w:hAnsi="Times New Roman" w:cs="Times New Roman"/>
          <w:color w:val="000000"/>
          <w:sz w:val="24"/>
          <w:szCs w:val="24"/>
        </w:rPr>
      </w:pPr>
    </w:p>
    <w:p w:rsidR="00B109BF" w:rsidRPr="00B109BF" w:rsidRDefault="00B109BF" w:rsidP="001B12C9">
      <w:pPr>
        <w:spacing w:after="0" w:line="276"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br w:type="page"/>
      </w:r>
    </w:p>
    <w:p w:rsidR="00B109BF" w:rsidRPr="00B109BF" w:rsidRDefault="00BE4A4C" w:rsidP="00B109BF">
      <w:pPr>
        <w:spacing w:after="200" w:line="276" w:lineRule="auto"/>
        <w:jc w:val="center"/>
        <w:rPr>
          <w:rFonts w:ascii="Times New Roman" w:eastAsia="Times New Roman" w:hAnsi="Times New Roman" w:cs="Times New Roman"/>
          <w:color w:val="000000"/>
          <w:sz w:val="24"/>
          <w:szCs w:val="24"/>
        </w:rPr>
      </w:pPr>
      <w:r w:rsidRPr="00B109BF">
        <w:rPr>
          <w:rFonts w:ascii="Times New Roman" w:eastAsia="Times New Roman" w:hAnsi="Times New Roman" w:cs="Times New Roman"/>
          <w:b/>
          <w:color w:val="000000"/>
          <w:sz w:val="28"/>
          <w:szCs w:val="24"/>
        </w:rPr>
        <w:lastRenderedPageBreak/>
        <w:t xml:space="preserve">List of </w:t>
      </w:r>
      <w:r w:rsidR="004445DF">
        <w:rPr>
          <w:rFonts w:ascii="Times New Roman" w:eastAsia="Times New Roman" w:hAnsi="Times New Roman" w:cs="Times New Roman"/>
          <w:b/>
          <w:color w:val="000000"/>
          <w:sz w:val="28"/>
          <w:szCs w:val="24"/>
        </w:rPr>
        <w:t>Figures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9"/>
        <w:gridCol w:w="6044"/>
        <w:gridCol w:w="1292"/>
      </w:tblGrid>
      <w:tr w:rsidR="00B109BF" w:rsidRPr="00B109BF" w:rsidTr="00CE4384">
        <w:trPr>
          <w:cantSplit/>
          <w:tblHeader/>
        </w:trPr>
        <w:tc>
          <w:tcPr>
            <w:tcW w:w="697" w:type="pct"/>
            <w:tcBorders>
              <w:top w:val="single" w:sz="4" w:space="0" w:color="auto"/>
              <w:bottom w:val="single" w:sz="4" w:space="0" w:color="auto"/>
            </w:tcBorders>
          </w:tcPr>
          <w:p w:rsidR="00B109BF" w:rsidRPr="00B109BF" w:rsidRDefault="00945FA1" w:rsidP="00C276F5">
            <w:pPr>
              <w:widowControl w:val="0"/>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Fig. </w:t>
            </w:r>
            <w:r w:rsidR="00B109BF" w:rsidRPr="00B109BF">
              <w:rPr>
                <w:rFonts w:ascii="Times New Roman" w:eastAsia="Times New Roman" w:hAnsi="Times New Roman" w:cs="Times New Roman"/>
                <w:b/>
                <w:color w:val="000000"/>
                <w:sz w:val="24"/>
                <w:szCs w:val="24"/>
              </w:rPr>
              <w:t>No.</w:t>
            </w:r>
          </w:p>
        </w:tc>
        <w:tc>
          <w:tcPr>
            <w:tcW w:w="3545" w:type="pct"/>
            <w:tcBorders>
              <w:top w:val="single" w:sz="4" w:space="0" w:color="auto"/>
              <w:bottom w:val="single" w:sz="4" w:space="0" w:color="auto"/>
            </w:tcBorders>
          </w:tcPr>
          <w:p w:rsidR="00B109BF" w:rsidRPr="00B109BF" w:rsidRDefault="00B109BF" w:rsidP="00C276F5">
            <w:pPr>
              <w:widowControl w:val="0"/>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Title</w:t>
            </w:r>
          </w:p>
        </w:tc>
        <w:tc>
          <w:tcPr>
            <w:tcW w:w="758" w:type="pct"/>
            <w:tcBorders>
              <w:top w:val="single" w:sz="4" w:space="0" w:color="auto"/>
              <w:bottom w:val="single" w:sz="4" w:space="0" w:color="auto"/>
            </w:tcBorders>
          </w:tcPr>
          <w:p w:rsidR="00B109BF" w:rsidRPr="00B109BF" w:rsidRDefault="00B109BF" w:rsidP="00C276F5">
            <w:pPr>
              <w:widowControl w:val="0"/>
              <w:spacing w:line="360" w:lineRule="auto"/>
              <w:jc w:val="center"/>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Page No.</w:t>
            </w:r>
          </w:p>
        </w:tc>
      </w:tr>
      <w:tr w:rsidR="00B109BF" w:rsidRPr="00B109BF" w:rsidTr="00CE4384">
        <w:trPr>
          <w:cantSplit/>
        </w:trPr>
        <w:tc>
          <w:tcPr>
            <w:tcW w:w="697" w:type="pct"/>
            <w:tcBorders>
              <w:top w:val="single" w:sz="4" w:space="0" w:color="auto"/>
            </w:tcBorders>
          </w:tcPr>
          <w:p w:rsidR="00B109BF" w:rsidRPr="00B109BF" w:rsidRDefault="00945FA1" w:rsidP="00C276F5">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6"/>
                <w:sz w:val="24"/>
                <w:szCs w:val="24"/>
              </w:rPr>
              <w:t xml:space="preserve">Fig. </w:t>
            </w:r>
            <w:r w:rsidR="00B109BF" w:rsidRPr="00B109BF">
              <w:rPr>
                <w:rFonts w:ascii="Times New Roman" w:eastAsia="Times New Roman" w:hAnsi="Times New Roman" w:cs="Times New Roman"/>
                <w:color w:val="000000"/>
                <w:spacing w:val="-6"/>
                <w:sz w:val="24"/>
                <w:szCs w:val="24"/>
              </w:rPr>
              <w:t>2.1:</w:t>
            </w:r>
          </w:p>
        </w:tc>
        <w:tc>
          <w:tcPr>
            <w:tcW w:w="3545" w:type="pct"/>
            <w:tcBorders>
              <w:top w:val="single" w:sz="4" w:space="0" w:color="auto"/>
            </w:tcBorders>
          </w:tcPr>
          <w:p w:rsidR="00B109BF" w:rsidRPr="00C276F5" w:rsidRDefault="00B109BF" w:rsidP="00C276F5">
            <w:pPr>
              <w:autoSpaceDE w:val="0"/>
              <w:autoSpaceDN w:val="0"/>
              <w:adjustRightInd w:val="0"/>
              <w:spacing w:line="360" w:lineRule="auto"/>
              <w:jc w:val="both"/>
              <w:rPr>
                <w:rFonts w:ascii="Times New Roman" w:eastAsia="Times New Roman" w:hAnsi="Times New Roman" w:cs="Times New Roman"/>
                <w:color w:val="000000"/>
                <w:sz w:val="24"/>
                <w:szCs w:val="24"/>
              </w:rPr>
            </w:pPr>
            <w:r w:rsidRPr="00B109BF">
              <w:rPr>
                <w:rFonts w:ascii="Times New Roman" w:eastAsia="Times New Roman" w:hAnsi="Times New Roman" w:cs="Times New Roman"/>
                <w:bCs/>
                <w:color w:val="000000"/>
                <w:sz w:val="24"/>
                <w:szCs w:val="24"/>
              </w:rPr>
              <w:t>Life cycle of </w:t>
            </w:r>
            <w:r w:rsidRPr="00B109BF">
              <w:rPr>
                <w:rFonts w:ascii="Times New Roman" w:eastAsia="Times New Roman" w:hAnsi="Times New Roman" w:cs="Times New Roman"/>
                <w:bCs/>
                <w:i/>
                <w:iCs/>
                <w:color w:val="000000"/>
                <w:sz w:val="24"/>
                <w:szCs w:val="24"/>
              </w:rPr>
              <w:t>Cryptosporidium</w:t>
            </w:r>
            <w:r w:rsidRPr="00B109BF">
              <w:rPr>
                <w:rFonts w:ascii="Times New Roman" w:eastAsia="Times New Roman" w:hAnsi="Times New Roman" w:cs="Times New Roman"/>
                <w:bCs/>
                <w:iCs/>
                <w:color w:val="000000"/>
                <w:sz w:val="24"/>
                <w:szCs w:val="24"/>
              </w:rPr>
              <w:t xml:space="preserve"> spp</w:t>
            </w:r>
            <w:r w:rsidRPr="00B109BF">
              <w:rPr>
                <w:rFonts w:ascii="Times New Roman" w:eastAsia="Times New Roman" w:hAnsi="Times New Roman" w:cs="Times New Roman"/>
                <w:bCs/>
                <w:i/>
                <w:iCs/>
                <w:color w:val="000000"/>
                <w:sz w:val="24"/>
                <w:szCs w:val="24"/>
              </w:rPr>
              <w:t> </w:t>
            </w:r>
            <w:r w:rsidRPr="00B109BF">
              <w:rPr>
                <w:rFonts w:ascii="Times New Roman" w:eastAsia="Times New Roman" w:hAnsi="Times New Roman" w:cs="Times New Roman"/>
                <w:bCs/>
                <w:color w:val="000000"/>
                <w:sz w:val="24"/>
                <w:szCs w:val="24"/>
              </w:rPr>
              <w:t xml:space="preserve">in farm animals </w:t>
            </w:r>
            <w:r w:rsidRPr="00B109BF">
              <w:rPr>
                <w:rFonts w:ascii="Times New Roman" w:eastAsia="Times New Roman" w:hAnsi="Times New Roman" w:cs="Times New Roman"/>
                <w:sz w:val="24"/>
                <w:szCs w:val="24"/>
              </w:rPr>
              <w:t xml:space="preserve">(Adopted from </w:t>
            </w:r>
            <w:hyperlink r:id="rId12" w:history="1">
              <w:r w:rsidRPr="00B109BF">
                <w:rPr>
                  <w:rFonts w:ascii="Times New Roman" w:eastAsia="Times New Roman" w:hAnsi="Times New Roman" w:cs="Times New Roman"/>
                  <w:color w:val="000000"/>
                  <w:sz w:val="24"/>
                  <w:szCs w:val="24"/>
                </w:rPr>
                <w:t>Smith </w:t>
              </w:r>
            </w:hyperlink>
            <w:hyperlink r:id="rId13" w:history="1">
              <w:r w:rsidRPr="00B109BF">
                <w:rPr>
                  <w:rFonts w:ascii="Times New Roman" w:eastAsia="Times New Roman" w:hAnsi="Times New Roman" w:cs="Times New Roman"/>
                  <w:i/>
                  <w:iCs/>
                  <w:color w:val="000000"/>
                  <w:sz w:val="24"/>
                  <w:szCs w:val="24"/>
                </w:rPr>
                <w:t>et al</w:t>
              </w:r>
            </w:hyperlink>
            <w:hyperlink r:id="rId14" w:history="1">
              <w:r w:rsidR="00B45266">
                <w:rPr>
                  <w:rFonts w:ascii="Times New Roman" w:eastAsia="Times New Roman" w:hAnsi="Times New Roman" w:cs="Times New Roman"/>
                  <w:color w:val="000000"/>
                  <w:sz w:val="24"/>
                  <w:szCs w:val="24"/>
                </w:rPr>
                <w:t xml:space="preserve">., </w:t>
              </w:r>
              <w:r w:rsidRPr="00B109BF">
                <w:rPr>
                  <w:rFonts w:ascii="Times New Roman" w:eastAsia="Times New Roman" w:hAnsi="Times New Roman" w:cs="Times New Roman"/>
                  <w:color w:val="000000"/>
                  <w:sz w:val="24"/>
                  <w:szCs w:val="24"/>
                </w:rPr>
                <w:t xml:space="preserve"> 2007</w:t>
              </w:r>
            </w:hyperlink>
            <w:r w:rsidR="00B45266">
              <w:rPr>
                <w:rFonts w:ascii="Times New Roman" w:eastAsia="Times New Roman" w:hAnsi="Times New Roman" w:cs="Times New Roman"/>
                <w:color w:val="000000"/>
                <w:sz w:val="24"/>
                <w:szCs w:val="24"/>
              </w:rPr>
              <w:t>)</w:t>
            </w:r>
          </w:p>
        </w:tc>
        <w:tc>
          <w:tcPr>
            <w:tcW w:w="758" w:type="pct"/>
            <w:tcBorders>
              <w:top w:val="single" w:sz="4" w:space="0" w:color="auto"/>
            </w:tcBorders>
          </w:tcPr>
          <w:p w:rsidR="00B109BF" w:rsidRPr="00B109BF" w:rsidRDefault="006B0F78"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w:t>
            </w:r>
            <w:r w:rsidR="00B109BF" w:rsidRPr="00B109BF">
              <w:rPr>
                <w:rFonts w:ascii="Times New Roman" w:eastAsia="Times New Roman" w:hAnsi="Times New Roman" w:cs="Times New Roman"/>
                <w:color w:val="000000"/>
                <w:sz w:val="24"/>
                <w:szCs w:val="24"/>
              </w:rPr>
              <w:t>2.2:</w:t>
            </w:r>
          </w:p>
        </w:tc>
        <w:tc>
          <w:tcPr>
            <w:tcW w:w="3545" w:type="pct"/>
          </w:tcPr>
          <w:p w:rsidR="00B109BF" w:rsidRPr="00B109BF" w:rsidRDefault="00B109BF" w:rsidP="00C276F5">
            <w:pPr>
              <w:autoSpaceDE w:val="0"/>
              <w:autoSpaceDN w:val="0"/>
              <w:adjustRightInd w:val="0"/>
              <w:spacing w:line="360" w:lineRule="auto"/>
              <w:jc w:val="both"/>
              <w:rPr>
                <w:rFonts w:ascii="Times New Roman" w:eastAsia="Times New Roman" w:hAnsi="Times New Roman" w:cs="Times New Roman"/>
                <w:color w:val="222222"/>
                <w:sz w:val="24"/>
                <w:szCs w:val="24"/>
                <w:shd w:val="clear" w:color="auto" w:fill="FFFFFF"/>
              </w:rPr>
            </w:pPr>
            <w:r w:rsidRPr="00B109BF">
              <w:rPr>
                <w:rFonts w:ascii="Times New Roman" w:eastAsia="Times New Roman" w:hAnsi="Times New Roman" w:cs="Times New Roman"/>
                <w:bCs/>
                <w:color w:val="222222"/>
                <w:sz w:val="24"/>
                <w:szCs w:val="24"/>
                <w:shd w:val="clear" w:color="auto" w:fill="FFFFFF"/>
              </w:rPr>
              <w:t>The life cycle of </w:t>
            </w:r>
            <w:r w:rsidRPr="00B109BF">
              <w:rPr>
                <w:rFonts w:ascii="Times New Roman" w:eastAsia="Times New Roman" w:hAnsi="Times New Roman" w:cs="Times New Roman"/>
                <w:bCs/>
                <w:i/>
                <w:iCs/>
                <w:color w:val="222222"/>
                <w:sz w:val="24"/>
                <w:szCs w:val="24"/>
                <w:shd w:val="clear" w:color="auto" w:fill="FFFFFF"/>
              </w:rPr>
              <w:t xml:space="preserve">Giardia </w:t>
            </w:r>
            <w:r w:rsidRPr="00B109BF">
              <w:rPr>
                <w:rFonts w:ascii="Times New Roman" w:eastAsia="Times New Roman" w:hAnsi="Times New Roman" w:cs="Times New Roman"/>
                <w:bCs/>
                <w:color w:val="222222"/>
                <w:sz w:val="24"/>
                <w:szCs w:val="24"/>
                <w:shd w:val="clear" w:color="auto" w:fill="FFFFFF"/>
              </w:rPr>
              <w:t>spp </w:t>
            </w:r>
            <w:r w:rsidR="00B45266">
              <w:rPr>
                <w:rFonts w:ascii="Times New Roman" w:eastAsia="Times New Roman" w:hAnsi="Times New Roman" w:cs="Times New Roman"/>
                <w:color w:val="222222"/>
                <w:sz w:val="24"/>
                <w:szCs w:val="24"/>
                <w:shd w:val="clear" w:color="auto" w:fill="FFFFFF"/>
              </w:rPr>
              <w:t>(Adopted from Bridle, 2021)</w:t>
            </w:r>
          </w:p>
        </w:tc>
        <w:tc>
          <w:tcPr>
            <w:tcW w:w="758" w:type="pct"/>
          </w:tcPr>
          <w:p w:rsidR="00B109BF" w:rsidRPr="00B109BF" w:rsidRDefault="006B0F78"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eastAsia="en-GB"/>
              </w:rPr>
              <w:t xml:space="preserve">Fig. </w:t>
            </w:r>
            <w:r w:rsidR="00B109BF" w:rsidRPr="00B109BF">
              <w:rPr>
                <w:rFonts w:ascii="Times New Roman" w:eastAsia="Times New Roman" w:hAnsi="Times New Roman" w:cs="Times New Roman"/>
                <w:color w:val="000000"/>
                <w:sz w:val="24"/>
                <w:szCs w:val="24"/>
                <w:lang w:val="en-GB" w:eastAsia="en-GB"/>
              </w:rPr>
              <w:t>3.1:</w:t>
            </w:r>
          </w:p>
        </w:tc>
        <w:tc>
          <w:tcPr>
            <w:tcW w:w="3545" w:type="pct"/>
          </w:tcPr>
          <w:p w:rsidR="00B109BF" w:rsidRPr="00C276F5" w:rsidRDefault="00B109BF" w:rsidP="00C276F5">
            <w:pPr>
              <w:spacing w:line="360" w:lineRule="auto"/>
              <w:jc w:val="both"/>
              <w:rPr>
                <w:rFonts w:ascii="Times New Roman" w:eastAsia="Times New Roman" w:hAnsi="Times New Roman" w:cs="Times New Roman"/>
                <w:color w:val="000000"/>
                <w:spacing w:val="-6"/>
                <w:sz w:val="24"/>
                <w:szCs w:val="24"/>
              </w:rPr>
            </w:pPr>
            <w:r w:rsidRPr="00B109BF">
              <w:rPr>
                <w:rFonts w:ascii="Times New Roman" w:eastAsia="Times New Roman" w:hAnsi="Times New Roman" w:cs="Times New Roman"/>
                <w:color w:val="000000"/>
                <w:spacing w:val="-6"/>
                <w:sz w:val="24"/>
                <w:szCs w:val="24"/>
              </w:rPr>
              <w:t xml:space="preserve">Map with the location </w:t>
            </w:r>
            <w:r w:rsidR="00F344FF">
              <w:rPr>
                <w:rFonts w:ascii="Times New Roman" w:eastAsia="Times New Roman" w:hAnsi="Times New Roman" w:cs="Times New Roman"/>
                <w:color w:val="000000"/>
                <w:spacing w:val="-6"/>
                <w:sz w:val="24"/>
                <w:szCs w:val="24"/>
              </w:rPr>
              <w:t>of Chattogram Metropolitan a</w:t>
            </w:r>
            <w:r w:rsidR="00B45266">
              <w:rPr>
                <w:rFonts w:ascii="Times New Roman" w:eastAsia="Times New Roman" w:hAnsi="Times New Roman" w:cs="Times New Roman"/>
                <w:color w:val="000000"/>
                <w:spacing w:val="-6"/>
                <w:sz w:val="24"/>
                <w:szCs w:val="24"/>
              </w:rPr>
              <w:t>rea</w:t>
            </w:r>
          </w:p>
        </w:tc>
        <w:tc>
          <w:tcPr>
            <w:tcW w:w="758" w:type="pct"/>
          </w:tcPr>
          <w:p w:rsidR="00B109BF" w:rsidRPr="00B109BF" w:rsidRDefault="006B0F78"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eastAsia="en-GB"/>
              </w:rPr>
              <w:t xml:space="preserve">Fig. </w:t>
            </w:r>
            <w:r w:rsidR="00B109BF" w:rsidRPr="00B109BF">
              <w:rPr>
                <w:rFonts w:ascii="Times New Roman" w:eastAsia="Times New Roman" w:hAnsi="Times New Roman" w:cs="Times New Roman"/>
                <w:color w:val="000000"/>
                <w:sz w:val="24"/>
                <w:szCs w:val="24"/>
                <w:lang w:val="en-GB" w:eastAsia="en-GB"/>
              </w:rPr>
              <w:t>3.2:</w:t>
            </w:r>
          </w:p>
        </w:tc>
        <w:tc>
          <w:tcPr>
            <w:tcW w:w="3545" w:type="pct"/>
          </w:tcPr>
          <w:p w:rsidR="00B109BF" w:rsidRPr="00B109BF" w:rsidRDefault="00B109BF" w:rsidP="00C276F5">
            <w:pPr>
              <w:spacing w:line="360" w:lineRule="auto"/>
              <w:jc w:val="both"/>
              <w:rPr>
                <w:rFonts w:ascii="Times New Roman" w:eastAsia="Times New Roman" w:hAnsi="Times New Roman" w:cs="Times New Roman"/>
                <w:i/>
                <w:color w:val="000000"/>
                <w:sz w:val="24"/>
                <w:szCs w:val="24"/>
                <w:lang w:eastAsia="en-GB"/>
              </w:rPr>
            </w:pPr>
            <w:r w:rsidRPr="00B109BF">
              <w:rPr>
                <w:rFonts w:ascii="Times New Roman" w:eastAsia="Times New Roman" w:hAnsi="Times New Roman" w:cs="Times New Roman"/>
                <w:sz w:val="24"/>
                <w:szCs w:val="24"/>
              </w:rPr>
              <w:t>The</w:t>
            </w:r>
            <w:r w:rsidR="00655A70">
              <w:rPr>
                <w:rFonts w:ascii="Times New Roman" w:eastAsia="Times New Roman" w:hAnsi="Times New Roman" w:cs="Times New Roman"/>
                <w:sz w:val="24"/>
                <w:szCs w:val="24"/>
              </w:rPr>
              <w:t xml:space="preserve"> prevalence of cryptosporidiosis and g</w:t>
            </w:r>
            <w:r w:rsidRPr="00B109BF">
              <w:rPr>
                <w:rFonts w:ascii="Times New Roman" w:eastAsia="Times New Roman" w:hAnsi="Times New Roman" w:cs="Times New Roman"/>
                <w:sz w:val="24"/>
                <w:szCs w:val="24"/>
              </w:rPr>
              <w:t>iardiasis in human and animal populations</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rPr>
              <w:t xml:space="preserve">Fig. </w:t>
            </w:r>
            <w:r w:rsidR="00B109BF" w:rsidRPr="00B109BF">
              <w:rPr>
                <w:rFonts w:ascii="Times New Roman" w:eastAsia="Times New Roman" w:hAnsi="Times New Roman" w:cs="Times New Roman"/>
                <w:color w:val="000000"/>
                <w:sz w:val="24"/>
                <w:szCs w:val="24"/>
              </w:rPr>
              <w:t>3.3.</w:t>
            </w:r>
          </w:p>
        </w:tc>
        <w:tc>
          <w:tcPr>
            <w:tcW w:w="3545" w:type="pct"/>
          </w:tcPr>
          <w:p w:rsidR="00B109BF" w:rsidRPr="00C276F5" w:rsidRDefault="00B109BF" w:rsidP="00C276F5">
            <w:pPr>
              <w:widowControl w:val="0"/>
              <w:spacing w:line="360" w:lineRule="auto"/>
              <w:jc w:val="both"/>
              <w:rPr>
                <w:rFonts w:ascii="Times New Roman" w:eastAsia="Times New Roman" w:hAnsi="Times New Roman" w:cs="Times New Roman"/>
                <w:sz w:val="24"/>
                <w:szCs w:val="24"/>
              </w:rPr>
            </w:pPr>
            <w:r w:rsidRPr="00B109BF">
              <w:rPr>
                <w:rFonts w:ascii="Times New Roman" w:eastAsia="Times New Roman" w:hAnsi="Times New Roman" w:cs="Times New Roman"/>
                <w:bCs/>
                <w:color w:val="000000"/>
                <w:kern w:val="24"/>
                <w:sz w:val="24"/>
                <w:szCs w:val="24"/>
              </w:rPr>
              <w:t xml:space="preserve">Oocysts of </w:t>
            </w:r>
            <w:r w:rsidRPr="00B109BF">
              <w:rPr>
                <w:rFonts w:ascii="Times New Roman" w:eastAsia="Times New Roman" w:hAnsi="Times New Roman" w:cs="Times New Roman"/>
                <w:bCs/>
                <w:i/>
                <w:iCs/>
                <w:color w:val="000000"/>
                <w:kern w:val="24"/>
                <w:sz w:val="24"/>
                <w:szCs w:val="24"/>
              </w:rPr>
              <w:t>Cryptospodium</w:t>
            </w:r>
            <w:r w:rsidRPr="00B109BF">
              <w:rPr>
                <w:rFonts w:ascii="Times New Roman" w:eastAsia="Times New Roman" w:hAnsi="Times New Roman" w:cs="Times New Roman"/>
                <w:bCs/>
                <w:iCs/>
                <w:color w:val="000000"/>
                <w:kern w:val="24"/>
                <w:sz w:val="24"/>
                <w:szCs w:val="24"/>
              </w:rPr>
              <w:t xml:space="preserve"> spp</w:t>
            </w:r>
            <w:r w:rsidRPr="00B109BF">
              <w:rPr>
                <w:rFonts w:ascii="Times New Roman" w:eastAsia="Times New Roman" w:hAnsi="Times New Roman" w:cs="Times New Roman"/>
                <w:bCs/>
                <w:i/>
                <w:iCs/>
                <w:color w:val="000000"/>
                <w:kern w:val="24"/>
                <w:sz w:val="24"/>
                <w:szCs w:val="24"/>
              </w:rPr>
              <w:t xml:space="preserve">. </w:t>
            </w:r>
            <w:r w:rsidRPr="00B109BF">
              <w:rPr>
                <w:rFonts w:ascii="Times New Roman" w:eastAsia="Times New Roman" w:hAnsi="Times New Roman" w:cs="Times New Roman"/>
                <w:bCs/>
                <w:color w:val="000000"/>
                <w:kern w:val="24"/>
                <w:sz w:val="24"/>
                <w:szCs w:val="24"/>
              </w:rPr>
              <w:t>in Ziehl-Neelsen staining under microscope</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w:t>
            </w:r>
            <w:r w:rsidR="00B109BF" w:rsidRPr="00B109BF">
              <w:rPr>
                <w:rFonts w:ascii="Times New Roman" w:eastAsia="Times New Roman" w:hAnsi="Times New Roman" w:cs="Times New Roman"/>
                <w:color w:val="000000"/>
                <w:sz w:val="24"/>
                <w:szCs w:val="24"/>
              </w:rPr>
              <w:t>3.4.</w:t>
            </w:r>
          </w:p>
        </w:tc>
        <w:tc>
          <w:tcPr>
            <w:tcW w:w="3545" w:type="pct"/>
          </w:tcPr>
          <w:p w:rsidR="00B109BF" w:rsidRPr="00B109BF" w:rsidRDefault="009D5C2E" w:rsidP="00C276F5">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Trophozoite and c</w:t>
            </w:r>
            <w:r w:rsidR="00B109BF" w:rsidRPr="00B109BF">
              <w:rPr>
                <w:rFonts w:ascii="Times New Roman" w:eastAsia="Times New Roman" w:hAnsi="Times New Roman" w:cs="Times New Roman"/>
                <w:sz w:val="24"/>
                <w:szCs w:val="24"/>
              </w:rPr>
              <w:t xml:space="preserve">yst of </w:t>
            </w:r>
            <w:r w:rsidR="00B109BF" w:rsidRPr="00B109BF">
              <w:rPr>
                <w:rFonts w:ascii="Times New Roman" w:eastAsia="Times New Roman" w:hAnsi="Times New Roman" w:cs="Times New Roman"/>
                <w:i/>
                <w:iCs/>
                <w:sz w:val="24"/>
                <w:szCs w:val="24"/>
              </w:rPr>
              <w:t xml:space="preserve">Giardia </w:t>
            </w:r>
            <w:r w:rsidR="00B109BF" w:rsidRPr="00B109BF">
              <w:rPr>
                <w:rFonts w:ascii="Times New Roman" w:eastAsia="Times New Roman" w:hAnsi="Times New Roman" w:cs="Times New Roman"/>
                <w:iCs/>
                <w:sz w:val="24"/>
                <w:szCs w:val="24"/>
              </w:rPr>
              <w:t>spp</w:t>
            </w:r>
            <w:r w:rsidR="00B109BF" w:rsidRPr="00B109BF">
              <w:rPr>
                <w:rFonts w:ascii="Times New Roman" w:eastAsia="Times New Roman" w:hAnsi="Times New Roman" w:cs="Times New Roman"/>
                <w:sz w:val="24"/>
                <w:szCs w:val="24"/>
              </w:rPr>
              <w:t>. in trichrome staining under microscope</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rPr>
              <w:t xml:space="preserve">Fig. </w:t>
            </w:r>
            <w:r w:rsidR="00B109BF" w:rsidRPr="00B109BF">
              <w:rPr>
                <w:rFonts w:ascii="Times New Roman" w:eastAsia="Times New Roman" w:hAnsi="Times New Roman" w:cs="Times New Roman"/>
                <w:color w:val="000000"/>
                <w:sz w:val="24"/>
                <w:szCs w:val="24"/>
              </w:rPr>
              <w:t>3.5:</w:t>
            </w:r>
          </w:p>
        </w:tc>
        <w:tc>
          <w:tcPr>
            <w:tcW w:w="3545" w:type="pct"/>
          </w:tcPr>
          <w:p w:rsidR="00B109BF" w:rsidRPr="00C276F5" w:rsidRDefault="00B109BF" w:rsidP="00C276F5">
            <w:pPr>
              <w:spacing w:line="360" w:lineRule="auto"/>
              <w:jc w:val="both"/>
              <w:rPr>
                <w:rFonts w:ascii="Times New Roman" w:eastAsia="Times New Roman" w:hAnsi="Times New Roman" w:cs="Times New Roman"/>
                <w:sz w:val="24"/>
                <w:szCs w:val="24"/>
              </w:rPr>
            </w:pPr>
            <w:r w:rsidRPr="00B109BF">
              <w:rPr>
                <w:rFonts w:ascii="Times New Roman" w:eastAsia="Times New Roman" w:hAnsi="Times New Roman" w:cs="Times New Roman"/>
                <w:bCs/>
                <w:sz w:val="24"/>
                <w:szCs w:val="24"/>
              </w:rPr>
              <w:t>PCR amplification</w:t>
            </w:r>
            <w:r w:rsidRPr="00B109BF">
              <w:rPr>
                <w:rFonts w:ascii="Times New Roman" w:eastAsia="Times New Roman" w:hAnsi="Times New Roman" w:cs="Times New Roman"/>
                <w:bCs/>
                <w:i/>
                <w:sz w:val="24"/>
                <w:szCs w:val="24"/>
              </w:rPr>
              <w:t xml:space="preserve"> of Cryptosporidium and Giardia</w:t>
            </w:r>
            <w:r w:rsidRPr="00B109BF">
              <w:rPr>
                <w:rFonts w:ascii="Times New Roman" w:eastAsia="Times New Roman" w:hAnsi="Times New Roman" w:cs="Times New Roman"/>
                <w:bCs/>
                <w:sz w:val="24"/>
                <w:szCs w:val="24"/>
              </w:rPr>
              <w:t xml:space="preserve"> gene</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color w:val="000000"/>
                <w:sz w:val="24"/>
                <w:szCs w:val="24"/>
                <w:lang w:val="en-GB" w:eastAsia="en-GB"/>
              </w:rPr>
            </w:pPr>
            <w:r>
              <w:rPr>
                <w:rFonts w:ascii="Times New Roman" w:eastAsia="Times New Roman" w:hAnsi="Times New Roman" w:cs="Times New Roman"/>
                <w:color w:val="000000"/>
                <w:sz w:val="24"/>
                <w:szCs w:val="24"/>
              </w:rPr>
              <w:t xml:space="preserve">Fig. </w:t>
            </w:r>
            <w:r w:rsidR="00B109BF" w:rsidRPr="00B109BF">
              <w:rPr>
                <w:rFonts w:ascii="Times New Roman" w:eastAsia="Times New Roman" w:hAnsi="Times New Roman" w:cs="Times New Roman"/>
                <w:color w:val="000000"/>
                <w:sz w:val="24"/>
                <w:szCs w:val="24"/>
              </w:rPr>
              <w:t>4.1.</w:t>
            </w:r>
          </w:p>
        </w:tc>
        <w:tc>
          <w:tcPr>
            <w:tcW w:w="3545" w:type="pct"/>
          </w:tcPr>
          <w:p w:rsidR="00B109BF" w:rsidRPr="00C276F5" w:rsidRDefault="00B109BF" w:rsidP="00C276F5">
            <w:pPr>
              <w:spacing w:line="360" w:lineRule="auto"/>
              <w:jc w:val="both"/>
              <w:rPr>
                <w:rFonts w:ascii="Times New Roman" w:eastAsia="Times New Roman" w:hAnsi="Times New Roman" w:cs="Times New Roman"/>
                <w:spacing w:val="-4"/>
                <w:sz w:val="24"/>
                <w:szCs w:val="24"/>
              </w:rPr>
            </w:pPr>
            <w:r w:rsidRPr="00C276F5">
              <w:rPr>
                <w:rFonts w:ascii="Times New Roman" w:eastAsia="Times New Roman" w:hAnsi="Times New Roman" w:cs="Times New Roman"/>
                <w:bCs/>
                <w:spacing w:val="-4"/>
                <w:sz w:val="24"/>
                <w:szCs w:val="24"/>
              </w:rPr>
              <w:t>PCR amplification of gene</w:t>
            </w:r>
            <w:r w:rsidRPr="00C276F5">
              <w:rPr>
                <w:rFonts w:ascii="Times New Roman" w:eastAsia="Times New Roman" w:hAnsi="Times New Roman" w:cs="Times New Roman"/>
                <w:bCs/>
                <w:i/>
                <w:spacing w:val="-4"/>
                <w:sz w:val="24"/>
                <w:szCs w:val="24"/>
              </w:rPr>
              <w:t xml:space="preserve"> Cryptosporidium (</w:t>
            </w:r>
            <w:r w:rsidRPr="00C276F5">
              <w:rPr>
                <w:rFonts w:ascii="Times New Roman" w:eastAsia="Times New Roman" w:hAnsi="Times New Roman" w:cs="Times New Roman"/>
                <w:spacing w:val="-4"/>
                <w:sz w:val="24"/>
                <w:szCs w:val="24"/>
              </w:rPr>
              <w:t>g</w:t>
            </w:r>
            <w:r w:rsidRPr="00C276F5">
              <w:rPr>
                <w:rFonts w:ascii="Times New Roman" w:eastAsia="Times New Roman" w:hAnsi="Times New Roman" w:cs="Times New Roman"/>
                <w:i/>
                <w:spacing w:val="-4"/>
                <w:sz w:val="24"/>
                <w:szCs w:val="24"/>
              </w:rPr>
              <w:t>p60</w:t>
            </w:r>
            <w:r w:rsidRPr="00C276F5">
              <w:rPr>
                <w:rFonts w:ascii="Times New Roman" w:eastAsia="Times New Roman" w:hAnsi="Times New Roman" w:cs="Times New Roman"/>
                <w:spacing w:val="-4"/>
                <w:sz w:val="24"/>
                <w:szCs w:val="24"/>
              </w:rPr>
              <w:t xml:space="preserve"> and </w:t>
            </w:r>
            <w:r w:rsidRPr="00C276F5">
              <w:rPr>
                <w:rFonts w:ascii="Times New Roman" w:eastAsia="Times New Roman" w:hAnsi="Times New Roman" w:cs="Times New Roman"/>
                <w:i/>
                <w:spacing w:val="-4"/>
                <w:sz w:val="24"/>
                <w:szCs w:val="24"/>
              </w:rPr>
              <w:t>SSU</w:t>
            </w:r>
            <w:r w:rsidRPr="00C276F5">
              <w:rPr>
                <w:rFonts w:ascii="Times New Roman" w:eastAsia="Times New Roman" w:hAnsi="Times New Roman" w:cs="Times New Roman"/>
                <w:spacing w:val="-4"/>
                <w:sz w:val="24"/>
                <w:szCs w:val="24"/>
              </w:rPr>
              <w:t xml:space="preserve">)  </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w:t>
            </w:r>
            <w:r w:rsidR="00B109BF" w:rsidRPr="00B109BF">
              <w:rPr>
                <w:rFonts w:ascii="Times New Roman" w:eastAsia="Times New Roman" w:hAnsi="Times New Roman" w:cs="Times New Roman"/>
                <w:color w:val="000000"/>
                <w:sz w:val="24"/>
                <w:szCs w:val="24"/>
              </w:rPr>
              <w:t>4.2.</w:t>
            </w:r>
          </w:p>
        </w:tc>
        <w:tc>
          <w:tcPr>
            <w:tcW w:w="3545" w:type="pct"/>
          </w:tcPr>
          <w:p w:rsidR="00B109BF" w:rsidRPr="00C276F5" w:rsidRDefault="00B109BF" w:rsidP="00C276F5">
            <w:pPr>
              <w:spacing w:line="360" w:lineRule="auto"/>
              <w:jc w:val="both"/>
              <w:rPr>
                <w:rFonts w:ascii="Times New Roman" w:eastAsia="Times New Roman" w:hAnsi="Times New Roman" w:cs="Times New Roman"/>
                <w:sz w:val="24"/>
                <w:szCs w:val="24"/>
              </w:rPr>
            </w:pPr>
            <w:r w:rsidRPr="00B109BF">
              <w:rPr>
                <w:rFonts w:ascii="Times New Roman" w:eastAsia="Times New Roman" w:hAnsi="Times New Roman" w:cs="Times New Roman"/>
                <w:bCs/>
                <w:sz w:val="24"/>
                <w:szCs w:val="24"/>
              </w:rPr>
              <w:t>PCR amplification of gene</w:t>
            </w:r>
            <w:r w:rsidRPr="00B109BF">
              <w:rPr>
                <w:rFonts w:ascii="Times New Roman" w:eastAsia="Times New Roman" w:hAnsi="Times New Roman" w:cs="Times New Roman"/>
                <w:bCs/>
                <w:i/>
                <w:sz w:val="24"/>
                <w:szCs w:val="24"/>
              </w:rPr>
              <w:t xml:space="preserve"> Giardi</w:t>
            </w:r>
            <w:r w:rsidR="00B45266">
              <w:rPr>
                <w:rFonts w:ascii="Times New Roman" w:eastAsia="Times New Roman" w:hAnsi="Times New Roman" w:cs="Times New Roman"/>
                <w:i/>
                <w:sz w:val="24"/>
                <w:szCs w:val="24"/>
              </w:rPr>
              <w:t xml:space="preserve">a (TPI </w:t>
            </w:r>
            <w:r w:rsidR="00B45266" w:rsidRPr="00B45266">
              <w:rPr>
                <w:rFonts w:ascii="Times New Roman" w:eastAsia="Times New Roman" w:hAnsi="Times New Roman" w:cs="Times New Roman"/>
                <w:sz w:val="24"/>
                <w:szCs w:val="24"/>
              </w:rPr>
              <w:t>and</w:t>
            </w:r>
            <w:r w:rsidRPr="00B109BF">
              <w:rPr>
                <w:rFonts w:ascii="Times New Roman" w:eastAsia="Times New Roman" w:hAnsi="Times New Roman" w:cs="Times New Roman"/>
                <w:i/>
                <w:sz w:val="24"/>
                <w:szCs w:val="24"/>
              </w:rPr>
              <w:t xml:space="preserve"> beta-giardian</w:t>
            </w:r>
            <w:r w:rsidRPr="00B109BF">
              <w:rPr>
                <w:rFonts w:ascii="Times New Roman" w:eastAsia="Times New Roman" w:hAnsi="Times New Roman" w:cs="Times New Roman"/>
                <w:sz w:val="24"/>
                <w:szCs w:val="24"/>
              </w:rPr>
              <w:t xml:space="preserve">) </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r>
      <w:tr w:rsidR="00F8670D" w:rsidRPr="00B109BF" w:rsidTr="00CE4384">
        <w:trPr>
          <w:cantSplit/>
        </w:trPr>
        <w:tc>
          <w:tcPr>
            <w:tcW w:w="697" w:type="pct"/>
          </w:tcPr>
          <w:p w:rsidR="00F8670D" w:rsidRDefault="00F8670D" w:rsidP="00C276F5">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Fig.4.3.</w:t>
            </w:r>
          </w:p>
        </w:tc>
        <w:tc>
          <w:tcPr>
            <w:tcW w:w="3545" w:type="pct"/>
          </w:tcPr>
          <w:p w:rsidR="00F8670D" w:rsidRPr="00B109BF" w:rsidRDefault="003770E4" w:rsidP="00C276F5">
            <w:pPr>
              <w:spacing w:line="360" w:lineRule="auto"/>
              <w:jc w:val="both"/>
              <w:rPr>
                <w:rFonts w:ascii="Times New Roman" w:eastAsia="Times New Roman" w:hAnsi="Times New Roman" w:cs="Times New Roman"/>
                <w:bCs/>
                <w:sz w:val="24"/>
                <w:szCs w:val="24"/>
              </w:rPr>
            </w:pPr>
            <w:r w:rsidRPr="00B109BF">
              <w:rPr>
                <w:rFonts w:ascii="Times New Roman" w:eastAsia="Times New Roman" w:hAnsi="Times New Roman" w:cs="Times New Roman"/>
                <w:bCs/>
                <w:color w:val="000000"/>
                <w:sz w:val="24"/>
                <w:szCs w:val="24"/>
              </w:rPr>
              <w:t xml:space="preserve">Amplification of cyclic reaction in real-time PCR of </w:t>
            </w:r>
            <w:r>
              <w:rPr>
                <w:rFonts w:ascii="Times New Roman" w:eastAsia="Times New Roman" w:hAnsi="Times New Roman" w:cs="Times New Roman"/>
                <w:bCs/>
                <w:i/>
                <w:color w:val="000000"/>
                <w:sz w:val="24"/>
                <w:szCs w:val="24"/>
              </w:rPr>
              <w:t>Cryptosporidium</w:t>
            </w:r>
          </w:p>
        </w:tc>
        <w:tc>
          <w:tcPr>
            <w:tcW w:w="758" w:type="pct"/>
          </w:tcPr>
          <w:p w:rsidR="00F8670D"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r>
      <w:tr w:rsidR="003770E4" w:rsidRPr="00B109BF" w:rsidTr="00CE4384">
        <w:trPr>
          <w:cantSplit/>
        </w:trPr>
        <w:tc>
          <w:tcPr>
            <w:tcW w:w="697" w:type="pct"/>
          </w:tcPr>
          <w:p w:rsidR="003770E4" w:rsidRDefault="003770E4" w:rsidP="00C276F5">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Fig.4.4</w:t>
            </w:r>
          </w:p>
        </w:tc>
        <w:tc>
          <w:tcPr>
            <w:tcW w:w="3545" w:type="pct"/>
          </w:tcPr>
          <w:p w:rsidR="003770E4" w:rsidRPr="00B109BF" w:rsidRDefault="003770E4" w:rsidP="00C276F5">
            <w:pPr>
              <w:spacing w:line="360" w:lineRule="auto"/>
              <w:jc w:val="both"/>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color w:val="000000"/>
                <w:sz w:val="24"/>
                <w:szCs w:val="24"/>
              </w:rPr>
              <w:t xml:space="preserve">Amplification of cyclic reaction in real-time PCR of </w:t>
            </w:r>
            <w:r w:rsidR="00D925B4">
              <w:rPr>
                <w:rFonts w:ascii="Times New Roman" w:eastAsia="Times New Roman" w:hAnsi="Times New Roman" w:cs="Times New Roman"/>
                <w:bCs/>
                <w:i/>
                <w:color w:val="000000"/>
                <w:sz w:val="24"/>
                <w:szCs w:val="24"/>
              </w:rPr>
              <w:t>Giardia</w:t>
            </w:r>
          </w:p>
        </w:tc>
        <w:tc>
          <w:tcPr>
            <w:tcW w:w="758" w:type="pct"/>
          </w:tcPr>
          <w:p w:rsidR="003770E4"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Fig. </w:t>
            </w:r>
            <w:r w:rsidR="003770E4">
              <w:rPr>
                <w:rFonts w:ascii="Times New Roman" w:eastAsia="Times New Roman" w:hAnsi="Times New Roman" w:cs="Times New Roman"/>
                <w:color w:val="000000"/>
                <w:sz w:val="24"/>
                <w:szCs w:val="24"/>
              </w:rPr>
              <w:t>4.5</w:t>
            </w:r>
          </w:p>
        </w:tc>
        <w:tc>
          <w:tcPr>
            <w:tcW w:w="3545" w:type="pct"/>
          </w:tcPr>
          <w:p w:rsidR="00B109BF" w:rsidRPr="00B109BF" w:rsidRDefault="00B109BF" w:rsidP="00C276F5">
            <w:pPr>
              <w:spacing w:line="360" w:lineRule="auto"/>
              <w:jc w:val="both"/>
              <w:rPr>
                <w:rFonts w:ascii="Times New Roman" w:eastAsia="Times New Roman" w:hAnsi="Times New Roman" w:cs="Times New Roman"/>
                <w:sz w:val="24"/>
                <w:szCs w:val="24"/>
              </w:rPr>
            </w:pPr>
            <w:r w:rsidRPr="00B109BF">
              <w:rPr>
                <w:rFonts w:ascii="Times New Roman" w:eastAsia="Times New Roman" w:hAnsi="Times New Roman" w:cs="Times New Roman"/>
                <w:sz w:val="24"/>
                <w:szCs w:val="24"/>
              </w:rPr>
              <w:t>Phylogenetic tree of C</w:t>
            </w:r>
            <w:r w:rsidRPr="00B109BF">
              <w:rPr>
                <w:rFonts w:ascii="Times New Roman" w:eastAsia="Times New Roman" w:hAnsi="Times New Roman" w:cs="Times New Roman"/>
                <w:i/>
                <w:iCs/>
                <w:sz w:val="24"/>
                <w:szCs w:val="24"/>
              </w:rPr>
              <w:t>ryptosporidium</w:t>
            </w:r>
            <w:r w:rsidRPr="00B109BF">
              <w:rPr>
                <w:rFonts w:ascii="Times New Roman" w:eastAsia="Times New Roman" w:hAnsi="Times New Roman" w:cs="Times New Roman"/>
                <w:sz w:val="24"/>
                <w:szCs w:val="24"/>
              </w:rPr>
              <w:t xml:space="preserve"> sp. especially </w:t>
            </w:r>
            <w:r w:rsidRPr="00B109BF">
              <w:rPr>
                <w:rFonts w:ascii="Times New Roman" w:eastAsia="Times New Roman" w:hAnsi="Times New Roman" w:cs="Times New Roman"/>
                <w:i/>
                <w:iCs/>
                <w:sz w:val="24"/>
                <w:szCs w:val="24"/>
              </w:rPr>
              <w:t>Cryptosporidium hominis</w:t>
            </w:r>
            <w:r w:rsidR="00F8670D" w:rsidRPr="00B45266">
              <w:rPr>
                <w:rFonts w:ascii="Times New Roman" w:eastAsia="Times New Roman" w:hAnsi="Times New Roman" w:cs="Times New Roman"/>
                <w:sz w:val="24"/>
                <w:szCs w:val="24"/>
              </w:rPr>
              <w:t xml:space="preserve"> and</w:t>
            </w:r>
            <w:r w:rsidR="00F8670D" w:rsidRPr="00B109BF">
              <w:rPr>
                <w:rFonts w:ascii="Times New Roman" w:eastAsia="Times New Roman" w:hAnsi="Times New Roman" w:cs="Times New Roman"/>
                <w:i/>
                <w:iCs/>
                <w:sz w:val="24"/>
                <w:szCs w:val="24"/>
              </w:rPr>
              <w:t xml:space="preserve"> Cryptosporidium parvum</w:t>
            </w:r>
            <w:r w:rsidRPr="00B109BF">
              <w:rPr>
                <w:rFonts w:ascii="Times New Roman" w:eastAsia="Times New Roman" w:hAnsi="Times New Roman" w:cs="Times New Roman"/>
                <w:i/>
                <w:iCs/>
                <w:sz w:val="24"/>
                <w:szCs w:val="24"/>
              </w:rPr>
              <w:t xml:space="preserve"> (SSU) gene</w:t>
            </w:r>
            <w:r w:rsidRPr="00B109BF">
              <w:rPr>
                <w:rFonts w:ascii="Times New Roman" w:eastAsia="Times New Roman" w:hAnsi="Times New Roman" w:cs="Times New Roman"/>
                <w:sz w:val="24"/>
                <w:szCs w:val="24"/>
              </w:rPr>
              <w:t xml:space="preserve"> isolated from diarrheic children</w:t>
            </w:r>
            <w:r w:rsidR="00E7556D">
              <w:rPr>
                <w:rFonts w:ascii="Times New Roman" w:eastAsia="Times New Roman" w:hAnsi="Times New Roman" w:cs="Times New Roman"/>
                <w:sz w:val="24"/>
                <w:szCs w:val="24"/>
              </w:rPr>
              <w:t xml:space="preserve"> and calves of Chattogram</w:t>
            </w:r>
            <w:r w:rsidRPr="00B109BF">
              <w:rPr>
                <w:rFonts w:ascii="Times New Roman" w:eastAsia="Times New Roman" w:hAnsi="Times New Roman" w:cs="Times New Roman"/>
                <w:sz w:val="24"/>
                <w:szCs w:val="24"/>
              </w:rPr>
              <w:t xml:space="preserve"> and isolated from global distribution</w:t>
            </w:r>
            <w:r w:rsidR="00C276F5">
              <w:rPr>
                <w:rFonts w:ascii="Times New Roman" w:eastAsia="Times New Roman" w:hAnsi="Times New Roman" w:cs="Times New Roman"/>
                <w:sz w:val="24"/>
                <w:szCs w:val="24"/>
              </w:rPr>
              <w:t xml:space="preserve"> </w:t>
            </w:r>
            <w:r w:rsidRPr="00B109BF">
              <w:rPr>
                <w:rFonts w:ascii="Times New Roman" w:eastAsia="Times New Roman" w:hAnsi="Times New Roman" w:cs="Times New Roman"/>
              </w:rPr>
              <w:t>constructed by maximum likelihood method</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3770E4">
              <w:rPr>
                <w:rFonts w:ascii="Times New Roman" w:eastAsia="Times New Roman" w:hAnsi="Times New Roman" w:cs="Times New Roman"/>
                <w:sz w:val="24"/>
                <w:szCs w:val="24"/>
              </w:rPr>
              <w:t>4.6</w:t>
            </w:r>
            <w:r w:rsidR="00B109BF" w:rsidRPr="00B109BF">
              <w:rPr>
                <w:rFonts w:ascii="Times New Roman" w:eastAsia="Times New Roman" w:hAnsi="Times New Roman" w:cs="Times New Roman"/>
                <w:sz w:val="24"/>
                <w:szCs w:val="24"/>
              </w:rPr>
              <w:t>.</w:t>
            </w:r>
          </w:p>
        </w:tc>
        <w:tc>
          <w:tcPr>
            <w:tcW w:w="3545" w:type="pct"/>
          </w:tcPr>
          <w:p w:rsidR="00B109BF" w:rsidRPr="00B109BF" w:rsidRDefault="00B109BF" w:rsidP="00C276F5">
            <w:pPr>
              <w:spacing w:line="360" w:lineRule="auto"/>
              <w:jc w:val="both"/>
              <w:rPr>
                <w:rFonts w:ascii="Times New Roman" w:eastAsia="Times New Roman" w:hAnsi="Times New Roman" w:cs="Times New Roman"/>
                <w:sz w:val="24"/>
                <w:szCs w:val="24"/>
              </w:rPr>
            </w:pPr>
            <w:r w:rsidRPr="00B109BF">
              <w:rPr>
                <w:rFonts w:ascii="Times New Roman" w:eastAsia="Times New Roman" w:hAnsi="Times New Roman" w:cs="Times New Roman"/>
                <w:sz w:val="24"/>
                <w:szCs w:val="24"/>
              </w:rPr>
              <w:t>Phylogenetic tree of C</w:t>
            </w:r>
            <w:r w:rsidRPr="00B109BF">
              <w:rPr>
                <w:rFonts w:ascii="Times New Roman" w:eastAsia="Times New Roman" w:hAnsi="Times New Roman" w:cs="Times New Roman"/>
                <w:i/>
                <w:iCs/>
                <w:sz w:val="24"/>
                <w:szCs w:val="24"/>
              </w:rPr>
              <w:t>ryptosporidium</w:t>
            </w:r>
            <w:r w:rsidRPr="00B109BF">
              <w:rPr>
                <w:rFonts w:ascii="Times New Roman" w:eastAsia="Times New Roman" w:hAnsi="Times New Roman" w:cs="Times New Roman"/>
                <w:sz w:val="24"/>
                <w:szCs w:val="24"/>
              </w:rPr>
              <w:t xml:space="preserve"> sp. especially </w:t>
            </w:r>
            <w:r w:rsidRPr="00B109BF">
              <w:rPr>
                <w:rFonts w:ascii="Times New Roman" w:eastAsia="Times New Roman" w:hAnsi="Times New Roman" w:cs="Times New Roman"/>
                <w:i/>
                <w:iCs/>
                <w:sz w:val="24"/>
                <w:szCs w:val="24"/>
              </w:rPr>
              <w:t>Cryptosporidium parvum</w:t>
            </w:r>
            <w:r w:rsidR="00F8670D" w:rsidRPr="00B45266">
              <w:rPr>
                <w:rFonts w:ascii="Times New Roman" w:eastAsia="Times New Roman" w:hAnsi="Times New Roman" w:cs="Times New Roman"/>
                <w:sz w:val="24"/>
                <w:szCs w:val="24"/>
              </w:rPr>
              <w:t xml:space="preserve"> and</w:t>
            </w:r>
            <w:r w:rsidR="00F8670D" w:rsidRPr="00B109BF">
              <w:rPr>
                <w:rFonts w:ascii="Times New Roman" w:eastAsia="Times New Roman" w:hAnsi="Times New Roman" w:cs="Times New Roman"/>
                <w:i/>
                <w:iCs/>
                <w:sz w:val="24"/>
                <w:szCs w:val="24"/>
              </w:rPr>
              <w:t xml:space="preserve"> Cryptosporidium hominis</w:t>
            </w:r>
            <w:r w:rsidRPr="00B109BF">
              <w:rPr>
                <w:rFonts w:ascii="Times New Roman" w:eastAsia="Times New Roman" w:hAnsi="Times New Roman" w:cs="Times New Roman"/>
                <w:i/>
                <w:iCs/>
                <w:sz w:val="24"/>
                <w:szCs w:val="24"/>
              </w:rPr>
              <w:t xml:space="preserve"> (gp60)</w:t>
            </w:r>
            <w:r w:rsidRPr="00B109BF">
              <w:rPr>
                <w:rFonts w:ascii="Times New Roman" w:eastAsia="Times New Roman" w:hAnsi="Times New Roman" w:cs="Times New Roman"/>
                <w:sz w:val="24"/>
                <w:szCs w:val="24"/>
              </w:rPr>
              <w:t xml:space="preserve"> isolated fro</w:t>
            </w:r>
            <w:r w:rsidR="00E7556D">
              <w:rPr>
                <w:rFonts w:ascii="Times New Roman" w:eastAsia="Times New Roman" w:hAnsi="Times New Roman" w:cs="Times New Roman"/>
                <w:sz w:val="24"/>
                <w:szCs w:val="24"/>
              </w:rPr>
              <w:t>m diarrheic calves  and children of Chattogram</w:t>
            </w:r>
            <w:r w:rsidRPr="00B109BF">
              <w:rPr>
                <w:rFonts w:ascii="Times New Roman" w:eastAsia="Times New Roman" w:hAnsi="Times New Roman" w:cs="Times New Roman"/>
                <w:sz w:val="24"/>
                <w:szCs w:val="24"/>
              </w:rPr>
              <w:t xml:space="preserve"> and isolated from global distribution</w:t>
            </w:r>
            <w:r w:rsidR="00C276F5">
              <w:rPr>
                <w:rFonts w:ascii="Times New Roman" w:eastAsia="Times New Roman" w:hAnsi="Times New Roman" w:cs="Times New Roman"/>
                <w:sz w:val="24"/>
                <w:szCs w:val="24"/>
              </w:rPr>
              <w:t xml:space="preserve"> </w:t>
            </w:r>
            <w:r w:rsidRPr="00B109BF">
              <w:rPr>
                <w:rFonts w:ascii="Times New Roman" w:eastAsia="Times New Roman" w:hAnsi="Times New Roman" w:cs="Times New Roman"/>
              </w:rPr>
              <w:t>constructed by maximum likelihood method</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w:t>
            </w:r>
          </w:p>
        </w:tc>
      </w:tr>
      <w:tr w:rsidR="00B109BF" w:rsidRPr="00B109BF" w:rsidTr="00CE4384">
        <w:trPr>
          <w:cantSplit/>
        </w:trPr>
        <w:tc>
          <w:tcPr>
            <w:tcW w:w="697" w:type="pct"/>
          </w:tcPr>
          <w:p w:rsidR="00B109BF" w:rsidRPr="00B109BF" w:rsidRDefault="00945FA1" w:rsidP="00F8670D">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3770E4">
              <w:rPr>
                <w:rFonts w:ascii="Times New Roman" w:eastAsia="Times New Roman" w:hAnsi="Times New Roman" w:cs="Times New Roman"/>
                <w:sz w:val="24"/>
                <w:szCs w:val="24"/>
              </w:rPr>
              <w:t>4.7</w:t>
            </w:r>
            <w:r w:rsidR="00B109BF" w:rsidRPr="00B109BF">
              <w:rPr>
                <w:rFonts w:ascii="Times New Roman" w:eastAsia="Times New Roman" w:hAnsi="Times New Roman" w:cs="Times New Roman"/>
                <w:sz w:val="24"/>
                <w:szCs w:val="24"/>
              </w:rPr>
              <w:t>.</w:t>
            </w:r>
          </w:p>
        </w:tc>
        <w:tc>
          <w:tcPr>
            <w:tcW w:w="3545" w:type="pct"/>
          </w:tcPr>
          <w:p w:rsidR="00B109BF" w:rsidRPr="00B109BF" w:rsidRDefault="00B109BF" w:rsidP="00C276F5">
            <w:pPr>
              <w:spacing w:line="360" w:lineRule="auto"/>
              <w:jc w:val="both"/>
              <w:rPr>
                <w:rFonts w:ascii="Times New Roman" w:eastAsia="Times New Roman" w:hAnsi="Times New Roman" w:cs="Times New Roman"/>
                <w:sz w:val="24"/>
                <w:szCs w:val="24"/>
              </w:rPr>
            </w:pPr>
            <w:r w:rsidRPr="00B109BF">
              <w:rPr>
                <w:rFonts w:ascii="Times New Roman" w:eastAsia="Times New Roman" w:hAnsi="Times New Roman" w:cs="Times New Roman"/>
                <w:sz w:val="24"/>
                <w:szCs w:val="24"/>
              </w:rPr>
              <w:t xml:space="preserve">Phylogenetic tree of </w:t>
            </w:r>
            <w:r w:rsidRPr="00B109BF">
              <w:rPr>
                <w:rFonts w:ascii="Times New Roman" w:eastAsia="Times New Roman" w:hAnsi="Times New Roman" w:cs="Times New Roman"/>
                <w:i/>
                <w:iCs/>
                <w:sz w:val="24"/>
                <w:szCs w:val="24"/>
              </w:rPr>
              <w:t>Giardia</w:t>
            </w:r>
            <w:r w:rsidRPr="00B109BF">
              <w:rPr>
                <w:rFonts w:ascii="Times New Roman" w:eastAsia="Times New Roman" w:hAnsi="Times New Roman" w:cs="Times New Roman"/>
                <w:sz w:val="24"/>
                <w:szCs w:val="24"/>
              </w:rPr>
              <w:t xml:space="preserve"> sp. especially </w:t>
            </w:r>
            <w:r w:rsidR="00F344FF">
              <w:rPr>
                <w:rFonts w:ascii="Times New Roman" w:eastAsia="Times New Roman" w:hAnsi="Times New Roman" w:cs="Times New Roman"/>
                <w:i/>
                <w:iCs/>
                <w:sz w:val="24"/>
                <w:szCs w:val="24"/>
              </w:rPr>
              <w:t>Giardia intestinalis (TPI</w:t>
            </w:r>
            <w:r w:rsidRPr="00B109BF">
              <w:rPr>
                <w:rFonts w:ascii="Times New Roman" w:eastAsia="Times New Roman" w:hAnsi="Times New Roman" w:cs="Times New Roman"/>
                <w:i/>
                <w:iCs/>
                <w:sz w:val="24"/>
                <w:szCs w:val="24"/>
              </w:rPr>
              <w:t xml:space="preserve">) </w:t>
            </w:r>
            <w:r w:rsidRPr="00B109BF">
              <w:rPr>
                <w:rFonts w:ascii="Times New Roman" w:eastAsia="Times New Roman" w:hAnsi="Times New Roman" w:cs="Times New Roman"/>
                <w:sz w:val="24"/>
                <w:szCs w:val="24"/>
              </w:rPr>
              <w:t xml:space="preserve">isolated from </w:t>
            </w:r>
            <w:r w:rsidR="00D43A58">
              <w:rPr>
                <w:rFonts w:ascii="Times New Roman" w:eastAsia="Times New Roman" w:hAnsi="Times New Roman" w:cs="Times New Roman"/>
                <w:sz w:val="24"/>
                <w:szCs w:val="24"/>
              </w:rPr>
              <w:t>diarrheic children of Chattogram</w:t>
            </w:r>
            <w:r w:rsidRPr="00B109BF">
              <w:rPr>
                <w:rFonts w:ascii="Times New Roman" w:eastAsia="Times New Roman" w:hAnsi="Times New Roman" w:cs="Times New Roman"/>
                <w:sz w:val="24"/>
                <w:szCs w:val="24"/>
              </w:rPr>
              <w:t xml:space="preserve"> and isolated from global distribution constructed by maximum likelihood method</w:t>
            </w:r>
          </w:p>
        </w:tc>
        <w:tc>
          <w:tcPr>
            <w:tcW w:w="758" w:type="pct"/>
          </w:tcPr>
          <w:p w:rsidR="00B109BF" w:rsidRPr="00B109BF" w:rsidRDefault="00C41F02" w:rsidP="00D67D1D">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 </w:t>
            </w:r>
            <w:r w:rsidR="003770E4">
              <w:rPr>
                <w:rFonts w:ascii="Times New Roman" w:eastAsia="Times New Roman" w:hAnsi="Times New Roman" w:cs="Times New Roman"/>
                <w:sz w:val="24"/>
                <w:szCs w:val="24"/>
              </w:rPr>
              <w:t>4.8</w:t>
            </w:r>
            <w:r w:rsidR="00B109BF" w:rsidRPr="00B109BF">
              <w:rPr>
                <w:rFonts w:ascii="Times New Roman" w:eastAsia="Times New Roman" w:hAnsi="Times New Roman" w:cs="Times New Roman"/>
                <w:sz w:val="24"/>
                <w:szCs w:val="24"/>
              </w:rPr>
              <w:t>.</w:t>
            </w:r>
          </w:p>
        </w:tc>
        <w:tc>
          <w:tcPr>
            <w:tcW w:w="3545" w:type="pct"/>
          </w:tcPr>
          <w:p w:rsidR="00B109BF" w:rsidRPr="00B109BF" w:rsidRDefault="00B109BF" w:rsidP="00C276F5">
            <w:pPr>
              <w:spacing w:line="360" w:lineRule="auto"/>
              <w:jc w:val="both"/>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color w:val="000000"/>
                <w:sz w:val="24"/>
                <w:szCs w:val="24"/>
              </w:rPr>
              <w:t xml:space="preserve">The phylogenetic analysis of </w:t>
            </w:r>
            <w:r w:rsidRPr="00B109BF">
              <w:rPr>
                <w:rFonts w:ascii="Times New Roman" w:eastAsia="Times New Roman" w:hAnsi="Times New Roman" w:cs="Times New Roman"/>
                <w:bCs/>
                <w:i/>
                <w:color w:val="000000"/>
                <w:sz w:val="24"/>
                <w:szCs w:val="24"/>
              </w:rPr>
              <w:t>gp60</w:t>
            </w:r>
            <w:r w:rsidRPr="00B109BF">
              <w:rPr>
                <w:rFonts w:ascii="Times New Roman" w:eastAsia="Times New Roman" w:hAnsi="Times New Roman" w:cs="Times New Roman"/>
                <w:bCs/>
                <w:color w:val="000000"/>
                <w:sz w:val="24"/>
                <w:szCs w:val="24"/>
              </w:rPr>
              <w:t xml:space="preserve"> gene-based </w:t>
            </w:r>
            <w:r w:rsidRPr="00B109BF">
              <w:rPr>
                <w:rFonts w:ascii="Times New Roman" w:eastAsia="Times New Roman" w:hAnsi="Times New Roman" w:cs="Times New Roman"/>
                <w:bCs/>
                <w:i/>
                <w:iCs/>
                <w:color w:val="000000"/>
                <w:sz w:val="24"/>
                <w:szCs w:val="24"/>
              </w:rPr>
              <w:t xml:space="preserve">Cryptosporidium </w:t>
            </w:r>
            <w:r w:rsidRPr="00B109BF">
              <w:rPr>
                <w:rFonts w:ascii="Times New Roman" w:eastAsia="Times New Roman" w:hAnsi="Times New Roman" w:cs="Times New Roman"/>
                <w:bCs/>
                <w:color w:val="000000"/>
                <w:sz w:val="24"/>
                <w:szCs w:val="24"/>
              </w:rPr>
              <w:t xml:space="preserve">in both humans and animals </w:t>
            </w:r>
            <w:r w:rsidRPr="00B109BF">
              <w:rPr>
                <w:rFonts w:ascii="Times New Roman" w:eastAsia="Times New Roman" w:hAnsi="Times New Roman" w:cs="Times New Roman"/>
                <w:iCs/>
                <w:sz w:val="24"/>
                <w:szCs w:val="24"/>
              </w:rPr>
              <w:t>identified by metagenomics</w:t>
            </w:r>
            <w:r w:rsidR="00655A70">
              <w:rPr>
                <w:rFonts w:ascii="Times New Roman" w:eastAsia="Times New Roman" w:hAnsi="Times New Roman" w:cs="Times New Roman"/>
                <w:iCs/>
                <w:sz w:val="24"/>
                <w:szCs w:val="24"/>
              </w:rPr>
              <w:t xml:space="preserve"> screening using MePic pipeline</w:t>
            </w:r>
          </w:p>
        </w:tc>
        <w:tc>
          <w:tcPr>
            <w:tcW w:w="758" w:type="pct"/>
          </w:tcPr>
          <w:p w:rsidR="00B109BF" w:rsidRPr="00B109BF" w:rsidRDefault="00C41F02" w:rsidP="00D67D1D">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3770E4">
              <w:rPr>
                <w:rFonts w:ascii="Times New Roman" w:eastAsia="Times New Roman" w:hAnsi="Times New Roman" w:cs="Times New Roman"/>
                <w:sz w:val="24"/>
                <w:szCs w:val="24"/>
              </w:rPr>
              <w:t>4.9</w:t>
            </w:r>
            <w:r w:rsidR="00B109BF" w:rsidRPr="00B109BF">
              <w:rPr>
                <w:rFonts w:ascii="Times New Roman" w:eastAsia="Times New Roman" w:hAnsi="Times New Roman" w:cs="Times New Roman"/>
                <w:sz w:val="24"/>
                <w:szCs w:val="24"/>
              </w:rPr>
              <w:t>.</w:t>
            </w:r>
          </w:p>
        </w:tc>
        <w:tc>
          <w:tcPr>
            <w:tcW w:w="3545" w:type="pct"/>
          </w:tcPr>
          <w:p w:rsidR="00B109BF" w:rsidRPr="00B109BF" w:rsidRDefault="00B109BF" w:rsidP="00C276F5">
            <w:pPr>
              <w:tabs>
                <w:tab w:val="left" w:pos="1080"/>
              </w:tabs>
              <w:spacing w:line="360" w:lineRule="auto"/>
              <w:jc w:val="both"/>
              <w:rPr>
                <w:rFonts w:ascii="Times New Roman" w:eastAsia="Times New Roman" w:hAnsi="Times New Roman" w:cs="Times New Roman"/>
                <w:bCs/>
                <w:color w:val="000000"/>
                <w:sz w:val="24"/>
                <w:szCs w:val="24"/>
              </w:rPr>
            </w:pPr>
            <w:r w:rsidRPr="00B109BF">
              <w:rPr>
                <w:rFonts w:ascii="Times New Roman" w:eastAsia="Times New Roman" w:hAnsi="Times New Roman" w:cs="Times New Roman"/>
                <w:bCs/>
                <w:color w:val="000000"/>
                <w:sz w:val="24"/>
                <w:szCs w:val="24"/>
              </w:rPr>
              <w:t xml:space="preserve">The phylogenetic analysis of </w:t>
            </w:r>
            <w:r w:rsidRPr="00B109BF">
              <w:rPr>
                <w:rFonts w:ascii="Times New Roman" w:eastAsia="Times New Roman" w:hAnsi="Times New Roman" w:cs="Times New Roman"/>
                <w:bCs/>
                <w:i/>
                <w:color w:val="000000"/>
                <w:sz w:val="24"/>
                <w:szCs w:val="24"/>
              </w:rPr>
              <w:t>SSU</w:t>
            </w:r>
            <w:r w:rsidRPr="00B109BF">
              <w:rPr>
                <w:rFonts w:ascii="Times New Roman" w:eastAsia="Times New Roman" w:hAnsi="Times New Roman" w:cs="Times New Roman"/>
                <w:bCs/>
                <w:color w:val="000000"/>
                <w:sz w:val="24"/>
                <w:szCs w:val="24"/>
              </w:rPr>
              <w:t xml:space="preserve"> gene-based </w:t>
            </w:r>
            <w:r w:rsidRPr="00B109BF">
              <w:rPr>
                <w:rFonts w:ascii="Times New Roman" w:eastAsia="Times New Roman" w:hAnsi="Times New Roman" w:cs="Times New Roman"/>
                <w:bCs/>
                <w:i/>
                <w:iCs/>
                <w:color w:val="000000"/>
                <w:sz w:val="24"/>
                <w:szCs w:val="24"/>
              </w:rPr>
              <w:t xml:space="preserve">Cryptosporidium </w:t>
            </w:r>
            <w:r w:rsidRPr="00B109BF">
              <w:rPr>
                <w:rFonts w:ascii="Times New Roman" w:eastAsia="Times New Roman" w:hAnsi="Times New Roman" w:cs="Times New Roman"/>
                <w:bCs/>
                <w:color w:val="000000"/>
                <w:sz w:val="24"/>
                <w:szCs w:val="24"/>
              </w:rPr>
              <w:t xml:space="preserve">in both humans and animals </w:t>
            </w:r>
            <w:r w:rsidRPr="00B109BF">
              <w:rPr>
                <w:rFonts w:ascii="Times New Roman" w:eastAsia="Times New Roman" w:hAnsi="Times New Roman" w:cs="Times New Roman"/>
                <w:bCs/>
                <w:iCs/>
                <w:color w:val="000000"/>
                <w:sz w:val="24"/>
                <w:szCs w:val="24"/>
              </w:rPr>
              <w:t xml:space="preserve">in both human and animal </w:t>
            </w:r>
            <w:r w:rsidRPr="00B109BF">
              <w:rPr>
                <w:rFonts w:ascii="Times New Roman" w:eastAsia="Times New Roman" w:hAnsi="Times New Roman" w:cs="Times New Roman"/>
                <w:iCs/>
                <w:sz w:val="24"/>
                <w:szCs w:val="24"/>
              </w:rPr>
              <w:t>identified by metagenomics screening using MePic pipeline</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w:t>
            </w:r>
          </w:p>
        </w:tc>
      </w:tr>
      <w:tr w:rsidR="00B109BF" w:rsidRPr="00B109BF" w:rsidTr="00CE4384">
        <w:trPr>
          <w:cantSplit/>
          <w:trHeight w:val="95"/>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B109BF" w:rsidRPr="00B109BF">
              <w:rPr>
                <w:rFonts w:ascii="Times New Roman" w:eastAsia="Times New Roman" w:hAnsi="Times New Roman" w:cs="Times New Roman"/>
                <w:sz w:val="24"/>
                <w:szCs w:val="24"/>
              </w:rPr>
              <w:t>5.1.</w:t>
            </w:r>
          </w:p>
        </w:tc>
        <w:tc>
          <w:tcPr>
            <w:tcW w:w="3545" w:type="pct"/>
          </w:tcPr>
          <w:p w:rsidR="00B109BF" w:rsidRPr="00B109BF" w:rsidRDefault="00B109BF" w:rsidP="00C276F5">
            <w:pPr>
              <w:autoSpaceDE w:val="0"/>
              <w:autoSpaceDN w:val="0"/>
              <w:adjustRightInd w:val="0"/>
              <w:spacing w:line="360" w:lineRule="auto"/>
              <w:jc w:val="both"/>
              <w:rPr>
                <w:rFonts w:ascii="Times New Roman" w:eastAsia="Times New Roman" w:hAnsi="Times New Roman" w:cs="Times New Roman"/>
                <w:color w:val="000000"/>
                <w:sz w:val="24"/>
                <w:szCs w:val="24"/>
                <w:lang w:val="en-SG"/>
              </w:rPr>
            </w:pPr>
            <w:r w:rsidRPr="00B109BF">
              <w:rPr>
                <w:rFonts w:ascii="Times New Roman" w:eastAsia="Times New Roman" w:hAnsi="Times New Roman" w:cs="Times New Roman"/>
                <w:bCs/>
                <w:color w:val="000000"/>
                <w:sz w:val="24"/>
                <w:szCs w:val="24"/>
                <w:lang w:val="en-SG"/>
              </w:rPr>
              <w:t>Bacteriome diversity.</w:t>
            </w:r>
            <w:r w:rsidRPr="00B109BF">
              <w:rPr>
                <w:rFonts w:ascii="Times New Roman" w:eastAsia="Times New Roman" w:hAnsi="Times New Roman" w:cs="Times New Roman"/>
                <w:color w:val="000000"/>
                <w:sz w:val="24"/>
                <w:szCs w:val="24"/>
                <w:lang w:val="en-SG"/>
              </w:rPr>
              <w:t xml:space="preserve"> (a-b) Within-subject (Alpha) diversity measure. Observed, Chao1, Shannon, Simpson, InvSimpson, and Fisher indices estimated within sample bacterial diversity in (a) diarrhoeic feces (DF) and non-d</w:t>
            </w:r>
            <w:r w:rsidR="004B3D67">
              <w:rPr>
                <w:rFonts w:ascii="Times New Roman" w:eastAsia="Times New Roman" w:hAnsi="Times New Roman" w:cs="Times New Roman"/>
                <w:color w:val="000000"/>
                <w:sz w:val="24"/>
                <w:szCs w:val="24"/>
                <w:lang w:val="en-SG"/>
              </w:rPr>
              <w:t>iarrhoeic feces (NDF) of calves</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B109BF" w:rsidRPr="00B109BF">
              <w:rPr>
                <w:rFonts w:ascii="Times New Roman" w:eastAsia="Times New Roman" w:hAnsi="Times New Roman" w:cs="Times New Roman"/>
                <w:sz w:val="24"/>
                <w:szCs w:val="24"/>
              </w:rPr>
              <w:t>5.2.</w:t>
            </w:r>
          </w:p>
        </w:tc>
        <w:tc>
          <w:tcPr>
            <w:tcW w:w="3545" w:type="pct"/>
          </w:tcPr>
          <w:p w:rsidR="00B109BF" w:rsidRPr="00B109BF" w:rsidRDefault="00B109BF" w:rsidP="00C276F5">
            <w:pPr>
              <w:autoSpaceDE w:val="0"/>
              <w:autoSpaceDN w:val="0"/>
              <w:adjustRightInd w:val="0"/>
              <w:spacing w:line="360" w:lineRule="auto"/>
              <w:jc w:val="both"/>
              <w:rPr>
                <w:rFonts w:ascii="Times New Roman" w:eastAsia="Times New Roman" w:hAnsi="Times New Roman" w:cs="Times New Roman"/>
                <w:bCs/>
                <w:color w:val="000000"/>
                <w:sz w:val="24"/>
                <w:szCs w:val="24"/>
                <w:lang w:val="en-SG"/>
              </w:rPr>
            </w:pPr>
            <w:r w:rsidRPr="00B109BF">
              <w:rPr>
                <w:rFonts w:ascii="Times New Roman" w:eastAsia="Times New Roman" w:hAnsi="Times New Roman" w:cs="Times New Roman"/>
                <w:bCs/>
                <w:color w:val="000000"/>
                <w:sz w:val="24"/>
                <w:szCs w:val="24"/>
                <w:lang w:val="en-SG"/>
              </w:rPr>
              <w:t>Taxon</w:t>
            </w:r>
            <w:r w:rsidR="004B3D67">
              <w:rPr>
                <w:rFonts w:ascii="Times New Roman" w:eastAsia="Times New Roman" w:hAnsi="Times New Roman" w:cs="Times New Roman"/>
                <w:bCs/>
                <w:color w:val="000000"/>
                <w:sz w:val="24"/>
                <w:szCs w:val="24"/>
                <w:lang w:val="en-SG"/>
              </w:rPr>
              <w:t>omic composition of bacteriomes:</w:t>
            </w:r>
            <w:r w:rsidRPr="00B109BF">
              <w:rPr>
                <w:rFonts w:ascii="Times New Roman" w:eastAsia="Times New Roman" w:hAnsi="Times New Roman" w:cs="Times New Roman"/>
                <w:color w:val="000000"/>
                <w:sz w:val="24"/>
                <w:szCs w:val="24"/>
                <w:lang w:val="en-SG"/>
              </w:rPr>
              <w:t>Venn diagrams representing the unique and shared bacterial (a) phylum, (b) class, (c) order, (d) family, (e) genus, and (f) species identified in diarrhoeic feces (DF) and non-d</w:t>
            </w:r>
            <w:r w:rsidR="004B3D67">
              <w:rPr>
                <w:rFonts w:ascii="Times New Roman" w:eastAsia="Times New Roman" w:hAnsi="Times New Roman" w:cs="Times New Roman"/>
                <w:color w:val="000000"/>
                <w:sz w:val="24"/>
                <w:szCs w:val="24"/>
                <w:lang w:val="en-SG"/>
              </w:rPr>
              <w:t>iarrhoeic feces (NDF) of calves</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B109BF" w:rsidRPr="00B109BF">
              <w:rPr>
                <w:rFonts w:ascii="Times New Roman" w:eastAsia="Times New Roman" w:hAnsi="Times New Roman" w:cs="Times New Roman"/>
                <w:sz w:val="24"/>
                <w:szCs w:val="24"/>
              </w:rPr>
              <w:t>5.3.</w:t>
            </w:r>
          </w:p>
        </w:tc>
        <w:tc>
          <w:tcPr>
            <w:tcW w:w="3545" w:type="pct"/>
          </w:tcPr>
          <w:p w:rsidR="00B109BF" w:rsidRPr="00B109BF" w:rsidRDefault="00B109BF" w:rsidP="00C276F5">
            <w:pPr>
              <w:autoSpaceDE w:val="0"/>
              <w:autoSpaceDN w:val="0"/>
              <w:adjustRightInd w:val="0"/>
              <w:spacing w:line="360" w:lineRule="auto"/>
              <w:jc w:val="both"/>
              <w:rPr>
                <w:rFonts w:ascii="Times New Roman" w:eastAsia="Times New Roman" w:hAnsi="Times New Roman" w:cs="Times New Roman"/>
                <w:bCs/>
                <w:color w:val="000000"/>
                <w:sz w:val="24"/>
                <w:szCs w:val="24"/>
                <w:lang w:val="en-SG"/>
              </w:rPr>
            </w:pPr>
            <w:r w:rsidRPr="00B109BF">
              <w:rPr>
                <w:rFonts w:ascii="Times New Roman" w:eastAsia="Times New Roman" w:hAnsi="Times New Roman" w:cs="Times New Roman"/>
                <w:bCs/>
                <w:color w:val="000000"/>
                <w:sz w:val="24"/>
                <w:szCs w:val="24"/>
                <w:lang w:val="en-SG"/>
              </w:rPr>
              <w:t xml:space="preserve">The phylum-level taxonomic abundance of bacteria in diarrhoeic feces (DF) </w:t>
            </w:r>
            <w:r w:rsidR="004B3D67">
              <w:rPr>
                <w:rFonts w:ascii="Times New Roman" w:eastAsia="Times New Roman" w:hAnsi="Times New Roman" w:cs="Times New Roman"/>
                <w:bCs/>
                <w:color w:val="000000"/>
                <w:sz w:val="24"/>
                <w:szCs w:val="24"/>
                <w:lang w:val="en-SG"/>
              </w:rPr>
              <w:t>and non-diarrhoeic (NDF) calves</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B109BF" w:rsidRPr="00B109BF">
              <w:rPr>
                <w:rFonts w:ascii="Times New Roman" w:eastAsia="Times New Roman" w:hAnsi="Times New Roman" w:cs="Times New Roman"/>
                <w:sz w:val="24"/>
                <w:szCs w:val="24"/>
              </w:rPr>
              <w:t>5.4.</w:t>
            </w:r>
          </w:p>
        </w:tc>
        <w:tc>
          <w:tcPr>
            <w:tcW w:w="3545" w:type="pct"/>
          </w:tcPr>
          <w:p w:rsidR="00B109BF" w:rsidRPr="00B109BF" w:rsidRDefault="00B109BF" w:rsidP="00C276F5">
            <w:pPr>
              <w:autoSpaceDE w:val="0"/>
              <w:autoSpaceDN w:val="0"/>
              <w:adjustRightInd w:val="0"/>
              <w:spacing w:line="360" w:lineRule="auto"/>
              <w:jc w:val="both"/>
              <w:rPr>
                <w:rFonts w:ascii="Times New Roman" w:eastAsia="Times New Roman" w:hAnsi="Times New Roman" w:cs="Times New Roman"/>
                <w:bCs/>
                <w:color w:val="000000"/>
                <w:sz w:val="24"/>
                <w:szCs w:val="24"/>
                <w:lang w:val="en-SG"/>
              </w:rPr>
            </w:pPr>
            <w:r w:rsidRPr="00B109BF">
              <w:rPr>
                <w:rFonts w:ascii="Times New Roman" w:eastAsia="Times New Roman" w:hAnsi="Times New Roman" w:cs="Times New Roman"/>
                <w:bCs/>
                <w:color w:val="000000"/>
                <w:sz w:val="24"/>
                <w:szCs w:val="24"/>
                <w:lang w:val="en-SG"/>
              </w:rPr>
              <w:t>Taxonomic profile of microbiomes at the class level.</w:t>
            </w:r>
            <w:r w:rsidRPr="00B109BF">
              <w:rPr>
                <w:rFonts w:ascii="Times New Roman" w:eastAsia="Times New Roman" w:hAnsi="Times New Roman" w:cs="Times New Roman"/>
                <w:color w:val="000000"/>
                <w:sz w:val="24"/>
                <w:szCs w:val="24"/>
                <w:lang w:val="en-SG"/>
              </w:rPr>
              <w:t xml:space="preserve"> Heatmap showing the average relative abundances and hierarchical clustering of the bacterial classe</w:t>
            </w:r>
            <w:r w:rsidR="004B3D67">
              <w:rPr>
                <w:rFonts w:ascii="Times New Roman" w:eastAsia="Times New Roman" w:hAnsi="Times New Roman" w:cs="Times New Roman"/>
                <w:color w:val="000000"/>
                <w:sz w:val="24"/>
                <w:szCs w:val="24"/>
                <w:lang w:val="en-SG"/>
              </w:rPr>
              <w:t>s (n = 31) in the study samples</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B109BF" w:rsidRPr="00B109BF">
              <w:rPr>
                <w:rFonts w:ascii="Times New Roman" w:eastAsia="Times New Roman" w:hAnsi="Times New Roman" w:cs="Times New Roman"/>
                <w:sz w:val="24"/>
                <w:szCs w:val="24"/>
              </w:rPr>
              <w:t>5.5.</w:t>
            </w:r>
          </w:p>
        </w:tc>
        <w:tc>
          <w:tcPr>
            <w:tcW w:w="3545" w:type="pct"/>
          </w:tcPr>
          <w:p w:rsidR="00B109BF" w:rsidRPr="00C276F5" w:rsidRDefault="00B109BF" w:rsidP="00C276F5">
            <w:pPr>
              <w:autoSpaceDE w:val="0"/>
              <w:autoSpaceDN w:val="0"/>
              <w:adjustRightInd w:val="0"/>
              <w:spacing w:line="360" w:lineRule="auto"/>
              <w:jc w:val="both"/>
              <w:rPr>
                <w:rFonts w:ascii="Times New Roman" w:eastAsia="Times New Roman" w:hAnsi="Times New Roman" w:cs="Times New Roman"/>
                <w:color w:val="000000"/>
                <w:sz w:val="24"/>
                <w:szCs w:val="24"/>
                <w:lang w:val="en-SG"/>
              </w:rPr>
            </w:pPr>
            <w:r w:rsidRPr="00B109BF">
              <w:rPr>
                <w:rFonts w:ascii="Times New Roman" w:eastAsia="Times New Roman" w:hAnsi="Times New Roman" w:cs="Times New Roman"/>
                <w:bCs/>
                <w:color w:val="000000"/>
                <w:sz w:val="24"/>
                <w:szCs w:val="24"/>
                <w:lang w:val="en-SG"/>
              </w:rPr>
              <w:t>The order-level t</w:t>
            </w:r>
            <w:r w:rsidR="004B3D67">
              <w:rPr>
                <w:rFonts w:ascii="Times New Roman" w:eastAsia="Times New Roman" w:hAnsi="Times New Roman" w:cs="Times New Roman"/>
                <w:bCs/>
                <w:color w:val="000000"/>
                <w:sz w:val="24"/>
                <w:szCs w:val="24"/>
                <w:lang w:val="en-SG"/>
              </w:rPr>
              <w:t>axonomic profile of microbiomes:</w:t>
            </w:r>
            <w:r w:rsidRPr="00B109BF">
              <w:rPr>
                <w:rFonts w:ascii="Times New Roman" w:eastAsia="Times New Roman" w:hAnsi="Times New Roman" w:cs="Times New Roman"/>
                <w:color w:val="000000"/>
                <w:sz w:val="24"/>
                <w:szCs w:val="24"/>
                <w:lang w:val="en-SG"/>
              </w:rPr>
              <w:t xml:space="preserve"> The bar plots representing the relative abundance of the top abundant 25 bacterial orders in diarrhoeic feces (DF1 – DF5) and non-dia</w:t>
            </w:r>
            <w:r w:rsidR="004B3D67">
              <w:rPr>
                <w:rFonts w:ascii="Times New Roman" w:eastAsia="Times New Roman" w:hAnsi="Times New Roman" w:cs="Times New Roman"/>
                <w:color w:val="000000"/>
                <w:sz w:val="24"/>
                <w:szCs w:val="24"/>
                <w:lang w:val="en-SG"/>
              </w:rPr>
              <w:t>rrhoeic (NDF1 – NDF5) of calves</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B109BF" w:rsidRPr="00B109BF">
              <w:rPr>
                <w:rFonts w:ascii="Times New Roman" w:eastAsia="Times New Roman" w:hAnsi="Times New Roman" w:cs="Times New Roman"/>
                <w:sz w:val="24"/>
                <w:szCs w:val="24"/>
              </w:rPr>
              <w:t>5.6.</w:t>
            </w:r>
          </w:p>
        </w:tc>
        <w:tc>
          <w:tcPr>
            <w:tcW w:w="3545" w:type="pct"/>
          </w:tcPr>
          <w:p w:rsidR="00B109BF" w:rsidRPr="00C276F5" w:rsidRDefault="00B109BF" w:rsidP="00C276F5">
            <w:pPr>
              <w:autoSpaceDE w:val="0"/>
              <w:autoSpaceDN w:val="0"/>
              <w:adjustRightInd w:val="0"/>
              <w:spacing w:line="360" w:lineRule="auto"/>
              <w:jc w:val="both"/>
              <w:rPr>
                <w:rFonts w:ascii="Times New Roman" w:eastAsia="Times New Roman" w:hAnsi="Times New Roman" w:cs="Times New Roman"/>
                <w:color w:val="000000"/>
                <w:sz w:val="24"/>
                <w:szCs w:val="24"/>
                <w:lang w:val="en-SG"/>
              </w:rPr>
            </w:pPr>
            <w:r w:rsidRPr="00B109BF">
              <w:rPr>
                <w:rFonts w:ascii="Times New Roman" w:eastAsia="Times New Roman" w:hAnsi="Times New Roman" w:cs="Times New Roman"/>
                <w:bCs/>
                <w:color w:val="000000"/>
                <w:sz w:val="24"/>
                <w:szCs w:val="24"/>
                <w:lang w:val="en-SG"/>
              </w:rPr>
              <w:t>Taxonomic profile of microbiomes at the family level.</w:t>
            </w:r>
            <w:r w:rsidRPr="00B109BF">
              <w:rPr>
                <w:rFonts w:ascii="Times New Roman" w:eastAsia="Times New Roman" w:hAnsi="Times New Roman" w:cs="Times New Roman"/>
                <w:color w:val="000000"/>
                <w:sz w:val="24"/>
                <w:szCs w:val="24"/>
                <w:lang w:val="en-SG"/>
              </w:rPr>
              <w:t xml:space="preserve"> Heatmap showing the average relative abundances and hierarchical clustering of the families of bacteria (25 top</w:t>
            </w:r>
            <w:r w:rsidR="004B3D67">
              <w:rPr>
                <w:rFonts w:ascii="Times New Roman" w:eastAsia="Times New Roman" w:hAnsi="Times New Roman" w:cs="Times New Roman"/>
                <w:color w:val="000000"/>
                <w:sz w:val="24"/>
                <w:szCs w:val="24"/>
                <w:lang w:val="en-SG"/>
              </w:rPr>
              <w:t xml:space="preserve"> abundant) in the study samples</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r>
      <w:tr w:rsidR="00B109BF" w:rsidRPr="00B109BF" w:rsidTr="00CE4384">
        <w:trPr>
          <w:cantSplit/>
        </w:trPr>
        <w:tc>
          <w:tcPr>
            <w:tcW w:w="697" w:type="pct"/>
          </w:tcPr>
          <w:p w:rsidR="00B109BF" w:rsidRPr="00B109BF" w:rsidRDefault="00945FA1" w:rsidP="00C276F5">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Fig. </w:t>
            </w:r>
            <w:r w:rsidR="00B109BF" w:rsidRPr="00B109BF">
              <w:rPr>
                <w:rFonts w:ascii="Times New Roman" w:eastAsia="Times New Roman" w:hAnsi="Times New Roman" w:cs="Times New Roman"/>
                <w:sz w:val="24"/>
                <w:szCs w:val="24"/>
              </w:rPr>
              <w:t>5.7.</w:t>
            </w:r>
          </w:p>
        </w:tc>
        <w:tc>
          <w:tcPr>
            <w:tcW w:w="3545" w:type="pct"/>
          </w:tcPr>
          <w:p w:rsidR="00B109BF" w:rsidRPr="00B109BF" w:rsidRDefault="00B109BF" w:rsidP="00C276F5">
            <w:pPr>
              <w:autoSpaceDE w:val="0"/>
              <w:autoSpaceDN w:val="0"/>
              <w:adjustRightInd w:val="0"/>
              <w:spacing w:line="360" w:lineRule="auto"/>
              <w:jc w:val="both"/>
              <w:rPr>
                <w:rFonts w:ascii="Times New Roman" w:eastAsia="Times New Roman" w:hAnsi="Times New Roman" w:cs="Times New Roman"/>
                <w:bCs/>
                <w:color w:val="000000"/>
                <w:sz w:val="24"/>
                <w:szCs w:val="24"/>
                <w:lang w:val="en-SG"/>
              </w:rPr>
            </w:pPr>
            <w:r w:rsidRPr="00B109BF">
              <w:rPr>
                <w:rFonts w:ascii="Times New Roman" w:eastAsia="Times New Roman" w:hAnsi="Times New Roman" w:cs="Times New Roman"/>
                <w:bCs/>
                <w:color w:val="000000"/>
                <w:sz w:val="24"/>
                <w:szCs w:val="24"/>
                <w:lang w:val="en-SG"/>
              </w:rPr>
              <w:t xml:space="preserve">The genus-level taxonomic profile of microbiomes. The bar plots representing the relative abundance of top abundant 30 bacterial genera in diarrhoeic feces (DF1 – DF5) and non-diarrhoeic (NDF1 – </w:t>
            </w:r>
            <w:r w:rsidR="004B3D67">
              <w:rPr>
                <w:rFonts w:ascii="Times New Roman" w:eastAsia="Times New Roman" w:hAnsi="Times New Roman" w:cs="Times New Roman"/>
                <w:bCs/>
                <w:color w:val="000000"/>
                <w:sz w:val="24"/>
                <w:szCs w:val="24"/>
                <w:lang w:val="en-SG"/>
              </w:rPr>
              <w:t>NDF5) of calves</w:t>
            </w:r>
          </w:p>
        </w:tc>
        <w:tc>
          <w:tcPr>
            <w:tcW w:w="758" w:type="pct"/>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w:t>
            </w:r>
          </w:p>
        </w:tc>
      </w:tr>
      <w:tr w:rsidR="00B109BF" w:rsidRPr="00B109BF" w:rsidTr="00CE4384">
        <w:trPr>
          <w:cantSplit/>
        </w:trPr>
        <w:tc>
          <w:tcPr>
            <w:tcW w:w="697" w:type="pct"/>
            <w:tcBorders>
              <w:bottom w:val="single" w:sz="4" w:space="0" w:color="auto"/>
            </w:tcBorders>
          </w:tcPr>
          <w:p w:rsidR="00B109BF" w:rsidRPr="00B109BF" w:rsidRDefault="00945FA1" w:rsidP="00C276F5">
            <w:pPr>
              <w:widowControl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Fig. </w:t>
            </w:r>
            <w:r w:rsidR="00B109BF" w:rsidRPr="00B109BF">
              <w:rPr>
                <w:rFonts w:ascii="Times New Roman" w:eastAsia="Times New Roman" w:hAnsi="Times New Roman" w:cs="Times New Roman"/>
                <w:sz w:val="24"/>
                <w:szCs w:val="24"/>
              </w:rPr>
              <w:t>5.8.</w:t>
            </w:r>
          </w:p>
        </w:tc>
        <w:tc>
          <w:tcPr>
            <w:tcW w:w="3545" w:type="pct"/>
            <w:tcBorders>
              <w:bottom w:val="single" w:sz="4" w:space="0" w:color="auto"/>
            </w:tcBorders>
          </w:tcPr>
          <w:p w:rsidR="00B109BF" w:rsidRPr="00B109BF" w:rsidRDefault="00B109BF" w:rsidP="00C276F5">
            <w:pPr>
              <w:autoSpaceDE w:val="0"/>
              <w:autoSpaceDN w:val="0"/>
              <w:adjustRightInd w:val="0"/>
              <w:spacing w:line="360" w:lineRule="auto"/>
              <w:jc w:val="both"/>
              <w:rPr>
                <w:rFonts w:ascii="Times New Roman" w:eastAsia="Times New Roman" w:hAnsi="Times New Roman" w:cs="Times New Roman"/>
                <w:bCs/>
                <w:color w:val="000000"/>
                <w:sz w:val="24"/>
                <w:szCs w:val="24"/>
                <w:lang w:val="en-SG"/>
              </w:rPr>
            </w:pPr>
            <w:r w:rsidRPr="00B109BF">
              <w:rPr>
                <w:rFonts w:ascii="Times New Roman" w:eastAsia="Times New Roman" w:hAnsi="Times New Roman" w:cs="Times New Roman"/>
                <w:sz w:val="24"/>
                <w:szCs w:val="24"/>
                <w:lang w:val="en-SG"/>
              </w:rPr>
              <w:t>Taxonomic profile of m</w:t>
            </w:r>
            <w:r w:rsidR="004B3D67">
              <w:rPr>
                <w:rFonts w:ascii="Times New Roman" w:eastAsia="Times New Roman" w:hAnsi="Times New Roman" w:cs="Times New Roman"/>
                <w:sz w:val="24"/>
                <w:szCs w:val="24"/>
                <w:lang w:val="en-SG"/>
              </w:rPr>
              <w:t>icrobiomes at the species level:</w:t>
            </w:r>
            <w:r w:rsidR="00C276F5">
              <w:rPr>
                <w:rFonts w:ascii="Times New Roman" w:eastAsia="Times New Roman" w:hAnsi="Times New Roman" w:cs="Times New Roman"/>
                <w:sz w:val="24"/>
                <w:szCs w:val="24"/>
                <w:lang w:val="en-SG"/>
              </w:rPr>
              <w:t xml:space="preserve"> </w:t>
            </w:r>
            <w:r w:rsidRPr="00B109BF">
              <w:rPr>
                <w:rFonts w:ascii="Times New Roman" w:eastAsia="Times New Roman" w:hAnsi="Times New Roman" w:cs="Times New Roman"/>
                <w:sz w:val="24"/>
                <w:szCs w:val="24"/>
                <w:lang w:val="en-SG"/>
              </w:rPr>
              <w:t xml:space="preserve"> </w:t>
            </w:r>
            <w:r w:rsidRPr="00B109BF">
              <w:rPr>
                <w:rFonts w:ascii="Times New Roman" w:eastAsia="Times New Roman" w:hAnsi="Times New Roman" w:cs="Times New Roman"/>
                <w:bCs/>
                <w:sz w:val="24"/>
                <w:szCs w:val="24"/>
                <w:lang w:val="en-SG"/>
              </w:rPr>
              <w:t>Heatmap showing the average relative abundances and hierarchical clustering of the bacterial species (50 top</w:t>
            </w:r>
            <w:r w:rsidR="004B3D67">
              <w:rPr>
                <w:rFonts w:ascii="Times New Roman" w:eastAsia="Times New Roman" w:hAnsi="Times New Roman" w:cs="Times New Roman"/>
                <w:bCs/>
                <w:sz w:val="24"/>
                <w:szCs w:val="24"/>
                <w:lang w:val="en-SG"/>
              </w:rPr>
              <w:t xml:space="preserve"> abundant) in the study samples</w:t>
            </w:r>
          </w:p>
        </w:tc>
        <w:tc>
          <w:tcPr>
            <w:tcW w:w="758" w:type="pct"/>
            <w:tcBorders>
              <w:bottom w:val="single" w:sz="4" w:space="0" w:color="auto"/>
            </w:tcBorders>
          </w:tcPr>
          <w:p w:rsidR="00B109BF" w:rsidRPr="00B109BF" w:rsidRDefault="00C41F02"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w:t>
            </w:r>
          </w:p>
        </w:tc>
      </w:tr>
    </w:tbl>
    <w:p w:rsidR="00BE4A4C" w:rsidRDefault="00BE4A4C" w:rsidP="00B109BF">
      <w:pPr>
        <w:widowControl w:val="0"/>
        <w:spacing w:after="0" w:line="360" w:lineRule="auto"/>
        <w:jc w:val="both"/>
        <w:rPr>
          <w:rFonts w:ascii="Times New Roman" w:eastAsia="Times New Roman" w:hAnsi="Times New Roman" w:cs="Times New Roman"/>
          <w:color w:val="000000"/>
          <w:sz w:val="24"/>
          <w:szCs w:val="24"/>
        </w:rPr>
      </w:pPr>
    </w:p>
    <w:p w:rsidR="00BE4A4C" w:rsidRDefault="00BE4A4C">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rsidR="00BE4A4C" w:rsidRPr="00F2129F" w:rsidRDefault="00BE4A4C" w:rsidP="00BE4A4C">
      <w:pPr>
        <w:widowControl w:val="0"/>
        <w:spacing w:after="0" w:line="360" w:lineRule="auto"/>
        <w:jc w:val="center"/>
        <w:rPr>
          <w:rFonts w:ascii="Times New Roman" w:eastAsia="Times New Roman" w:hAnsi="Times New Roman" w:cs="Times New Roman"/>
          <w:b/>
          <w:color w:val="000000"/>
          <w:sz w:val="28"/>
          <w:szCs w:val="24"/>
        </w:rPr>
      </w:pPr>
      <w:r w:rsidRPr="00F2129F">
        <w:rPr>
          <w:rFonts w:ascii="Times New Roman" w:eastAsia="Times New Roman" w:hAnsi="Times New Roman" w:cs="Times New Roman"/>
          <w:b/>
          <w:color w:val="000000"/>
          <w:sz w:val="28"/>
          <w:szCs w:val="24"/>
        </w:rPr>
        <w:lastRenderedPageBreak/>
        <w:t>List of Appendices</w:t>
      </w:r>
    </w:p>
    <w:tbl>
      <w:tblPr>
        <w:tblStyle w:val="TableGrid"/>
        <w:tblW w:w="8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850"/>
        <w:gridCol w:w="1170"/>
      </w:tblGrid>
      <w:tr w:rsidR="00BE4A4C" w:rsidRPr="00F2129F" w:rsidTr="00BE4A4C">
        <w:trPr>
          <w:cantSplit/>
        </w:trPr>
        <w:tc>
          <w:tcPr>
            <w:tcW w:w="1458" w:type="dxa"/>
            <w:tcBorders>
              <w:top w:val="single" w:sz="4" w:space="0" w:color="auto"/>
              <w:bottom w:val="single" w:sz="4" w:space="0" w:color="auto"/>
            </w:tcBorders>
          </w:tcPr>
          <w:p w:rsidR="00BE4A4C" w:rsidRPr="00F2129F" w:rsidRDefault="00BE4A4C" w:rsidP="00BE4A4C">
            <w:pPr>
              <w:spacing w:line="360" w:lineRule="auto"/>
              <w:jc w:val="center"/>
              <w:rPr>
                <w:rFonts w:ascii="Times New Roman" w:eastAsia="Times New Roman" w:hAnsi="Times New Roman" w:cs="Times New Roman"/>
                <w:b/>
                <w:color w:val="000000"/>
                <w:sz w:val="24"/>
                <w:szCs w:val="24"/>
              </w:rPr>
            </w:pPr>
            <w:r w:rsidRPr="00F2129F">
              <w:rPr>
                <w:rFonts w:ascii="Times New Roman" w:eastAsia="Times New Roman" w:hAnsi="Times New Roman" w:cs="Times New Roman"/>
                <w:b/>
                <w:color w:val="000000"/>
                <w:sz w:val="24"/>
                <w:szCs w:val="24"/>
              </w:rPr>
              <w:t>Annex No.</w:t>
            </w:r>
          </w:p>
        </w:tc>
        <w:tc>
          <w:tcPr>
            <w:tcW w:w="5850" w:type="dxa"/>
            <w:tcBorders>
              <w:top w:val="single" w:sz="4" w:space="0" w:color="auto"/>
              <w:bottom w:val="single" w:sz="4" w:space="0" w:color="auto"/>
            </w:tcBorders>
          </w:tcPr>
          <w:p w:rsidR="00BE4A4C" w:rsidRPr="00F2129F" w:rsidRDefault="00BE4A4C" w:rsidP="00BE4A4C">
            <w:pPr>
              <w:spacing w:line="360" w:lineRule="auto"/>
              <w:jc w:val="center"/>
              <w:outlineLvl w:val="0"/>
              <w:rPr>
                <w:rFonts w:ascii="Times New Roman" w:eastAsia="Times New Roman" w:hAnsi="Times New Roman" w:cs="Times New Roman"/>
                <w:b/>
                <w:kern w:val="36"/>
                <w:sz w:val="24"/>
                <w:szCs w:val="24"/>
              </w:rPr>
            </w:pPr>
            <w:r w:rsidRPr="00F2129F">
              <w:rPr>
                <w:rFonts w:ascii="Times New Roman" w:eastAsia="Times New Roman" w:hAnsi="Times New Roman" w:cs="Times New Roman"/>
                <w:b/>
                <w:kern w:val="36"/>
                <w:sz w:val="24"/>
                <w:szCs w:val="24"/>
              </w:rPr>
              <w:t>Title</w:t>
            </w:r>
          </w:p>
        </w:tc>
        <w:tc>
          <w:tcPr>
            <w:tcW w:w="1170" w:type="dxa"/>
            <w:tcBorders>
              <w:top w:val="single" w:sz="4" w:space="0" w:color="auto"/>
              <w:bottom w:val="single" w:sz="4" w:space="0" w:color="auto"/>
            </w:tcBorders>
          </w:tcPr>
          <w:p w:rsidR="00BE4A4C" w:rsidRPr="00F2129F" w:rsidRDefault="00BE4A4C" w:rsidP="00BE4A4C">
            <w:pPr>
              <w:spacing w:line="360" w:lineRule="auto"/>
              <w:jc w:val="center"/>
              <w:rPr>
                <w:rFonts w:ascii="Times New Roman" w:eastAsia="Times New Roman" w:hAnsi="Times New Roman" w:cs="Times New Roman"/>
                <w:b/>
                <w:color w:val="000000"/>
                <w:sz w:val="24"/>
                <w:szCs w:val="24"/>
              </w:rPr>
            </w:pPr>
            <w:r w:rsidRPr="00F2129F">
              <w:rPr>
                <w:rFonts w:ascii="Times New Roman" w:eastAsia="Times New Roman" w:hAnsi="Times New Roman" w:cs="Times New Roman"/>
                <w:b/>
                <w:color w:val="000000"/>
                <w:sz w:val="24"/>
                <w:szCs w:val="24"/>
              </w:rPr>
              <w:t>Page No.</w:t>
            </w:r>
          </w:p>
        </w:tc>
      </w:tr>
      <w:tr w:rsidR="00BE4A4C" w:rsidRPr="00B109BF" w:rsidTr="00BE4A4C">
        <w:trPr>
          <w:cantSplit/>
        </w:trPr>
        <w:tc>
          <w:tcPr>
            <w:tcW w:w="1458" w:type="dxa"/>
            <w:tcBorders>
              <w:top w:val="single" w:sz="4" w:space="0" w:color="auto"/>
            </w:tcBorders>
          </w:tcPr>
          <w:p w:rsidR="00BE4A4C" w:rsidRPr="00B109BF" w:rsidRDefault="00BE4A4C" w:rsidP="00BE4A4C">
            <w:pPr>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Cs/>
                <w:kern w:val="36"/>
                <w:sz w:val="24"/>
                <w:szCs w:val="24"/>
              </w:rPr>
              <w:t>Annex-1:</w:t>
            </w:r>
          </w:p>
        </w:tc>
        <w:tc>
          <w:tcPr>
            <w:tcW w:w="5850" w:type="dxa"/>
            <w:tcBorders>
              <w:top w:val="single" w:sz="4" w:space="0" w:color="auto"/>
            </w:tcBorders>
          </w:tcPr>
          <w:p w:rsidR="00BE4A4C" w:rsidRPr="00F2129F" w:rsidRDefault="00BE4A4C" w:rsidP="00BE4A4C">
            <w:pPr>
              <w:spacing w:line="360" w:lineRule="auto"/>
              <w:jc w:val="both"/>
              <w:outlineLvl w:val="0"/>
              <w:rPr>
                <w:rFonts w:ascii="Times New Roman" w:eastAsia="Times New Roman" w:hAnsi="Times New Roman" w:cs="Times New Roman"/>
                <w:b/>
                <w:bCs/>
                <w:color w:val="FF0000"/>
                <w:spacing w:val="-4"/>
                <w:kern w:val="36"/>
                <w:sz w:val="24"/>
                <w:szCs w:val="24"/>
              </w:rPr>
            </w:pPr>
            <w:r w:rsidRPr="00F2129F">
              <w:rPr>
                <w:rFonts w:ascii="Times New Roman" w:eastAsia="Times New Roman" w:hAnsi="Times New Roman" w:cs="Times New Roman"/>
                <w:bCs/>
                <w:spacing w:val="-4"/>
                <w:kern w:val="36"/>
                <w:sz w:val="24"/>
                <w:szCs w:val="24"/>
              </w:rPr>
              <w:t xml:space="preserve">Questionnaire used to collect the information about farms </w:t>
            </w:r>
            <w:r w:rsidRPr="00F2129F">
              <w:rPr>
                <w:rFonts w:ascii="Times New Roman" w:eastAsia="Times New Roman" w:hAnsi="Times New Roman" w:cs="Times New Roman"/>
                <w:spacing w:val="-4"/>
                <w:kern w:val="36"/>
                <w:sz w:val="24"/>
                <w:szCs w:val="24"/>
              </w:rPr>
              <w:t>and farm management</w:t>
            </w:r>
          </w:p>
        </w:tc>
        <w:tc>
          <w:tcPr>
            <w:tcW w:w="1170" w:type="dxa"/>
            <w:tcBorders>
              <w:top w:val="single" w:sz="4" w:space="0" w:color="auto"/>
            </w:tcBorders>
          </w:tcPr>
          <w:p w:rsidR="00BE4A4C" w:rsidRPr="00B109BF" w:rsidRDefault="003651A6"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w:t>
            </w:r>
          </w:p>
        </w:tc>
      </w:tr>
      <w:tr w:rsidR="00BE4A4C" w:rsidRPr="00B109BF" w:rsidTr="00BE4A4C">
        <w:trPr>
          <w:cantSplit/>
        </w:trPr>
        <w:tc>
          <w:tcPr>
            <w:tcW w:w="1458" w:type="dxa"/>
          </w:tcPr>
          <w:p w:rsidR="00BE4A4C" w:rsidRPr="00B109BF" w:rsidRDefault="00BE4A4C" w:rsidP="00BE4A4C">
            <w:pPr>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sz w:val="24"/>
                <w:szCs w:val="24"/>
              </w:rPr>
              <w:t>Annex-2:</w:t>
            </w:r>
          </w:p>
        </w:tc>
        <w:tc>
          <w:tcPr>
            <w:tcW w:w="5850" w:type="dxa"/>
          </w:tcPr>
          <w:p w:rsidR="00BE4A4C" w:rsidRPr="00F2129F" w:rsidRDefault="00BE4A4C" w:rsidP="00BE4A4C">
            <w:pPr>
              <w:spacing w:line="360" w:lineRule="auto"/>
              <w:jc w:val="both"/>
              <w:rPr>
                <w:rFonts w:ascii="Times New Roman" w:eastAsia="Times New Roman" w:hAnsi="Times New Roman" w:cs="Times New Roman"/>
                <w:spacing w:val="-4"/>
                <w:sz w:val="24"/>
                <w:szCs w:val="24"/>
              </w:rPr>
            </w:pPr>
            <w:r w:rsidRPr="00F2129F">
              <w:rPr>
                <w:rFonts w:ascii="Times New Roman" w:eastAsia="Times New Roman" w:hAnsi="Times New Roman" w:cs="Times New Roman"/>
                <w:bCs/>
                <w:spacing w:val="-4"/>
                <w:sz w:val="24"/>
                <w:szCs w:val="24"/>
              </w:rPr>
              <w:t>Questionnaire used to</w:t>
            </w:r>
            <w:r w:rsidR="004B3D67">
              <w:rPr>
                <w:rFonts w:ascii="Times New Roman" w:eastAsia="Times New Roman" w:hAnsi="Times New Roman" w:cs="Times New Roman"/>
                <w:bCs/>
                <w:spacing w:val="-4"/>
                <w:sz w:val="24"/>
                <w:szCs w:val="24"/>
              </w:rPr>
              <w:t xml:space="preserve"> collect the information about c</w:t>
            </w:r>
            <w:r w:rsidRPr="00F2129F">
              <w:rPr>
                <w:rFonts w:ascii="Times New Roman" w:eastAsia="Times New Roman" w:hAnsi="Times New Roman" w:cs="Times New Roman"/>
                <w:bCs/>
                <w:spacing w:val="-4"/>
                <w:sz w:val="24"/>
                <w:szCs w:val="24"/>
              </w:rPr>
              <w:t>hildren and their socio economic condition</w:t>
            </w:r>
          </w:p>
        </w:tc>
        <w:tc>
          <w:tcPr>
            <w:tcW w:w="1170" w:type="dxa"/>
          </w:tcPr>
          <w:p w:rsidR="00BE4A4C" w:rsidRPr="00B109BF" w:rsidRDefault="003651A6"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w:t>
            </w:r>
          </w:p>
        </w:tc>
      </w:tr>
      <w:tr w:rsidR="00BE4A4C" w:rsidRPr="00B109BF" w:rsidTr="00BE4A4C">
        <w:trPr>
          <w:cantSplit/>
        </w:trPr>
        <w:tc>
          <w:tcPr>
            <w:tcW w:w="1458" w:type="dxa"/>
          </w:tcPr>
          <w:p w:rsidR="00BE4A4C" w:rsidRPr="00B109BF" w:rsidRDefault="0029041D" w:rsidP="00BE4A4C">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lang w:val="en-SG"/>
              </w:rPr>
              <w:t>Annex-3</w:t>
            </w:r>
            <w:r w:rsidR="00BE4A4C" w:rsidRPr="00B109BF">
              <w:rPr>
                <w:rFonts w:ascii="Times New Roman" w:eastAsia="Times New Roman" w:hAnsi="Times New Roman" w:cs="Times New Roman"/>
                <w:sz w:val="24"/>
                <w:szCs w:val="24"/>
                <w:lang w:val="en-SG"/>
              </w:rPr>
              <w:t>:</w:t>
            </w:r>
          </w:p>
        </w:tc>
        <w:tc>
          <w:tcPr>
            <w:tcW w:w="5850" w:type="dxa"/>
          </w:tcPr>
          <w:p w:rsidR="00BE4A4C" w:rsidRPr="00F2129F" w:rsidRDefault="00BE4A4C" w:rsidP="00BE4A4C">
            <w:pPr>
              <w:spacing w:line="360" w:lineRule="auto"/>
              <w:jc w:val="both"/>
              <w:rPr>
                <w:rFonts w:ascii="Times New Roman" w:eastAsia="Times New Roman" w:hAnsi="Times New Roman" w:cs="Times New Roman"/>
                <w:b/>
                <w:bCs/>
                <w:color w:val="000000"/>
                <w:spacing w:val="-4"/>
                <w:kern w:val="36"/>
                <w:sz w:val="24"/>
                <w:szCs w:val="24"/>
              </w:rPr>
            </w:pPr>
            <w:r w:rsidRPr="00F2129F">
              <w:rPr>
                <w:rFonts w:ascii="Times New Roman" w:eastAsia="Times New Roman" w:hAnsi="Times New Roman" w:cs="Times New Roman"/>
                <w:spacing w:val="-4"/>
                <w:sz w:val="24"/>
                <w:szCs w:val="24"/>
                <w:lang w:val="en-SG"/>
              </w:rPr>
              <w:t>SRA accession numbers of the 16S rRNA amplicon sequences</w:t>
            </w:r>
          </w:p>
        </w:tc>
        <w:tc>
          <w:tcPr>
            <w:tcW w:w="1170" w:type="dxa"/>
          </w:tcPr>
          <w:p w:rsidR="00BE4A4C" w:rsidRPr="00B109BF" w:rsidRDefault="003651A6"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w:t>
            </w:r>
          </w:p>
        </w:tc>
      </w:tr>
      <w:tr w:rsidR="00ED0B16" w:rsidRPr="00B109BF" w:rsidTr="00BE4A4C">
        <w:trPr>
          <w:cantSplit/>
        </w:trPr>
        <w:tc>
          <w:tcPr>
            <w:tcW w:w="1458" w:type="dxa"/>
          </w:tcPr>
          <w:p w:rsidR="00ED0B16" w:rsidRDefault="00ED0B16" w:rsidP="00BE4A4C">
            <w:pPr>
              <w:spacing w:line="36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Annex-4</w:t>
            </w:r>
            <w:r w:rsidRPr="00B109BF">
              <w:rPr>
                <w:rFonts w:ascii="Times New Roman" w:eastAsia="Times New Roman" w:hAnsi="Times New Roman" w:cs="Times New Roman"/>
                <w:bCs/>
                <w:sz w:val="24"/>
                <w:szCs w:val="24"/>
              </w:rPr>
              <w:t>:</w:t>
            </w:r>
          </w:p>
        </w:tc>
        <w:tc>
          <w:tcPr>
            <w:tcW w:w="5850" w:type="dxa"/>
          </w:tcPr>
          <w:p w:rsidR="00ED0B16" w:rsidRPr="00ED0B16" w:rsidRDefault="00ED0B16" w:rsidP="00ED0B16">
            <w:pPr>
              <w:spacing w:line="360" w:lineRule="auto"/>
              <w:jc w:val="both"/>
              <w:rPr>
                <w:rFonts w:ascii="Times New Roman" w:eastAsia="Times New Roman" w:hAnsi="Times New Roman" w:cs="Times New Roman"/>
                <w:bCs/>
                <w:sz w:val="24"/>
                <w:szCs w:val="24"/>
              </w:rPr>
            </w:pPr>
            <w:r w:rsidRPr="00ED0B16">
              <w:rPr>
                <w:rFonts w:ascii="Times New Roman" w:eastAsia="Times New Roman" w:hAnsi="Times New Roman" w:cs="Times New Roman"/>
                <w:bCs/>
                <w:sz w:val="24"/>
                <w:szCs w:val="24"/>
              </w:rPr>
              <w:t>Taxonomic information on the diarrhoeic feces (DF) and non-diarrhoeic (NDF) of calves</w:t>
            </w:r>
          </w:p>
        </w:tc>
        <w:tc>
          <w:tcPr>
            <w:tcW w:w="1170" w:type="dxa"/>
          </w:tcPr>
          <w:p w:rsidR="00ED0B16" w:rsidRDefault="00ED0B16" w:rsidP="00ED0B16">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r>
      <w:tr w:rsidR="00BE4A4C" w:rsidRPr="00B109BF" w:rsidTr="00BE4A4C">
        <w:trPr>
          <w:cantSplit/>
        </w:trPr>
        <w:tc>
          <w:tcPr>
            <w:tcW w:w="1458" w:type="dxa"/>
          </w:tcPr>
          <w:p w:rsidR="00BE4A4C" w:rsidRPr="00B109BF" w:rsidRDefault="00ED0B16" w:rsidP="00BE4A4C">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Cs/>
                <w:kern w:val="36"/>
                <w:sz w:val="24"/>
                <w:szCs w:val="24"/>
              </w:rPr>
              <w:t>Annex-5</w:t>
            </w:r>
            <w:r w:rsidRPr="00B109BF">
              <w:rPr>
                <w:rFonts w:ascii="Times New Roman" w:eastAsia="Times New Roman" w:hAnsi="Times New Roman" w:cs="Times New Roman"/>
                <w:bCs/>
                <w:kern w:val="36"/>
                <w:sz w:val="24"/>
                <w:szCs w:val="24"/>
              </w:rPr>
              <w:t>:</w:t>
            </w:r>
          </w:p>
        </w:tc>
        <w:tc>
          <w:tcPr>
            <w:tcW w:w="5850" w:type="dxa"/>
          </w:tcPr>
          <w:p w:rsidR="00BE4A4C" w:rsidRPr="00F2129F" w:rsidRDefault="00BE4A4C" w:rsidP="00BE4A4C">
            <w:pPr>
              <w:keepNext/>
              <w:keepLines/>
              <w:spacing w:line="360" w:lineRule="auto"/>
              <w:jc w:val="both"/>
              <w:outlineLvl w:val="0"/>
              <w:rPr>
                <w:rFonts w:ascii="Times New Roman" w:eastAsia="Times New Roman" w:hAnsi="Times New Roman" w:cs="Times New Roman"/>
                <w:bCs/>
                <w:spacing w:val="-4"/>
                <w:sz w:val="24"/>
                <w:szCs w:val="24"/>
              </w:rPr>
            </w:pPr>
            <w:r w:rsidRPr="00F2129F">
              <w:rPr>
                <w:rFonts w:ascii="Times New Roman" w:eastAsia="Times New Roman" w:hAnsi="Times New Roman" w:cs="Times New Roman"/>
                <w:bCs/>
                <w:spacing w:val="-4"/>
                <w:sz w:val="24"/>
                <w:szCs w:val="24"/>
              </w:rPr>
              <w:t>Participation in different national and international conference</w:t>
            </w:r>
          </w:p>
        </w:tc>
        <w:tc>
          <w:tcPr>
            <w:tcW w:w="1170" w:type="dxa"/>
          </w:tcPr>
          <w:p w:rsidR="00BE4A4C" w:rsidRPr="00B109BF" w:rsidRDefault="00ED0B16"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w:t>
            </w:r>
          </w:p>
        </w:tc>
      </w:tr>
      <w:tr w:rsidR="00BE4A4C" w:rsidRPr="00B109BF" w:rsidTr="00ED0B16">
        <w:trPr>
          <w:cantSplit/>
        </w:trPr>
        <w:tc>
          <w:tcPr>
            <w:tcW w:w="1458" w:type="dxa"/>
          </w:tcPr>
          <w:p w:rsidR="00BE4A4C" w:rsidRPr="00B109BF" w:rsidRDefault="00ED0B16" w:rsidP="00BE4A4C">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Cs/>
                <w:color w:val="000000"/>
                <w:sz w:val="24"/>
                <w:szCs w:val="24"/>
              </w:rPr>
              <w:t>Annex-6</w:t>
            </w:r>
            <w:r w:rsidRPr="00B109BF">
              <w:rPr>
                <w:rFonts w:ascii="Times New Roman" w:eastAsia="Times New Roman" w:hAnsi="Times New Roman" w:cs="Times New Roman"/>
                <w:bCs/>
                <w:color w:val="000000"/>
                <w:sz w:val="24"/>
                <w:szCs w:val="24"/>
              </w:rPr>
              <w:t>:</w:t>
            </w:r>
          </w:p>
        </w:tc>
        <w:tc>
          <w:tcPr>
            <w:tcW w:w="5850" w:type="dxa"/>
          </w:tcPr>
          <w:p w:rsidR="00BE4A4C" w:rsidRPr="00F2129F" w:rsidRDefault="00BE4A4C" w:rsidP="00BE4A4C">
            <w:pPr>
              <w:spacing w:line="360" w:lineRule="auto"/>
              <w:outlineLvl w:val="0"/>
              <w:rPr>
                <w:rFonts w:ascii="Times New Roman" w:eastAsia="Times New Roman" w:hAnsi="Times New Roman" w:cs="Times New Roman"/>
                <w:bCs/>
                <w:spacing w:val="-4"/>
                <w:kern w:val="36"/>
                <w:sz w:val="24"/>
                <w:szCs w:val="24"/>
              </w:rPr>
            </w:pPr>
            <w:r w:rsidRPr="00F2129F">
              <w:rPr>
                <w:rFonts w:ascii="Times New Roman" w:eastAsia="Times New Roman" w:hAnsi="Times New Roman" w:cs="Times New Roman"/>
                <w:bCs/>
                <w:spacing w:val="-4"/>
                <w:kern w:val="36"/>
                <w:sz w:val="24"/>
                <w:szCs w:val="24"/>
              </w:rPr>
              <w:t xml:space="preserve">Manuscripts published and prepared from this research work </w:t>
            </w:r>
          </w:p>
        </w:tc>
        <w:tc>
          <w:tcPr>
            <w:tcW w:w="1170" w:type="dxa"/>
          </w:tcPr>
          <w:p w:rsidR="00BE4A4C" w:rsidRPr="00B109BF" w:rsidRDefault="00ED0B16"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w:t>
            </w:r>
          </w:p>
        </w:tc>
      </w:tr>
      <w:tr w:rsidR="00BE4A4C" w:rsidRPr="00B109BF" w:rsidTr="00ED0B16">
        <w:trPr>
          <w:cantSplit/>
        </w:trPr>
        <w:tc>
          <w:tcPr>
            <w:tcW w:w="1458" w:type="dxa"/>
            <w:tcBorders>
              <w:bottom w:val="single" w:sz="2" w:space="0" w:color="auto"/>
            </w:tcBorders>
          </w:tcPr>
          <w:p w:rsidR="00BE4A4C" w:rsidRPr="00B109BF" w:rsidRDefault="00ED0B16" w:rsidP="00ED0B16">
            <w:pPr>
              <w:spacing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Cs/>
                <w:color w:val="000000"/>
                <w:sz w:val="24"/>
                <w:szCs w:val="24"/>
              </w:rPr>
              <w:t>Annex-7</w:t>
            </w:r>
            <w:r w:rsidRPr="00B109BF">
              <w:rPr>
                <w:rFonts w:ascii="Times New Roman" w:eastAsia="Times New Roman" w:hAnsi="Times New Roman" w:cs="Times New Roman"/>
                <w:bCs/>
                <w:color w:val="000000"/>
                <w:sz w:val="24"/>
                <w:szCs w:val="24"/>
              </w:rPr>
              <w:t>:</w:t>
            </w:r>
          </w:p>
        </w:tc>
        <w:tc>
          <w:tcPr>
            <w:tcW w:w="5850" w:type="dxa"/>
            <w:tcBorders>
              <w:bottom w:val="single" w:sz="2" w:space="0" w:color="auto"/>
            </w:tcBorders>
          </w:tcPr>
          <w:p w:rsidR="00BE4A4C" w:rsidRPr="00F2129F" w:rsidRDefault="00BE4A4C" w:rsidP="00BE4A4C">
            <w:pPr>
              <w:autoSpaceDE w:val="0"/>
              <w:autoSpaceDN w:val="0"/>
              <w:adjustRightInd w:val="0"/>
              <w:spacing w:line="360" w:lineRule="auto"/>
              <w:rPr>
                <w:rFonts w:ascii="Times New Roman" w:eastAsia="Times New Roman" w:hAnsi="Times New Roman" w:cs="Times New Roman"/>
                <w:color w:val="000000"/>
                <w:spacing w:val="-4"/>
                <w:sz w:val="24"/>
                <w:szCs w:val="24"/>
              </w:rPr>
            </w:pPr>
            <w:r w:rsidRPr="00F2129F">
              <w:rPr>
                <w:rFonts w:ascii="Times New Roman" w:eastAsia="Times New Roman" w:hAnsi="Times New Roman" w:cs="Times New Roman"/>
                <w:bCs/>
                <w:color w:val="000000"/>
                <w:spacing w:val="-4"/>
                <w:sz w:val="24"/>
                <w:szCs w:val="24"/>
              </w:rPr>
              <w:t xml:space="preserve">Brief bio-data of Zebunnahar Yasmin </w:t>
            </w:r>
          </w:p>
        </w:tc>
        <w:tc>
          <w:tcPr>
            <w:tcW w:w="1170" w:type="dxa"/>
            <w:tcBorders>
              <w:bottom w:val="single" w:sz="2" w:space="0" w:color="auto"/>
            </w:tcBorders>
          </w:tcPr>
          <w:p w:rsidR="00BE4A4C" w:rsidRPr="00B109BF" w:rsidRDefault="00ED0B16" w:rsidP="00BE4A4C">
            <w:pPr>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w:t>
            </w:r>
          </w:p>
        </w:tc>
      </w:tr>
    </w:tbl>
    <w:p w:rsidR="00BE4A4C" w:rsidRPr="00B109BF" w:rsidRDefault="00BE4A4C" w:rsidP="00BE4A4C">
      <w:pPr>
        <w:widowControl w:val="0"/>
        <w:spacing w:after="0" w:line="360" w:lineRule="auto"/>
        <w:jc w:val="both"/>
        <w:rPr>
          <w:rFonts w:ascii="Times New Roman" w:eastAsia="Times New Roman" w:hAnsi="Times New Roman" w:cs="Times New Roman"/>
          <w:color w:val="000000"/>
          <w:sz w:val="24"/>
          <w:szCs w:val="24"/>
        </w:rPr>
      </w:pPr>
    </w:p>
    <w:p w:rsidR="00B109BF" w:rsidRPr="00B109BF" w:rsidRDefault="00B109BF" w:rsidP="00B109BF">
      <w:pPr>
        <w:widowControl w:val="0"/>
        <w:spacing w:after="0" w:line="360" w:lineRule="auto"/>
        <w:jc w:val="both"/>
        <w:rPr>
          <w:rFonts w:ascii="Times New Roman" w:eastAsia="Times New Roman" w:hAnsi="Times New Roman" w:cs="Times New Roman"/>
          <w:color w:val="000000"/>
          <w:sz w:val="24"/>
          <w:szCs w:val="24"/>
        </w:rPr>
      </w:pPr>
    </w:p>
    <w:p w:rsidR="00B109BF" w:rsidRPr="00B109BF" w:rsidRDefault="00B109BF" w:rsidP="00B109BF">
      <w:pPr>
        <w:spacing w:after="200" w:line="276" w:lineRule="auto"/>
        <w:jc w:val="both"/>
        <w:rPr>
          <w:rFonts w:ascii="Times New Roman" w:eastAsia="Times New Roman" w:hAnsi="Times New Roman" w:cs="Times New Roman"/>
          <w:color w:val="000000"/>
          <w:sz w:val="24"/>
          <w:szCs w:val="24"/>
        </w:rPr>
      </w:pPr>
    </w:p>
    <w:p w:rsidR="00B109BF" w:rsidRPr="00B109BF" w:rsidRDefault="00B109BF" w:rsidP="00B109BF">
      <w:pPr>
        <w:widowControl w:val="0"/>
        <w:spacing w:after="0" w:line="360" w:lineRule="auto"/>
        <w:jc w:val="center"/>
        <w:rPr>
          <w:rFonts w:ascii="Times New Roman" w:eastAsia="Times New Roman" w:hAnsi="Times New Roman" w:cs="Times New Roman"/>
          <w:b/>
          <w:color w:val="000000"/>
          <w:sz w:val="28"/>
          <w:szCs w:val="24"/>
        </w:rPr>
      </w:pPr>
      <w:r w:rsidRPr="00B109BF">
        <w:rPr>
          <w:rFonts w:ascii="Times New Roman" w:eastAsia="Times New Roman" w:hAnsi="Times New Roman" w:cs="Times New Roman"/>
          <w:b/>
          <w:color w:val="000000"/>
          <w:sz w:val="28"/>
          <w:szCs w:val="24"/>
        </w:rPr>
        <w:t>LIST OF DATA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6008"/>
        <w:gridCol w:w="1213"/>
      </w:tblGrid>
      <w:tr w:rsidR="00B109BF" w:rsidRPr="00B109BF" w:rsidTr="00BE4A4C">
        <w:tc>
          <w:tcPr>
            <w:tcW w:w="1337" w:type="dxa"/>
            <w:tcBorders>
              <w:top w:val="single" w:sz="4" w:space="0" w:color="auto"/>
              <w:bottom w:val="single" w:sz="4" w:space="0" w:color="auto"/>
            </w:tcBorders>
          </w:tcPr>
          <w:p w:rsidR="00B109BF" w:rsidRPr="00B109BF" w:rsidRDefault="00B109BF" w:rsidP="00905996">
            <w:pPr>
              <w:widowControl w:val="0"/>
              <w:spacing w:line="360" w:lineRule="auto"/>
              <w:jc w:val="center"/>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Plate No.</w:t>
            </w:r>
          </w:p>
        </w:tc>
        <w:tc>
          <w:tcPr>
            <w:tcW w:w="6276" w:type="dxa"/>
            <w:tcBorders>
              <w:top w:val="single" w:sz="4" w:space="0" w:color="auto"/>
              <w:bottom w:val="single" w:sz="4" w:space="0" w:color="auto"/>
            </w:tcBorders>
          </w:tcPr>
          <w:p w:rsidR="00B109BF" w:rsidRPr="00B109BF" w:rsidRDefault="00B109BF" w:rsidP="00905996">
            <w:pPr>
              <w:widowControl w:val="0"/>
              <w:spacing w:line="360" w:lineRule="auto"/>
              <w:jc w:val="center"/>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Title</w:t>
            </w:r>
          </w:p>
        </w:tc>
        <w:tc>
          <w:tcPr>
            <w:tcW w:w="1243" w:type="dxa"/>
            <w:tcBorders>
              <w:top w:val="single" w:sz="4" w:space="0" w:color="auto"/>
              <w:bottom w:val="single" w:sz="4" w:space="0" w:color="auto"/>
            </w:tcBorders>
          </w:tcPr>
          <w:p w:rsidR="00B109BF" w:rsidRPr="00B109BF" w:rsidRDefault="00B109BF" w:rsidP="00905996">
            <w:pPr>
              <w:widowControl w:val="0"/>
              <w:spacing w:line="360" w:lineRule="auto"/>
              <w:jc w:val="center"/>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Page No.</w:t>
            </w:r>
          </w:p>
        </w:tc>
      </w:tr>
      <w:tr w:rsidR="00B109BF" w:rsidRPr="00B109BF" w:rsidTr="00BE4A4C">
        <w:tc>
          <w:tcPr>
            <w:tcW w:w="1337" w:type="dxa"/>
            <w:tcBorders>
              <w:top w:val="single" w:sz="4" w:space="0" w:color="auto"/>
              <w:bottom w:val="single" w:sz="4" w:space="0" w:color="auto"/>
            </w:tcBorders>
          </w:tcPr>
          <w:p w:rsidR="00B109BF" w:rsidRPr="00B109BF" w:rsidRDefault="00B109BF" w:rsidP="00905996">
            <w:pPr>
              <w:widowControl w:val="0"/>
              <w:spacing w:line="360" w:lineRule="auto"/>
              <w:jc w:val="both"/>
              <w:rPr>
                <w:rFonts w:ascii="Times New Roman" w:eastAsia="Times New Roman" w:hAnsi="Times New Roman" w:cs="Times New Roman"/>
                <w:b/>
                <w:color w:val="000000"/>
                <w:sz w:val="24"/>
                <w:szCs w:val="24"/>
              </w:rPr>
            </w:pPr>
            <w:r w:rsidRPr="00B109BF">
              <w:rPr>
                <w:rFonts w:ascii="Times New Roman" w:eastAsia="Times New Roman" w:hAnsi="Times New Roman" w:cs="Times New Roman"/>
                <w:b/>
                <w:color w:val="000000"/>
                <w:sz w:val="24"/>
                <w:szCs w:val="24"/>
              </w:rPr>
              <w:t>Data 1.</w:t>
            </w:r>
          </w:p>
        </w:tc>
        <w:tc>
          <w:tcPr>
            <w:tcW w:w="6276" w:type="dxa"/>
            <w:tcBorders>
              <w:top w:val="single" w:sz="4" w:space="0" w:color="auto"/>
              <w:bottom w:val="single" w:sz="4" w:space="0" w:color="auto"/>
            </w:tcBorders>
          </w:tcPr>
          <w:p w:rsidR="00B109BF" w:rsidRPr="00C276F5" w:rsidRDefault="00B109BF" w:rsidP="00C276F5">
            <w:pPr>
              <w:spacing w:line="360" w:lineRule="auto"/>
              <w:jc w:val="both"/>
              <w:rPr>
                <w:rFonts w:ascii="Times New Roman" w:eastAsia="Times New Roman" w:hAnsi="Times New Roman" w:cs="Times New Roman"/>
                <w:sz w:val="24"/>
                <w:szCs w:val="24"/>
              </w:rPr>
            </w:pPr>
            <w:r w:rsidRPr="00B109BF">
              <w:rPr>
                <w:rFonts w:ascii="Times New Roman" w:eastAsia="Times New Roman" w:hAnsi="Times New Roman" w:cs="Times New Roman"/>
                <w:b/>
                <w:bCs/>
                <w:sz w:val="24"/>
                <w:szCs w:val="24"/>
              </w:rPr>
              <w:t>Data S1</w:t>
            </w:r>
            <w:r w:rsidRPr="00B109BF">
              <w:rPr>
                <w:rFonts w:ascii="Times New Roman" w:eastAsia="Times New Roman" w:hAnsi="Times New Roman" w:cs="Times New Roman"/>
                <w:bCs/>
                <w:sz w:val="24"/>
                <w:szCs w:val="24"/>
              </w:rPr>
              <w:t xml:space="preserve">: Taxonomic information of microbiomes in diarrhoeic feces (DF) and non-diarrhoeic </w:t>
            </w:r>
            <w:r w:rsidR="00044FFE">
              <w:rPr>
                <w:rFonts w:ascii="Times New Roman" w:eastAsia="Times New Roman" w:hAnsi="Times New Roman" w:cs="Times New Roman"/>
                <w:sz w:val="24"/>
                <w:szCs w:val="24"/>
              </w:rPr>
              <w:t>(NDF) of calves</w:t>
            </w:r>
          </w:p>
        </w:tc>
        <w:tc>
          <w:tcPr>
            <w:tcW w:w="1243" w:type="dxa"/>
            <w:tcBorders>
              <w:top w:val="single" w:sz="4" w:space="0" w:color="auto"/>
              <w:bottom w:val="single" w:sz="4" w:space="0" w:color="auto"/>
            </w:tcBorders>
          </w:tcPr>
          <w:p w:rsidR="00B109BF" w:rsidRPr="00B109BF" w:rsidRDefault="00ED0B16" w:rsidP="00C276F5">
            <w:pPr>
              <w:widowControl w:val="0"/>
              <w:spacing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w:t>
            </w:r>
          </w:p>
        </w:tc>
      </w:tr>
    </w:tbl>
    <w:p w:rsidR="00B109BF" w:rsidRPr="00B109BF" w:rsidRDefault="00B109BF" w:rsidP="00B109BF">
      <w:pPr>
        <w:spacing w:after="200" w:line="276" w:lineRule="auto"/>
        <w:rPr>
          <w:rFonts w:ascii="Times New Roman" w:eastAsia="Times New Roman" w:hAnsi="Times New Roman" w:cs="Times New Roman"/>
          <w:color w:val="000000"/>
          <w:sz w:val="24"/>
          <w:szCs w:val="24"/>
        </w:rPr>
      </w:pPr>
    </w:p>
    <w:p w:rsidR="00B109BF" w:rsidRPr="00B109BF" w:rsidRDefault="00B109BF" w:rsidP="00B109BF">
      <w:pPr>
        <w:spacing w:after="200" w:line="276" w:lineRule="auto"/>
        <w:rPr>
          <w:rFonts w:ascii="Times New Roman" w:eastAsia="Times New Roman" w:hAnsi="Times New Roman" w:cs="Times New Roman"/>
          <w:color w:val="000000"/>
          <w:sz w:val="24"/>
          <w:szCs w:val="24"/>
        </w:rPr>
      </w:pPr>
    </w:p>
    <w:p w:rsidR="00B109BF" w:rsidRPr="00B109BF" w:rsidRDefault="00B109BF" w:rsidP="00B109BF">
      <w:pPr>
        <w:spacing w:after="200" w:line="276"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br w:type="page"/>
      </w:r>
    </w:p>
    <w:p w:rsidR="00B109BF" w:rsidRDefault="00807257" w:rsidP="00B109BF">
      <w:pPr>
        <w:autoSpaceDE w:val="0"/>
        <w:autoSpaceDN w:val="0"/>
        <w:adjustRightInd w:val="0"/>
        <w:spacing w:after="0" w:line="360" w:lineRule="auto"/>
        <w:jc w:val="center"/>
        <w:rPr>
          <w:rFonts w:ascii="Times New Roman" w:eastAsia="Times New Roman" w:hAnsi="Times New Roman" w:cs="Times New Roman"/>
          <w:b/>
          <w:bCs/>
          <w:sz w:val="28"/>
          <w:szCs w:val="28"/>
        </w:rPr>
      </w:pPr>
      <w:r w:rsidRPr="00B109BF">
        <w:rPr>
          <w:rFonts w:ascii="Times New Roman" w:eastAsia="Times New Roman" w:hAnsi="Times New Roman" w:cs="Times New Roman"/>
          <w:b/>
          <w:bCs/>
          <w:sz w:val="28"/>
          <w:szCs w:val="28"/>
        </w:rPr>
        <w:lastRenderedPageBreak/>
        <w:t>List of Abbreviations and Symbols</w:t>
      </w:r>
    </w:p>
    <w:p w:rsidR="00C276F5" w:rsidRPr="00B109BF" w:rsidRDefault="00C276F5" w:rsidP="00B109BF">
      <w:pPr>
        <w:autoSpaceDE w:val="0"/>
        <w:autoSpaceDN w:val="0"/>
        <w:adjustRightInd w:val="0"/>
        <w:spacing w:after="0" w:line="360" w:lineRule="auto"/>
        <w:jc w:val="center"/>
        <w:rPr>
          <w:rFonts w:ascii="Times New Roman" w:eastAsia="Times New Roman" w:hAnsi="Times New Roman" w:cs="Times New Roman"/>
          <w:b/>
          <w:bCs/>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5357"/>
      </w:tblGrid>
      <w:tr w:rsidR="00B109BF" w:rsidRPr="00B109BF" w:rsidTr="00C276F5">
        <w:trPr>
          <w:cantSplit/>
          <w:tblHeader/>
        </w:trPr>
        <w:tc>
          <w:tcPr>
            <w:tcW w:w="3168" w:type="dxa"/>
            <w:tcBorders>
              <w:top w:val="single" w:sz="4" w:space="0" w:color="auto"/>
              <w:bottom w:val="single" w:sz="4" w:space="0" w:color="auto"/>
            </w:tcBorders>
          </w:tcPr>
          <w:p w:rsidR="00B109BF" w:rsidRPr="00B109BF" w:rsidRDefault="00B109BF" w:rsidP="00C276F5">
            <w:pPr>
              <w:spacing w:line="360" w:lineRule="auto"/>
              <w:rPr>
                <w:rFonts w:ascii="Times New Roman" w:eastAsia="Calibri" w:hAnsi="Times New Roman" w:cs="Times New Roman"/>
                <w:sz w:val="24"/>
                <w:szCs w:val="24"/>
              </w:rPr>
            </w:pPr>
            <w:bookmarkStart w:id="1" w:name="_Toc157612648"/>
            <w:r w:rsidRPr="00B109BF">
              <w:rPr>
                <w:rFonts w:ascii="Times New Roman" w:eastAsia="Calibri" w:hAnsi="Times New Roman" w:cs="Times New Roman"/>
                <w:b/>
                <w:bCs/>
                <w:sz w:val="24"/>
                <w:szCs w:val="24"/>
              </w:rPr>
              <w:t>Abbreviations and symbols</w:t>
            </w:r>
          </w:p>
        </w:tc>
        <w:tc>
          <w:tcPr>
            <w:tcW w:w="5357" w:type="dxa"/>
            <w:tcBorders>
              <w:top w:val="single" w:sz="4" w:space="0" w:color="auto"/>
              <w:bottom w:val="single" w:sz="4" w:space="0" w:color="auto"/>
            </w:tcBorders>
          </w:tcPr>
          <w:p w:rsidR="00B109BF" w:rsidRPr="00B109BF" w:rsidRDefault="00B109BF" w:rsidP="00C276F5">
            <w:pPr>
              <w:spacing w:line="360" w:lineRule="auto"/>
              <w:rPr>
                <w:rFonts w:ascii="Times New Roman" w:eastAsia="Calibri" w:hAnsi="Times New Roman" w:cs="Times New Roman"/>
                <w:b/>
                <w:bCs/>
                <w:sz w:val="24"/>
                <w:szCs w:val="24"/>
              </w:rPr>
            </w:pPr>
            <w:r w:rsidRPr="00B109BF">
              <w:rPr>
                <w:rFonts w:ascii="Times New Roman" w:eastAsia="Calibri" w:hAnsi="Times New Roman" w:cs="Times New Roman"/>
                <w:b/>
                <w:bCs/>
                <w:sz w:val="24"/>
                <w:szCs w:val="24"/>
              </w:rPr>
              <w:t>Elaboration</w:t>
            </w:r>
          </w:p>
        </w:tc>
      </w:tr>
      <w:tr w:rsidR="00B109BF" w:rsidRPr="00B109BF" w:rsidTr="00C276F5">
        <w:trPr>
          <w:cantSplit/>
        </w:trPr>
        <w:tc>
          <w:tcPr>
            <w:tcW w:w="3168" w:type="dxa"/>
            <w:tcBorders>
              <w:top w:val="single" w:sz="4" w:space="0" w:color="auto"/>
            </w:tcBorders>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w:t>
            </w:r>
          </w:p>
        </w:tc>
        <w:tc>
          <w:tcPr>
            <w:tcW w:w="5357" w:type="dxa"/>
            <w:tcBorders>
              <w:top w:val="single" w:sz="4" w:space="0" w:color="auto"/>
            </w:tcBorders>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Percentage</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µl</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Microliter</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µM</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Micromolar</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AIDS</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Acquired immunodeficiency syndrome</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Bp</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Base pair</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G</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Gram</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HIV</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Human immunodeficiency virus</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Ml</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Milliliter</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mM</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Millimolar</w:t>
            </w:r>
          </w:p>
        </w:tc>
      </w:tr>
      <w:tr w:rsidR="00B109BF" w:rsidRPr="00B109BF" w:rsidTr="00C276F5">
        <w:trPr>
          <w:cantSplit/>
        </w:trPr>
        <w:tc>
          <w:tcPr>
            <w:tcW w:w="3168"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μM</w:t>
            </w:r>
          </w:p>
        </w:tc>
        <w:tc>
          <w:tcPr>
            <w:tcW w:w="5357"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Micromolar</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NJ</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Neighbor-Joining</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°C</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Degree celcius</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i/>
                <w:sz w:val="24"/>
                <w:szCs w:val="24"/>
              </w:rPr>
              <w:t>P</w:t>
            </w:r>
            <w:r w:rsidRPr="00B109BF">
              <w:rPr>
                <w:rFonts w:ascii="Times New Roman" w:eastAsia="Calibri" w:hAnsi="Times New Roman" w:cs="Times New Roman"/>
                <w:sz w:val="24"/>
                <w:szCs w:val="24"/>
              </w:rPr>
              <w:t xml:space="preserve"> value</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Level of significance</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UV</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Ultraviolet</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PP</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Posterior probabilities</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NCD</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Newborn calf diarrhea</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NCBI</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National center for biotechnology information</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OUT</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Operational taxonomic unit</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PCR</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Polymerase chain reaction</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16S rRNA</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Small subunit 16S ribosomal RNA</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Gp60</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60kDa glycoprotein</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SSU rRNA gene</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Small subunit ribosomal RNA</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PCoA</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Principal co-ordinate analyses</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bg</w:t>
            </w:r>
          </w:p>
        </w:tc>
        <w:tc>
          <w:tcPr>
            <w:tcW w:w="5357" w:type="dxa"/>
          </w:tcPr>
          <w:p w:rsidR="00B109BF" w:rsidRPr="00B109BF" w:rsidRDefault="00B109BF" w:rsidP="00C276F5">
            <w:pPr>
              <w:spacing w:line="360" w:lineRule="auto"/>
              <w:rPr>
                <w:rFonts w:ascii="Times New Roman" w:eastAsia="Calibri" w:hAnsi="Times New Roman" w:cs="Times New Roman"/>
                <w:i/>
                <w:sz w:val="24"/>
                <w:szCs w:val="24"/>
              </w:rPr>
            </w:pPr>
            <w:r w:rsidRPr="00B109BF">
              <w:rPr>
                <w:rFonts w:ascii="Times New Roman" w:eastAsia="Calibri" w:hAnsi="Times New Roman" w:cs="Times New Roman"/>
                <w:i/>
                <w:sz w:val="24"/>
                <w:szCs w:val="24"/>
              </w:rPr>
              <w:t>Βeta-giardin</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bp</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Base pair</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CDC</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Centre for Disease Control</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NGS</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Next-generation sequencing</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spp</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Species</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tpi</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Triosephosphate isomerase</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WHO</w:t>
            </w:r>
          </w:p>
        </w:tc>
        <w:tc>
          <w:tcPr>
            <w:tcW w:w="5357"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World Health Organisation</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lastRenderedPageBreak/>
              <w:t>Blast</w:t>
            </w:r>
          </w:p>
        </w:tc>
        <w:tc>
          <w:tcPr>
            <w:tcW w:w="5357"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Basic local alignment search tool</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CLUSTUL X</w:t>
            </w:r>
          </w:p>
        </w:tc>
        <w:tc>
          <w:tcPr>
            <w:tcW w:w="5357"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Program allowing multiple alignment of nucleic acid and protein sequences</w:t>
            </w:r>
          </w:p>
        </w:tc>
      </w:tr>
      <w:tr w:rsidR="00B109BF" w:rsidRPr="00B109BF" w:rsidTr="00C276F5">
        <w:trPr>
          <w:cantSplit/>
        </w:trPr>
        <w:tc>
          <w:tcPr>
            <w:tcW w:w="3168" w:type="dxa"/>
          </w:tcPr>
          <w:p w:rsidR="00B109BF" w:rsidRPr="00B109BF" w:rsidRDefault="00B109BF" w:rsidP="00C276F5">
            <w:pPr>
              <w:spacing w:line="360" w:lineRule="auto"/>
              <w:rPr>
                <w:rFonts w:ascii="Times New Roman" w:eastAsia="Calibri" w:hAnsi="Times New Roman" w:cs="Times New Roman"/>
                <w:sz w:val="24"/>
                <w:szCs w:val="24"/>
              </w:rPr>
            </w:pPr>
            <w:r w:rsidRPr="00B109BF">
              <w:rPr>
                <w:rFonts w:ascii="Times New Roman" w:eastAsia="Calibri" w:hAnsi="Times New Roman" w:cs="Times New Roman"/>
                <w:sz w:val="24"/>
                <w:szCs w:val="24"/>
              </w:rPr>
              <w:t>COWP</w:t>
            </w:r>
          </w:p>
        </w:tc>
        <w:tc>
          <w:tcPr>
            <w:tcW w:w="5357"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i/>
                <w:iCs/>
                <w:color w:val="000000"/>
                <w:sz w:val="23"/>
                <w:szCs w:val="23"/>
              </w:rPr>
              <w:t xml:space="preserve">Cryptosporidium </w:t>
            </w:r>
            <w:r w:rsidRPr="00B109BF">
              <w:rPr>
                <w:rFonts w:ascii="Times New Roman" w:eastAsia="Times New Roman" w:hAnsi="Times New Roman" w:cs="Times New Roman"/>
                <w:color w:val="000000"/>
                <w:sz w:val="23"/>
                <w:szCs w:val="23"/>
              </w:rPr>
              <w:t>Oocyst Wall Protein</w:t>
            </w:r>
          </w:p>
        </w:tc>
      </w:tr>
      <w:tr w:rsidR="00B109BF" w:rsidRPr="00B109BF" w:rsidTr="00C276F5">
        <w:trPr>
          <w:cantSplit/>
        </w:trPr>
        <w:tc>
          <w:tcPr>
            <w:tcW w:w="3168" w:type="dxa"/>
          </w:tcPr>
          <w:p w:rsidR="00B109BF" w:rsidRPr="00B109BF" w:rsidRDefault="00B109BF" w:rsidP="00C276F5">
            <w:pPr>
              <w:autoSpaceDE w:val="0"/>
              <w:autoSpaceDN w:val="0"/>
              <w:adjustRightInd w:val="0"/>
              <w:spacing w:line="360" w:lineRule="auto"/>
              <w:rPr>
                <w:rFonts w:ascii="Angsana New" w:eastAsia="Times New Roman" w:hAnsi="Angsana New" w:cs="Angsana New"/>
                <w:color w:val="000000"/>
                <w:sz w:val="23"/>
                <w:szCs w:val="23"/>
              </w:rPr>
            </w:pPr>
            <w:r w:rsidRPr="00B109BF">
              <w:rPr>
                <w:rFonts w:ascii="Times New Roman" w:eastAsia="Times New Roman" w:hAnsi="Times New Roman" w:cs="Times New Roman"/>
                <w:color w:val="000000"/>
                <w:sz w:val="23"/>
                <w:szCs w:val="23"/>
              </w:rPr>
              <w:t xml:space="preserve">SPSS </w:t>
            </w:r>
            <w:r w:rsidRPr="00B109BF">
              <w:rPr>
                <w:rFonts w:ascii="Angsana New" w:eastAsia="Times New Roman" w:hAnsi="Angsana New" w:cs="Angsana New"/>
                <w:color w:val="000000"/>
                <w:sz w:val="23"/>
                <w:szCs w:val="23"/>
              </w:rPr>
              <w:t>(</w:t>
            </w:r>
            <w:r w:rsidRPr="00B109BF">
              <w:rPr>
                <w:rFonts w:ascii="Times New Roman" w:eastAsia="Times New Roman" w:hAnsi="Times New Roman" w:cs="Times New Roman"/>
                <w:color w:val="000000"/>
                <w:sz w:val="23"/>
                <w:szCs w:val="23"/>
              </w:rPr>
              <w:t>Version 7</w:t>
            </w:r>
            <w:r w:rsidRPr="00B109BF">
              <w:rPr>
                <w:rFonts w:ascii="Angsana New" w:eastAsia="Times New Roman" w:hAnsi="Angsana New" w:cs="Angsana New"/>
                <w:color w:val="000000"/>
                <w:sz w:val="23"/>
                <w:szCs w:val="23"/>
              </w:rPr>
              <w:t>)</w:t>
            </w:r>
          </w:p>
        </w:tc>
        <w:tc>
          <w:tcPr>
            <w:tcW w:w="5357"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Statistical package for the social science</w:t>
            </w:r>
          </w:p>
        </w:tc>
      </w:tr>
      <w:tr w:rsidR="00B109BF" w:rsidRPr="00B109BF" w:rsidTr="00C276F5">
        <w:trPr>
          <w:cantSplit/>
        </w:trPr>
        <w:tc>
          <w:tcPr>
            <w:tcW w:w="3168"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RNA</w:t>
            </w:r>
          </w:p>
        </w:tc>
        <w:tc>
          <w:tcPr>
            <w:tcW w:w="5357" w:type="dxa"/>
          </w:tcPr>
          <w:p w:rsidR="00B109BF" w:rsidRPr="00B109BF" w:rsidRDefault="004B3D67" w:rsidP="00C276F5">
            <w:pPr>
              <w:autoSpaceDE w:val="0"/>
              <w:autoSpaceDN w:val="0"/>
              <w:adjustRightInd w:val="0"/>
              <w:spacing w:line="36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Ribonucleic A</w:t>
            </w:r>
            <w:r w:rsidR="00B109BF" w:rsidRPr="00B109BF">
              <w:rPr>
                <w:rFonts w:ascii="Times New Roman" w:eastAsia="Times New Roman" w:hAnsi="Times New Roman" w:cs="Times New Roman"/>
                <w:color w:val="000000"/>
                <w:sz w:val="23"/>
                <w:szCs w:val="23"/>
              </w:rPr>
              <w:t>cid</w:t>
            </w:r>
          </w:p>
        </w:tc>
      </w:tr>
      <w:tr w:rsidR="00B109BF" w:rsidRPr="00B109BF" w:rsidTr="00C276F5">
        <w:trPr>
          <w:cantSplit/>
        </w:trPr>
        <w:tc>
          <w:tcPr>
            <w:tcW w:w="3168"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rRNA</w:t>
            </w:r>
          </w:p>
        </w:tc>
        <w:tc>
          <w:tcPr>
            <w:tcW w:w="5357" w:type="dxa"/>
          </w:tcPr>
          <w:p w:rsidR="00B109BF" w:rsidRPr="00B109BF" w:rsidRDefault="004B3D67" w:rsidP="00C276F5">
            <w:pPr>
              <w:autoSpaceDE w:val="0"/>
              <w:autoSpaceDN w:val="0"/>
              <w:adjustRightInd w:val="0"/>
              <w:spacing w:line="36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Ribosomal Ribonucleic A</w:t>
            </w:r>
            <w:r w:rsidR="00B109BF" w:rsidRPr="00B109BF">
              <w:rPr>
                <w:rFonts w:ascii="Times New Roman" w:eastAsia="Times New Roman" w:hAnsi="Times New Roman" w:cs="Times New Roman"/>
                <w:color w:val="000000"/>
                <w:sz w:val="23"/>
                <w:szCs w:val="23"/>
              </w:rPr>
              <w:t>cid</w:t>
            </w:r>
          </w:p>
        </w:tc>
      </w:tr>
      <w:tr w:rsidR="00B109BF" w:rsidRPr="00B109BF" w:rsidTr="00C276F5">
        <w:trPr>
          <w:cantSplit/>
        </w:trPr>
        <w:tc>
          <w:tcPr>
            <w:tcW w:w="3168"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Pmol</w:t>
            </w:r>
          </w:p>
        </w:tc>
        <w:tc>
          <w:tcPr>
            <w:tcW w:w="5357"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Pico mole</w:t>
            </w:r>
          </w:p>
        </w:tc>
      </w:tr>
      <w:tr w:rsidR="00B109BF" w:rsidRPr="00B109BF" w:rsidTr="00C276F5">
        <w:trPr>
          <w:cantSplit/>
        </w:trPr>
        <w:tc>
          <w:tcPr>
            <w:tcW w:w="3168"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MZN</w:t>
            </w:r>
          </w:p>
        </w:tc>
        <w:tc>
          <w:tcPr>
            <w:tcW w:w="5357"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Modified Ziehl- Neelsen</w:t>
            </w:r>
          </w:p>
        </w:tc>
      </w:tr>
      <w:tr w:rsidR="00B109BF" w:rsidRPr="00B109BF" w:rsidTr="00C276F5">
        <w:trPr>
          <w:cantSplit/>
        </w:trPr>
        <w:tc>
          <w:tcPr>
            <w:tcW w:w="3168"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USDA</w:t>
            </w:r>
          </w:p>
        </w:tc>
        <w:tc>
          <w:tcPr>
            <w:tcW w:w="5357"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4"/>
                <w:szCs w:val="24"/>
              </w:rPr>
              <w:t>United States Department of Agriculture</w:t>
            </w:r>
          </w:p>
        </w:tc>
      </w:tr>
      <w:tr w:rsidR="00B109BF" w:rsidRPr="00B109BF" w:rsidTr="00C276F5">
        <w:trPr>
          <w:cantSplit/>
        </w:trPr>
        <w:tc>
          <w:tcPr>
            <w:tcW w:w="3168"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Min</w:t>
            </w:r>
          </w:p>
        </w:tc>
        <w:tc>
          <w:tcPr>
            <w:tcW w:w="5357"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Minute (s)</w:t>
            </w:r>
          </w:p>
        </w:tc>
      </w:tr>
      <w:tr w:rsidR="00B109BF" w:rsidRPr="00B109BF" w:rsidTr="00C276F5">
        <w:trPr>
          <w:cantSplit/>
        </w:trPr>
        <w:tc>
          <w:tcPr>
            <w:tcW w:w="3168"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3"/>
                <w:szCs w:val="23"/>
              </w:rPr>
            </w:pPr>
            <w:r w:rsidRPr="00B109BF">
              <w:rPr>
                <w:rFonts w:ascii="Times New Roman" w:eastAsia="Times New Roman" w:hAnsi="Times New Roman" w:cs="Times New Roman"/>
                <w:color w:val="000000"/>
                <w:sz w:val="23"/>
                <w:szCs w:val="23"/>
              </w:rPr>
              <w:t>DPP</w:t>
            </w:r>
          </w:p>
        </w:tc>
        <w:tc>
          <w:tcPr>
            <w:tcW w:w="5357" w:type="dxa"/>
          </w:tcPr>
          <w:p w:rsidR="00B109BF" w:rsidRPr="00B109BF" w:rsidRDefault="00B109BF" w:rsidP="00C276F5">
            <w:pPr>
              <w:autoSpaceDE w:val="0"/>
              <w:autoSpaceDN w:val="0"/>
              <w:adjustRightInd w:val="0"/>
              <w:spacing w:line="360" w:lineRule="auto"/>
              <w:rPr>
                <w:rFonts w:ascii="Times New Roman" w:eastAsia="Times New Roman" w:hAnsi="Times New Roman" w:cs="Times New Roman"/>
                <w:color w:val="000000"/>
                <w:sz w:val="24"/>
                <w:szCs w:val="24"/>
              </w:rPr>
            </w:pPr>
            <w:r w:rsidRPr="00B109BF">
              <w:rPr>
                <w:rFonts w:ascii="Times New Roman" w:eastAsia="Times New Roman" w:hAnsi="Times New Roman" w:cs="Times New Roman"/>
                <w:color w:val="000000"/>
                <w:sz w:val="24"/>
                <w:szCs w:val="24"/>
              </w:rPr>
              <w:t>Department of Pathology and Parasitology</w:t>
            </w:r>
          </w:p>
        </w:tc>
      </w:tr>
      <w:tr w:rsidR="00CD6523" w:rsidRPr="00B109BF" w:rsidTr="00C276F5">
        <w:trPr>
          <w:cantSplit/>
        </w:trPr>
        <w:tc>
          <w:tcPr>
            <w:tcW w:w="3168" w:type="dxa"/>
          </w:tcPr>
          <w:p w:rsidR="00CD6523" w:rsidRPr="00B109BF" w:rsidRDefault="00CD6523" w:rsidP="00C276F5">
            <w:pPr>
              <w:autoSpaceDE w:val="0"/>
              <w:autoSpaceDN w:val="0"/>
              <w:adjustRightInd w:val="0"/>
              <w:spacing w:line="36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CMA</w:t>
            </w:r>
          </w:p>
        </w:tc>
        <w:tc>
          <w:tcPr>
            <w:tcW w:w="5357" w:type="dxa"/>
          </w:tcPr>
          <w:p w:rsidR="00CD6523" w:rsidRPr="00B109BF" w:rsidRDefault="00CD6523" w:rsidP="00C276F5">
            <w:pPr>
              <w:autoSpaceDE w:val="0"/>
              <w:autoSpaceDN w:val="0"/>
              <w:adjustRightInd w:val="0"/>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Charrogram Metropolitan area</w:t>
            </w:r>
          </w:p>
        </w:tc>
      </w:tr>
      <w:tr w:rsidR="00CD6523" w:rsidRPr="00B109BF" w:rsidTr="00C276F5">
        <w:trPr>
          <w:cantSplit/>
        </w:trPr>
        <w:tc>
          <w:tcPr>
            <w:tcW w:w="3168" w:type="dxa"/>
          </w:tcPr>
          <w:p w:rsidR="00CD6523" w:rsidRDefault="00CD6523" w:rsidP="00C276F5">
            <w:pPr>
              <w:autoSpaceDE w:val="0"/>
              <w:autoSpaceDN w:val="0"/>
              <w:adjustRightInd w:val="0"/>
              <w:spacing w:line="360" w:lineRule="auto"/>
              <w:rPr>
                <w:rFonts w:ascii="Times New Roman" w:eastAsia="Times New Roman" w:hAnsi="Times New Roman" w:cs="Times New Roman"/>
                <w:color w:val="000000"/>
                <w:sz w:val="23"/>
                <w:szCs w:val="23"/>
              </w:rPr>
            </w:pPr>
            <w:r>
              <w:rPr>
                <w:rFonts w:ascii="Times New Roman" w:eastAsia="Times New Roman" w:hAnsi="Times New Roman" w:cs="Times New Roman"/>
                <w:color w:val="000000"/>
                <w:sz w:val="23"/>
                <w:szCs w:val="23"/>
              </w:rPr>
              <w:t>CMCH</w:t>
            </w:r>
          </w:p>
        </w:tc>
        <w:tc>
          <w:tcPr>
            <w:tcW w:w="5357" w:type="dxa"/>
          </w:tcPr>
          <w:p w:rsidR="00CD6523" w:rsidRDefault="00CD6523" w:rsidP="00C276F5">
            <w:pPr>
              <w:autoSpaceDE w:val="0"/>
              <w:autoSpaceDN w:val="0"/>
              <w:adjustRightInd w:val="0"/>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Chattogram Medical College Hospital</w:t>
            </w:r>
          </w:p>
        </w:tc>
      </w:tr>
      <w:bookmarkEnd w:id="1"/>
    </w:tbl>
    <w:p w:rsidR="00B109BF" w:rsidRPr="00B109BF" w:rsidRDefault="00B109BF" w:rsidP="00B109BF">
      <w:pPr>
        <w:spacing w:after="0" w:line="360" w:lineRule="auto"/>
        <w:jc w:val="both"/>
        <w:rPr>
          <w:rFonts w:ascii="Times New Roman" w:eastAsia="Times New Roman" w:hAnsi="Times New Roman" w:cs="Times New Roman"/>
          <w:sz w:val="24"/>
          <w:szCs w:val="24"/>
        </w:rPr>
      </w:pPr>
    </w:p>
    <w:p w:rsidR="00B109BF" w:rsidRPr="00B109BF" w:rsidRDefault="00B109BF" w:rsidP="00B109BF">
      <w:pPr>
        <w:spacing w:after="200" w:line="276" w:lineRule="auto"/>
        <w:rPr>
          <w:rFonts w:ascii="Times New Roman" w:eastAsia="Times New Roman" w:hAnsi="Times New Roman" w:cs="Times New Roman"/>
          <w:sz w:val="24"/>
          <w:szCs w:val="24"/>
        </w:rPr>
      </w:pPr>
      <w:r w:rsidRPr="00B109BF">
        <w:rPr>
          <w:rFonts w:ascii="Times New Roman" w:eastAsia="Times New Roman" w:hAnsi="Times New Roman" w:cs="Times New Roman"/>
          <w:sz w:val="24"/>
          <w:szCs w:val="24"/>
        </w:rPr>
        <w:br w:type="page"/>
      </w:r>
    </w:p>
    <w:p w:rsidR="00B109BF" w:rsidRPr="00B109BF" w:rsidRDefault="00B109BF" w:rsidP="00B109BF">
      <w:pPr>
        <w:spacing w:after="0" w:line="360" w:lineRule="auto"/>
        <w:jc w:val="center"/>
        <w:rPr>
          <w:rFonts w:ascii="Times New Roman" w:eastAsia="Times New Roman" w:hAnsi="Times New Roman" w:cs="Times New Roman"/>
          <w:b/>
          <w:bCs/>
          <w:sz w:val="32"/>
          <w:szCs w:val="32"/>
        </w:rPr>
      </w:pPr>
      <w:r w:rsidRPr="00B109BF">
        <w:rPr>
          <w:rFonts w:ascii="Times New Roman" w:eastAsia="Times New Roman" w:hAnsi="Times New Roman" w:cs="Times New Roman"/>
          <w:b/>
          <w:bCs/>
          <w:sz w:val="32"/>
          <w:szCs w:val="32"/>
        </w:rPr>
        <w:lastRenderedPageBreak/>
        <w:t>Summary</w:t>
      </w:r>
    </w:p>
    <w:p w:rsidR="00B109BF" w:rsidRPr="00B109BF" w:rsidRDefault="00B109BF" w:rsidP="00B109BF">
      <w:pPr>
        <w:spacing w:after="0" w:line="360" w:lineRule="auto"/>
        <w:jc w:val="both"/>
        <w:rPr>
          <w:rFonts w:ascii="Times New Roman" w:eastAsia="Times New Roman" w:hAnsi="Times New Roman" w:cs="Times New Roman"/>
          <w:sz w:val="24"/>
          <w:szCs w:val="24"/>
        </w:rPr>
      </w:pPr>
    </w:p>
    <w:p w:rsidR="00B109BF" w:rsidRPr="006E364C" w:rsidRDefault="00B109BF" w:rsidP="00AD0001">
      <w:pPr>
        <w:spacing w:after="0" w:line="360" w:lineRule="auto"/>
        <w:jc w:val="both"/>
        <w:rPr>
          <w:rFonts w:ascii="Times New Roman" w:eastAsia="Times New Roman" w:hAnsi="Times New Roman" w:cs="Times New Roman"/>
          <w:sz w:val="24"/>
          <w:szCs w:val="24"/>
        </w:rPr>
      </w:pPr>
      <w:r w:rsidRPr="00B109BF">
        <w:rPr>
          <w:rFonts w:ascii="Times New Roman" w:eastAsia="Calibri" w:hAnsi="Times New Roman" w:cs="Times New Roman"/>
          <w:i/>
          <w:iCs/>
          <w:sz w:val="24"/>
          <w:szCs w:val="24"/>
        </w:rPr>
        <w:t xml:space="preserve">Cryptosporidium </w:t>
      </w:r>
      <w:r w:rsidRPr="00B109BF">
        <w:rPr>
          <w:rFonts w:ascii="Times New Roman" w:eastAsia="Calibri" w:hAnsi="Times New Roman" w:cs="Times New Roman"/>
          <w:sz w:val="24"/>
          <w:szCs w:val="24"/>
        </w:rPr>
        <w:t xml:space="preserve">spp. and </w:t>
      </w:r>
      <w:r w:rsidRPr="00B109BF">
        <w:rPr>
          <w:rFonts w:ascii="Times New Roman" w:eastAsia="Calibri" w:hAnsi="Times New Roman" w:cs="Times New Roman"/>
          <w:i/>
          <w:sz w:val="24"/>
          <w:szCs w:val="24"/>
        </w:rPr>
        <w:t>Giardia</w:t>
      </w:r>
      <w:r w:rsidRPr="00B109BF">
        <w:rPr>
          <w:rFonts w:ascii="Times New Roman" w:eastAsia="Calibri" w:hAnsi="Times New Roman" w:cs="Times New Roman"/>
          <w:sz w:val="24"/>
          <w:szCs w:val="24"/>
        </w:rPr>
        <w:t xml:space="preserve"> spp. are two of the leading causal agents of parasitic diarrhoea in humans and calves.</w:t>
      </w:r>
      <w:r w:rsidR="00E60B97" w:rsidRPr="00E60B97">
        <w:rPr>
          <w:rFonts w:ascii="Times New Roman" w:eastAsia="Times New Roman" w:hAnsi="Times New Roman" w:cs="Times New Roman"/>
          <w:sz w:val="24"/>
          <w:szCs w:val="24"/>
        </w:rPr>
        <w:t xml:space="preserve"> Both of the pathogens are host-a</w:t>
      </w:r>
      <w:r w:rsidR="004B3D67">
        <w:rPr>
          <w:rFonts w:ascii="Times New Roman" w:eastAsia="Times New Roman" w:hAnsi="Times New Roman" w:cs="Times New Roman"/>
          <w:sz w:val="24"/>
          <w:szCs w:val="24"/>
        </w:rPr>
        <w:t>dapted.</w:t>
      </w:r>
      <w:r w:rsidRPr="00B109BF">
        <w:rPr>
          <w:rFonts w:ascii="Times New Roman" w:eastAsia="Calibri" w:hAnsi="Times New Roman" w:cs="Times New Roman"/>
          <w:sz w:val="24"/>
          <w:szCs w:val="24"/>
        </w:rPr>
        <w:t xml:space="preserve">There is a critical need to understand factors potentially associated with the risk and prevalence of infection due to </w:t>
      </w:r>
      <w:r w:rsidRPr="00B109BF">
        <w:rPr>
          <w:rFonts w:ascii="Times New Roman" w:eastAsia="Calibri" w:hAnsi="Times New Roman" w:cs="Times New Roman"/>
          <w:i/>
          <w:iCs/>
          <w:sz w:val="24"/>
          <w:szCs w:val="24"/>
        </w:rPr>
        <w:t xml:space="preserve">Cryptosporidium </w:t>
      </w:r>
      <w:r w:rsidRPr="00B109BF">
        <w:rPr>
          <w:rFonts w:ascii="Times New Roman" w:eastAsia="Calibri" w:hAnsi="Times New Roman" w:cs="Times New Roman"/>
          <w:sz w:val="24"/>
          <w:szCs w:val="24"/>
        </w:rPr>
        <w:t>spp.</w:t>
      </w:r>
      <w:r w:rsidRPr="00B109BF">
        <w:rPr>
          <w:rFonts w:ascii="Times New Roman" w:eastAsia="Calibri" w:hAnsi="Times New Roman" w:cs="Times New Roman"/>
          <w:i/>
          <w:iCs/>
          <w:sz w:val="24"/>
          <w:szCs w:val="24"/>
        </w:rPr>
        <w:t xml:space="preserve"> </w:t>
      </w:r>
      <w:r w:rsidRPr="00B109BF">
        <w:rPr>
          <w:rFonts w:ascii="Times New Roman" w:eastAsia="Calibri" w:hAnsi="Times New Roman" w:cs="Times New Roman"/>
          <w:iCs/>
          <w:sz w:val="24"/>
          <w:szCs w:val="24"/>
        </w:rPr>
        <w:t xml:space="preserve">and </w:t>
      </w:r>
      <w:r w:rsidRPr="00B109BF">
        <w:rPr>
          <w:rFonts w:ascii="Times New Roman" w:eastAsia="Calibri" w:hAnsi="Times New Roman" w:cs="Times New Roman"/>
          <w:i/>
          <w:iCs/>
          <w:sz w:val="24"/>
          <w:szCs w:val="24"/>
        </w:rPr>
        <w:t xml:space="preserve">Giardia </w:t>
      </w:r>
      <w:r w:rsidR="006E364C">
        <w:rPr>
          <w:rFonts w:ascii="Times New Roman" w:eastAsia="Calibri" w:hAnsi="Times New Roman" w:cs="Times New Roman"/>
          <w:sz w:val="24"/>
          <w:szCs w:val="24"/>
        </w:rPr>
        <w:t>spp. in humans and calves.</w:t>
      </w:r>
      <w:r w:rsidR="00B86327">
        <w:rPr>
          <w:rFonts w:ascii="Times New Roman" w:eastAsia="Calibri" w:hAnsi="Times New Roman" w:cs="Times New Roman"/>
          <w:sz w:val="24"/>
          <w:szCs w:val="24"/>
        </w:rPr>
        <w:t xml:space="preserve"> </w:t>
      </w:r>
      <w:r w:rsidRPr="00B109BF">
        <w:rPr>
          <w:rFonts w:ascii="Times New Roman" w:eastAsia="Calibri" w:hAnsi="Times New Roman" w:cs="Times New Roman"/>
          <w:sz w:val="24"/>
          <w:szCs w:val="24"/>
        </w:rPr>
        <w:t>Furthermore, mo</w:t>
      </w:r>
      <w:r w:rsidR="006E364C">
        <w:rPr>
          <w:rFonts w:ascii="Times New Roman" w:eastAsia="Calibri" w:hAnsi="Times New Roman" w:cs="Times New Roman"/>
          <w:sz w:val="24"/>
          <w:szCs w:val="24"/>
        </w:rPr>
        <w:t xml:space="preserve">lecular characterization of </w:t>
      </w:r>
      <w:r w:rsidRPr="00B109BF">
        <w:rPr>
          <w:rFonts w:ascii="Times New Roman" w:eastAsia="Calibri" w:hAnsi="Times New Roman" w:cs="Times New Roman"/>
          <w:sz w:val="24"/>
          <w:szCs w:val="24"/>
        </w:rPr>
        <w:t>human and calves isolates may iden</w:t>
      </w:r>
      <w:r w:rsidR="006E364C">
        <w:rPr>
          <w:rFonts w:ascii="Times New Roman" w:eastAsia="Calibri" w:hAnsi="Times New Roman" w:cs="Times New Roman"/>
          <w:sz w:val="24"/>
          <w:szCs w:val="24"/>
        </w:rPr>
        <w:t xml:space="preserve">tify zoonotic genotypes and </w:t>
      </w:r>
      <w:r w:rsidRPr="00B109BF">
        <w:rPr>
          <w:rFonts w:ascii="Times New Roman" w:eastAsia="Calibri" w:hAnsi="Times New Roman" w:cs="Times New Roman"/>
          <w:sz w:val="24"/>
          <w:szCs w:val="24"/>
        </w:rPr>
        <w:t>provide further information concerning the transmission routes between humans and calves.</w:t>
      </w:r>
      <w:r w:rsidRPr="00B109BF">
        <w:rPr>
          <w:rFonts w:ascii="Times New Roman" w:eastAsia="Times New Roman" w:hAnsi="Times New Roman" w:cs="Times New Roman"/>
          <w:sz w:val="24"/>
          <w:szCs w:val="24"/>
        </w:rPr>
        <w:t xml:space="preserve"> Thus, this study aimed to understand the epidemiology and molecular characterization of </w:t>
      </w:r>
      <w:r w:rsidRPr="00B109BF">
        <w:rPr>
          <w:rFonts w:ascii="Times New Roman" w:eastAsia="Times New Roman" w:hAnsi="Times New Roman" w:cs="Times New Roman"/>
          <w:i/>
          <w:sz w:val="24"/>
          <w:szCs w:val="24"/>
        </w:rPr>
        <w:t>Cryptosporidium</w:t>
      </w:r>
      <w:r w:rsidRPr="00B109BF">
        <w:rPr>
          <w:rFonts w:ascii="Times New Roman" w:eastAsia="Times New Roman" w:hAnsi="Times New Roman" w:cs="Times New Roman"/>
          <w:sz w:val="24"/>
          <w:szCs w:val="24"/>
        </w:rPr>
        <w:t xml:space="preserve"> and </w:t>
      </w:r>
      <w:r w:rsidRPr="00B109BF">
        <w:rPr>
          <w:rFonts w:ascii="Times New Roman" w:eastAsia="Times New Roman" w:hAnsi="Times New Roman" w:cs="Times New Roman"/>
          <w:i/>
          <w:sz w:val="24"/>
          <w:szCs w:val="24"/>
        </w:rPr>
        <w:t>Giardia</w:t>
      </w:r>
      <w:r w:rsidRPr="00B109BF">
        <w:rPr>
          <w:rFonts w:ascii="Times New Roman" w:eastAsia="Times New Roman" w:hAnsi="Times New Roman" w:cs="Times New Roman"/>
          <w:sz w:val="24"/>
          <w:szCs w:val="24"/>
        </w:rPr>
        <w:t xml:space="preserve"> in humans and animals in Chattogram, Bangladesh. </w:t>
      </w:r>
      <w:r w:rsidRPr="00B109BF">
        <w:rPr>
          <w:rFonts w:ascii="Times New Roman" w:eastAsia="Calibri" w:hAnsi="Times New Roman" w:cs="Times New Roman"/>
          <w:sz w:val="24"/>
          <w:szCs w:val="24"/>
        </w:rPr>
        <w:t xml:space="preserve">In Chapter 2, a review of the literature regarding </w:t>
      </w:r>
      <w:r w:rsidRPr="00B109BF">
        <w:rPr>
          <w:rFonts w:ascii="Times New Roman" w:eastAsia="Calibri" w:hAnsi="Times New Roman" w:cs="Times New Roman"/>
          <w:i/>
          <w:iCs/>
          <w:sz w:val="24"/>
          <w:szCs w:val="24"/>
        </w:rPr>
        <w:t xml:space="preserve">Cryptosporidium </w:t>
      </w:r>
      <w:r w:rsidRPr="00B109BF">
        <w:rPr>
          <w:rFonts w:ascii="Times New Roman" w:eastAsia="Calibri" w:hAnsi="Times New Roman" w:cs="Times New Roman"/>
          <w:sz w:val="24"/>
          <w:szCs w:val="24"/>
        </w:rPr>
        <w:t>spp. and</w:t>
      </w:r>
      <w:r w:rsidRPr="00B109BF">
        <w:rPr>
          <w:rFonts w:ascii="Times New Roman" w:eastAsia="Calibri" w:hAnsi="Times New Roman" w:cs="Times New Roman"/>
          <w:i/>
          <w:iCs/>
          <w:sz w:val="24"/>
          <w:szCs w:val="24"/>
        </w:rPr>
        <w:t xml:space="preserve"> Giardia </w:t>
      </w:r>
      <w:r w:rsidRPr="00B109BF">
        <w:rPr>
          <w:rFonts w:ascii="Times New Roman" w:eastAsia="Calibri" w:hAnsi="Times New Roman" w:cs="Times New Roman"/>
          <w:iCs/>
          <w:sz w:val="24"/>
          <w:szCs w:val="24"/>
        </w:rPr>
        <w:t>spp.</w:t>
      </w:r>
      <w:r w:rsidR="0002406D">
        <w:rPr>
          <w:rFonts w:ascii="Times New Roman" w:eastAsia="Calibri" w:hAnsi="Times New Roman" w:cs="Times New Roman"/>
          <w:sz w:val="24"/>
          <w:szCs w:val="24"/>
        </w:rPr>
        <w:t xml:space="preserve"> in children </w:t>
      </w:r>
      <w:r w:rsidRPr="00B109BF">
        <w:rPr>
          <w:rFonts w:ascii="Times New Roman" w:eastAsia="Calibri" w:hAnsi="Times New Roman" w:cs="Times New Roman"/>
          <w:sz w:val="24"/>
          <w:szCs w:val="24"/>
        </w:rPr>
        <w:t xml:space="preserve">and animals (calves) was conducted. The review involves a </w:t>
      </w:r>
      <w:r w:rsidRPr="00B109BF">
        <w:rPr>
          <w:rFonts w:ascii="Times New Roman" w:eastAsia="TimesNewRomanPSMT-Identity-H" w:hAnsi="Times New Roman" w:cs="Times New Roman"/>
          <w:sz w:val="24"/>
          <w:szCs w:val="24"/>
        </w:rPr>
        <w:t>brief description of the two pathogens’ curr</w:t>
      </w:r>
      <w:r w:rsidRPr="00B109BF">
        <w:rPr>
          <w:rFonts w:ascii="Times New Roman" w:eastAsia="Calibri" w:hAnsi="Times New Roman" w:cs="Times New Roman"/>
          <w:sz w:val="24"/>
          <w:szCs w:val="24"/>
        </w:rPr>
        <w:t>ent taxonomy, epidemiology, transmission, and diagnostic methods.</w:t>
      </w:r>
    </w:p>
    <w:p w:rsidR="00B109BF" w:rsidRDefault="006E364C" w:rsidP="00AD000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thesis was organized with</w:t>
      </w:r>
      <w:r w:rsidR="00B109BF" w:rsidRPr="00B109BF">
        <w:rPr>
          <w:rFonts w:ascii="Times New Roman" w:eastAsia="Times New Roman" w:hAnsi="Times New Roman" w:cs="Times New Roman"/>
          <w:sz w:val="24"/>
          <w:szCs w:val="24"/>
        </w:rPr>
        <w:t xml:space="preserve"> three objectives based on the epidemiological, m</w:t>
      </w:r>
      <w:r>
        <w:rPr>
          <w:rFonts w:ascii="Times New Roman" w:eastAsia="Times New Roman" w:hAnsi="Times New Roman" w:cs="Times New Roman"/>
          <w:sz w:val="24"/>
          <w:szCs w:val="24"/>
        </w:rPr>
        <w:t>olecular (nested PCR and r</w:t>
      </w:r>
      <w:r w:rsidR="00E60B97">
        <w:rPr>
          <w:rFonts w:ascii="Times New Roman" w:eastAsia="Times New Roman" w:hAnsi="Times New Roman" w:cs="Times New Roman"/>
          <w:sz w:val="24"/>
          <w:szCs w:val="24"/>
        </w:rPr>
        <w:t>eal-time PCR)</w:t>
      </w:r>
      <w:r w:rsidR="00B109BF" w:rsidRPr="00B109BF">
        <w:rPr>
          <w:rFonts w:ascii="Times New Roman" w:eastAsia="Times New Roman" w:hAnsi="Times New Roman" w:cs="Times New Roman"/>
          <w:sz w:val="24"/>
          <w:szCs w:val="24"/>
        </w:rPr>
        <w:t xml:space="preserve"> </w:t>
      </w:r>
      <w:r w:rsidR="00E60B97" w:rsidRPr="00B109BF">
        <w:rPr>
          <w:rFonts w:ascii="Times New Roman" w:eastAsia="Times New Roman" w:hAnsi="Times New Roman" w:cs="Times New Roman"/>
          <w:sz w:val="24"/>
          <w:szCs w:val="24"/>
        </w:rPr>
        <w:t xml:space="preserve">study of </w:t>
      </w:r>
      <w:r w:rsidR="00E60B97" w:rsidRPr="00B109BF">
        <w:rPr>
          <w:rFonts w:ascii="Times New Roman" w:eastAsia="Times New Roman" w:hAnsi="Times New Roman" w:cs="Times New Roman"/>
          <w:i/>
          <w:sz w:val="24"/>
          <w:szCs w:val="24"/>
        </w:rPr>
        <w:t>Cryptosporidium</w:t>
      </w:r>
      <w:r w:rsidR="00E60B97" w:rsidRPr="00B109BF">
        <w:rPr>
          <w:rFonts w:ascii="Times New Roman" w:eastAsia="Times New Roman" w:hAnsi="Times New Roman" w:cs="Times New Roman"/>
          <w:sz w:val="24"/>
          <w:szCs w:val="24"/>
        </w:rPr>
        <w:t xml:space="preserve"> and </w:t>
      </w:r>
      <w:r w:rsidR="00E60B97" w:rsidRPr="00B109BF">
        <w:rPr>
          <w:rFonts w:ascii="Times New Roman" w:eastAsia="Times New Roman" w:hAnsi="Times New Roman" w:cs="Times New Roman"/>
          <w:i/>
          <w:sz w:val="24"/>
          <w:szCs w:val="24"/>
        </w:rPr>
        <w:t>Giardia</w:t>
      </w:r>
      <w:r w:rsidR="00E60B97" w:rsidRPr="00B109BF">
        <w:rPr>
          <w:rFonts w:ascii="Times New Roman" w:eastAsia="Times New Roman" w:hAnsi="Times New Roman" w:cs="Times New Roman"/>
          <w:sz w:val="24"/>
          <w:szCs w:val="24"/>
        </w:rPr>
        <w:t xml:space="preserve"> from</w:t>
      </w:r>
      <w:r w:rsidR="0002406D">
        <w:rPr>
          <w:rFonts w:ascii="Times New Roman" w:eastAsia="Times New Roman" w:hAnsi="Times New Roman" w:cs="Times New Roman"/>
          <w:sz w:val="24"/>
          <w:szCs w:val="24"/>
        </w:rPr>
        <w:t xml:space="preserve"> children</w:t>
      </w:r>
      <w:r>
        <w:rPr>
          <w:rFonts w:ascii="Times New Roman" w:eastAsia="Times New Roman" w:hAnsi="Times New Roman" w:cs="Times New Roman"/>
          <w:sz w:val="24"/>
          <w:szCs w:val="24"/>
        </w:rPr>
        <w:t xml:space="preserve"> and calves feces samples </w:t>
      </w:r>
      <w:r w:rsidR="00B109BF" w:rsidRPr="00B109BF">
        <w:rPr>
          <w:rFonts w:ascii="Times New Roman" w:eastAsia="Times New Roman" w:hAnsi="Times New Roman" w:cs="Times New Roman"/>
          <w:sz w:val="24"/>
          <w:szCs w:val="24"/>
        </w:rPr>
        <w:t>and metagenomics</w:t>
      </w:r>
      <w:r w:rsidR="00E60B97">
        <w:rPr>
          <w:rFonts w:ascii="Times New Roman" w:eastAsia="Times New Roman" w:hAnsi="Times New Roman" w:cs="Times New Roman"/>
          <w:sz w:val="24"/>
          <w:szCs w:val="24"/>
        </w:rPr>
        <w:t xml:space="preserve"> study was the comparison of the fecal microbiome of </w:t>
      </w:r>
      <w:r w:rsidR="00433938">
        <w:rPr>
          <w:rFonts w:ascii="Times New Roman" w:eastAsia="Times New Roman" w:hAnsi="Times New Roman" w:cs="Times New Roman"/>
          <w:sz w:val="24"/>
          <w:szCs w:val="24"/>
        </w:rPr>
        <w:t>diarrhoeic and nondiarr</w:t>
      </w:r>
      <w:r>
        <w:rPr>
          <w:rFonts w:ascii="Times New Roman" w:eastAsia="Times New Roman" w:hAnsi="Times New Roman" w:cs="Times New Roman"/>
          <w:sz w:val="24"/>
          <w:szCs w:val="24"/>
        </w:rPr>
        <w:t>hoeic calves samples and comparing</w:t>
      </w:r>
      <w:r w:rsidR="00433938">
        <w:rPr>
          <w:rFonts w:ascii="Times New Roman" w:eastAsia="Times New Roman" w:hAnsi="Times New Roman" w:cs="Times New Roman"/>
          <w:sz w:val="24"/>
          <w:szCs w:val="24"/>
        </w:rPr>
        <w:t xml:space="preserve"> the pathogen</w:t>
      </w:r>
      <w:r>
        <w:rPr>
          <w:rFonts w:ascii="Times New Roman" w:eastAsia="Times New Roman" w:hAnsi="Times New Roman" w:cs="Times New Roman"/>
          <w:sz w:val="24"/>
          <w:szCs w:val="24"/>
        </w:rPr>
        <w:t xml:space="preserve">s to see if there were any differences </w:t>
      </w:r>
      <w:r w:rsidR="00433938">
        <w:rPr>
          <w:rFonts w:ascii="Times New Roman" w:eastAsia="Times New Roman" w:hAnsi="Times New Roman" w:cs="Times New Roman"/>
          <w:sz w:val="24"/>
          <w:szCs w:val="24"/>
        </w:rPr>
        <w:t>in</w:t>
      </w:r>
      <w:r>
        <w:rPr>
          <w:rFonts w:ascii="Times New Roman" w:eastAsia="Times New Roman" w:hAnsi="Times New Roman" w:cs="Times New Roman"/>
          <w:sz w:val="24"/>
          <w:szCs w:val="24"/>
        </w:rPr>
        <w:t xml:space="preserve"> the</w:t>
      </w:r>
      <w:r w:rsidR="00433938">
        <w:rPr>
          <w:rFonts w:ascii="Times New Roman" w:eastAsia="Times New Roman" w:hAnsi="Times New Roman" w:cs="Times New Roman"/>
          <w:sz w:val="24"/>
          <w:szCs w:val="24"/>
        </w:rPr>
        <w:t xml:space="preserve"> bacteriome community among them.</w:t>
      </w:r>
      <w:r>
        <w:rPr>
          <w:rFonts w:ascii="Times New Roman" w:eastAsia="Times New Roman" w:hAnsi="Times New Roman" w:cs="Times New Roman"/>
          <w:sz w:val="24"/>
          <w:szCs w:val="24"/>
        </w:rPr>
        <w:t xml:space="preserve"> </w:t>
      </w:r>
      <w:r w:rsidR="00B109BF" w:rsidRPr="00B109BF">
        <w:rPr>
          <w:rFonts w:ascii="Times New Roman" w:eastAsia="Times New Roman" w:hAnsi="Times New Roman" w:cs="Times New Roman"/>
          <w:sz w:val="24"/>
          <w:szCs w:val="24"/>
        </w:rPr>
        <w:t xml:space="preserve">The study </w:t>
      </w:r>
      <w:r w:rsidR="0002406D">
        <w:rPr>
          <w:rFonts w:ascii="Times New Roman" w:eastAsia="Times New Roman" w:hAnsi="Times New Roman" w:cs="Times New Roman"/>
          <w:sz w:val="24"/>
          <w:szCs w:val="24"/>
        </w:rPr>
        <w:t>was executed in the Chattogram M</w:t>
      </w:r>
      <w:r w:rsidR="00B109BF" w:rsidRPr="00B109BF">
        <w:rPr>
          <w:rFonts w:ascii="Times New Roman" w:eastAsia="Times New Roman" w:hAnsi="Times New Roman" w:cs="Times New Roman"/>
          <w:sz w:val="24"/>
          <w:szCs w:val="24"/>
        </w:rPr>
        <w:t>etropolitan area</w:t>
      </w:r>
      <w:r>
        <w:rPr>
          <w:rFonts w:ascii="Times New Roman" w:eastAsia="Times New Roman" w:hAnsi="Times New Roman" w:cs="Times New Roman"/>
          <w:sz w:val="24"/>
          <w:szCs w:val="24"/>
        </w:rPr>
        <w:t>,</w:t>
      </w:r>
      <w:r w:rsidR="00B109BF" w:rsidRPr="00B109BF">
        <w:rPr>
          <w:rFonts w:ascii="Times New Roman" w:eastAsia="Times New Roman" w:hAnsi="Times New Roman" w:cs="Times New Roman"/>
          <w:sz w:val="24"/>
          <w:szCs w:val="24"/>
        </w:rPr>
        <w:t xml:space="preserve"> which is situated in the south-eastern part of Bangladesh namely Chattogram, </w:t>
      </w:r>
      <w:r>
        <w:rPr>
          <w:rFonts w:ascii="Times New Roman" w:eastAsia="Times New Roman" w:hAnsi="Times New Roman" w:cs="Times New Roman"/>
          <w:sz w:val="24"/>
          <w:szCs w:val="24"/>
        </w:rPr>
        <w:t xml:space="preserve">in </w:t>
      </w:r>
      <w:r w:rsidR="00B109BF" w:rsidRPr="00B109BF">
        <w:rPr>
          <w:rFonts w:ascii="Times New Roman" w:eastAsia="Times New Roman" w:hAnsi="Times New Roman" w:cs="Times New Roman"/>
          <w:sz w:val="24"/>
          <w:szCs w:val="24"/>
        </w:rPr>
        <w:t>districts denoted as plain and hilly regions, respectively</w:t>
      </w:r>
      <w:r>
        <w:rPr>
          <w:rFonts w:ascii="Times New Roman" w:eastAsia="Times New Roman" w:hAnsi="Times New Roman" w:cs="Times New Roman"/>
          <w:sz w:val="24"/>
          <w:szCs w:val="24"/>
        </w:rPr>
        <w:t>,</w:t>
      </w:r>
      <w:r w:rsidR="00B109BF" w:rsidRPr="00B109BF">
        <w:rPr>
          <w:rFonts w:ascii="Times New Roman" w:eastAsia="Times New Roman" w:hAnsi="Times New Roman" w:cs="Times New Roman"/>
          <w:sz w:val="24"/>
          <w:szCs w:val="24"/>
        </w:rPr>
        <w:t xml:space="preserve"> from January 2019 to January 2022, in different stages. </w:t>
      </w:r>
    </w:p>
    <w:p w:rsidR="00AD0001" w:rsidRDefault="00AD0001" w:rsidP="00AD0001">
      <w:pPr>
        <w:spacing w:after="0" w:line="360" w:lineRule="auto"/>
        <w:jc w:val="both"/>
        <w:rPr>
          <w:rFonts w:ascii="Times New Roman" w:eastAsia="Times New Roman" w:hAnsi="Times New Roman" w:cs="Times New Roman"/>
          <w:sz w:val="24"/>
          <w:szCs w:val="24"/>
        </w:rPr>
      </w:pPr>
    </w:p>
    <w:p w:rsidR="00FD6644" w:rsidRDefault="00FD6644" w:rsidP="00AD0001">
      <w:pPr>
        <w:spacing w:after="0" w:line="360" w:lineRule="auto"/>
        <w:jc w:val="both"/>
        <w:rPr>
          <w:rFonts w:ascii="Times New Roman" w:eastAsia="Times New Roman" w:hAnsi="Times New Roman" w:cs="Times New Roman"/>
          <w:sz w:val="24"/>
          <w:szCs w:val="24"/>
        </w:rPr>
      </w:pPr>
      <w:r w:rsidRPr="00FD6644">
        <w:rPr>
          <w:rFonts w:ascii="Times New Roman" w:eastAsia="Times New Roman" w:hAnsi="Times New Roman" w:cs="Times New Roman"/>
          <w:sz w:val="24"/>
          <w:szCs w:val="24"/>
        </w:rPr>
        <w:t xml:space="preserve">A cross-sectional survey was conducted in Chapter 3 to approximate the prevalence and associated risk factors of </w:t>
      </w:r>
      <w:r w:rsidRPr="00FD6644">
        <w:rPr>
          <w:rFonts w:ascii="Times New Roman" w:eastAsia="Times New Roman" w:hAnsi="Times New Roman" w:cs="Times New Roman"/>
          <w:i/>
          <w:sz w:val="24"/>
          <w:szCs w:val="24"/>
        </w:rPr>
        <w:t>Cryptosporidium</w:t>
      </w:r>
      <w:r w:rsidRPr="00FD6644">
        <w:rPr>
          <w:rFonts w:ascii="Times New Roman" w:eastAsia="Times New Roman" w:hAnsi="Times New Roman" w:cs="Times New Roman"/>
          <w:sz w:val="24"/>
          <w:szCs w:val="24"/>
        </w:rPr>
        <w:t xml:space="preserve"> and </w:t>
      </w:r>
      <w:r w:rsidRPr="00FD6644">
        <w:rPr>
          <w:rFonts w:ascii="Times New Roman" w:eastAsia="Times New Roman" w:hAnsi="Times New Roman" w:cs="Times New Roman"/>
          <w:i/>
          <w:sz w:val="24"/>
          <w:szCs w:val="24"/>
        </w:rPr>
        <w:t xml:space="preserve">Giardia </w:t>
      </w:r>
      <w:r w:rsidRPr="00FD6644">
        <w:rPr>
          <w:rFonts w:ascii="Times New Roman" w:eastAsia="Times New Roman" w:hAnsi="Times New Roman" w:cs="Times New Roman"/>
          <w:sz w:val="24"/>
          <w:szCs w:val="24"/>
        </w:rPr>
        <w:t xml:space="preserve">species infections in children and calves in Chattogram. The study's primary goal was to ascertain the prevalence of these infections among these animals. A total of 437 (n = 437) fecal deposits from diarrheal people and calves were used in this investigation. 200 (n = 200) human fecal samples were taken from pediatric patients (ages 1 month to 12) who were referred to the Chattogram Medical College Hospital and had gastrointestinal distress, including diarrhea, dehydration, abdominal pain, nausea, and vomiting. </w:t>
      </w:r>
      <w:r w:rsidR="00982246" w:rsidRPr="00982246">
        <w:rPr>
          <w:rFonts w:ascii="Times New Roman" w:eastAsia="Times New Roman" w:hAnsi="Times New Roman" w:cs="Times New Roman"/>
          <w:sz w:val="24"/>
          <w:szCs w:val="24"/>
        </w:rPr>
        <w:t xml:space="preserve">Meanwhile, 237 (n = 237) fecal samples were also taken from calves </w:t>
      </w:r>
      <w:r w:rsidR="00982246" w:rsidRPr="00982246">
        <w:rPr>
          <w:rFonts w:ascii="Times New Roman" w:eastAsia="Times New Roman" w:hAnsi="Times New Roman" w:cs="Times New Roman"/>
          <w:sz w:val="24"/>
          <w:szCs w:val="24"/>
        </w:rPr>
        <w:lastRenderedPageBreak/>
        <w:t xml:space="preserve">ranging in age from one to six months, coming from various </w:t>
      </w:r>
      <w:r w:rsidR="0002406D">
        <w:rPr>
          <w:rFonts w:ascii="Times New Roman" w:eastAsia="Times New Roman" w:hAnsi="Times New Roman" w:cs="Times New Roman"/>
          <w:sz w:val="24"/>
          <w:szCs w:val="24"/>
        </w:rPr>
        <w:t>nearby farms in the Chattogram M</w:t>
      </w:r>
      <w:r w:rsidR="00982246" w:rsidRPr="00982246">
        <w:rPr>
          <w:rFonts w:ascii="Times New Roman" w:eastAsia="Times New Roman" w:hAnsi="Times New Roman" w:cs="Times New Roman"/>
          <w:sz w:val="24"/>
          <w:szCs w:val="24"/>
        </w:rPr>
        <w:t xml:space="preserve">etropolitan area. </w:t>
      </w:r>
    </w:p>
    <w:p w:rsidR="00AD0001" w:rsidRPr="00FD6644" w:rsidRDefault="00AD0001" w:rsidP="00AD0001">
      <w:pPr>
        <w:spacing w:after="0" w:line="360" w:lineRule="auto"/>
        <w:jc w:val="both"/>
        <w:rPr>
          <w:rFonts w:ascii="Times New Roman" w:eastAsia="Times New Roman" w:hAnsi="Times New Roman" w:cs="Times New Roman"/>
          <w:sz w:val="24"/>
          <w:szCs w:val="24"/>
        </w:rPr>
      </w:pPr>
    </w:p>
    <w:p w:rsidR="00B109BF" w:rsidRDefault="00B109BF" w:rsidP="00AD0001">
      <w:pPr>
        <w:autoSpaceDE w:val="0"/>
        <w:autoSpaceDN w:val="0"/>
        <w:adjustRightInd w:val="0"/>
        <w:spacing w:after="0" w:line="360" w:lineRule="auto"/>
        <w:jc w:val="both"/>
        <w:rPr>
          <w:rFonts w:ascii="Times New Roman" w:eastAsia="Calibri" w:hAnsi="Times New Roman" w:cs="Times New Roman"/>
          <w:bCs/>
          <w:color w:val="000000"/>
          <w:sz w:val="24"/>
          <w:szCs w:val="24"/>
        </w:rPr>
      </w:pPr>
      <w:r w:rsidRPr="00B109BF">
        <w:rPr>
          <w:rFonts w:ascii="Times New Roman" w:eastAsia="Times New Roman" w:hAnsi="Times New Roman" w:cs="Times New Roman"/>
          <w:sz w:val="24"/>
          <w:szCs w:val="24"/>
        </w:rPr>
        <w:t xml:space="preserve">All samples were stained with a modified Ziehl-Neelsen acid-fast for </w:t>
      </w:r>
      <w:r w:rsidRPr="00B109BF">
        <w:rPr>
          <w:rFonts w:ascii="Times New Roman" w:eastAsia="Times New Roman" w:hAnsi="Times New Roman" w:cs="Times New Roman"/>
          <w:i/>
          <w:iCs/>
          <w:sz w:val="24"/>
          <w:szCs w:val="24"/>
        </w:rPr>
        <w:t>Cryptosporidia</w:t>
      </w:r>
      <w:r w:rsidRPr="00B109BF">
        <w:rPr>
          <w:rFonts w:ascii="Times New Roman" w:eastAsia="Times New Roman" w:hAnsi="Times New Roman" w:cs="Times New Roman"/>
          <w:sz w:val="24"/>
          <w:szCs w:val="24"/>
        </w:rPr>
        <w:t xml:space="preserve"> and Trichrome stain for </w:t>
      </w:r>
      <w:r w:rsidRPr="00B109BF">
        <w:rPr>
          <w:rFonts w:ascii="Times New Roman" w:eastAsia="Times New Roman" w:hAnsi="Times New Roman" w:cs="Times New Roman"/>
          <w:i/>
          <w:iCs/>
          <w:sz w:val="24"/>
          <w:szCs w:val="24"/>
        </w:rPr>
        <w:t>Giardia</w:t>
      </w:r>
      <w:r w:rsidR="00403F94">
        <w:rPr>
          <w:rFonts w:ascii="Times New Roman" w:eastAsia="Times New Roman" w:hAnsi="Times New Roman" w:cs="Times New Roman"/>
          <w:sz w:val="24"/>
          <w:szCs w:val="24"/>
        </w:rPr>
        <w:t>.</w:t>
      </w:r>
      <w:r w:rsidRPr="00B109BF">
        <w:rPr>
          <w:rFonts w:ascii="Times New Roman" w:eastAsia="Calibri" w:hAnsi="Times New Roman" w:cs="Times New Roman"/>
          <w:sz w:val="24"/>
          <w:szCs w:val="24"/>
        </w:rPr>
        <w:t xml:space="preserve"> </w:t>
      </w:r>
      <w:r w:rsidRPr="00B109BF">
        <w:rPr>
          <w:rFonts w:ascii="Times New Roman" w:eastAsia="Times New Roman" w:hAnsi="Times New Roman" w:cs="Times New Roman"/>
          <w:color w:val="000000"/>
          <w:sz w:val="24"/>
          <w:szCs w:val="24"/>
        </w:rPr>
        <w:t xml:space="preserve">From the result of the fecal analyses to the modified Z-N stain, the prevalence of </w:t>
      </w:r>
      <w:r w:rsidRPr="00B109BF">
        <w:rPr>
          <w:rFonts w:ascii="Times New Roman" w:eastAsia="Times New Roman" w:hAnsi="Times New Roman" w:cs="Times New Roman"/>
          <w:i/>
          <w:iCs/>
          <w:color w:val="000000"/>
          <w:sz w:val="24"/>
          <w:szCs w:val="24"/>
        </w:rPr>
        <w:t xml:space="preserve">Cryptosporidium </w:t>
      </w:r>
      <w:r w:rsidRPr="00B109BF">
        <w:rPr>
          <w:rFonts w:ascii="Times New Roman" w:eastAsia="Times New Roman" w:hAnsi="Times New Roman" w:cs="Times New Roman"/>
          <w:color w:val="000000"/>
          <w:sz w:val="24"/>
          <w:szCs w:val="24"/>
        </w:rPr>
        <w:t xml:space="preserve">infection among hospitalized diarrheic children and infected calves was 13.5% and 23.63%, respectively. However, in </w:t>
      </w:r>
      <w:r w:rsidRPr="00403F94">
        <w:rPr>
          <w:rFonts w:ascii="Times New Roman" w:eastAsia="Times New Roman" w:hAnsi="Times New Roman" w:cs="Times New Roman"/>
          <w:i/>
          <w:iCs/>
          <w:color w:val="000000"/>
          <w:sz w:val="24"/>
          <w:szCs w:val="24"/>
        </w:rPr>
        <w:t>SSUr RNA</w:t>
      </w:r>
      <w:r w:rsidRPr="00403F94">
        <w:rPr>
          <w:rFonts w:ascii="Times New Roman" w:eastAsia="Times New Roman" w:hAnsi="Times New Roman" w:cs="Times New Roman"/>
          <w:i/>
          <w:color w:val="000000"/>
          <w:sz w:val="24"/>
          <w:szCs w:val="24"/>
        </w:rPr>
        <w:t xml:space="preserve"> </w:t>
      </w:r>
      <w:r w:rsidRPr="00B109BF">
        <w:rPr>
          <w:rFonts w:ascii="Times New Roman" w:eastAsia="Times New Roman" w:hAnsi="Times New Roman" w:cs="Times New Roman"/>
          <w:color w:val="000000"/>
          <w:sz w:val="24"/>
          <w:szCs w:val="24"/>
        </w:rPr>
        <w:t xml:space="preserve">gene-based PCR, the prevalence of </w:t>
      </w:r>
      <w:r w:rsidRPr="00B109BF">
        <w:rPr>
          <w:rFonts w:ascii="Times New Roman" w:eastAsia="Times New Roman" w:hAnsi="Times New Roman" w:cs="Times New Roman"/>
          <w:i/>
          <w:iCs/>
          <w:color w:val="000000"/>
          <w:sz w:val="24"/>
          <w:szCs w:val="24"/>
        </w:rPr>
        <w:t xml:space="preserve">Cryptosporidium </w:t>
      </w:r>
      <w:r w:rsidRPr="00B109BF">
        <w:rPr>
          <w:rFonts w:ascii="Times New Roman" w:eastAsia="Times New Roman" w:hAnsi="Times New Roman" w:cs="Times New Roman"/>
          <w:color w:val="000000"/>
          <w:sz w:val="24"/>
          <w:szCs w:val="24"/>
        </w:rPr>
        <w:t xml:space="preserve">infection among hospitalized diarrheic children and infected calves was 9.5% and 19.41%, respectively. Additionally, trichrome staining revealed that the prevalence of </w:t>
      </w:r>
      <w:r w:rsidRPr="00B109BF">
        <w:rPr>
          <w:rFonts w:ascii="Times New Roman" w:eastAsia="Times New Roman" w:hAnsi="Times New Roman" w:cs="Times New Roman"/>
          <w:i/>
          <w:iCs/>
          <w:color w:val="000000"/>
          <w:sz w:val="24"/>
          <w:szCs w:val="24"/>
        </w:rPr>
        <w:t>Giardia</w:t>
      </w:r>
      <w:r w:rsidRPr="00B109BF">
        <w:rPr>
          <w:rFonts w:ascii="Times New Roman" w:eastAsia="Times New Roman" w:hAnsi="Times New Roman" w:cs="Times New Roman"/>
          <w:color w:val="000000"/>
          <w:sz w:val="24"/>
          <w:szCs w:val="24"/>
        </w:rPr>
        <w:t xml:space="preserve"> in children and calves was 9.5% and 19.41%, respectively. While </w:t>
      </w:r>
      <w:r w:rsidR="001C7E73">
        <w:rPr>
          <w:rFonts w:ascii="Times New Roman" w:eastAsia="Times New Roman" w:hAnsi="Times New Roman" w:cs="Times New Roman"/>
          <w:i/>
          <w:iCs/>
          <w:color w:val="000000"/>
          <w:sz w:val="24"/>
          <w:szCs w:val="24"/>
        </w:rPr>
        <w:t>TPI</w:t>
      </w:r>
      <w:r w:rsidRPr="00B109BF">
        <w:rPr>
          <w:rFonts w:ascii="Times New Roman" w:eastAsia="Times New Roman" w:hAnsi="Times New Roman" w:cs="Times New Roman"/>
          <w:i/>
          <w:iCs/>
          <w:color w:val="000000"/>
          <w:sz w:val="24"/>
          <w:szCs w:val="24"/>
        </w:rPr>
        <w:t xml:space="preserve"> </w:t>
      </w:r>
      <w:r w:rsidRPr="00B109BF">
        <w:rPr>
          <w:rFonts w:ascii="Times New Roman" w:eastAsia="Times New Roman" w:hAnsi="Times New Roman" w:cs="Times New Roman"/>
          <w:color w:val="000000"/>
          <w:sz w:val="24"/>
          <w:szCs w:val="24"/>
        </w:rPr>
        <w:t>gene-based PCR showed</w:t>
      </w:r>
      <w:r w:rsidR="00734A3A">
        <w:rPr>
          <w:rFonts w:ascii="Times New Roman" w:eastAsia="Times New Roman" w:hAnsi="Times New Roman" w:cs="Times New Roman"/>
          <w:color w:val="000000"/>
          <w:sz w:val="24"/>
          <w:szCs w:val="24"/>
        </w:rPr>
        <w:t xml:space="preserve"> </w:t>
      </w:r>
      <w:r w:rsidR="00C22FCC">
        <w:rPr>
          <w:rFonts w:ascii="Times New Roman" w:eastAsia="Times New Roman" w:hAnsi="Times New Roman" w:cs="Times New Roman"/>
          <w:color w:val="000000"/>
          <w:sz w:val="24"/>
          <w:szCs w:val="24"/>
        </w:rPr>
        <w:t>that</w:t>
      </w:r>
      <w:r w:rsidRPr="00B109BF">
        <w:rPr>
          <w:rFonts w:ascii="Times New Roman" w:eastAsia="Times New Roman" w:hAnsi="Times New Roman" w:cs="Times New Roman"/>
          <w:color w:val="000000"/>
          <w:sz w:val="24"/>
          <w:szCs w:val="24"/>
        </w:rPr>
        <w:t xml:space="preserve"> 9% </w:t>
      </w:r>
      <w:r w:rsidRPr="00B109BF">
        <w:rPr>
          <w:rFonts w:ascii="Times New Roman" w:eastAsia="Times New Roman" w:hAnsi="Times New Roman" w:cs="Times New Roman"/>
          <w:i/>
          <w:color w:val="000000"/>
          <w:sz w:val="24"/>
          <w:szCs w:val="24"/>
        </w:rPr>
        <w:t xml:space="preserve">Giardia </w:t>
      </w:r>
      <w:r w:rsidRPr="00B109BF">
        <w:rPr>
          <w:rFonts w:ascii="Times New Roman" w:eastAsia="Times New Roman" w:hAnsi="Times New Roman" w:cs="Times New Roman"/>
          <w:color w:val="000000"/>
          <w:sz w:val="24"/>
          <w:szCs w:val="24"/>
        </w:rPr>
        <w:t>infection prevalence in children and 10.55% in calves.</w:t>
      </w:r>
      <w:r w:rsidRPr="00B109BF">
        <w:rPr>
          <w:rFonts w:ascii="Times New Roman" w:eastAsia="Calibri" w:hAnsi="Times New Roman" w:cs="Times New Roman"/>
          <w:sz w:val="24"/>
          <w:szCs w:val="24"/>
        </w:rPr>
        <w:t xml:space="preserve"> </w:t>
      </w:r>
      <w:r w:rsidRPr="00B109BF">
        <w:rPr>
          <w:rFonts w:ascii="Times New Roman" w:eastAsia="Calibri" w:hAnsi="Times New Roman" w:cs="Times New Roman"/>
          <w:bCs/>
          <w:color w:val="000000"/>
          <w:sz w:val="24"/>
          <w:szCs w:val="24"/>
        </w:rPr>
        <w:t xml:space="preserve">In humans, gender-based distributions for cryptosporidiosis and giardiasis indicated that males in </w:t>
      </w:r>
      <w:r w:rsidRPr="00B109BF">
        <w:rPr>
          <w:rFonts w:ascii="Times New Roman" w:eastAsia="Calibri" w:hAnsi="Times New Roman" w:cs="Times New Roman"/>
          <w:sz w:val="24"/>
          <w:szCs w:val="24"/>
        </w:rPr>
        <w:t>cryptosporidiosis</w:t>
      </w:r>
      <w:r w:rsidRPr="00B109BF">
        <w:rPr>
          <w:rFonts w:ascii="Times New Roman" w:eastAsia="Calibri" w:hAnsi="Times New Roman" w:cs="Times New Roman"/>
          <w:bCs/>
          <w:color w:val="000000"/>
          <w:sz w:val="24"/>
          <w:szCs w:val="24"/>
        </w:rPr>
        <w:t xml:space="preserve"> and </w:t>
      </w:r>
      <w:r w:rsidRPr="00B109BF">
        <w:rPr>
          <w:rFonts w:ascii="Times New Roman" w:eastAsia="Calibri" w:hAnsi="Times New Roman" w:cs="Times New Roman"/>
          <w:sz w:val="24"/>
          <w:szCs w:val="24"/>
        </w:rPr>
        <w:t>giardiasis</w:t>
      </w:r>
      <w:r w:rsidRPr="00B109BF">
        <w:rPr>
          <w:rFonts w:ascii="Times New Roman" w:eastAsia="Calibri" w:hAnsi="Times New Roman" w:cs="Times New Roman"/>
          <w:bCs/>
          <w:color w:val="000000"/>
          <w:sz w:val="24"/>
          <w:szCs w:val="24"/>
        </w:rPr>
        <w:t xml:space="preserve"> were at a higher risk for infection than females in </w:t>
      </w:r>
      <w:r w:rsidRPr="00B109BF">
        <w:rPr>
          <w:rFonts w:ascii="Times New Roman" w:eastAsia="Calibri" w:hAnsi="Times New Roman" w:cs="Times New Roman"/>
          <w:sz w:val="24"/>
          <w:szCs w:val="24"/>
        </w:rPr>
        <w:t>cryptosporidiosis</w:t>
      </w:r>
      <w:r w:rsidRPr="00B109BF">
        <w:rPr>
          <w:rFonts w:ascii="Times New Roman" w:eastAsia="Calibri" w:hAnsi="Times New Roman" w:cs="Times New Roman"/>
          <w:bCs/>
          <w:color w:val="000000"/>
          <w:sz w:val="24"/>
          <w:szCs w:val="24"/>
        </w:rPr>
        <w:t xml:space="preserve"> and </w:t>
      </w:r>
      <w:r w:rsidRPr="00B109BF">
        <w:rPr>
          <w:rFonts w:ascii="Times New Roman" w:eastAsia="Calibri" w:hAnsi="Times New Roman" w:cs="Times New Roman"/>
          <w:sz w:val="24"/>
          <w:szCs w:val="24"/>
        </w:rPr>
        <w:t>giardiasis</w:t>
      </w:r>
      <w:r w:rsidRPr="00B109BF">
        <w:rPr>
          <w:rFonts w:ascii="Times New Roman" w:eastAsia="Calibri" w:hAnsi="Times New Roman" w:cs="Times New Roman"/>
          <w:bCs/>
          <w:color w:val="000000"/>
          <w:sz w:val="24"/>
          <w:szCs w:val="24"/>
        </w:rPr>
        <w:t>. Cryptosporidiosis was more prevalent in children aged 11-15 months, where</w:t>
      </w:r>
      <w:r w:rsidR="00734A3A">
        <w:rPr>
          <w:rFonts w:ascii="Times New Roman" w:eastAsia="Calibri" w:hAnsi="Times New Roman" w:cs="Times New Roman"/>
          <w:bCs/>
          <w:color w:val="000000"/>
          <w:sz w:val="24"/>
          <w:szCs w:val="24"/>
        </w:rPr>
        <w:t xml:space="preserve"> </w:t>
      </w:r>
      <w:r w:rsidRPr="00B109BF">
        <w:rPr>
          <w:rFonts w:ascii="Times New Roman" w:eastAsia="Calibri" w:hAnsi="Times New Roman" w:cs="Times New Roman"/>
          <w:bCs/>
          <w:color w:val="000000"/>
          <w:sz w:val="24"/>
          <w:szCs w:val="24"/>
        </w:rPr>
        <w:t>as giardiasis was more frequent in children more than &gt;35 months</w:t>
      </w:r>
      <w:r w:rsidRPr="00B109BF">
        <w:rPr>
          <w:rFonts w:ascii="Times New Roman" w:eastAsia="Calibri" w:hAnsi="Times New Roman" w:cs="Times New Roman"/>
          <w:sz w:val="24"/>
          <w:szCs w:val="24"/>
        </w:rPr>
        <w:t>. The variation of seasons significantly influences the prevalence and incidence of cryptosporidiosis and giardiasis in the human population. Giardiasis was shown to be more likely to spread during the winter months, while cryptosporidiosis was more predominant in summer. In all scenarios, children residing in rural areas were more susceptible to infection in cryptosporidiosis and giardiasis than others residing in urban areas, including city and slum environments. Additionally, children who were deprived of proper sanitation were more susceptible to cryptosporidiosis and giardiasis. Water sources were also impacted on both kinds of infections, where children who consumed pond water rather than supplied and tube well water, were more prone to cryptosporidiosis and giardiasis. Children without a history of being breastfed are more susceptible to both types of infections. Nevertheless, there is no evidence to suggest that the historical record of pet ownership and exposure to anthelmintics has any influence on the occurrence of cryptosporid</w:t>
      </w:r>
      <w:r w:rsidR="0024677D">
        <w:rPr>
          <w:rFonts w:ascii="Times New Roman" w:eastAsia="Calibri" w:hAnsi="Times New Roman" w:cs="Times New Roman"/>
          <w:sz w:val="24"/>
          <w:szCs w:val="24"/>
        </w:rPr>
        <w:t>iosis and giardiasis in humans.</w:t>
      </w:r>
      <w:r w:rsidRPr="00B109BF">
        <w:rPr>
          <w:rFonts w:ascii="Times New Roman" w:eastAsia="Times New Roman" w:hAnsi="Times New Roman" w:cs="Times New Roman"/>
          <w:bCs/>
          <w:color w:val="000000"/>
          <w:sz w:val="24"/>
          <w:szCs w:val="24"/>
        </w:rPr>
        <w:t>The correlations between clinical characteristics and disease prevalence were also investigated and analyzed. The condition was not shown to be associated with a history of nausea, abdominal pain, anorexia, vomiting, or dehydration.</w:t>
      </w:r>
      <w:r w:rsidRPr="00B109BF">
        <w:rPr>
          <w:rFonts w:ascii="Times New Roman" w:eastAsia="Calibri" w:hAnsi="Times New Roman" w:cs="Times New Roman"/>
          <w:sz w:val="24"/>
          <w:szCs w:val="24"/>
        </w:rPr>
        <w:t xml:space="preserve"> Different variables with C</w:t>
      </w:r>
      <w:r w:rsidRPr="00B109BF">
        <w:rPr>
          <w:rFonts w:ascii="Times New Roman" w:eastAsia="Calibri" w:hAnsi="Times New Roman" w:cs="Times New Roman"/>
          <w:i/>
          <w:sz w:val="24"/>
          <w:szCs w:val="24"/>
        </w:rPr>
        <w:t>ryptosporidium</w:t>
      </w:r>
      <w:r w:rsidRPr="00B109BF">
        <w:rPr>
          <w:rFonts w:ascii="Times New Roman" w:eastAsia="Calibri" w:hAnsi="Times New Roman" w:cs="Times New Roman"/>
          <w:sz w:val="24"/>
          <w:szCs w:val="24"/>
        </w:rPr>
        <w:t xml:space="preserve"> at the animal level were diagnosed by PCR and </w:t>
      </w:r>
      <w:r w:rsidRPr="00B109BF">
        <w:rPr>
          <w:rFonts w:ascii="Times New Roman" w:eastAsia="Calibri" w:hAnsi="Times New Roman" w:cs="Times New Roman"/>
          <w:bCs/>
          <w:color w:val="000000"/>
          <w:sz w:val="24"/>
          <w:szCs w:val="24"/>
        </w:rPr>
        <w:t xml:space="preserve">the frequency of cryptosporidiosis was found to be much higher in female calves </w:t>
      </w:r>
      <w:r w:rsidRPr="00B109BF">
        <w:rPr>
          <w:rFonts w:ascii="Times New Roman" w:eastAsia="Calibri" w:hAnsi="Times New Roman" w:cs="Times New Roman"/>
          <w:bCs/>
          <w:color w:val="000000"/>
          <w:sz w:val="24"/>
          <w:szCs w:val="24"/>
        </w:rPr>
        <w:lastRenderedPageBreak/>
        <w:t xml:space="preserve">compared to their male counterparts. </w:t>
      </w:r>
      <w:r w:rsidRPr="00B109BF">
        <w:rPr>
          <w:rFonts w:ascii="Times New Roman" w:eastAsia="Calibri" w:hAnsi="Times New Roman" w:cs="Times New Roman"/>
          <w:sz w:val="24"/>
          <w:szCs w:val="24"/>
        </w:rPr>
        <w:t xml:space="preserve">The frequency of </w:t>
      </w:r>
      <w:r w:rsidRPr="00B109BF">
        <w:rPr>
          <w:rFonts w:ascii="Times New Roman" w:eastAsia="Calibri" w:hAnsi="Times New Roman" w:cs="Times New Roman"/>
          <w:bCs/>
          <w:color w:val="000000"/>
          <w:sz w:val="24"/>
          <w:szCs w:val="24"/>
        </w:rPr>
        <w:t>cryptosporidiosis</w:t>
      </w:r>
      <w:r w:rsidRPr="00B109BF">
        <w:rPr>
          <w:rFonts w:ascii="Times New Roman" w:eastAsia="Calibri" w:hAnsi="Times New Roman" w:cs="Times New Roman"/>
          <w:sz w:val="24"/>
          <w:szCs w:val="24"/>
        </w:rPr>
        <w:t xml:space="preserve"> was found to be relatively high in calves aged between 31 and 60 days. At the farm level, the frequency of cryptosporidiosis was shown to be independent of many factors, including the education level of owners, topography, types of calf housing, and floor type. Nevertheless, a substantial incidence of cryptosporidiosis was seen in calves residing in hilly regions and calves housed in enclosed barns with rubber pad flooring. Furthermore, it was shown that the incidence of cryptosporidiosis was comparatively elevated in calves that were exposed to ground</w:t>
      </w:r>
      <w:r w:rsidR="00734A3A">
        <w:rPr>
          <w:rFonts w:ascii="Times New Roman" w:eastAsia="Calibri" w:hAnsi="Times New Roman" w:cs="Times New Roman"/>
          <w:sz w:val="24"/>
          <w:szCs w:val="24"/>
        </w:rPr>
        <w:t xml:space="preserve"> </w:t>
      </w:r>
      <w:r w:rsidRPr="00B109BF">
        <w:rPr>
          <w:rFonts w:ascii="Times New Roman" w:eastAsia="Calibri" w:hAnsi="Times New Roman" w:cs="Times New Roman"/>
          <w:sz w:val="24"/>
          <w:szCs w:val="24"/>
        </w:rPr>
        <w:t xml:space="preserve">water as opposed to pond or supply water sources. </w:t>
      </w:r>
      <w:r w:rsidRPr="00B109BF">
        <w:rPr>
          <w:rFonts w:ascii="Times New Roman" w:eastAsia="Calibri" w:hAnsi="Times New Roman" w:cs="Times New Roman"/>
          <w:bCs/>
          <w:color w:val="000000"/>
          <w:sz w:val="24"/>
          <w:szCs w:val="24"/>
        </w:rPr>
        <w:t>There was also an increase in the frequency of cryptosporidiosis among calves that did not share feeding utensils. Moreover, the frequency of cryptosporidiosis was higher in calves that were h</w:t>
      </w:r>
      <w:r w:rsidR="00734A3A">
        <w:rPr>
          <w:rFonts w:ascii="Times New Roman" w:eastAsia="Calibri" w:hAnsi="Times New Roman" w:cs="Times New Roman"/>
          <w:bCs/>
          <w:color w:val="000000"/>
          <w:sz w:val="24"/>
          <w:szCs w:val="24"/>
        </w:rPr>
        <w:t>and-fed compared to suckling-feeed</w:t>
      </w:r>
      <w:r w:rsidRPr="00B109BF">
        <w:rPr>
          <w:rFonts w:ascii="Times New Roman" w:eastAsia="Calibri" w:hAnsi="Times New Roman" w:cs="Times New Roman"/>
          <w:bCs/>
          <w:color w:val="000000"/>
          <w:sz w:val="24"/>
          <w:szCs w:val="24"/>
        </w:rPr>
        <w:t xml:space="preserve">. </w:t>
      </w:r>
    </w:p>
    <w:p w:rsidR="00AD0001" w:rsidRPr="00B109BF" w:rsidRDefault="00AD0001" w:rsidP="00AD0001">
      <w:pPr>
        <w:autoSpaceDE w:val="0"/>
        <w:autoSpaceDN w:val="0"/>
        <w:adjustRightInd w:val="0"/>
        <w:spacing w:after="0" w:line="360" w:lineRule="auto"/>
        <w:jc w:val="both"/>
        <w:rPr>
          <w:rFonts w:ascii="Times New Roman" w:eastAsia="Calibri" w:hAnsi="Times New Roman" w:cs="Times New Roman"/>
          <w:sz w:val="24"/>
          <w:szCs w:val="24"/>
        </w:rPr>
      </w:pPr>
    </w:p>
    <w:p w:rsidR="00FB10B6" w:rsidRPr="00584725" w:rsidRDefault="00B109BF" w:rsidP="00584725">
      <w:pPr>
        <w:spacing w:after="0" w:line="360" w:lineRule="auto"/>
        <w:jc w:val="both"/>
        <w:rPr>
          <w:rFonts w:ascii="Times New Roman" w:eastAsia="Times New Roman" w:hAnsi="Times New Roman" w:cs="Times New Roman"/>
          <w:color w:val="000000"/>
          <w:spacing w:val="-4"/>
          <w:sz w:val="24"/>
          <w:szCs w:val="24"/>
        </w:rPr>
      </w:pPr>
      <w:r w:rsidRPr="00584725">
        <w:rPr>
          <w:rFonts w:ascii="Times New Roman" w:eastAsia="ComputerModern-Regular" w:hAnsi="Times New Roman" w:cs="Times New Roman"/>
          <w:spacing w:val="-4"/>
          <w:sz w:val="24"/>
          <w:szCs w:val="24"/>
        </w:rPr>
        <w:t xml:space="preserve">In chapter 4, </w:t>
      </w:r>
      <w:r w:rsidR="0024677D" w:rsidRPr="00584725">
        <w:rPr>
          <w:rFonts w:ascii="Times New Roman" w:eastAsia="ComputerModern-Regular" w:hAnsi="Times New Roman" w:cs="Times New Roman"/>
          <w:spacing w:val="-4"/>
          <w:sz w:val="24"/>
          <w:szCs w:val="24"/>
        </w:rPr>
        <w:t xml:space="preserve">the second objective </w:t>
      </w:r>
      <w:r w:rsidR="0024677D" w:rsidRPr="00584725">
        <w:rPr>
          <w:rFonts w:ascii="Times New Roman" w:eastAsia="Times New Roman" w:hAnsi="Times New Roman" w:cs="Times New Roman"/>
          <w:spacing w:val="-4"/>
          <w:sz w:val="24"/>
          <w:szCs w:val="24"/>
        </w:rPr>
        <w:t xml:space="preserve">was to </w:t>
      </w:r>
      <w:r w:rsidRPr="00584725">
        <w:rPr>
          <w:rFonts w:ascii="Times New Roman" w:eastAsia="Calibri" w:hAnsi="Times New Roman" w:cs="Times New Roman"/>
          <w:bCs/>
          <w:spacing w:val="-4"/>
          <w:sz w:val="24"/>
          <w:szCs w:val="24"/>
        </w:rPr>
        <w:t>molecular</w:t>
      </w:r>
      <w:r w:rsidR="0024677D" w:rsidRPr="00584725">
        <w:rPr>
          <w:rFonts w:ascii="Times New Roman" w:eastAsia="Calibri" w:hAnsi="Times New Roman" w:cs="Times New Roman"/>
          <w:bCs/>
          <w:spacing w:val="-4"/>
          <w:sz w:val="24"/>
          <w:szCs w:val="24"/>
        </w:rPr>
        <w:t>ly characterize</w:t>
      </w:r>
      <w:r w:rsidRPr="00584725">
        <w:rPr>
          <w:rFonts w:ascii="Times New Roman" w:eastAsia="Calibri" w:hAnsi="Times New Roman" w:cs="Times New Roman"/>
          <w:bCs/>
          <w:spacing w:val="-4"/>
          <w:sz w:val="24"/>
          <w:szCs w:val="24"/>
        </w:rPr>
        <w:t xml:space="preserve"> of </w:t>
      </w:r>
      <w:r w:rsidRPr="00584725">
        <w:rPr>
          <w:rFonts w:ascii="Times New Roman" w:eastAsia="Calibri" w:hAnsi="Times New Roman" w:cs="Times New Roman"/>
          <w:bCs/>
          <w:i/>
          <w:spacing w:val="-4"/>
          <w:sz w:val="24"/>
          <w:szCs w:val="24"/>
        </w:rPr>
        <w:t xml:space="preserve">Cryptosporidium </w:t>
      </w:r>
      <w:r w:rsidRPr="00584725">
        <w:rPr>
          <w:rFonts w:ascii="Times New Roman" w:eastAsia="Calibri" w:hAnsi="Times New Roman" w:cs="Times New Roman"/>
          <w:bCs/>
          <w:spacing w:val="-4"/>
          <w:sz w:val="24"/>
          <w:szCs w:val="24"/>
        </w:rPr>
        <w:t xml:space="preserve">and </w:t>
      </w:r>
      <w:r w:rsidRPr="00584725">
        <w:rPr>
          <w:rFonts w:ascii="Times New Roman" w:eastAsia="Calibri" w:hAnsi="Times New Roman" w:cs="Times New Roman"/>
          <w:bCs/>
          <w:i/>
          <w:spacing w:val="-4"/>
          <w:sz w:val="24"/>
          <w:szCs w:val="24"/>
        </w:rPr>
        <w:t xml:space="preserve">Giardia </w:t>
      </w:r>
      <w:r w:rsidRPr="00584725">
        <w:rPr>
          <w:rFonts w:ascii="Times New Roman" w:eastAsia="Calibri" w:hAnsi="Times New Roman" w:cs="Times New Roman"/>
          <w:bCs/>
          <w:spacing w:val="-4"/>
          <w:sz w:val="24"/>
          <w:szCs w:val="24"/>
        </w:rPr>
        <w:t>in human and animal populations in the study area.</w:t>
      </w:r>
      <w:r w:rsidR="006962DC" w:rsidRPr="00584725">
        <w:rPr>
          <w:rFonts w:ascii="Times New Roman" w:eastAsia="Calibri" w:hAnsi="Times New Roman" w:cs="Times New Roman"/>
          <w:color w:val="000000"/>
          <w:spacing w:val="-4"/>
          <w:sz w:val="24"/>
          <w:szCs w:val="24"/>
        </w:rPr>
        <w:t xml:space="preserve"> The molecular prevalence of </w:t>
      </w:r>
      <w:r w:rsidR="006962DC" w:rsidRPr="00584725">
        <w:rPr>
          <w:rFonts w:ascii="Times New Roman" w:eastAsia="Calibri" w:hAnsi="Times New Roman" w:cs="Times New Roman"/>
          <w:i/>
          <w:iCs/>
          <w:color w:val="000000"/>
          <w:spacing w:val="-4"/>
          <w:sz w:val="24"/>
          <w:szCs w:val="24"/>
        </w:rPr>
        <w:t xml:space="preserve">Cryptosporidium, </w:t>
      </w:r>
      <w:r w:rsidR="006962DC" w:rsidRPr="00584725">
        <w:rPr>
          <w:rFonts w:ascii="Times New Roman" w:eastAsia="Calibri" w:hAnsi="Times New Roman" w:cs="Times New Roman"/>
          <w:color w:val="000000"/>
          <w:spacing w:val="-4"/>
          <w:sz w:val="24"/>
          <w:szCs w:val="24"/>
        </w:rPr>
        <w:t xml:space="preserve">among hospitalized diarrheic children and infected calves was found to be 9% (n=18) and 4.22% (n=10), respectively. On the other hand, the molecular prevalence of </w:t>
      </w:r>
      <w:r w:rsidR="006962DC" w:rsidRPr="00584725">
        <w:rPr>
          <w:rFonts w:ascii="Times New Roman" w:eastAsia="Calibri" w:hAnsi="Times New Roman" w:cs="Times New Roman"/>
          <w:i/>
          <w:iCs/>
          <w:color w:val="000000"/>
          <w:spacing w:val="-4"/>
          <w:sz w:val="24"/>
          <w:szCs w:val="24"/>
        </w:rPr>
        <w:t>Giardia</w:t>
      </w:r>
      <w:r w:rsidR="006962DC" w:rsidRPr="00584725">
        <w:rPr>
          <w:rFonts w:ascii="Times New Roman" w:eastAsia="Calibri" w:hAnsi="Times New Roman" w:cs="Times New Roman"/>
          <w:color w:val="000000"/>
          <w:spacing w:val="-4"/>
          <w:sz w:val="24"/>
          <w:szCs w:val="24"/>
        </w:rPr>
        <w:t xml:space="preserve"> among hospitalized diarrheic children and infected calves was found to be 14% (n=28) and 10.55% (n=25), respectively. </w:t>
      </w:r>
      <w:r w:rsidR="006962DC" w:rsidRPr="00584725">
        <w:rPr>
          <w:rFonts w:ascii="Times New Roman" w:eastAsia="Times New Roman" w:hAnsi="Times New Roman" w:cs="Times New Roman"/>
          <w:spacing w:val="-4"/>
          <w:sz w:val="24"/>
          <w:szCs w:val="24"/>
        </w:rPr>
        <w:t xml:space="preserve">In terms of </w:t>
      </w:r>
      <w:r w:rsidR="006962DC" w:rsidRPr="00584725">
        <w:rPr>
          <w:rFonts w:ascii="Times New Roman" w:eastAsia="Times New Roman" w:hAnsi="Times New Roman" w:cs="Times New Roman"/>
          <w:i/>
          <w:spacing w:val="-4"/>
          <w:sz w:val="24"/>
          <w:szCs w:val="24"/>
        </w:rPr>
        <w:t>Cryptosporidium</w:t>
      </w:r>
      <w:r w:rsidR="006962DC" w:rsidRPr="00584725">
        <w:rPr>
          <w:rFonts w:ascii="Times New Roman" w:eastAsia="Times New Roman" w:hAnsi="Times New Roman" w:cs="Times New Roman"/>
          <w:spacing w:val="-4"/>
          <w:sz w:val="24"/>
          <w:szCs w:val="24"/>
        </w:rPr>
        <w:t xml:space="preserve">, the prevalence of the </w:t>
      </w:r>
      <w:r w:rsidR="006962DC" w:rsidRPr="00584725">
        <w:rPr>
          <w:rFonts w:ascii="Times New Roman" w:eastAsia="Times New Roman" w:hAnsi="Times New Roman" w:cs="Times New Roman"/>
          <w:i/>
          <w:spacing w:val="-4"/>
          <w:sz w:val="24"/>
          <w:szCs w:val="24"/>
        </w:rPr>
        <w:t>gp60</w:t>
      </w:r>
      <w:r w:rsidR="006962DC" w:rsidRPr="00584725">
        <w:rPr>
          <w:rFonts w:ascii="Times New Roman" w:eastAsia="Times New Roman" w:hAnsi="Times New Roman" w:cs="Times New Roman"/>
          <w:spacing w:val="-4"/>
          <w:sz w:val="24"/>
          <w:szCs w:val="24"/>
        </w:rPr>
        <w:t xml:space="preserve"> gene was determined to be 10% (n = 20) in hospitalized diarrheic youngsters and 11.39% (n = 27) in infected calves</w:t>
      </w:r>
      <w:r w:rsidR="006962DC" w:rsidRPr="00584725">
        <w:rPr>
          <w:rFonts w:ascii="Times New Roman" w:eastAsia="Times New Roman" w:hAnsi="Times New Roman" w:cs="Times New Roman"/>
          <w:i/>
          <w:spacing w:val="-4"/>
          <w:sz w:val="24"/>
          <w:szCs w:val="24"/>
        </w:rPr>
        <w:t xml:space="preserve">. </w:t>
      </w:r>
      <w:r w:rsidR="006962DC" w:rsidRPr="00584725">
        <w:rPr>
          <w:rFonts w:ascii="Times New Roman" w:eastAsia="Times New Roman" w:hAnsi="Times New Roman" w:cs="Times New Roman"/>
          <w:spacing w:val="-4"/>
          <w:sz w:val="24"/>
          <w:szCs w:val="24"/>
        </w:rPr>
        <w:t>The</w:t>
      </w:r>
      <w:r w:rsidR="006962DC" w:rsidRPr="00584725">
        <w:rPr>
          <w:rFonts w:ascii="Times New Roman" w:eastAsia="Times New Roman" w:hAnsi="Times New Roman" w:cs="Times New Roman"/>
          <w:i/>
          <w:spacing w:val="-4"/>
          <w:sz w:val="24"/>
          <w:szCs w:val="24"/>
        </w:rPr>
        <w:t xml:space="preserve"> SSU</w:t>
      </w:r>
      <w:r w:rsidR="006962DC" w:rsidRPr="00584725">
        <w:rPr>
          <w:rFonts w:ascii="Times New Roman" w:eastAsia="Times New Roman" w:hAnsi="Times New Roman" w:cs="Times New Roman"/>
          <w:spacing w:val="-4"/>
          <w:sz w:val="24"/>
          <w:szCs w:val="24"/>
        </w:rPr>
        <w:t xml:space="preserve"> gene was reported to be 6% (n=12) in hospitalized diarrheic children and 10.13% (n = 24) in infected calves. In the instance of </w:t>
      </w:r>
      <w:r w:rsidR="006962DC" w:rsidRPr="00584725">
        <w:rPr>
          <w:rFonts w:ascii="Times New Roman" w:eastAsia="Times New Roman" w:hAnsi="Times New Roman" w:cs="Times New Roman"/>
          <w:i/>
          <w:spacing w:val="-4"/>
          <w:sz w:val="24"/>
          <w:szCs w:val="24"/>
        </w:rPr>
        <w:t>Giardia,</w:t>
      </w:r>
      <w:r w:rsidR="006962DC" w:rsidRPr="00584725">
        <w:rPr>
          <w:rFonts w:ascii="Times New Roman" w:eastAsia="Times New Roman" w:hAnsi="Times New Roman" w:cs="Times New Roman"/>
          <w:spacing w:val="-4"/>
          <w:sz w:val="24"/>
          <w:szCs w:val="24"/>
        </w:rPr>
        <w:t xml:space="preserve"> the prevalence of the </w:t>
      </w:r>
      <w:r w:rsidR="006962DC" w:rsidRPr="00584725">
        <w:rPr>
          <w:rFonts w:ascii="Times New Roman" w:eastAsia="Times New Roman" w:hAnsi="Times New Roman" w:cs="Times New Roman"/>
          <w:i/>
          <w:spacing w:val="-4"/>
          <w:sz w:val="24"/>
          <w:szCs w:val="24"/>
        </w:rPr>
        <w:t xml:space="preserve">TPI </w:t>
      </w:r>
      <w:r w:rsidR="006962DC" w:rsidRPr="00584725">
        <w:rPr>
          <w:rFonts w:ascii="Times New Roman" w:eastAsia="Times New Roman" w:hAnsi="Times New Roman" w:cs="Times New Roman"/>
          <w:spacing w:val="-4"/>
          <w:sz w:val="24"/>
          <w:szCs w:val="24"/>
        </w:rPr>
        <w:t xml:space="preserve">gene among hospitalized diarrhoeic children was reported to be 10.5% (n = 21), with no </w:t>
      </w:r>
      <w:r w:rsidR="006962DC" w:rsidRPr="00584725">
        <w:rPr>
          <w:rFonts w:ascii="Times New Roman" w:eastAsia="Times New Roman" w:hAnsi="Times New Roman" w:cs="Times New Roman"/>
          <w:i/>
          <w:spacing w:val="-4"/>
          <w:sz w:val="24"/>
          <w:szCs w:val="24"/>
        </w:rPr>
        <w:t>TPI</w:t>
      </w:r>
      <w:r w:rsidR="006962DC" w:rsidRPr="00584725">
        <w:rPr>
          <w:rFonts w:ascii="Times New Roman" w:eastAsia="Times New Roman" w:hAnsi="Times New Roman" w:cs="Times New Roman"/>
          <w:spacing w:val="-4"/>
          <w:sz w:val="24"/>
          <w:szCs w:val="24"/>
        </w:rPr>
        <w:t xml:space="preserve"> gene detected in calves but </w:t>
      </w:r>
      <w:r w:rsidR="006962DC" w:rsidRPr="00584725">
        <w:rPr>
          <w:rFonts w:ascii="Times New Roman" w:eastAsia="Times New Roman" w:hAnsi="Times New Roman" w:cs="Times New Roman"/>
          <w:i/>
          <w:spacing w:val="-4"/>
          <w:sz w:val="24"/>
          <w:szCs w:val="24"/>
        </w:rPr>
        <w:t>bita-gardian</w:t>
      </w:r>
      <w:r w:rsidR="006962DC" w:rsidRPr="00584725">
        <w:rPr>
          <w:rFonts w:ascii="Times New Roman" w:eastAsia="Times New Roman" w:hAnsi="Times New Roman" w:cs="Times New Roman"/>
          <w:spacing w:val="-4"/>
          <w:sz w:val="24"/>
          <w:szCs w:val="24"/>
        </w:rPr>
        <w:t xml:space="preserve"> found in calves only after PCR amplification.</w:t>
      </w:r>
      <w:r w:rsidR="006962DC" w:rsidRPr="00584725">
        <w:rPr>
          <w:rFonts w:ascii="Times New Roman" w:eastAsia="Times New Roman" w:hAnsi="Times New Roman" w:cs="Times New Roman"/>
          <w:color w:val="000000"/>
          <w:spacing w:val="-4"/>
          <w:sz w:val="24"/>
          <w:szCs w:val="24"/>
        </w:rPr>
        <w:t xml:space="preserve"> Quantitative real-time PCR (qPCR) was performed using an assay for detection of all </w:t>
      </w:r>
      <w:r w:rsidR="006962DC" w:rsidRPr="00584725">
        <w:rPr>
          <w:rFonts w:ascii="Times New Roman" w:eastAsia="Times New Roman" w:hAnsi="Times New Roman" w:cs="Times New Roman"/>
          <w:i/>
          <w:color w:val="000000"/>
          <w:spacing w:val="-4"/>
          <w:sz w:val="24"/>
          <w:szCs w:val="24"/>
        </w:rPr>
        <w:t>Cryptosporidium</w:t>
      </w:r>
      <w:r w:rsidR="006962DC" w:rsidRPr="00584725">
        <w:rPr>
          <w:rFonts w:ascii="Times New Roman" w:eastAsia="Times New Roman" w:hAnsi="Times New Roman" w:cs="Times New Roman"/>
          <w:color w:val="000000"/>
          <w:spacing w:val="-4"/>
          <w:sz w:val="24"/>
          <w:szCs w:val="24"/>
        </w:rPr>
        <w:t xml:space="preserve"> and </w:t>
      </w:r>
      <w:r w:rsidR="006962DC" w:rsidRPr="00584725">
        <w:rPr>
          <w:rFonts w:ascii="Times New Roman" w:eastAsia="Times New Roman" w:hAnsi="Times New Roman" w:cs="Times New Roman"/>
          <w:i/>
          <w:color w:val="000000"/>
          <w:spacing w:val="-4"/>
          <w:sz w:val="24"/>
          <w:szCs w:val="24"/>
        </w:rPr>
        <w:t>Giardia.</w:t>
      </w:r>
      <w:r w:rsidR="006962DC" w:rsidRPr="00584725">
        <w:rPr>
          <w:rFonts w:ascii="Times New Roman" w:eastAsia="Times New Roman" w:hAnsi="Times New Roman" w:cs="Times New Roman"/>
          <w:color w:val="000000"/>
          <w:spacing w:val="-4"/>
          <w:sz w:val="24"/>
          <w:szCs w:val="24"/>
        </w:rPr>
        <w:t xml:space="preserve"> </w:t>
      </w:r>
      <w:r w:rsidRPr="00584725">
        <w:rPr>
          <w:rFonts w:ascii="Times New Roman" w:eastAsia="Times New Roman" w:hAnsi="Times New Roman" w:cs="Times New Roman"/>
          <w:iCs/>
          <w:color w:val="000000"/>
          <w:spacing w:val="-4"/>
          <w:sz w:val="24"/>
          <w:szCs w:val="24"/>
        </w:rPr>
        <w:t xml:space="preserve"> A total number of 28 isolates were sequenced through Sanger sequencing approaches for both human and animal </w:t>
      </w:r>
      <w:r w:rsidRPr="00584725">
        <w:rPr>
          <w:rFonts w:ascii="Times New Roman" w:eastAsia="Times New Roman" w:hAnsi="Times New Roman" w:cs="Times New Roman"/>
          <w:i/>
          <w:color w:val="000000"/>
          <w:spacing w:val="-4"/>
          <w:sz w:val="24"/>
          <w:szCs w:val="24"/>
        </w:rPr>
        <w:t>Cryptosporidium</w:t>
      </w:r>
      <w:r w:rsidRPr="00584725">
        <w:rPr>
          <w:rFonts w:ascii="Times New Roman" w:eastAsia="Times New Roman" w:hAnsi="Times New Roman" w:cs="Times New Roman"/>
          <w:iCs/>
          <w:color w:val="000000"/>
          <w:spacing w:val="-4"/>
          <w:sz w:val="24"/>
          <w:szCs w:val="24"/>
        </w:rPr>
        <w:t xml:space="preserve"> (</w:t>
      </w:r>
      <w:r w:rsidRPr="00584725">
        <w:rPr>
          <w:rFonts w:ascii="Times New Roman" w:eastAsia="Times New Roman" w:hAnsi="Times New Roman" w:cs="Times New Roman"/>
          <w:i/>
          <w:iCs/>
          <w:color w:val="000000"/>
          <w:spacing w:val="-4"/>
          <w:sz w:val="24"/>
          <w:szCs w:val="24"/>
        </w:rPr>
        <w:t xml:space="preserve">gp60 </w:t>
      </w:r>
      <w:r w:rsidRPr="00584725">
        <w:rPr>
          <w:rFonts w:ascii="Times New Roman" w:eastAsia="Times New Roman" w:hAnsi="Times New Roman" w:cs="Times New Roman"/>
          <w:iCs/>
          <w:color w:val="000000"/>
          <w:spacing w:val="-4"/>
          <w:sz w:val="24"/>
          <w:szCs w:val="24"/>
        </w:rPr>
        <w:t xml:space="preserve">= 14; </w:t>
      </w:r>
      <w:r w:rsidRPr="00584725">
        <w:rPr>
          <w:rFonts w:ascii="Times New Roman" w:eastAsia="Times New Roman" w:hAnsi="Times New Roman" w:cs="Times New Roman"/>
          <w:i/>
          <w:iCs/>
          <w:color w:val="000000"/>
          <w:spacing w:val="-4"/>
          <w:sz w:val="24"/>
          <w:szCs w:val="24"/>
        </w:rPr>
        <w:t>SSU</w:t>
      </w:r>
      <w:r w:rsidRPr="00584725">
        <w:rPr>
          <w:rFonts w:ascii="Times New Roman" w:eastAsia="Times New Roman" w:hAnsi="Times New Roman" w:cs="Times New Roman"/>
          <w:iCs/>
          <w:color w:val="000000"/>
          <w:spacing w:val="-4"/>
          <w:sz w:val="24"/>
          <w:szCs w:val="24"/>
        </w:rPr>
        <w:t xml:space="preserve"> = 7) and </w:t>
      </w:r>
      <w:r w:rsidRPr="00584725">
        <w:rPr>
          <w:rFonts w:ascii="Times New Roman" w:eastAsia="Times New Roman" w:hAnsi="Times New Roman" w:cs="Times New Roman"/>
          <w:i/>
          <w:color w:val="000000"/>
          <w:spacing w:val="-4"/>
          <w:sz w:val="24"/>
          <w:szCs w:val="24"/>
        </w:rPr>
        <w:t>Giardia</w:t>
      </w:r>
      <w:r w:rsidRPr="00584725">
        <w:rPr>
          <w:rFonts w:ascii="Times New Roman" w:eastAsia="Times New Roman" w:hAnsi="Times New Roman" w:cs="Times New Roman"/>
          <w:iCs/>
          <w:color w:val="000000"/>
          <w:spacing w:val="-4"/>
          <w:sz w:val="24"/>
          <w:szCs w:val="24"/>
        </w:rPr>
        <w:t xml:space="preserve"> (</w:t>
      </w:r>
      <w:r w:rsidR="00310AA3" w:rsidRPr="00584725">
        <w:rPr>
          <w:rFonts w:ascii="Times New Roman" w:eastAsia="Times New Roman" w:hAnsi="Times New Roman" w:cs="Times New Roman"/>
          <w:i/>
          <w:iCs/>
          <w:color w:val="000000"/>
          <w:spacing w:val="-4"/>
          <w:sz w:val="24"/>
          <w:szCs w:val="24"/>
        </w:rPr>
        <w:t>TPI</w:t>
      </w:r>
      <w:r w:rsidRPr="00584725">
        <w:rPr>
          <w:rFonts w:ascii="Times New Roman" w:eastAsia="Times New Roman" w:hAnsi="Times New Roman" w:cs="Times New Roman"/>
          <w:i/>
          <w:iCs/>
          <w:color w:val="000000"/>
          <w:spacing w:val="-4"/>
          <w:sz w:val="24"/>
          <w:szCs w:val="24"/>
        </w:rPr>
        <w:t xml:space="preserve"> </w:t>
      </w:r>
      <w:r w:rsidRPr="00584725">
        <w:rPr>
          <w:rFonts w:ascii="Times New Roman" w:eastAsia="Times New Roman" w:hAnsi="Times New Roman" w:cs="Times New Roman"/>
          <w:iCs/>
          <w:color w:val="000000"/>
          <w:spacing w:val="-4"/>
          <w:sz w:val="24"/>
          <w:szCs w:val="24"/>
        </w:rPr>
        <w:t xml:space="preserve">= 7) isolates. </w:t>
      </w:r>
      <w:r w:rsidRPr="00584725">
        <w:rPr>
          <w:rFonts w:ascii="Times New Roman" w:eastAsia="Times New Roman" w:hAnsi="Times New Roman" w:cs="Times New Roman"/>
          <w:color w:val="000000"/>
          <w:spacing w:val="-4"/>
          <w:sz w:val="24"/>
          <w:szCs w:val="24"/>
        </w:rPr>
        <w:t>The purified PCR products were applied for Sanger sequencing. Sequence quality was verified by comparison with corresponding electropherograms using the program Geneious v.8. Sequences were aligned using the program MUSCLE and alignments were adjusted manually using the program Mesquite v.2.7</w:t>
      </w:r>
      <w:r w:rsidRPr="00584725">
        <w:rPr>
          <w:rFonts w:ascii="Times New Roman" w:eastAsia="Times New Roman" w:hAnsi="Times New Roman" w:cs="Times New Roman"/>
          <w:b/>
          <w:color w:val="000000"/>
          <w:spacing w:val="-4"/>
          <w:sz w:val="24"/>
          <w:szCs w:val="24"/>
        </w:rPr>
        <w:t xml:space="preserve">5. </w:t>
      </w:r>
      <w:r w:rsidRPr="00584725">
        <w:rPr>
          <w:rFonts w:ascii="Times New Roman" w:eastAsia="Times New Roman" w:hAnsi="Times New Roman" w:cs="Times New Roman"/>
          <w:color w:val="000000"/>
          <w:spacing w:val="-4"/>
          <w:sz w:val="24"/>
          <w:szCs w:val="24"/>
        </w:rPr>
        <w:t xml:space="preserve">Sequences were then compared with those available in the GenBank database using BLASTn. Firstly, the selected sequences were aligned using the Mafft algorithm, </w:t>
      </w:r>
      <w:r w:rsidRPr="00584725">
        <w:rPr>
          <w:rFonts w:ascii="Times New Roman" w:eastAsia="Calibri" w:hAnsi="Times New Roman" w:cs="Times New Roman"/>
          <w:iCs/>
          <w:color w:val="000000"/>
          <w:spacing w:val="-4"/>
          <w:sz w:val="24"/>
          <w:szCs w:val="24"/>
        </w:rPr>
        <w:lastRenderedPageBreak/>
        <w:t xml:space="preserve">Phylogenetic analyses of the </w:t>
      </w:r>
      <w:r w:rsidRPr="00584725">
        <w:rPr>
          <w:rFonts w:ascii="Times New Roman" w:eastAsia="Calibri" w:hAnsi="Times New Roman" w:cs="Times New Roman"/>
          <w:i/>
          <w:color w:val="000000"/>
          <w:spacing w:val="-4"/>
          <w:sz w:val="24"/>
          <w:szCs w:val="24"/>
        </w:rPr>
        <w:t>Cryptosporidium</w:t>
      </w:r>
      <w:r w:rsidRPr="00584725">
        <w:rPr>
          <w:rFonts w:ascii="Times New Roman" w:eastAsia="Calibri" w:hAnsi="Times New Roman" w:cs="Times New Roman"/>
          <w:iCs/>
          <w:color w:val="000000"/>
          <w:spacing w:val="-4"/>
          <w:sz w:val="24"/>
          <w:szCs w:val="24"/>
        </w:rPr>
        <w:t xml:space="preserve"> and </w:t>
      </w:r>
      <w:r w:rsidRPr="00584725">
        <w:rPr>
          <w:rFonts w:ascii="Times New Roman" w:eastAsia="Calibri" w:hAnsi="Times New Roman" w:cs="Times New Roman"/>
          <w:i/>
          <w:color w:val="000000"/>
          <w:spacing w:val="-4"/>
          <w:sz w:val="24"/>
          <w:szCs w:val="24"/>
        </w:rPr>
        <w:t xml:space="preserve">Giardia </w:t>
      </w:r>
      <w:r w:rsidRPr="00584725">
        <w:rPr>
          <w:rFonts w:ascii="Times New Roman" w:eastAsia="Calibri" w:hAnsi="Times New Roman" w:cs="Times New Roman"/>
          <w:iCs/>
          <w:color w:val="000000"/>
          <w:spacing w:val="-4"/>
          <w:sz w:val="24"/>
          <w:szCs w:val="24"/>
        </w:rPr>
        <w:t>were carried out based on gene-specific sequences such as (</w:t>
      </w:r>
      <w:r w:rsidRPr="00584725">
        <w:rPr>
          <w:rFonts w:ascii="Times New Roman" w:eastAsia="Calibri" w:hAnsi="Times New Roman" w:cs="Times New Roman"/>
          <w:i/>
          <w:iCs/>
          <w:color w:val="000000"/>
          <w:spacing w:val="-4"/>
          <w:sz w:val="24"/>
          <w:szCs w:val="24"/>
        </w:rPr>
        <w:t>gp60,</w:t>
      </w:r>
      <w:r w:rsidRPr="00584725">
        <w:rPr>
          <w:rFonts w:ascii="Times New Roman" w:eastAsia="Calibri" w:hAnsi="Times New Roman" w:cs="Times New Roman"/>
          <w:iCs/>
          <w:color w:val="000000"/>
          <w:spacing w:val="-4"/>
          <w:sz w:val="24"/>
          <w:szCs w:val="24"/>
        </w:rPr>
        <w:t xml:space="preserve"> </w:t>
      </w:r>
      <w:r w:rsidRPr="00584725">
        <w:rPr>
          <w:rFonts w:ascii="Times New Roman" w:eastAsia="Calibri" w:hAnsi="Times New Roman" w:cs="Times New Roman"/>
          <w:i/>
          <w:iCs/>
          <w:color w:val="000000"/>
          <w:spacing w:val="-4"/>
          <w:sz w:val="24"/>
          <w:szCs w:val="24"/>
        </w:rPr>
        <w:t>SSU,</w:t>
      </w:r>
      <w:r w:rsidRPr="00584725">
        <w:rPr>
          <w:rFonts w:ascii="Times New Roman" w:eastAsia="Calibri" w:hAnsi="Times New Roman" w:cs="Times New Roman"/>
          <w:iCs/>
          <w:color w:val="000000"/>
          <w:spacing w:val="-4"/>
          <w:sz w:val="24"/>
          <w:szCs w:val="24"/>
        </w:rPr>
        <w:t xml:space="preserve"> and </w:t>
      </w:r>
      <w:r w:rsidR="00310AA3" w:rsidRPr="00584725">
        <w:rPr>
          <w:rFonts w:ascii="Times New Roman" w:eastAsia="Calibri" w:hAnsi="Times New Roman" w:cs="Times New Roman"/>
          <w:i/>
          <w:iCs/>
          <w:color w:val="000000"/>
          <w:spacing w:val="-4"/>
          <w:sz w:val="24"/>
          <w:szCs w:val="24"/>
        </w:rPr>
        <w:t>TPI</w:t>
      </w:r>
      <w:r w:rsidRPr="00584725">
        <w:rPr>
          <w:rFonts w:ascii="Times New Roman" w:eastAsia="Times New Roman" w:hAnsi="Times New Roman" w:cs="Times New Roman"/>
          <w:iCs/>
          <w:color w:val="000000"/>
          <w:spacing w:val="-4"/>
          <w:sz w:val="24"/>
          <w:szCs w:val="24"/>
        </w:rPr>
        <w:t>). Sequences were then validated in the GenBank database using BLASTn. However, after quality analysis, the sequences were stored in the NCBI nucleotide database through the following accession, OM665388.1</w:t>
      </w:r>
      <w:r w:rsidR="00584725" w:rsidRPr="00584725">
        <w:rPr>
          <w:rFonts w:ascii="Times New Roman" w:eastAsia="Times New Roman" w:hAnsi="Times New Roman" w:cs="Times New Roman"/>
          <w:iCs/>
          <w:color w:val="000000"/>
          <w:spacing w:val="-4"/>
          <w:sz w:val="24"/>
          <w:szCs w:val="24"/>
        </w:rPr>
        <w:t xml:space="preserve"> </w:t>
      </w:r>
      <w:r w:rsidRPr="00584725">
        <w:rPr>
          <w:rFonts w:ascii="Times New Roman" w:eastAsia="Times New Roman" w:hAnsi="Times New Roman" w:cs="Times New Roman"/>
          <w:iCs/>
          <w:color w:val="000000"/>
          <w:spacing w:val="-4"/>
          <w:sz w:val="24"/>
          <w:szCs w:val="24"/>
        </w:rPr>
        <w:t>-</w:t>
      </w:r>
      <w:r w:rsidR="00584725" w:rsidRPr="00584725">
        <w:rPr>
          <w:rFonts w:ascii="Times New Roman" w:eastAsia="Times New Roman" w:hAnsi="Times New Roman" w:cs="Times New Roman"/>
          <w:iCs/>
          <w:color w:val="000000"/>
          <w:spacing w:val="-4"/>
          <w:sz w:val="24"/>
          <w:szCs w:val="24"/>
        </w:rPr>
        <w:t xml:space="preserve"> </w:t>
      </w:r>
      <w:r w:rsidRPr="00584725">
        <w:rPr>
          <w:rFonts w:ascii="Times New Roman" w:eastAsia="Times New Roman" w:hAnsi="Times New Roman" w:cs="Times New Roman"/>
          <w:iCs/>
          <w:color w:val="000000"/>
          <w:spacing w:val="-4"/>
          <w:sz w:val="24"/>
          <w:szCs w:val="24"/>
        </w:rPr>
        <w:t>OM665390.1, MT071440.1</w:t>
      </w:r>
      <w:r w:rsidR="00584725" w:rsidRPr="00584725">
        <w:rPr>
          <w:rFonts w:ascii="Times New Roman" w:eastAsia="Times New Roman" w:hAnsi="Times New Roman" w:cs="Times New Roman"/>
          <w:iCs/>
          <w:color w:val="000000"/>
          <w:spacing w:val="-4"/>
          <w:sz w:val="24"/>
          <w:szCs w:val="24"/>
        </w:rPr>
        <w:t xml:space="preserve"> </w:t>
      </w:r>
      <w:r w:rsidRPr="00584725">
        <w:rPr>
          <w:rFonts w:ascii="Times New Roman" w:eastAsia="Times New Roman" w:hAnsi="Times New Roman" w:cs="Times New Roman"/>
          <w:iCs/>
          <w:color w:val="000000"/>
          <w:spacing w:val="-4"/>
          <w:sz w:val="24"/>
          <w:szCs w:val="24"/>
        </w:rPr>
        <w:t>-</w:t>
      </w:r>
      <w:r w:rsidR="00584725" w:rsidRPr="00584725">
        <w:rPr>
          <w:rFonts w:ascii="Times New Roman" w:eastAsia="Times New Roman" w:hAnsi="Times New Roman" w:cs="Times New Roman"/>
          <w:iCs/>
          <w:color w:val="000000"/>
          <w:spacing w:val="-4"/>
          <w:sz w:val="24"/>
          <w:szCs w:val="24"/>
        </w:rPr>
        <w:t xml:space="preserve"> </w:t>
      </w:r>
      <w:r w:rsidRPr="00584725">
        <w:rPr>
          <w:rFonts w:ascii="Times New Roman" w:eastAsia="Times New Roman" w:hAnsi="Times New Roman" w:cs="Times New Roman"/>
          <w:iCs/>
          <w:color w:val="000000"/>
          <w:spacing w:val="-4"/>
          <w:sz w:val="24"/>
          <w:szCs w:val="24"/>
        </w:rPr>
        <w:t>MT071443.1, OM877297.1</w:t>
      </w:r>
      <w:r w:rsidR="00584725" w:rsidRPr="00584725">
        <w:rPr>
          <w:rFonts w:ascii="Times New Roman" w:eastAsia="Times New Roman" w:hAnsi="Times New Roman" w:cs="Times New Roman"/>
          <w:iCs/>
          <w:color w:val="000000"/>
          <w:spacing w:val="-4"/>
          <w:sz w:val="24"/>
          <w:szCs w:val="24"/>
        </w:rPr>
        <w:t xml:space="preserve"> </w:t>
      </w:r>
      <w:r w:rsidRPr="00584725">
        <w:rPr>
          <w:rFonts w:ascii="Times New Roman" w:eastAsia="Times New Roman" w:hAnsi="Times New Roman" w:cs="Times New Roman"/>
          <w:iCs/>
          <w:color w:val="000000"/>
          <w:spacing w:val="-4"/>
          <w:sz w:val="24"/>
          <w:szCs w:val="24"/>
        </w:rPr>
        <w:t>-</w:t>
      </w:r>
      <w:r w:rsidR="00584725" w:rsidRPr="00584725">
        <w:rPr>
          <w:rFonts w:ascii="Times New Roman" w:eastAsia="Times New Roman" w:hAnsi="Times New Roman" w:cs="Times New Roman"/>
          <w:iCs/>
          <w:color w:val="000000"/>
          <w:spacing w:val="-4"/>
          <w:sz w:val="24"/>
          <w:szCs w:val="24"/>
        </w:rPr>
        <w:t xml:space="preserve"> </w:t>
      </w:r>
      <w:r w:rsidRPr="00584725">
        <w:rPr>
          <w:rFonts w:ascii="Times New Roman" w:eastAsia="Times New Roman" w:hAnsi="Times New Roman" w:cs="Times New Roman"/>
          <w:iCs/>
          <w:color w:val="000000"/>
          <w:spacing w:val="-4"/>
          <w:sz w:val="24"/>
          <w:szCs w:val="24"/>
        </w:rPr>
        <w:t>OM877302.1, MT185587.1</w:t>
      </w:r>
      <w:r w:rsidR="00584725" w:rsidRPr="00584725">
        <w:rPr>
          <w:rFonts w:ascii="Times New Roman" w:eastAsia="Times New Roman" w:hAnsi="Times New Roman" w:cs="Times New Roman"/>
          <w:iCs/>
          <w:color w:val="000000"/>
          <w:spacing w:val="-4"/>
          <w:sz w:val="24"/>
          <w:szCs w:val="24"/>
        </w:rPr>
        <w:t xml:space="preserve"> </w:t>
      </w:r>
      <w:r w:rsidRPr="00584725">
        <w:rPr>
          <w:rFonts w:ascii="Times New Roman" w:eastAsia="Times New Roman" w:hAnsi="Times New Roman" w:cs="Times New Roman"/>
          <w:iCs/>
          <w:color w:val="000000"/>
          <w:spacing w:val="-4"/>
          <w:sz w:val="24"/>
          <w:szCs w:val="24"/>
        </w:rPr>
        <w:t>-</w:t>
      </w:r>
      <w:r w:rsidR="00584725" w:rsidRPr="00584725">
        <w:rPr>
          <w:rFonts w:ascii="Times New Roman" w:eastAsia="Times New Roman" w:hAnsi="Times New Roman" w:cs="Times New Roman"/>
          <w:iCs/>
          <w:color w:val="000000"/>
          <w:spacing w:val="-4"/>
          <w:sz w:val="24"/>
          <w:szCs w:val="24"/>
        </w:rPr>
        <w:t xml:space="preserve"> </w:t>
      </w:r>
      <w:r w:rsidRPr="00584725">
        <w:rPr>
          <w:rFonts w:ascii="Times New Roman" w:eastAsia="Times New Roman" w:hAnsi="Times New Roman" w:cs="Times New Roman"/>
          <w:iCs/>
          <w:color w:val="000000"/>
          <w:spacing w:val="-4"/>
          <w:sz w:val="24"/>
          <w:szCs w:val="24"/>
        </w:rPr>
        <w:t>MT185589.1, OM877303.1</w:t>
      </w:r>
      <w:r w:rsidR="00584725" w:rsidRPr="00584725">
        <w:rPr>
          <w:rFonts w:ascii="Times New Roman" w:eastAsia="Times New Roman" w:hAnsi="Times New Roman" w:cs="Times New Roman"/>
          <w:iCs/>
          <w:color w:val="000000"/>
          <w:spacing w:val="-4"/>
          <w:sz w:val="24"/>
          <w:szCs w:val="24"/>
        </w:rPr>
        <w:t xml:space="preserve"> </w:t>
      </w:r>
      <w:r w:rsidRPr="00584725">
        <w:rPr>
          <w:rFonts w:ascii="Times New Roman" w:eastAsia="Times New Roman" w:hAnsi="Times New Roman" w:cs="Times New Roman"/>
          <w:iCs/>
          <w:color w:val="000000"/>
          <w:spacing w:val="-4"/>
          <w:sz w:val="24"/>
          <w:szCs w:val="24"/>
        </w:rPr>
        <w:t>-</w:t>
      </w:r>
      <w:r w:rsidR="00584725" w:rsidRPr="00584725">
        <w:rPr>
          <w:rFonts w:ascii="Times New Roman" w:eastAsia="Times New Roman" w:hAnsi="Times New Roman" w:cs="Times New Roman"/>
          <w:iCs/>
          <w:color w:val="000000"/>
          <w:spacing w:val="-4"/>
          <w:sz w:val="24"/>
          <w:szCs w:val="24"/>
        </w:rPr>
        <w:t xml:space="preserve"> </w:t>
      </w:r>
      <w:r w:rsidRPr="00584725">
        <w:rPr>
          <w:rFonts w:ascii="Times New Roman" w:eastAsia="Times New Roman" w:hAnsi="Times New Roman" w:cs="Times New Roman"/>
          <w:iCs/>
          <w:color w:val="000000"/>
          <w:spacing w:val="-4"/>
          <w:sz w:val="24"/>
          <w:szCs w:val="24"/>
        </w:rPr>
        <w:t>OM877314.1.</w:t>
      </w:r>
    </w:p>
    <w:p w:rsidR="00AD0001" w:rsidRPr="008D36B4" w:rsidRDefault="00AD0001" w:rsidP="00AD0001">
      <w:pPr>
        <w:spacing w:after="0" w:line="360" w:lineRule="auto"/>
        <w:jc w:val="both"/>
        <w:rPr>
          <w:rFonts w:ascii="Times New Roman" w:eastAsia="Times New Roman" w:hAnsi="Times New Roman" w:cs="Times New Roman"/>
          <w:sz w:val="24"/>
          <w:szCs w:val="24"/>
        </w:rPr>
      </w:pPr>
    </w:p>
    <w:p w:rsidR="00B109BF" w:rsidRDefault="00B109BF" w:rsidP="00AD0001">
      <w:pPr>
        <w:spacing w:after="0" w:line="360" w:lineRule="auto"/>
        <w:jc w:val="both"/>
        <w:rPr>
          <w:rFonts w:ascii="Times New Roman" w:eastAsia="Calibri" w:hAnsi="Times New Roman" w:cs="Times New Roman"/>
          <w:bCs/>
          <w:color w:val="000000"/>
          <w:sz w:val="24"/>
          <w:szCs w:val="24"/>
          <w:lang w:val="en-SG"/>
        </w:rPr>
      </w:pPr>
      <w:r w:rsidRPr="00B109BF">
        <w:rPr>
          <w:rFonts w:ascii="Times New Roman" w:eastAsia="Calibri" w:hAnsi="Times New Roman" w:cs="Times New Roman"/>
          <w:iCs/>
          <w:color w:val="000000"/>
          <w:sz w:val="24"/>
          <w:szCs w:val="24"/>
        </w:rPr>
        <w:t xml:space="preserve">Chapter-5: the third objective was the </w:t>
      </w:r>
      <w:r w:rsidRPr="00B109BF">
        <w:rPr>
          <w:rFonts w:ascii="Times New Roman" w:eastAsia="Calibri" w:hAnsi="Times New Roman" w:cs="Times New Roman"/>
          <w:bCs/>
          <w:color w:val="000000"/>
          <w:sz w:val="24"/>
          <w:szCs w:val="24"/>
          <w:lang w:bidi="bn-BD"/>
        </w:rPr>
        <w:t>comparison of the fecal microbiome of diarrhoeic and non-diarrhoeic calves</w:t>
      </w:r>
      <w:r w:rsidRPr="00B109BF">
        <w:rPr>
          <w:rFonts w:ascii="Times New Roman" w:eastAsia="Times New Roman" w:hAnsi="Times New Roman" w:cs="Times New Roman"/>
          <w:b/>
          <w:bCs/>
          <w:color w:val="000000"/>
          <w:sz w:val="36"/>
          <w:szCs w:val="36"/>
          <w:lang w:bidi="bn-BD"/>
        </w:rPr>
        <w:t xml:space="preserve"> </w:t>
      </w:r>
      <w:r w:rsidRPr="00B109BF">
        <w:rPr>
          <w:rFonts w:ascii="Times New Roman" w:eastAsia="Times New Roman" w:hAnsi="Times New Roman" w:cs="Times New Roman"/>
          <w:bCs/>
          <w:color w:val="000000"/>
          <w:sz w:val="24"/>
          <w:szCs w:val="24"/>
          <w:lang w:bidi="bn-BD"/>
        </w:rPr>
        <w:t>through metagenomics approach.</w:t>
      </w:r>
      <w:r w:rsidRPr="00B109BF">
        <w:rPr>
          <w:rFonts w:ascii="Times New Roman" w:eastAsia="Calibri" w:hAnsi="Times New Roman" w:cs="Times New Roman"/>
          <w:bCs/>
          <w:color w:val="000000"/>
          <w:sz w:val="24"/>
          <w:szCs w:val="24"/>
          <w:lang w:bidi="bn-BD"/>
        </w:rPr>
        <w:t xml:space="preserve"> </w:t>
      </w:r>
      <w:r w:rsidRPr="00B109BF">
        <w:rPr>
          <w:rFonts w:ascii="Times New Roman" w:eastAsia="Times New Roman" w:hAnsi="Times New Roman" w:cs="Times New Roman"/>
          <w:color w:val="000000"/>
          <w:sz w:val="24"/>
          <w:szCs w:val="24"/>
          <w:lang w:val="en-SG"/>
        </w:rPr>
        <w:t xml:space="preserve">This study was designed to unveil the gut bacteriome signatures and diversity by analyzing 10 samples including 5 diarrhoeic feces (DF) and 5 non-diarrhoeic feces (NDF) samples obtained from 10 individual calves through 16S rRNA (V4 region) gene-based amplicon sequencing. </w:t>
      </w:r>
      <w:r w:rsidRPr="00B109BF">
        <w:rPr>
          <w:rFonts w:ascii="Times New Roman" w:eastAsia="Calibri" w:hAnsi="Times New Roman" w:cs="Times New Roman"/>
          <w:bCs/>
          <w:color w:val="000000"/>
          <w:sz w:val="24"/>
          <w:szCs w:val="24"/>
          <w:lang w:val="en-SG"/>
        </w:rPr>
        <w:t>A total of 358 operational taxonomic units (OTUs) including 217 and 162 in DF an</w:t>
      </w:r>
      <w:r w:rsidR="006962DC">
        <w:rPr>
          <w:rFonts w:ascii="Times New Roman" w:eastAsia="Calibri" w:hAnsi="Times New Roman" w:cs="Times New Roman"/>
          <w:bCs/>
          <w:color w:val="000000"/>
          <w:sz w:val="24"/>
          <w:szCs w:val="24"/>
          <w:lang w:val="en-SG"/>
        </w:rPr>
        <w:t xml:space="preserve">d NDF samples, were identified. </w:t>
      </w:r>
      <w:r w:rsidR="006962DC">
        <w:rPr>
          <w:rFonts w:ascii="Times New Roman" w:eastAsia="Calibri" w:hAnsi="Times New Roman" w:cs="Times New Roman"/>
          <w:color w:val="000000"/>
          <w:sz w:val="24"/>
          <w:szCs w:val="24"/>
          <w:lang w:val="en-SG"/>
        </w:rPr>
        <w:t>F</w:t>
      </w:r>
      <w:r w:rsidRPr="00B109BF">
        <w:rPr>
          <w:rFonts w:ascii="Times New Roman" w:eastAsia="Calibri" w:hAnsi="Times New Roman" w:cs="Times New Roman"/>
          <w:color w:val="000000"/>
          <w:sz w:val="24"/>
          <w:szCs w:val="24"/>
          <w:lang w:val="en-SG"/>
        </w:rPr>
        <w:t xml:space="preserve">indings revealed substantial taxonomic variability between sample categories (i.e., DF and NDF; </w:t>
      </w:r>
      <w:r w:rsidRPr="00B109BF">
        <w:rPr>
          <w:rFonts w:ascii="Times New Roman" w:eastAsia="Calibri" w:hAnsi="Times New Roman" w:cs="Times New Roman"/>
          <w:i/>
          <w:iCs/>
          <w:color w:val="000000"/>
          <w:sz w:val="24"/>
          <w:szCs w:val="24"/>
          <w:lang w:val="en-SG"/>
        </w:rPr>
        <w:t>p</w:t>
      </w:r>
      <w:r w:rsidRPr="00B109BF">
        <w:rPr>
          <w:rFonts w:ascii="Times New Roman" w:eastAsia="Calibri" w:hAnsi="Times New Roman" w:cs="Times New Roman"/>
          <w:color w:val="000000"/>
          <w:sz w:val="24"/>
          <w:szCs w:val="24"/>
          <w:lang w:val="en-SG"/>
        </w:rPr>
        <w:t xml:space="preserve"> = 0.0127; Kruskal Wallis test) of the calves, indicated by their higher degree of shared microbiota. Of the identified genera, </w:t>
      </w:r>
      <w:r w:rsidRPr="00B109BF">
        <w:rPr>
          <w:rFonts w:ascii="Times New Roman" w:eastAsia="Calibri" w:hAnsi="Times New Roman" w:cs="Times New Roman"/>
          <w:i/>
          <w:iCs/>
          <w:color w:val="000000"/>
          <w:sz w:val="24"/>
          <w:szCs w:val="24"/>
          <w:lang w:val="en-SG"/>
        </w:rPr>
        <w:t>Gallibacterium</w:t>
      </w:r>
      <w:r w:rsidRPr="00B109BF">
        <w:rPr>
          <w:rFonts w:ascii="Times New Roman" w:eastAsia="Calibri" w:hAnsi="Times New Roman" w:cs="Times New Roman"/>
          <w:color w:val="000000"/>
          <w:sz w:val="24"/>
          <w:szCs w:val="24"/>
          <w:lang w:val="en-SG"/>
        </w:rPr>
        <w:t xml:space="preserve"> (37.48%), </w:t>
      </w:r>
      <w:r w:rsidRPr="00B109BF">
        <w:rPr>
          <w:rFonts w:ascii="Times New Roman" w:eastAsia="Calibri" w:hAnsi="Times New Roman" w:cs="Times New Roman"/>
          <w:i/>
          <w:iCs/>
          <w:color w:val="000000"/>
          <w:sz w:val="24"/>
          <w:szCs w:val="24"/>
          <w:lang w:val="en-SG"/>
        </w:rPr>
        <w:t>Veillonella</w:t>
      </w:r>
      <w:r w:rsidRPr="00B109BF">
        <w:rPr>
          <w:rFonts w:ascii="Times New Roman" w:eastAsia="Calibri" w:hAnsi="Times New Roman" w:cs="Times New Roman"/>
          <w:color w:val="000000"/>
          <w:sz w:val="24"/>
          <w:szCs w:val="24"/>
          <w:lang w:val="en-SG"/>
        </w:rPr>
        <w:t xml:space="preserve"> (14.53%), and </w:t>
      </w:r>
      <w:r w:rsidRPr="00B109BF">
        <w:rPr>
          <w:rFonts w:ascii="Times New Roman" w:eastAsia="Calibri" w:hAnsi="Times New Roman" w:cs="Times New Roman"/>
          <w:i/>
          <w:iCs/>
          <w:color w:val="000000"/>
          <w:sz w:val="24"/>
          <w:szCs w:val="24"/>
          <w:lang w:val="en-SG"/>
        </w:rPr>
        <w:t>Bacteroides</w:t>
      </w:r>
      <w:r w:rsidRPr="00B109BF">
        <w:rPr>
          <w:rFonts w:ascii="Times New Roman" w:eastAsia="Calibri" w:hAnsi="Times New Roman" w:cs="Times New Roman"/>
          <w:color w:val="000000"/>
          <w:sz w:val="24"/>
          <w:szCs w:val="24"/>
          <w:lang w:val="en-SG"/>
        </w:rPr>
        <w:t xml:space="preserve"> (11.61%) </w:t>
      </w:r>
      <w:r w:rsidRPr="00B109BF">
        <w:rPr>
          <w:rFonts w:ascii="Times New Roman" w:eastAsia="Calibri" w:hAnsi="Times New Roman" w:cs="Times New Roman"/>
          <w:bCs/>
          <w:color w:val="000000"/>
          <w:sz w:val="24"/>
          <w:szCs w:val="24"/>
          <w:lang w:val="en-SG"/>
        </w:rPr>
        <w:t xml:space="preserve">were the major bacterial genera detected in the gut of calves. Importantly, we detected 44 genera including </w:t>
      </w:r>
      <w:r w:rsidRPr="00B109BF">
        <w:rPr>
          <w:rFonts w:ascii="Times New Roman" w:eastAsia="Calibri" w:hAnsi="Times New Roman" w:cs="Times New Roman"/>
          <w:bCs/>
          <w:i/>
          <w:iCs/>
          <w:color w:val="000000"/>
          <w:sz w:val="24"/>
          <w:szCs w:val="24"/>
          <w:lang w:val="en-SG"/>
        </w:rPr>
        <w:t>Sedimentibacter</w:t>
      </w:r>
      <w:r w:rsidRPr="00B109BF">
        <w:rPr>
          <w:rFonts w:ascii="Times New Roman" w:eastAsia="Calibri" w:hAnsi="Times New Roman" w:cs="Times New Roman"/>
          <w:bCs/>
          <w:color w:val="000000"/>
          <w:sz w:val="24"/>
          <w:szCs w:val="24"/>
          <w:lang w:val="en-SG"/>
        </w:rPr>
        <w:t xml:space="preserve">, </w:t>
      </w:r>
      <w:r w:rsidRPr="00B109BF">
        <w:rPr>
          <w:rFonts w:ascii="Times New Roman" w:eastAsia="Calibri" w:hAnsi="Times New Roman" w:cs="Times New Roman"/>
          <w:bCs/>
          <w:i/>
          <w:iCs/>
          <w:color w:val="000000"/>
          <w:sz w:val="24"/>
          <w:szCs w:val="24"/>
          <w:lang w:val="en-SG"/>
        </w:rPr>
        <w:t>Lonepinella</w:t>
      </w:r>
      <w:r w:rsidRPr="00B109BF">
        <w:rPr>
          <w:rFonts w:ascii="Times New Roman" w:eastAsia="Calibri" w:hAnsi="Times New Roman" w:cs="Times New Roman"/>
          <w:bCs/>
          <w:color w:val="000000"/>
          <w:sz w:val="24"/>
          <w:szCs w:val="24"/>
          <w:lang w:val="en-SG"/>
        </w:rPr>
        <w:t xml:space="preserve">, </w:t>
      </w:r>
      <w:r w:rsidRPr="00B109BF">
        <w:rPr>
          <w:rFonts w:ascii="Times New Roman" w:eastAsia="Calibri" w:hAnsi="Times New Roman" w:cs="Times New Roman"/>
          <w:bCs/>
          <w:i/>
          <w:iCs/>
          <w:color w:val="000000"/>
          <w:sz w:val="24"/>
          <w:szCs w:val="24"/>
          <w:lang w:val="en-SG"/>
        </w:rPr>
        <w:t>Sulfurospirillum</w:t>
      </w:r>
      <w:r w:rsidRPr="00B109BF">
        <w:rPr>
          <w:rFonts w:ascii="Times New Roman" w:eastAsia="Calibri" w:hAnsi="Times New Roman" w:cs="Times New Roman"/>
          <w:bCs/>
          <w:color w:val="000000"/>
          <w:sz w:val="24"/>
          <w:szCs w:val="24"/>
          <w:lang w:val="en-SG"/>
        </w:rPr>
        <w:t xml:space="preserve">, </w:t>
      </w:r>
      <w:r w:rsidRPr="00B109BF">
        <w:rPr>
          <w:rFonts w:ascii="Times New Roman" w:eastAsia="Calibri" w:hAnsi="Times New Roman" w:cs="Times New Roman"/>
          <w:bCs/>
          <w:i/>
          <w:iCs/>
          <w:color w:val="000000"/>
          <w:sz w:val="24"/>
          <w:szCs w:val="24"/>
          <w:lang w:val="en-SG"/>
        </w:rPr>
        <w:t>Haemophilus</w:t>
      </w:r>
      <w:r w:rsidRPr="00B109BF">
        <w:rPr>
          <w:rFonts w:ascii="Times New Roman" w:eastAsia="Calibri" w:hAnsi="Times New Roman" w:cs="Times New Roman"/>
          <w:bCs/>
          <w:color w:val="000000"/>
          <w:sz w:val="24"/>
          <w:szCs w:val="24"/>
          <w:lang w:val="en-SG"/>
        </w:rPr>
        <w:t xml:space="preserve">, </w:t>
      </w:r>
      <w:r w:rsidRPr="00B109BF">
        <w:rPr>
          <w:rFonts w:ascii="Times New Roman" w:eastAsia="Calibri" w:hAnsi="Times New Roman" w:cs="Times New Roman"/>
          <w:bCs/>
          <w:i/>
          <w:iCs/>
          <w:color w:val="000000"/>
          <w:sz w:val="24"/>
          <w:szCs w:val="24"/>
          <w:lang w:val="en-SG"/>
        </w:rPr>
        <w:t>Enterobacter</w:t>
      </w:r>
      <w:r w:rsidRPr="00B109BF">
        <w:rPr>
          <w:rFonts w:ascii="Times New Roman" w:eastAsia="Calibri" w:hAnsi="Times New Roman" w:cs="Times New Roman"/>
          <w:bCs/>
          <w:color w:val="000000"/>
          <w:sz w:val="24"/>
          <w:szCs w:val="24"/>
          <w:lang w:val="en-SG"/>
        </w:rPr>
        <w:t xml:space="preserve">, </w:t>
      </w:r>
      <w:r w:rsidRPr="00B109BF">
        <w:rPr>
          <w:rFonts w:ascii="Times New Roman" w:eastAsia="Calibri" w:hAnsi="Times New Roman" w:cs="Times New Roman"/>
          <w:bCs/>
          <w:i/>
          <w:iCs/>
          <w:color w:val="000000"/>
          <w:sz w:val="24"/>
          <w:szCs w:val="24"/>
          <w:lang w:val="en-SG"/>
        </w:rPr>
        <w:t>Citrobacter,</w:t>
      </w:r>
      <w:r w:rsidRPr="00B109BF">
        <w:rPr>
          <w:rFonts w:ascii="Times New Roman" w:eastAsia="Calibri" w:hAnsi="Times New Roman" w:cs="Times New Roman"/>
          <w:bCs/>
          <w:color w:val="000000"/>
          <w:sz w:val="24"/>
          <w:szCs w:val="24"/>
          <w:lang w:val="en-SG"/>
        </w:rPr>
        <w:t xml:space="preserve"> etc. seem to be specific to calf diarrhea. </w:t>
      </w:r>
      <w:r w:rsidRPr="00B109BF">
        <w:rPr>
          <w:rFonts w:ascii="Times New Roman" w:eastAsia="Calibri" w:hAnsi="Times New Roman" w:cs="Times New Roman"/>
          <w:color w:val="000000"/>
          <w:sz w:val="24"/>
          <w:szCs w:val="24"/>
          <w:lang w:bidi="bn-BD"/>
        </w:rPr>
        <w:t xml:space="preserve">Both the DF and NDF samples included 358 distinct bacterial species, of which 32.18% species were found to be shared between sample categories, and 25.14% and 11.73% species were found solely in DF and NDF, respectively. Moreover, </w:t>
      </w:r>
      <w:r w:rsidRPr="00B109BF">
        <w:rPr>
          <w:rFonts w:ascii="Times New Roman" w:eastAsia="Calibri" w:hAnsi="Times New Roman" w:cs="Times New Roman"/>
          <w:i/>
          <w:iCs/>
          <w:color w:val="000000"/>
          <w:sz w:val="24"/>
          <w:szCs w:val="24"/>
          <w:lang w:bidi="bn-BD"/>
        </w:rPr>
        <w:t>Gallibacterium salpingitidis</w:t>
      </w:r>
      <w:r w:rsidRPr="00B109BF">
        <w:rPr>
          <w:rFonts w:ascii="Times New Roman" w:eastAsia="Calibri" w:hAnsi="Times New Roman" w:cs="Times New Roman"/>
          <w:color w:val="000000"/>
          <w:sz w:val="24"/>
          <w:szCs w:val="24"/>
          <w:lang w:bidi="bn-BD"/>
        </w:rPr>
        <w:t xml:space="preserve"> was found as the most prevalent species (43</w:t>
      </w:r>
      <w:r w:rsidR="00F1342D">
        <w:rPr>
          <w:rFonts w:ascii="Times New Roman" w:eastAsia="Calibri" w:hAnsi="Times New Roman" w:cs="Times New Roman"/>
          <w:color w:val="000000"/>
          <w:sz w:val="24"/>
          <w:szCs w:val="24"/>
          <w:lang w:bidi="bn-BD"/>
        </w:rPr>
        <w:t>.37%) in DF samples followed by</w:t>
      </w:r>
      <w:r w:rsidR="00F1342D" w:rsidRPr="00F1342D">
        <w:rPr>
          <w:rFonts w:ascii="Times New Roman" w:eastAsia="Calibri" w:hAnsi="Times New Roman" w:cs="Times New Roman"/>
          <w:i/>
          <w:iCs/>
          <w:color w:val="000000"/>
          <w:sz w:val="24"/>
          <w:szCs w:val="24"/>
          <w:lang w:bidi="bn-BD"/>
        </w:rPr>
        <w:t xml:space="preserve"> </w:t>
      </w:r>
      <w:r w:rsidR="00F1342D" w:rsidRPr="00B109BF">
        <w:rPr>
          <w:rFonts w:ascii="Times New Roman" w:eastAsia="Calibri" w:hAnsi="Times New Roman" w:cs="Times New Roman"/>
          <w:i/>
          <w:iCs/>
          <w:color w:val="000000"/>
          <w:sz w:val="24"/>
          <w:szCs w:val="24"/>
          <w:lang w:bidi="bn-BD"/>
        </w:rPr>
        <w:t>Gallibacterium</w:t>
      </w:r>
      <w:r w:rsidRPr="00B109BF">
        <w:rPr>
          <w:rFonts w:ascii="Times New Roman" w:eastAsia="Calibri" w:hAnsi="Times New Roman" w:cs="Times New Roman"/>
          <w:i/>
          <w:iCs/>
          <w:color w:val="000000"/>
          <w:sz w:val="24"/>
          <w:szCs w:val="24"/>
          <w:lang w:bidi="bn-BD"/>
        </w:rPr>
        <w:t xml:space="preserve"> anatis</w:t>
      </w:r>
      <w:r w:rsidRPr="00B109BF">
        <w:rPr>
          <w:rFonts w:ascii="Times New Roman" w:eastAsia="Calibri" w:hAnsi="Times New Roman" w:cs="Times New Roman"/>
          <w:color w:val="000000"/>
          <w:sz w:val="24"/>
          <w:szCs w:val="24"/>
          <w:lang w:bidi="bn-BD"/>
        </w:rPr>
        <w:t xml:space="preserve"> (17.56%), </w:t>
      </w:r>
      <w:r w:rsidRPr="00B109BF">
        <w:rPr>
          <w:rFonts w:ascii="Times New Roman" w:eastAsia="Calibri" w:hAnsi="Times New Roman" w:cs="Times New Roman"/>
          <w:i/>
          <w:iCs/>
          <w:color w:val="000000"/>
          <w:sz w:val="24"/>
          <w:szCs w:val="24"/>
          <w:lang w:bidi="bn-BD"/>
        </w:rPr>
        <w:t>Bacteroides</w:t>
      </w:r>
      <w:r w:rsidRPr="00B109BF">
        <w:rPr>
          <w:rFonts w:ascii="Times New Roman" w:eastAsia="Calibri" w:hAnsi="Times New Roman" w:cs="Times New Roman"/>
          <w:color w:val="000000"/>
          <w:sz w:val="24"/>
          <w:szCs w:val="24"/>
          <w:lang w:bidi="bn-BD"/>
        </w:rPr>
        <w:t xml:space="preserve"> sp. (6.2%). In contrast, </w:t>
      </w:r>
      <w:r w:rsidRPr="00B109BF">
        <w:rPr>
          <w:rFonts w:ascii="Times New Roman" w:eastAsia="Calibri" w:hAnsi="Times New Roman" w:cs="Times New Roman"/>
          <w:i/>
          <w:iCs/>
          <w:color w:val="000000"/>
          <w:sz w:val="24"/>
          <w:szCs w:val="24"/>
          <w:lang w:bidi="bn-BD"/>
        </w:rPr>
        <w:t>Veillonella magna</w:t>
      </w:r>
      <w:r w:rsidRPr="00B109BF">
        <w:rPr>
          <w:rFonts w:ascii="Times New Roman" w:eastAsia="Calibri" w:hAnsi="Times New Roman" w:cs="Times New Roman"/>
          <w:color w:val="000000"/>
          <w:sz w:val="24"/>
          <w:szCs w:val="24"/>
          <w:lang w:bidi="bn-BD"/>
        </w:rPr>
        <w:t xml:space="preserve"> had the highest prevalence (19.21%) in NDF samples followed by </w:t>
      </w:r>
      <w:r w:rsidRPr="00B109BF">
        <w:rPr>
          <w:rFonts w:ascii="Times New Roman" w:eastAsia="Calibri" w:hAnsi="Times New Roman" w:cs="Times New Roman"/>
          <w:i/>
          <w:iCs/>
          <w:color w:val="000000"/>
          <w:sz w:val="24"/>
          <w:szCs w:val="24"/>
          <w:lang w:bidi="bn-BD"/>
        </w:rPr>
        <w:t>Bacteroides</w:t>
      </w:r>
      <w:r w:rsidRPr="00B109BF">
        <w:rPr>
          <w:rFonts w:ascii="Times New Roman" w:eastAsia="Calibri" w:hAnsi="Times New Roman" w:cs="Times New Roman"/>
          <w:color w:val="000000"/>
          <w:sz w:val="24"/>
          <w:szCs w:val="24"/>
          <w:lang w:bidi="bn-BD"/>
        </w:rPr>
        <w:t xml:space="preserve"> sp. (18.00%), </w:t>
      </w:r>
      <w:r w:rsidRPr="00B109BF">
        <w:rPr>
          <w:rFonts w:ascii="Times New Roman" w:eastAsia="Calibri" w:hAnsi="Times New Roman" w:cs="Times New Roman"/>
          <w:i/>
          <w:iCs/>
          <w:color w:val="000000"/>
          <w:sz w:val="24"/>
          <w:szCs w:val="24"/>
          <w:lang w:bidi="bn-BD"/>
        </w:rPr>
        <w:t>Veillonella</w:t>
      </w:r>
      <w:r w:rsidRPr="00B109BF">
        <w:rPr>
          <w:rFonts w:ascii="Times New Roman" w:eastAsia="Calibri" w:hAnsi="Times New Roman" w:cs="Times New Roman"/>
          <w:color w:val="000000"/>
          <w:sz w:val="24"/>
          <w:szCs w:val="24"/>
          <w:lang w:bidi="bn-BD"/>
        </w:rPr>
        <w:t xml:space="preserve"> sp. (13.09%), and </w:t>
      </w:r>
      <w:r w:rsidRPr="00B109BF">
        <w:rPr>
          <w:rFonts w:ascii="Times New Roman" w:eastAsia="Calibri" w:hAnsi="Times New Roman" w:cs="Times New Roman"/>
          <w:i/>
          <w:iCs/>
          <w:color w:val="000000"/>
          <w:sz w:val="24"/>
          <w:szCs w:val="24"/>
          <w:lang w:bidi="bn-BD"/>
        </w:rPr>
        <w:t>Ruminococcus</w:t>
      </w:r>
      <w:r w:rsidRPr="00B109BF">
        <w:rPr>
          <w:rFonts w:ascii="Times New Roman" w:eastAsia="Calibri" w:hAnsi="Times New Roman" w:cs="Times New Roman"/>
          <w:color w:val="000000"/>
          <w:sz w:val="24"/>
          <w:szCs w:val="24"/>
          <w:lang w:bidi="bn-BD"/>
        </w:rPr>
        <w:t xml:space="preserve"> sp. (7.23%). The findings suggested that diarrhoea affects the gut bacteriome in calves, with different microbial taxa associated with diarrhoea. </w:t>
      </w:r>
      <w:r w:rsidRPr="00B109BF">
        <w:rPr>
          <w:rFonts w:ascii="Times New Roman" w:eastAsia="Calibri" w:hAnsi="Times New Roman" w:cs="Times New Roman"/>
          <w:bCs/>
          <w:color w:val="000000"/>
          <w:sz w:val="24"/>
          <w:szCs w:val="24"/>
          <w:lang w:val="en-SG"/>
        </w:rPr>
        <w:t>Our data provided evidence for the existence of both unique and shared bacteriomes with pathogenic potentials in the gut of calves which might be taken into consideration for undertaking future microbiome studies in diarrhoeic calves.</w:t>
      </w:r>
    </w:p>
    <w:p w:rsidR="00BB1D95" w:rsidRPr="00B109BF" w:rsidRDefault="00BB1D95" w:rsidP="00AD0001">
      <w:pPr>
        <w:spacing w:after="0" w:line="360" w:lineRule="auto"/>
        <w:jc w:val="both"/>
        <w:rPr>
          <w:rFonts w:ascii="Times New Roman" w:eastAsia="Calibri" w:hAnsi="Times New Roman" w:cs="Times New Roman"/>
          <w:bCs/>
          <w:color w:val="000000"/>
          <w:sz w:val="24"/>
          <w:szCs w:val="24"/>
          <w:lang w:bidi="bn-BD"/>
        </w:rPr>
      </w:pPr>
    </w:p>
    <w:p w:rsidR="00C276F5" w:rsidRDefault="00B109BF" w:rsidP="00AD0001">
      <w:pPr>
        <w:autoSpaceDE w:val="0"/>
        <w:autoSpaceDN w:val="0"/>
        <w:adjustRightInd w:val="0"/>
        <w:spacing w:after="0" w:line="360" w:lineRule="auto"/>
        <w:jc w:val="both"/>
        <w:rPr>
          <w:rFonts w:ascii="Times New Roman" w:hAnsi="Times New Roman" w:cs="Times New Roman"/>
          <w:sz w:val="24"/>
          <w:szCs w:val="24"/>
        </w:rPr>
      </w:pPr>
      <w:r w:rsidRPr="00B109BF">
        <w:rPr>
          <w:rFonts w:ascii="Times New Roman" w:eastAsia="Times New Roman" w:hAnsi="Times New Roman" w:cs="Times New Roman"/>
          <w:sz w:val="24"/>
          <w:szCs w:val="24"/>
        </w:rPr>
        <w:lastRenderedPageBreak/>
        <w:t>As a whole, this PhD project p</w:t>
      </w:r>
      <w:r w:rsidR="00310AA3">
        <w:rPr>
          <w:rFonts w:ascii="Times New Roman" w:eastAsia="Times New Roman" w:hAnsi="Times New Roman" w:cs="Times New Roman"/>
          <w:sz w:val="24"/>
          <w:szCs w:val="24"/>
        </w:rPr>
        <w:t>rovides new data on information of</w:t>
      </w:r>
      <w:r w:rsidR="00F75C58">
        <w:rPr>
          <w:rFonts w:ascii="Times New Roman" w:eastAsia="Times New Roman" w:hAnsi="Times New Roman" w:cs="Times New Roman"/>
          <w:sz w:val="24"/>
          <w:szCs w:val="24"/>
        </w:rPr>
        <w:t xml:space="preserve"> </w:t>
      </w:r>
      <w:r w:rsidRPr="00B109BF">
        <w:rPr>
          <w:rFonts w:ascii="Times New Roman" w:eastAsia="Times New Roman" w:hAnsi="Times New Roman" w:cs="Times New Roman"/>
          <w:i/>
          <w:iCs/>
          <w:sz w:val="24"/>
          <w:szCs w:val="24"/>
        </w:rPr>
        <w:t>Cryptosporidium</w:t>
      </w:r>
      <w:r w:rsidR="00FB10B6">
        <w:rPr>
          <w:rFonts w:ascii="Times New Roman" w:eastAsia="Times New Roman" w:hAnsi="Times New Roman" w:cs="Times New Roman"/>
          <w:i/>
          <w:iCs/>
          <w:sz w:val="24"/>
          <w:szCs w:val="24"/>
        </w:rPr>
        <w:t xml:space="preserve"> parvum</w:t>
      </w:r>
      <w:r w:rsidRPr="00B109BF">
        <w:rPr>
          <w:rFonts w:ascii="Times New Roman" w:eastAsia="Times New Roman" w:hAnsi="Times New Roman" w:cs="Times New Roman"/>
          <w:i/>
          <w:iCs/>
          <w:sz w:val="24"/>
          <w:szCs w:val="24"/>
        </w:rPr>
        <w:t xml:space="preserve"> </w:t>
      </w:r>
      <w:r w:rsidRPr="00B109BF">
        <w:rPr>
          <w:rFonts w:ascii="Times New Roman" w:eastAsia="Times New Roman" w:hAnsi="Times New Roman" w:cs="Times New Roman"/>
          <w:sz w:val="24"/>
          <w:szCs w:val="24"/>
        </w:rPr>
        <w:t xml:space="preserve">infections in calves and </w:t>
      </w:r>
      <w:r w:rsidR="00FB10B6" w:rsidRPr="00B109BF">
        <w:rPr>
          <w:rFonts w:ascii="Times New Roman" w:eastAsia="Times New Roman" w:hAnsi="Times New Roman" w:cs="Times New Roman"/>
          <w:i/>
          <w:iCs/>
          <w:sz w:val="24"/>
          <w:szCs w:val="24"/>
        </w:rPr>
        <w:t>Cryptosporidium</w:t>
      </w:r>
      <w:r w:rsidR="00FB10B6">
        <w:rPr>
          <w:rFonts w:ascii="Times New Roman" w:eastAsia="Times New Roman" w:hAnsi="Times New Roman" w:cs="Times New Roman"/>
          <w:i/>
          <w:iCs/>
          <w:sz w:val="24"/>
          <w:szCs w:val="24"/>
        </w:rPr>
        <w:t xml:space="preserve"> </w:t>
      </w:r>
      <w:r w:rsidR="003878B8">
        <w:rPr>
          <w:rFonts w:ascii="Times New Roman" w:eastAsia="Times New Roman" w:hAnsi="Times New Roman" w:cs="Times New Roman"/>
          <w:i/>
          <w:iCs/>
          <w:sz w:val="24"/>
          <w:szCs w:val="24"/>
        </w:rPr>
        <w:t>hominis</w:t>
      </w:r>
      <w:r w:rsidR="003878B8" w:rsidRPr="003878B8">
        <w:rPr>
          <w:rFonts w:ascii="Times New Roman" w:eastAsia="Times New Roman" w:hAnsi="Times New Roman" w:cs="Times New Roman"/>
          <w:iCs/>
          <w:sz w:val="24"/>
          <w:szCs w:val="24"/>
        </w:rPr>
        <w:t xml:space="preserve"> in</w:t>
      </w:r>
      <w:r w:rsidR="003878B8">
        <w:rPr>
          <w:rFonts w:ascii="Times New Roman" w:eastAsia="Times New Roman" w:hAnsi="Times New Roman" w:cs="Times New Roman"/>
          <w:i/>
          <w:iCs/>
          <w:sz w:val="24"/>
          <w:szCs w:val="24"/>
        </w:rPr>
        <w:t xml:space="preserve"> </w:t>
      </w:r>
      <w:r w:rsidRPr="00B109BF">
        <w:rPr>
          <w:rFonts w:ascii="Times New Roman" w:eastAsia="Times New Roman" w:hAnsi="Times New Roman" w:cs="Times New Roman"/>
          <w:sz w:val="24"/>
          <w:szCs w:val="24"/>
        </w:rPr>
        <w:t xml:space="preserve">children and </w:t>
      </w:r>
      <w:r w:rsidR="003878B8">
        <w:rPr>
          <w:rFonts w:ascii="Times New Roman" w:eastAsia="Times New Roman" w:hAnsi="Times New Roman" w:cs="Times New Roman"/>
          <w:sz w:val="24"/>
          <w:szCs w:val="24"/>
        </w:rPr>
        <w:t xml:space="preserve">also </w:t>
      </w:r>
      <w:r w:rsidRPr="00B109BF">
        <w:rPr>
          <w:rFonts w:ascii="Times New Roman" w:eastAsia="Times New Roman" w:hAnsi="Times New Roman" w:cs="Times New Roman"/>
          <w:i/>
          <w:sz w:val="24"/>
          <w:szCs w:val="24"/>
        </w:rPr>
        <w:t>Giardia intestinalis</w:t>
      </w:r>
      <w:r w:rsidR="00F1342D">
        <w:rPr>
          <w:rFonts w:ascii="Times New Roman" w:eastAsia="Times New Roman" w:hAnsi="Times New Roman" w:cs="Times New Roman"/>
          <w:sz w:val="24"/>
          <w:szCs w:val="24"/>
        </w:rPr>
        <w:t xml:space="preserve"> in children</w:t>
      </w:r>
      <w:r w:rsidRPr="00B109BF">
        <w:rPr>
          <w:rFonts w:ascii="Times New Roman" w:eastAsia="Times New Roman" w:hAnsi="Times New Roman" w:cs="Times New Roman"/>
          <w:sz w:val="24"/>
          <w:szCs w:val="24"/>
        </w:rPr>
        <w:t xml:space="preserve">. Results indicate that ruminants (calves) and children in Bangladesh shed potentially zoonotic pathogens in the environment and may contribute to the contamination of surface water. </w:t>
      </w:r>
      <w:r w:rsidR="00FB10B6" w:rsidRPr="009E14DA">
        <w:rPr>
          <w:rFonts w:ascii="Times New Roman" w:eastAsiaTheme="minorEastAsia" w:hAnsi="Times New Roman" w:cs="Times New Roman"/>
          <w:color w:val="000000" w:themeColor="text1"/>
          <w:kern w:val="24"/>
          <w:sz w:val="24"/>
          <w:szCs w:val="24"/>
          <w:lang w:val="en-GB"/>
        </w:rPr>
        <w:t xml:space="preserve">Our research in Bangladesh reveals a </w:t>
      </w:r>
      <w:r w:rsidR="00FB10B6" w:rsidRPr="009E14DA">
        <w:rPr>
          <w:rFonts w:ascii="Times New Roman" w:eastAsiaTheme="minorEastAsia" w:hAnsi="Times New Roman" w:cs="Times New Roman"/>
          <w:bCs/>
          <w:color w:val="000000" w:themeColor="text1"/>
          <w:kern w:val="24"/>
          <w:sz w:val="24"/>
          <w:szCs w:val="24"/>
          <w:lang w:val="en-GB"/>
        </w:rPr>
        <w:t xml:space="preserve">high prevalence </w:t>
      </w:r>
      <w:r w:rsidR="00FB10B6" w:rsidRPr="009E14DA">
        <w:rPr>
          <w:rFonts w:ascii="Times New Roman" w:eastAsiaTheme="minorEastAsia" w:hAnsi="Times New Roman" w:cs="Times New Roman"/>
          <w:color w:val="000000" w:themeColor="text1"/>
          <w:kern w:val="24"/>
          <w:sz w:val="24"/>
          <w:szCs w:val="24"/>
          <w:lang w:val="en-GB"/>
        </w:rPr>
        <w:t xml:space="preserve">of </w:t>
      </w:r>
      <w:r w:rsidR="00FB10B6" w:rsidRPr="009E14DA">
        <w:rPr>
          <w:rFonts w:ascii="Times New Roman" w:eastAsiaTheme="minorEastAsia" w:hAnsi="Times New Roman" w:cs="Times New Roman"/>
          <w:i/>
          <w:iCs/>
          <w:color w:val="000000" w:themeColor="text1"/>
          <w:kern w:val="24"/>
          <w:sz w:val="24"/>
          <w:szCs w:val="24"/>
          <w:lang w:val="en-GB"/>
        </w:rPr>
        <w:t>Cryptosporidium</w:t>
      </w:r>
      <w:r w:rsidR="00FB10B6" w:rsidRPr="009E14DA">
        <w:rPr>
          <w:rFonts w:ascii="Times New Roman" w:eastAsiaTheme="minorEastAsia" w:hAnsi="Times New Roman" w:cs="Times New Roman"/>
          <w:color w:val="000000" w:themeColor="text1"/>
          <w:kern w:val="24"/>
          <w:sz w:val="24"/>
          <w:szCs w:val="24"/>
          <w:lang w:val="en-GB"/>
        </w:rPr>
        <w:t xml:space="preserve"> and </w:t>
      </w:r>
      <w:r w:rsidR="00FB10B6" w:rsidRPr="009E14DA">
        <w:rPr>
          <w:rFonts w:ascii="Times New Roman" w:eastAsiaTheme="minorEastAsia" w:hAnsi="Times New Roman" w:cs="Times New Roman"/>
          <w:i/>
          <w:iCs/>
          <w:color w:val="000000" w:themeColor="text1"/>
          <w:kern w:val="24"/>
          <w:sz w:val="24"/>
          <w:szCs w:val="24"/>
          <w:lang w:val="en-GB"/>
        </w:rPr>
        <w:t>Giardia</w:t>
      </w:r>
      <w:r w:rsidR="00FB10B6" w:rsidRPr="009E14DA">
        <w:rPr>
          <w:rFonts w:ascii="Times New Roman" w:eastAsiaTheme="minorEastAsia" w:hAnsi="Times New Roman" w:cs="Times New Roman"/>
          <w:color w:val="000000" w:themeColor="text1"/>
          <w:kern w:val="24"/>
          <w:sz w:val="24"/>
          <w:szCs w:val="24"/>
          <w:lang w:val="en-GB"/>
        </w:rPr>
        <w:t xml:space="preserve">, particularly affecting children and calves those are associated poor sanitation conditions. Molecular diagnostic techniques, such as </w:t>
      </w:r>
      <w:r w:rsidR="00FB10B6" w:rsidRPr="009E14DA">
        <w:rPr>
          <w:rFonts w:ascii="Times New Roman" w:eastAsiaTheme="minorEastAsia" w:hAnsi="Times New Roman" w:cs="Times New Roman"/>
          <w:bCs/>
          <w:color w:val="000000" w:themeColor="text1"/>
          <w:kern w:val="24"/>
          <w:sz w:val="24"/>
          <w:szCs w:val="24"/>
          <w:lang w:val="en-GB"/>
        </w:rPr>
        <w:t>PCR</w:t>
      </w:r>
      <w:r w:rsidR="00FB10B6" w:rsidRPr="009E14DA">
        <w:rPr>
          <w:rFonts w:ascii="Times New Roman" w:eastAsiaTheme="minorEastAsia" w:hAnsi="Times New Roman" w:cs="Times New Roman"/>
          <w:color w:val="000000" w:themeColor="text1"/>
          <w:kern w:val="24"/>
          <w:sz w:val="24"/>
          <w:szCs w:val="24"/>
          <w:lang w:val="en-GB"/>
        </w:rPr>
        <w:t xml:space="preserve"> and </w:t>
      </w:r>
      <w:r w:rsidR="00FB10B6" w:rsidRPr="009E14DA">
        <w:rPr>
          <w:rFonts w:ascii="Times New Roman" w:eastAsiaTheme="minorEastAsia" w:hAnsi="Times New Roman" w:cs="Times New Roman"/>
          <w:bCs/>
          <w:color w:val="000000" w:themeColor="text1"/>
          <w:kern w:val="24"/>
          <w:sz w:val="24"/>
          <w:szCs w:val="24"/>
          <w:lang w:val="en-GB"/>
        </w:rPr>
        <w:t>Real-time PCR</w:t>
      </w:r>
      <w:r w:rsidR="00FB10B6" w:rsidRPr="009E14DA">
        <w:rPr>
          <w:rFonts w:ascii="Times New Roman" w:eastAsiaTheme="minorEastAsia" w:hAnsi="Times New Roman" w:cs="Times New Roman"/>
          <w:color w:val="000000" w:themeColor="text1"/>
          <w:kern w:val="24"/>
          <w:sz w:val="24"/>
          <w:szCs w:val="24"/>
          <w:lang w:val="en-GB"/>
        </w:rPr>
        <w:t>, have enhanced the identification and differentiation of these pathogens.</w:t>
      </w:r>
      <w:r w:rsidR="00FB10B6">
        <w:rPr>
          <w:rFonts w:ascii="Times New Roman" w:hAnsi="Times New Roman" w:cs="Times New Roman"/>
          <w:sz w:val="24"/>
          <w:szCs w:val="24"/>
        </w:rPr>
        <w:t xml:space="preserve"> </w:t>
      </w:r>
      <w:r w:rsidR="00FB10B6">
        <w:rPr>
          <w:rFonts w:ascii="Times New Roman" w:eastAsiaTheme="minorEastAsia" w:hAnsi="Times New Roman" w:cs="Times New Roman"/>
          <w:color w:val="000000" w:themeColor="text1"/>
          <w:kern w:val="24"/>
          <w:sz w:val="24"/>
          <w:szCs w:val="24"/>
          <w:lang w:val="en-GB"/>
        </w:rPr>
        <w:t xml:space="preserve">Metagenomics </w:t>
      </w:r>
      <w:r w:rsidR="00FB10B6" w:rsidRPr="009E14DA">
        <w:rPr>
          <w:rFonts w:ascii="Times New Roman" w:eastAsiaTheme="minorEastAsia" w:hAnsi="Times New Roman" w:cs="Times New Roman"/>
          <w:color w:val="000000" w:themeColor="text1"/>
          <w:kern w:val="24"/>
          <w:sz w:val="24"/>
          <w:szCs w:val="24"/>
          <w:lang w:val="en-GB"/>
        </w:rPr>
        <w:t xml:space="preserve">studies have uncovered significant </w:t>
      </w:r>
      <w:r w:rsidR="00FB10B6" w:rsidRPr="009E14DA">
        <w:rPr>
          <w:rFonts w:ascii="Times New Roman" w:eastAsiaTheme="minorEastAsia" w:hAnsi="Times New Roman" w:cs="Times New Roman"/>
          <w:bCs/>
          <w:color w:val="000000" w:themeColor="text1"/>
          <w:kern w:val="24"/>
          <w:sz w:val="24"/>
          <w:szCs w:val="24"/>
          <w:lang w:val="en-GB"/>
        </w:rPr>
        <w:t xml:space="preserve">genetic diversity </w:t>
      </w:r>
      <w:r w:rsidR="00FB10B6" w:rsidRPr="009E14DA">
        <w:rPr>
          <w:rFonts w:ascii="Times New Roman" w:eastAsiaTheme="minorEastAsia" w:hAnsi="Times New Roman" w:cs="Times New Roman"/>
          <w:color w:val="000000" w:themeColor="text1"/>
          <w:kern w:val="24"/>
          <w:sz w:val="24"/>
          <w:szCs w:val="24"/>
          <w:lang w:val="en-GB"/>
        </w:rPr>
        <w:t xml:space="preserve">and </w:t>
      </w:r>
      <w:r w:rsidR="00FB10B6" w:rsidRPr="009E14DA">
        <w:rPr>
          <w:rFonts w:ascii="Times New Roman" w:eastAsiaTheme="minorEastAsia" w:hAnsi="Times New Roman" w:cs="Times New Roman"/>
          <w:bCs/>
          <w:color w:val="000000" w:themeColor="text1"/>
          <w:kern w:val="24"/>
          <w:sz w:val="24"/>
          <w:szCs w:val="24"/>
          <w:lang w:val="en-GB"/>
        </w:rPr>
        <w:t>multiple co-infections</w:t>
      </w:r>
      <w:r w:rsidR="00FB10B6" w:rsidRPr="009E14DA">
        <w:rPr>
          <w:rFonts w:ascii="Times New Roman" w:eastAsiaTheme="minorEastAsia" w:hAnsi="Times New Roman" w:cs="Times New Roman"/>
          <w:b/>
          <w:bCs/>
          <w:color w:val="000000" w:themeColor="text1"/>
          <w:kern w:val="24"/>
          <w:sz w:val="24"/>
          <w:szCs w:val="24"/>
          <w:lang w:val="en-GB"/>
        </w:rPr>
        <w:t>,</w:t>
      </w:r>
      <w:r w:rsidR="00FB10B6" w:rsidRPr="009E14DA">
        <w:rPr>
          <w:rFonts w:ascii="Times New Roman" w:eastAsiaTheme="minorEastAsia" w:hAnsi="Times New Roman" w:cs="Times New Roman"/>
          <w:color w:val="000000" w:themeColor="text1"/>
          <w:kern w:val="24"/>
          <w:sz w:val="24"/>
          <w:szCs w:val="24"/>
          <w:lang w:val="en-GB"/>
        </w:rPr>
        <w:t xml:space="preserve"> offering deep insights into pathogen dynamics.</w:t>
      </w:r>
      <w:r w:rsidR="00FB10B6" w:rsidRPr="009E14DA">
        <w:rPr>
          <w:rFonts w:ascii="Times New Roman" w:hAnsi="Times New Roman" w:cs="Times New Roman"/>
          <w:sz w:val="24"/>
          <w:szCs w:val="24"/>
        </w:rPr>
        <w:t xml:space="preserve"> </w:t>
      </w:r>
      <w:r w:rsidR="00FB10B6" w:rsidRPr="009E14DA">
        <w:rPr>
          <w:rFonts w:ascii="Times New Roman" w:eastAsiaTheme="minorEastAsia" w:hAnsi="Times New Roman" w:cs="Times New Roman"/>
          <w:color w:val="000000" w:themeColor="text1"/>
          <w:kern w:val="24"/>
          <w:sz w:val="24"/>
          <w:szCs w:val="24"/>
          <w:lang w:val="en-GB"/>
        </w:rPr>
        <w:t>Despite the advanced research tools, integrating these methods into public health pr</w:t>
      </w:r>
      <w:r w:rsidR="00FB10B6">
        <w:rPr>
          <w:rFonts w:ascii="Times New Roman" w:eastAsiaTheme="minorEastAsia" w:hAnsi="Times New Roman" w:cs="Times New Roman"/>
          <w:color w:val="000000" w:themeColor="text1"/>
          <w:kern w:val="24"/>
          <w:sz w:val="24"/>
          <w:szCs w:val="24"/>
          <w:lang w:val="en-GB"/>
        </w:rPr>
        <w:t xml:space="preserve">actice remains challenging </w:t>
      </w:r>
      <w:r w:rsidR="00FB10B6" w:rsidRPr="009E14DA">
        <w:rPr>
          <w:rFonts w:ascii="Times New Roman" w:eastAsiaTheme="minorEastAsia" w:hAnsi="Times New Roman" w:cs="Times New Roman"/>
          <w:color w:val="000000" w:themeColor="text1"/>
          <w:kern w:val="24"/>
          <w:sz w:val="24"/>
          <w:szCs w:val="24"/>
          <w:lang w:val="en-GB"/>
        </w:rPr>
        <w:t xml:space="preserve">but we hope it </w:t>
      </w:r>
      <w:r w:rsidR="00FB10B6" w:rsidRPr="009E14DA">
        <w:rPr>
          <w:rFonts w:ascii="Times New Roman" w:eastAsiaTheme="minorEastAsia" w:hAnsi="Times New Roman" w:cs="Times New Roman"/>
          <w:color w:val="0D0D0D"/>
          <w:kern w:val="24"/>
          <w:sz w:val="24"/>
          <w:szCs w:val="24"/>
          <w:lang w:val="en-GB"/>
        </w:rPr>
        <w:t>paving the way for more effective control and prevention measures for the diarrheal diseases in our country.</w:t>
      </w:r>
      <w:r w:rsidR="00FB10B6" w:rsidRPr="009E14DA">
        <w:rPr>
          <w:rFonts w:ascii="Times New Roman" w:hAnsi="Times New Roman" w:cs="Times New Roman"/>
          <w:sz w:val="24"/>
          <w:szCs w:val="24"/>
        </w:rPr>
        <w:t xml:space="preserve"> </w:t>
      </w:r>
    </w:p>
    <w:p w:rsidR="00AD0001" w:rsidRDefault="00AD0001" w:rsidP="00AD0001">
      <w:pPr>
        <w:autoSpaceDE w:val="0"/>
        <w:autoSpaceDN w:val="0"/>
        <w:adjustRightInd w:val="0"/>
        <w:spacing w:after="0" w:line="360" w:lineRule="auto"/>
        <w:jc w:val="both"/>
        <w:rPr>
          <w:rFonts w:ascii="Times New Roman" w:hAnsi="Times New Roman" w:cs="Times New Roman"/>
          <w:sz w:val="24"/>
          <w:szCs w:val="24"/>
        </w:rPr>
      </w:pPr>
    </w:p>
    <w:p w:rsidR="00AD0001" w:rsidRDefault="00AD0001" w:rsidP="00FB10B6">
      <w:pPr>
        <w:autoSpaceDE w:val="0"/>
        <w:autoSpaceDN w:val="0"/>
        <w:adjustRightInd w:val="0"/>
        <w:spacing w:after="200" w:line="360" w:lineRule="auto"/>
        <w:jc w:val="both"/>
        <w:rPr>
          <w:rFonts w:ascii="Times New Roman" w:hAnsi="Times New Roman" w:cs="Times New Roman"/>
          <w:sz w:val="24"/>
          <w:szCs w:val="24"/>
        </w:rPr>
      </w:pPr>
    </w:p>
    <w:p w:rsidR="00AD0001" w:rsidRPr="00FB10B6" w:rsidRDefault="00AD0001" w:rsidP="00FB10B6">
      <w:pPr>
        <w:autoSpaceDE w:val="0"/>
        <w:autoSpaceDN w:val="0"/>
        <w:adjustRightInd w:val="0"/>
        <w:spacing w:after="200" w:line="360" w:lineRule="auto"/>
        <w:jc w:val="both"/>
        <w:rPr>
          <w:rFonts w:ascii="Times New Roman" w:hAnsi="Times New Roman" w:cs="Times New Roman"/>
          <w:b/>
          <w:bCs/>
          <w:iCs/>
          <w:color w:val="C00000"/>
          <w:sz w:val="24"/>
          <w:szCs w:val="24"/>
        </w:rPr>
        <w:sectPr w:rsidR="00AD0001" w:rsidRPr="00FB10B6" w:rsidSect="00C276F5">
          <w:pgSz w:w="11909" w:h="16834" w:code="9"/>
          <w:pgMar w:top="1440" w:right="1440" w:bottom="1440" w:left="2160" w:header="720" w:footer="720" w:gutter="0"/>
          <w:pgNumType w:fmt="lowerRoman"/>
          <w:cols w:space="720"/>
          <w:docGrid w:linePitch="360"/>
        </w:sectPr>
      </w:pPr>
    </w:p>
    <w:p w:rsidR="006B677E" w:rsidRPr="004623CC" w:rsidRDefault="00807257" w:rsidP="00807257">
      <w:pPr>
        <w:widowControl w:val="0"/>
        <w:spacing w:after="0" w:line="360" w:lineRule="auto"/>
        <w:jc w:val="center"/>
        <w:rPr>
          <w:rFonts w:ascii="Times New Roman" w:hAnsi="Times New Roman" w:cs="Times New Roman"/>
          <w:b/>
          <w:bCs/>
          <w:iCs/>
          <w:color w:val="000000" w:themeColor="text1"/>
          <w:sz w:val="32"/>
          <w:szCs w:val="24"/>
        </w:rPr>
      </w:pPr>
      <w:r w:rsidRPr="004623CC">
        <w:rPr>
          <w:rFonts w:ascii="Times New Roman" w:hAnsi="Times New Roman" w:cs="Times New Roman"/>
          <w:b/>
          <w:bCs/>
          <w:iCs/>
          <w:color w:val="000000" w:themeColor="text1"/>
          <w:sz w:val="32"/>
          <w:szCs w:val="24"/>
        </w:rPr>
        <w:lastRenderedPageBreak/>
        <w:t xml:space="preserve">CHAPTER </w:t>
      </w:r>
      <w:r w:rsidR="00E77974" w:rsidRPr="004623CC">
        <w:rPr>
          <w:rFonts w:ascii="Times New Roman" w:hAnsi="Times New Roman" w:cs="Times New Roman"/>
          <w:b/>
          <w:bCs/>
          <w:iCs/>
          <w:color w:val="000000" w:themeColor="text1"/>
          <w:sz w:val="32"/>
          <w:szCs w:val="24"/>
        </w:rPr>
        <w:t>1</w:t>
      </w:r>
    </w:p>
    <w:p w:rsidR="00071E2F" w:rsidRPr="004623CC" w:rsidRDefault="00807257" w:rsidP="00311CA0">
      <w:pPr>
        <w:widowControl w:val="0"/>
        <w:spacing w:after="0" w:line="360" w:lineRule="auto"/>
        <w:jc w:val="center"/>
        <w:rPr>
          <w:rFonts w:ascii="Times New Roman" w:hAnsi="Times New Roman" w:cs="Times New Roman"/>
          <w:b/>
          <w:bCs/>
          <w:iCs/>
          <w:color w:val="000000" w:themeColor="text1"/>
          <w:sz w:val="32"/>
          <w:szCs w:val="24"/>
        </w:rPr>
      </w:pPr>
      <w:r w:rsidRPr="004623CC">
        <w:rPr>
          <w:rFonts w:ascii="Times New Roman" w:hAnsi="Times New Roman" w:cs="Times New Roman"/>
          <w:b/>
          <w:bCs/>
          <w:iCs/>
          <w:color w:val="000000" w:themeColor="text1"/>
          <w:sz w:val="32"/>
          <w:szCs w:val="24"/>
        </w:rPr>
        <w:t>Introduction</w:t>
      </w:r>
    </w:p>
    <w:p w:rsidR="00071E2F" w:rsidRPr="004623CC" w:rsidRDefault="00071E2F" w:rsidP="00311CA0">
      <w:pPr>
        <w:widowControl w:val="0"/>
        <w:spacing w:after="0" w:line="360" w:lineRule="auto"/>
        <w:jc w:val="both"/>
        <w:rPr>
          <w:rFonts w:ascii="Times New Roman" w:hAnsi="Times New Roman" w:cs="Times New Roman"/>
          <w:b/>
          <w:bCs/>
          <w:iCs/>
          <w:color w:val="000000" w:themeColor="text1"/>
          <w:sz w:val="24"/>
          <w:szCs w:val="20"/>
        </w:rPr>
      </w:pPr>
    </w:p>
    <w:p w:rsidR="006B677E" w:rsidRPr="004623CC" w:rsidRDefault="00226DE5" w:rsidP="00311CA0">
      <w:pPr>
        <w:widowControl w:val="0"/>
        <w:spacing w:after="0" w:line="360" w:lineRule="auto"/>
        <w:jc w:val="both"/>
        <w:rPr>
          <w:rFonts w:ascii="Times New Roman" w:hAnsi="Times New Roman" w:cs="Times New Roman"/>
          <w:b/>
          <w:bCs/>
          <w:iCs/>
          <w:color w:val="000000" w:themeColor="text1"/>
          <w:sz w:val="28"/>
        </w:rPr>
      </w:pPr>
      <w:r w:rsidRPr="004623CC">
        <w:rPr>
          <w:rFonts w:ascii="Times New Roman" w:hAnsi="Times New Roman" w:cs="Times New Roman"/>
          <w:b/>
          <w:bCs/>
          <w:iCs/>
          <w:color w:val="000000" w:themeColor="text1"/>
          <w:sz w:val="28"/>
        </w:rPr>
        <w:t xml:space="preserve">1.1 </w:t>
      </w:r>
      <w:r w:rsidR="006B677E" w:rsidRPr="004623CC">
        <w:rPr>
          <w:rFonts w:ascii="Times New Roman" w:hAnsi="Times New Roman" w:cs="Times New Roman"/>
          <w:b/>
          <w:bCs/>
          <w:iCs/>
          <w:color w:val="000000" w:themeColor="text1"/>
          <w:sz w:val="28"/>
        </w:rPr>
        <w:t xml:space="preserve">General </w:t>
      </w:r>
      <w:r w:rsidR="006B677E" w:rsidRPr="004623CC">
        <w:rPr>
          <w:rFonts w:ascii="Times New Roman" w:hAnsi="Times New Roman" w:cs="Times New Roman"/>
          <w:b/>
          <w:bCs/>
          <w:color w:val="000000" w:themeColor="text1"/>
          <w:sz w:val="28"/>
        </w:rPr>
        <w:t>Introduction:</w:t>
      </w:r>
    </w:p>
    <w:p w:rsidR="006B677E" w:rsidRPr="004623CC" w:rsidRDefault="006B677E" w:rsidP="009814B4">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Waterborne diseases are a major concern of human and animal morbidity and mortality worldwide and Bangladesh is one of the most common sufferers (WHO, 2004; Hru</w:t>
      </w:r>
      <w:r w:rsidR="009814B4">
        <w:rPr>
          <w:rFonts w:ascii="Times New Roman" w:hAnsi="Times New Roman" w:cs="Times New Roman"/>
          <w:color w:val="000000" w:themeColor="text1"/>
          <w:sz w:val="24"/>
          <w:szCs w:val="24"/>
        </w:rPr>
        <w:t xml:space="preserve">dey and Hrudey, 2007a; 2007b). </w:t>
      </w:r>
      <w:r w:rsidRPr="004623CC">
        <w:rPr>
          <w:rFonts w:ascii="Times New Roman" w:hAnsi="Times New Roman" w:cs="Times New Roman"/>
          <w:color w:val="000000" w:themeColor="text1"/>
          <w:sz w:val="24"/>
          <w:szCs w:val="24"/>
        </w:rPr>
        <w:t>Although Bangladesh is a riverine country, consisting of more than hundreds of large and small rivers, with 97% of the total population having access to water sources, the quality of drinki</w:t>
      </w:r>
      <w:r w:rsidR="009814B4">
        <w:rPr>
          <w:rFonts w:ascii="Times New Roman" w:hAnsi="Times New Roman" w:cs="Times New Roman"/>
          <w:color w:val="000000" w:themeColor="text1"/>
          <w:sz w:val="24"/>
          <w:szCs w:val="24"/>
        </w:rPr>
        <w:t xml:space="preserve">ng water is always </w:t>
      </w:r>
      <w:r w:rsidR="009814B4" w:rsidRPr="00015879">
        <w:rPr>
          <w:rFonts w:ascii="Times New Roman" w:hAnsi="Times New Roman" w:cs="Times New Roman"/>
          <w:color w:val="000000" w:themeColor="text1"/>
          <w:szCs w:val="24"/>
        </w:rPr>
        <w:t xml:space="preserve">questionable </w:t>
      </w:r>
      <w:r w:rsidRPr="00015879">
        <w:rPr>
          <w:rFonts w:ascii="Times New Roman" w:hAnsi="Times New Roman" w:cs="Times New Roman"/>
          <w:color w:val="000000" w:themeColor="text1"/>
          <w:szCs w:val="24"/>
          <w:u w:val="single"/>
        </w:rPr>
        <w:t>(</w:t>
      </w:r>
      <w:hyperlink r:id="rId15" w:anchor="bib219" w:history="1">
        <w:r w:rsidR="009814B4" w:rsidRPr="00015879">
          <w:rPr>
            <w:rFonts w:ascii="Times New Roman" w:hAnsi="Times New Roman" w:cs="Times New Roman"/>
            <w:color w:val="000000" w:themeColor="text1"/>
            <w:szCs w:val="24"/>
          </w:rPr>
          <w:t xml:space="preserve">WHO, </w:t>
        </w:r>
        <w:r w:rsidRPr="00015879">
          <w:rPr>
            <w:rFonts w:ascii="Times New Roman" w:hAnsi="Times New Roman" w:cs="Times New Roman"/>
            <w:color w:val="000000" w:themeColor="text1"/>
            <w:szCs w:val="24"/>
          </w:rPr>
          <w:t>2018</w:t>
        </w:r>
      </w:hyperlink>
      <w:r w:rsidRPr="00015879">
        <w:rPr>
          <w:rFonts w:ascii="Times New Roman" w:hAnsi="Times New Roman" w:cs="Times New Roman"/>
          <w:color w:val="000000" w:themeColor="text1"/>
          <w:szCs w:val="24"/>
        </w:rPr>
        <w:t>).</w:t>
      </w:r>
      <w:r w:rsidR="00015879">
        <w:rPr>
          <w:rFonts w:ascii="Times New Roman" w:hAnsi="Times New Roman" w:cs="Times New Roman"/>
          <w:color w:val="000000" w:themeColor="text1"/>
          <w:szCs w:val="24"/>
        </w:rPr>
        <w:t xml:space="preserve"> </w:t>
      </w:r>
      <w:r w:rsidRPr="004623CC">
        <w:rPr>
          <w:rFonts w:ascii="Times New Roman" w:hAnsi="Times New Roman" w:cs="Times New Roman"/>
          <w:color w:val="000000" w:themeColor="text1"/>
          <w:sz w:val="24"/>
          <w:szCs w:val="24"/>
        </w:rPr>
        <w:t>Bangladeshi pe</w:t>
      </w:r>
      <w:r w:rsidR="00F1342D">
        <w:rPr>
          <w:rFonts w:ascii="Times New Roman" w:hAnsi="Times New Roman" w:cs="Times New Roman"/>
          <w:color w:val="000000" w:themeColor="text1"/>
          <w:sz w:val="24"/>
          <w:szCs w:val="24"/>
        </w:rPr>
        <w:t>ople are at high risk for water</w:t>
      </w:r>
      <w:r w:rsidRPr="004623CC">
        <w:rPr>
          <w:rFonts w:ascii="Times New Roman" w:hAnsi="Times New Roman" w:cs="Times New Roman"/>
          <w:color w:val="000000" w:themeColor="text1"/>
          <w:sz w:val="24"/>
          <w:szCs w:val="24"/>
        </w:rPr>
        <w:t>borne diseases because of the dense population and lack of awareness.</w:t>
      </w:r>
      <w:r w:rsidR="000E7533" w:rsidRPr="004623CC">
        <w:rPr>
          <w:rFonts w:ascii="Times New Roman" w:hAnsi="Times New Roman" w:cs="Times New Roman"/>
          <w:color w:val="000000" w:themeColor="text1"/>
          <w:sz w:val="24"/>
          <w:szCs w:val="24"/>
        </w:rPr>
        <w:t xml:space="preserve"> </w:t>
      </w:r>
      <w:r w:rsidR="00F1342D">
        <w:rPr>
          <w:rFonts w:ascii="Times New Roman" w:hAnsi="Times New Roman" w:cs="Times New Roman"/>
          <w:color w:val="000000" w:themeColor="text1"/>
          <w:sz w:val="24"/>
          <w:szCs w:val="24"/>
        </w:rPr>
        <w:t>Nevertheless, water</w:t>
      </w:r>
      <w:r w:rsidRPr="004623CC">
        <w:rPr>
          <w:rFonts w:ascii="Times New Roman" w:hAnsi="Times New Roman" w:cs="Times New Roman"/>
          <w:color w:val="000000" w:themeColor="text1"/>
          <w:sz w:val="24"/>
          <w:szCs w:val="24"/>
        </w:rPr>
        <w:t>borne diseases persist as one of the major problems in both developed and developing countries, causing more than 3.4 million deaths every year (</w:t>
      </w:r>
      <w:r w:rsidR="00015879">
        <w:rPr>
          <w:rFonts w:ascii="Times New Roman" w:hAnsi="Times New Roman" w:cs="Times New Roman"/>
          <w:color w:val="000000" w:themeColor="text1"/>
          <w:sz w:val="24"/>
          <w:szCs w:val="24"/>
        </w:rPr>
        <w:t>Gleick, 2002; WHO, 2004; 2011).</w:t>
      </w:r>
      <w:r w:rsidR="00F1342D">
        <w:rPr>
          <w:rFonts w:ascii="Times New Roman" w:hAnsi="Times New Roman" w:cs="Times New Roman"/>
          <w:color w:val="000000" w:themeColor="text1"/>
          <w:sz w:val="24"/>
          <w:szCs w:val="24"/>
        </w:rPr>
        <w:t>Death due to water</w:t>
      </w:r>
      <w:r w:rsidRPr="004623CC">
        <w:rPr>
          <w:rFonts w:ascii="Times New Roman" w:hAnsi="Times New Roman" w:cs="Times New Roman"/>
          <w:color w:val="000000" w:themeColor="text1"/>
          <w:sz w:val="24"/>
          <w:szCs w:val="24"/>
        </w:rPr>
        <w:t>borne diseases is widespread in Bangladesh, particularly among children (</w:t>
      </w:r>
      <w:r w:rsidRPr="004623CC">
        <w:rPr>
          <w:rFonts w:ascii="Times New Roman" w:hAnsi="Times New Roman" w:cs="Times New Roman"/>
          <w:color w:val="000000" w:themeColor="text1"/>
          <w:sz w:val="24"/>
          <w:szCs w:val="24"/>
          <w:shd w:val="clear" w:color="auto" w:fill="FFFFFF"/>
        </w:rPr>
        <w:t xml:space="preserve">Hasan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2019. </w:t>
      </w:r>
      <w:r w:rsidRPr="004623CC">
        <w:rPr>
          <w:rFonts w:ascii="Times New Roman" w:hAnsi="Times New Roman" w:cs="Times New Roman"/>
          <w:color w:val="000000" w:themeColor="text1"/>
          <w:sz w:val="24"/>
          <w:szCs w:val="24"/>
        </w:rPr>
        <w:t xml:space="preserve">Approximately, 243 of the 616 livestock pathogens (39%) are currently known to infect humans and a few of these pathogens are associated with </w:t>
      </w:r>
      <w:r w:rsidR="00F1342D">
        <w:rPr>
          <w:rFonts w:ascii="Times New Roman" w:hAnsi="Times New Roman" w:cs="Times New Roman"/>
          <w:color w:val="000000" w:themeColor="text1"/>
          <w:sz w:val="24"/>
          <w:szCs w:val="24"/>
        </w:rPr>
        <w:t>water</w:t>
      </w:r>
      <w:r w:rsidR="00015879">
        <w:rPr>
          <w:rFonts w:ascii="Times New Roman" w:hAnsi="Times New Roman" w:cs="Times New Roman"/>
          <w:color w:val="000000" w:themeColor="text1"/>
          <w:sz w:val="24"/>
          <w:szCs w:val="24"/>
        </w:rPr>
        <w:t xml:space="preserve">borne transmission routes </w:t>
      </w:r>
      <w:r w:rsidRPr="004623CC">
        <w:rPr>
          <w:rFonts w:ascii="Times New Roman" w:hAnsi="Times New Roman" w:cs="Times New Roman"/>
          <w:color w:val="000000" w:themeColor="text1"/>
          <w:sz w:val="24"/>
          <w:szCs w:val="24"/>
        </w:rPr>
        <w:t>(Cleaveland</w:t>
      </w:r>
      <w:r w:rsidR="00436C69"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w:t>
      </w:r>
      <w:r w:rsidRPr="00015879">
        <w:rPr>
          <w:rFonts w:ascii="Times New Roman" w:hAnsi="Times New Roman" w:cs="Times New Roman"/>
          <w:color w:val="000000" w:themeColor="text1"/>
          <w:szCs w:val="24"/>
        </w:rPr>
        <w:t>2001).</w:t>
      </w:r>
      <w:r w:rsidR="00015879" w:rsidRPr="00015879">
        <w:rPr>
          <w:rFonts w:ascii="Times New Roman" w:hAnsi="Times New Roman" w:cs="Times New Roman"/>
          <w:color w:val="000000" w:themeColor="text1"/>
          <w:szCs w:val="24"/>
        </w:rPr>
        <w:t xml:space="preserve"> </w:t>
      </w:r>
      <w:r w:rsidR="00F1342D">
        <w:rPr>
          <w:rFonts w:ascii="Times New Roman" w:hAnsi="Times New Roman" w:cs="Times New Roman"/>
          <w:color w:val="000000" w:themeColor="text1"/>
          <w:szCs w:val="24"/>
          <w:shd w:val="clear" w:color="auto" w:fill="FFFFFF"/>
        </w:rPr>
        <w:t>Some of the common water</w:t>
      </w:r>
      <w:r w:rsidRPr="00015879">
        <w:rPr>
          <w:rFonts w:ascii="Times New Roman" w:hAnsi="Times New Roman" w:cs="Times New Roman"/>
          <w:color w:val="000000" w:themeColor="text1"/>
          <w:szCs w:val="24"/>
          <w:shd w:val="clear" w:color="auto" w:fill="FFFFFF"/>
        </w:rPr>
        <w:t xml:space="preserve">borne diseases that Bangladesh people suffer from </w:t>
      </w:r>
      <w:r w:rsidRPr="004623CC">
        <w:rPr>
          <w:rFonts w:ascii="Times New Roman" w:hAnsi="Times New Roman" w:cs="Times New Roman"/>
          <w:color w:val="000000" w:themeColor="text1"/>
          <w:sz w:val="24"/>
          <w:szCs w:val="24"/>
          <w:shd w:val="clear" w:color="auto" w:fill="FFFFFF"/>
        </w:rPr>
        <w:t xml:space="preserve">are diarrhea, cholera, dysentery, hepatitis etc. Diarrhoea </w:t>
      </w:r>
      <w:r w:rsidR="00F1342D">
        <w:rPr>
          <w:rFonts w:ascii="Times New Roman" w:hAnsi="Times New Roman" w:cs="Times New Roman"/>
          <w:color w:val="000000" w:themeColor="text1"/>
          <w:sz w:val="24"/>
          <w:szCs w:val="24"/>
          <w:shd w:val="clear" w:color="auto" w:fill="FFFFFF"/>
        </w:rPr>
        <w:t>is the most common water</w:t>
      </w:r>
      <w:r w:rsidRPr="004623CC">
        <w:rPr>
          <w:rFonts w:ascii="Times New Roman" w:hAnsi="Times New Roman" w:cs="Times New Roman"/>
          <w:color w:val="000000" w:themeColor="text1"/>
          <w:sz w:val="24"/>
          <w:szCs w:val="24"/>
          <w:shd w:val="clear" w:color="auto" w:fill="FFFFFF"/>
        </w:rPr>
        <w:t>borne disease. About 80% of the deaths from diarrhea among children happen in the African and South-East Asian r</w:t>
      </w:r>
      <w:r w:rsidR="00C22FCC">
        <w:rPr>
          <w:rFonts w:ascii="Times New Roman" w:hAnsi="Times New Roman" w:cs="Times New Roman"/>
          <w:color w:val="000000" w:themeColor="text1"/>
          <w:sz w:val="24"/>
          <w:szCs w:val="24"/>
          <w:shd w:val="clear" w:color="auto" w:fill="FFFFFF"/>
        </w:rPr>
        <w:t>egion including Bangladesh (Liu</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2012). </w:t>
      </w:r>
      <w:r w:rsidRPr="004623CC">
        <w:rPr>
          <w:rFonts w:ascii="Times New Roman" w:hAnsi="Times New Roman" w:cs="Times New Roman"/>
          <w:color w:val="000000" w:themeColor="text1"/>
          <w:sz w:val="24"/>
          <w:szCs w:val="24"/>
        </w:rPr>
        <w:t>Another study reported that 6.9% of deaths of children under five years were related to diarrhoea (</w:t>
      </w:r>
      <w:hyperlink r:id="rId16" w:anchor="bib76" w:history="1">
        <w:r w:rsidR="00C03A68" w:rsidRPr="004623CC">
          <w:rPr>
            <w:rFonts w:ascii="Times New Roman" w:hAnsi="Times New Roman" w:cs="Times New Roman"/>
            <w:color w:val="000000" w:themeColor="text1"/>
            <w:sz w:val="24"/>
            <w:szCs w:val="24"/>
          </w:rPr>
          <w:t>Halder,</w:t>
        </w:r>
        <w:r w:rsidR="00436C69"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2009</w:t>
        </w:r>
      </w:hyperlink>
      <w:r w:rsidRPr="004623CC">
        <w:rPr>
          <w:rFonts w:ascii="Times New Roman" w:hAnsi="Times New Roman" w:cs="Times New Roman"/>
          <w:color w:val="000000" w:themeColor="text1"/>
          <w:sz w:val="24"/>
          <w:szCs w:val="24"/>
        </w:rPr>
        <w:t>). However, more than 45,000 under-five youngsters die each year in Bangladesh from diarrhea brought about by sullied water (</w:t>
      </w:r>
      <w:hyperlink r:id="rId17" w:anchor="bib217" w:history="1">
        <w:r w:rsidRPr="004623CC">
          <w:rPr>
            <w:rFonts w:ascii="Times New Roman" w:hAnsi="Times New Roman" w:cs="Times New Roman"/>
            <w:color w:val="000000" w:themeColor="text1"/>
            <w:sz w:val="24"/>
            <w:szCs w:val="24"/>
          </w:rPr>
          <w:t>WHO, 2017</w:t>
        </w:r>
      </w:hyperlink>
      <w:r w:rsidRPr="004623CC">
        <w:rPr>
          <w:rFonts w:ascii="Times New Roman" w:hAnsi="Times New Roman" w:cs="Times New Roman"/>
          <w:color w:val="000000" w:themeColor="text1"/>
          <w:sz w:val="24"/>
          <w:szCs w:val="24"/>
        </w:rPr>
        <w:t>).</w:t>
      </w:r>
    </w:p>
    <w:p w:rsidR="00071E2F" w:rsidRPr="004623CC" w:rsidRDefault="00071E2F" w:rsidP="00311CA0">
      <w:pPr>
        <w:widowControl w:val="0"/>
        <w:spacing w:after="0" w:line="360" w:lineRule="auto"/>
        <w:jc w:val="both"/>
        <w:rPr>
          <w:rFonts w:ascii="Times New Roman" w:hAnsi="Times New Roman" w:cs="Times New Roman"/>
          <w:bCs/>
          <w:color w:val="000000" w:themeColor="text1"/>
          <w:sz w:val="24"/>
          <w:szCs w:val="24"/>
        </w:rPr>
      </w:pPr>
    </w:p>
    <w:p w:rsidR="006B677E" w:rsidRPr="004623CC" w:rsidRDefault="006B677E" w:rsidP="00311CA0">
      <w:pPr>
        <w:widowControl w:val="0"/>
        <w:spacing w:after="0" w:line="360" w:lineRule="auto"/>
        <w:jc w:val="both"/>
        <w:rPr>
          <w:rFonts w:ascii="Times New Roman" w:eastAsia="Times New Roman" w:hAnsi="Times New Roman" w:cs="Times New Roman"/>
          <w:color w:val="000000" w:themeColor="text1"/>
          <w:sz w:val="24"/>
          <w:szCs w:val="24"/>
        </w:rPr>
      </w:pPr>
      <w:r w:rsidRPr="004623CC">
        <w:rPr>
          <w:rFonts w:ascii="Times New Roman" w:hAnsi="Times New Roman" w:cs="Times New Roman"/>
          <w:bCs/>
          <w:color w:val="000000" w:themeColor="text1"/>
          <w:sz w:val="24"/>
          <w:szCs w:val="24"/>
        </w:rPr>
        <w:t>Diarrhea refers to a disease complex characterized by acute, undifferentiated diarrhea and caused by several infectious (bacteria, viruses, parasites) pathogens (Izzo</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2011)</w:t>
      </w:r>
      <w:r w:rsidR="00F1342D">
        <w:rPr>
          <w:rFonts w:ascii="Times New Roman" w:hAnsi="Times New Roman" w:cs="Times New Roman"/>
          <w:color w:val="000000" w:themeColor="text1"/>
          <w:sz w:val="24"/>
          <w:szCs w:val="24"/>
        </w:rPr>
        <w:t>. Water</w:t>
      </w:r>
      <w:r w:rsidRPr="004623CC">
        <w:rPr>
          <w:rFonts w:ascii="Times New Roman" w:hAnsi="Times New Roman" w:cs="Times New Roman"/>
          <w:color w:val="000000" w:themeColor="text1"/>
          <w:sz w:val="24"/>
          <w:szCs w:val="24"/>
        </w:rPr>
        <w:t>borne diseases are caused by many pathogens and the</w:t>
      </w:r>
      <w:r w:rsidRPr="004623CC">
        <w:rPr>
          <w:rFonts w:ascii="Times New Roman" w:eastAsia="Times New Roman" w:hAnsi="Times New Roman" w:cs="Times New Roman"/>
          <w:color w:val="000000" w:themeColor="text1"/>
          <w:sz w:val="24"/>
          <w:szCs w:val="24"/>
        </w:rPr>
        <w:t xml:space="preserve"> most important and common group is protozoa. </w:t>
      </w:r>
      <w:r w:rsidR="00F1342D">
        <w:rPr>
          <w:rFonts w:ascii="Times New Roman" w:hAnsi="Times New Roman" w:cs="Times New Roman"/>
          <w:color w:val="000000" w:themeColor="text1"/>
          <w:sz w:val="24"/>
          <w:szCs w:val="24"/>
        </w:rPr>
        <w:t>Several other water</w:t>
      </w:r>
      <w:r w:rsidRPr="004623CC">
        <w:rPr>
          <w:rFonts w:ascii="Times New Roman" w:hAnsi="Times New Roman" w:cs="Times New Roman"/>
          <w:color w:val="000000" w:themeColor="text1"/>
          <w:sz w:val="24"/>
          <w:szCs w:val="24"/>
        </w:rPr>
        <w:t>borne diseases such as typhoid,</w:t>
      </w:r>
      <w:r w:rsidRPr="004623CC">
        <w:rPr>
          <w:rFonts w:ascii="Times New Roman" w:hAnsi="Times New Roman" w:cs="Times New Roman"/>
          <w:i/>
          <w:color w:val="000000" w:themeColor="text1"/>
          <w:sz w:val="24"/>
          <w:szCs w:val="24"/>
        </w:rPr>
        <w:t xml:space="preserve"> </w:t>
      </w:r>
      <w:r w:rsidRPr="004623CC">
        <w:rPr>
          <w:rFonts w:ascii="Times New Roman" w:hAnsi="Times New Roman" w:cs="Times New Roman"/>
          <w:color w:val="000000" w:themeColor="text1"/>
          <w:sz w:val="24"/>
          <w:szCs w:val="24"/>
        </w:rPr>
        <w:t>cryptosporidiosis</w:t>
      </w:r>
      <w:r w:rsidRPr="004623CC">
        <w:rPr>
          <w:rFonts w:ascii="Times New Roman" w:hAnsi="Times New Roman" w:cs="Times New Roman"/>
          <w:i/>
          <w:color w:val="000000" w:themeColor="text1"/>
          <w:sz w:val="24"/>
          <w:szCs w:val="24"/>
        </w:rPr>
        <w:t xml:space="preserve">, </w:t>
      </w:r>
      <w:r w:rsidRPr="004623CC">
        <w:rPr>
          <w:rFonts w:ascii="Times New Roman" w:hAnsi="Times New Roman" w:cs="Times New Roman"/>
          <w:color w:val="000000" w:themeColor="text1"/>
          <w:sz w:val="24"/>
          <w:szCs w:val="24"/>
        </w:rPr>
        <w:t xml:space="preserve">giardiasis and campylobacteriosis have been described and detected worldwide, indicating that water can be contaminated with a variety of pathogenic microorganisms (Mackenzie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1994; O’Connor, 2002; Okun, 1996). </w:t>
      </w:r>
      <w:r w:rsidRPr="004623CC">
        <w:rPr>
          <w:rFonts w:ascii="Times New Roman" w:hAnsi="Times New Roman" w:cs="Times New Roman"/>
          <w:bCs/>
          <w:color w:val="000000" w:themeColor="text1"/>
          <w:sz w:val="24"/>
          <w:szCs w:val="24"/>
        </w:rPr>
        <w:t xml:space="preserve">Multiple enteric pathogens and co-infections are involved in producing frequent diarrhea in </w:t>
      </w:r>
      <w:r w:rsidRPr="004623CC">
        <w:rPr>
          <w:rFonts w:ascii="Times New Roman" w:hAnsi="Times New Roman" w:cs="Times New Roman"/>
          <w:bCs/>
          <w:color w:val="000000" w:themeColor="text1"/>
          <w:sz w:val="24"/>
          <w:szCs w:val="24"/>
        </w:rPr>
        <w:lastRenderedPageBreak/>
        <w:t xml:space="preserve">calves. </w:t>
      </w:r>
      <w:r w:rsidRPr="004623CC">
        <w:rPr>
          <w:rFonts w:ascii="Times New Roman" w:hAnsi="Times New Roman" w:cs="Times New Roman"/>
          <w:color w:val="000000" w:themeColor="text1"/>
          <w:sz w:val="24"/>
          <w:szCs w:val="24"/>
        </w:rPr>
        <w:t xml:space="preserve">Water-borne protozoan disease, which can be endemic in many developing countries, is caused predominantly by </w:t>
      </w:r>
      <w:r w:rsidRPr="004623CC">
        <w:rPr>
          <w:rFonts w:ascii="Times New Roman" w:hAnsi="Times New Roman" w:cs="Times New Roman"/>
          <w:i/>
          <w:color w:val="000000" w:themeColor="text1"/>
          <w:sz w:val="24"/>
          <w:szCs w:val="24"/>
        </w:rPr>
        <w:t>Cryptosporidium parvum</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Entamoeba histolytica</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Giardia duodenalis</w:t>
      </w:r>
      <w:r w:rsidRPr="004623CC">
        <w:rPr>
          <w:rFonts w:ascii="Times New Roman" w:hAnsi="Times New Roman" w:cs="Times New Roman"/>
          <w:color w:val="000000" w:themeColor="text1"/>
          <w:sz w:val="24"/>
          <w:szCs w:val="24"/>
        </w:rPr>
        <w:t xml:space="preserve"> (Woodall, 2009). Several genera are capable of causing water and food-borne illnesses, but the two most important protozoa in the world are</w:t>
      </w:r>
      <w:r w:rsidR="00071E2F"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Cryptosporidium</w:t>
      </w:r>
      <w:r w:rsidR="00071E2F"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and</w:t>
      </w:r>
      <w:r w:rsidR="00071E2F"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i/>
          <w:color w:val="000000" w:themeColor="text1"/>
          <w:sz w:val="24"/>
          <w:szCs w:val="24"/>
        </w:rPr>
        <w:t>spp.</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i/>
          <w:color w:val="000000" w:themeColor="text1"/>
          <w:sz w:val="24"/>
          <w:szCs w:val="24"/>
        </w:rPr>
        <w:t>spp.</w:t>
      </w:r>
      <w:r w:rsidRPr="004623CC">
        <w:rPr>
          <w:rFonts w:ascii="Times New Roman" w:hAnsi="Times New Roman" w:cs="Times New Roman"/>
          <w:color w:val="000000" w:themeColor="text1"/>
          <w:sz w:val="24"/>
          <w:szCs w:val="24"/>
        </w:rPr>
        <w:t xml:space="preserve"> have been ranked as the 6</w:t>
      </w:r>
      <w:r w:rsidRPr="004623CC">
        <w:rPr>
          <w:rFonts w:ascii="Times New Roman" w:hAnsi="Times New Roman" w:cs="Times New Roman"/>
          <w:color w:val="000000" w:themeColor="text1"/>
          <w:sz w:val="24"/>
          <w:szCs w:val="24"/>
          <w:vertAlign w:val="superscript"/>
        </w:rPr>
        <w:t>th</w:t>
      </w:r>
      <w:r w:rsidRPr="004623CC">
        <w:rPr>
          <w:rFonts w:ascii="Times New Roman" w:hAnsi="Times New Roman" w:cs="Times New Roman"/>
          <w:color w:val="000000" w:themeColor="text1"/>
          <w:sz w:val="24"/>
          <w:szCs w:val="24"/>
        </w:rPr>
        <w:t xml:space="preserve"> and 11</w:t>
      </w:r>
      <w:r w:rsidRPr="004623CC">
        <w:rPr>
          <w:rFonts w:ascii="Times New Roman" w:hAnsi="Times New Roman" w:cs="Times New Roman"/>
          <w:color w:val="000000" w:themeColor="text1"/>
          <w:sz w:val="24"/>
          <w:szCs w:val="24"/>
          <w:vertAlign w:val="superscript"/>
        </w:rPr>
        <w:t>th</w:t>
      </w:r>
      <w:r w:rsidRPr="004623CC">
        <w:rPr>
          <w:rFonts w:ascii="Times New Roman" w:hAnsi="Times New Roman" w:cs="Times New Roman"/>
          <w:color w:val="000000" w:themeColor="text1"/>
          <w:sz w:val="24"/>
          <w:szCs w:val="24"/>
        </w:rPr>
        <w:t xml:space="preserve"> most important food-borne parasites globally (Plutzer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2018). </w:t>
      </w:r>
      <w:r w:rsidRPr="004623CC">
        <w:rPr>
          <w:rFonts w:ascii="Times New Roman" w:eastAsia="Times New Roman" w:hAnsi="Times New Roman" w:cs="Times New Roman"/>
          <w:color w:val="000000" w:themeColor="text1"/>
          <w:sz w:val="24"/>
          <w:szCs w:val="24"/>
        </w:rPr>
        <w:t xml:space="preserve">Protozoa are microscopic single-celled organisms, some of which are parasites of animals, including humans. </w:t>
      </w:r>
    </w:p>
    <w:p w:rsidR="00071E2F" w:rsidRPr="004623CC" w:rsidRDefault="00071E2F" w:rsidP="00311CA0">
      <w:pPr>
        <w:widowControl w:val="0"/>
        <w:spacing w:after="0" w:line="360" w:lineRule="auto"/>
        <w:jc w:val="both"/>
        <w:rPr>
          <w:rFonts w:ascii="Times New Roman" w:hAnsi="Times New Roman" w:cs="Times New Roman"/>
          <w:color w:val="000000" w:themeColor="text1"/>
          <w:sz w:val="24"/>
          <w:szCs w:val="24"/>
        </w:rPr>
      </w:pPr>
    </w:p>
    <w:p w:rsidR="006B677E" w:rsidRPr="004623CC" w:rsidRDefault="006B677E"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and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 xml:space="preserve">parasites have been associated with sporadic and outbreak cases of diarrhea and nutritional disorders in both humans and animals </w:t>
      </w:r>
      <w:r w:rsidRPr="004623CC">
        <w:rPr>
          <w:rFonts w:ascii="Times New Roman" w:hAnsi="Times New Roman" w:cs="Times New Roman"/>
          <w:color w:val="000000" w:themeColor="text1"/>
          <w:kern w:val="24"/>
          <w:sz w:val="24"/>
          <w:szCs w:val="24"/>
        </w:rPr>
        <w:t xml:space="preserve">including cattle and goats (Slapeta, 2013). </w:t>
      </w:r>
      <w:r w:rsidRPr="004623CC">
        <w:rPr>
          <w:rFonts w:ascii="Times New Roman" w:hAnsi="Times New Roman" w:cs="Times New Roman"/>
          <w:color w:val="000000" w:themeColor="text1"/>
          <w:sz w:val="24"/>
          <w:szCs w:val="24"/>
        </w:rPr>
        <w:t>Both parasites a</w:t>
      </w:r>
      <w:r w:rsidR="00044239">
        <w:rPr>
          <w:rFonts w:ascii="Times New Roman" w:hAnsi="Times New Roman" w:cs="Times New Roman"/>
          <w:color w:val="000000" w:themeColor="text1"/>
          <w:sz w:val="24"/>
          <w:szCs w:val="24"/>
        </w:rPr>
        <w:t>re considered significant water</w:t>
      </w:r>
      <w:r w:rsidRPr="004623CC">
        <w:rPr>
          <w:rFonts w:ascii="Times New Roman" w:hAnsi="Times New Roman" w:cs="Times New Roman"/>
          <w:color w:val="000000" w:themeColor="text1"/>
          <w:sz w:val="24"/>
          <w:szCs w:val="24"/>
        </w:rPr>
        <w:t xml:space="preserve">borne pathogens due to their ubiquitous nature, </w:t>
      </w:r>
      <w:r w:rsidR="00044239">
        <w:rPr>
          <w:rFonts w:ascii="Times New Roman" w:hAnsi="Times New Roman" w:cs="Times New Roman"/>
          <w:color w:val="000000" w:themeColor="text1"/>
          <w:sz w:val="24"/>
          <w:szCs w:val="24"/>
        </w:rPr>
        <w:t>frequent association with water</w:t>
      </w:r>
      <w:r w:rsidRPr="004623CC">
        <w:rPr>
          <w:rFonts w:ascii="Times New Roman" w:hAnsi="Times New Roman" w:cs="Times New Roman"/>
          <w:color w:val="000000" w:themeColor="text1"/>
          <w:sz w:val="24"/>
          <w:szCs w:val="24"/>
        </w:rPr>
        <w:t>borne outbreaks and their resistance to most of the disinfectants used in water treatment (</w:t>
      </w:r>
      <w:hyperlink r:id="rId18" w:anchor="bib342" w:history="1">
        <w:r w:rsidRPr="004623CC">
          <w:rPr>
            <w:rFonts w:ascii="Times New Roman" w:hAnsi="Times New Roman" w:cs="Times New Roman"/>
            <w:color w:val="000000" w:themeColor="text1"/>
            <w:sz w:val="24"/>
            <w:szCs w:val="24"/>
          </w:rPr>
          <w:t xml:space="preserve">Savioli </w:t>
        </w:r>
        <w:r w:rsidRPr="004623CC">
          <w:rPr>
            <w:rFonts w:ascii="Times New Roman" w:hAnsi="Times New Roman" w:cs="Times New Roman"/>
            <w:i/>
            <w:color w:val="000000" w:themeColor="text1"/>
            <w:sz w:val="24"/>
            <w:szCs w:val="24"/>
          </w:rPr>
          <w:t>et al.</w:t>
        </w:r>
        <w:r w:rsidR="000E7533" w:rsidRPr="004623CC">
          <w:rPr>
            <w:rFonts w:ascii="Times New Roman" w:hAnsi="Times New Roman" w:cs="Times New Roman"/>
            <w:i/>
            <w:color w:val="000000" w:themeColor="text1"/>
            <w:sz w:val="24"/>
            <w:szCs w:val="24"/>
          </w:rPr>
          <w:t>,</w:t>
        </w:r>
        <w:r w:rsidR="000E7533" w:rsidRPr="004623CC">
          <w:rPr>
            <w:rFonts w:ascii="Times New Roman" w:hAnsi="Times New Roman" w:cs="Times New Roman"/>
            <w:color w:val="000000" w:themeColor="text1"/>
            <w:sz w:val="24"/>
            <w:szCs w:val="24"/>
          </w:rPr>
          <w:t xml:space="preserve"> 2006</w:t>
        </w:r>
        <w:r w:rsidRPr="004623CC">
          <w:rPr>
            <w:rFonts w:ascii="Times New Roman" w:hAnsi="Times New Roman" w:cs="Times New Roman"/>
            <w:color w:val="000000" w:themeColor="text1"/>
            <w:sz w:val="24"/>
            <w:szCs w:val="24"/>
          </w:rPr>
          <w:t>)</w:t>
        </w:r>
      </w:hyperlink>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are monoxenous</w:t>
      </w:r>
      <w:r w:rsidR="000E7533" w:rsidRPr="004623CC">
        <w:rPr>
          <w:rFonts w:ascii="Times New Roman" w:hAnsi="Times New Roman" w:cs="Times New Roman"/>
          <w:color w:val="000000" w:themeColor="text1"/>
          <w:sz w:val="24"/>
          <w:szCs w:val="24"/>
        </w:rPr>
        <w:t>:</w:t>
      </w:r>
      <w:r w:rsidR="000E7533" w:rsidRPr="004623CC">
        <w:rPr>
          <w:rFonts w:ascii="Times New Roman" w:hAnsi="Times New Roman" w:cs="Times New Roman"/>
          <w:color w:val="000000" w:themeColor="text1"/>
          <w:kern w:val="24"/>
          <w:sz w:val="24"/>
          <w:szCs w:val="24"/>
        </w:rPr>
        <w:t xml:space="preserve"> and</w:t>
      </w:r>
      <w:r w:rsidRPr="004623CC">
        <w:rPr>
          <w:rFonts w:ascii="Times New Roman" w:hAnsi="Times New Roman" w:cs="Times New Roman"/>
          <w:color w:val="000000" w:themeColor="text1"/>
          <w:kern w:val="24"/>
          <w:sz w:val="24"/>
          <w:szCs w:val="24"/>
        </w:rPr>
        <w:t xml:space="preserve"> </w:t>
      </w:r>
      <w:r w:rsidRPr="004623CC">
        <w:rPr>
          <w:rFonts w:ascii="Times New Roman" w:hAnsi="Times New Roman" w:cs="Times New Roman"/>
          <w:color w:val="000000" w:themeColor="text1"/>
          <w:sz w:val="24"/>
          <w:szCs w:val="24"/>
        </w:rPr>
        <w:t xml:space="preserve">are capable of completing their life cycle within a single host, resulting in cyst or oocyst stages that are excreted in the feces. (Pozio </w:t>
      </w:r>
      <w:r w:rsidRPr="004623CC">
        <w:rPr>
          <w:rFonts w:ascii="Times New Roman" w:hAnsi="Times New Roman" w:cs="Times New Roman"/>
          <w:i/>
          <w:color w:val="000000" w:themeColor="text1"/>
          <w:sz w:val="24"/>
          <w:szCs w:val="24"/>
        </w:rPr>
        <w:t>et al.,</w:t>
      </w:r>
      <w:r w:rsidR="00C22FCC">
        <w:rPr>
          <w:rFonts w:ascii="Times New Roman" w:hAnsi="Times New Roman" w:cs="Times New Roman"/>
          <w:color w:val="000000" w:themeColor="text1"/>
          <w:sz w:val="24"/>
          <w:szCs w:val="24"/>
        </w:rPr>
        <w:t xml:space="preserve"> 2008).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oocysts 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cysts are infective at the time they are excreted from the host and the cysts/oocysts are environmentally robust and can survive for long periods outside the host, particularly in moist environments (Olson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2004). Infected calves can excrete large numbers of cysts/ oocysts, up to 108 per gram of feces (Uga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2000). Transmission from one host to another is achieved by ingestion of oocysts for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or cysts for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Transmission can be direct from host to host, or by ingestion of fecal-contaminated food or water. As with other faecal transmitted parasites, mechanical insect vectors are likely to play a role in transmission (Graczyk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2003).</w:t>
      </w:r>
    </w:p>
    <w:p w:rsidR="006B677E" w:rsidRPr="004623CC" w:rsidRDefault="006B677E" w:rsidP="00311CA0">
      <w:pPr>
        <w:widowControl w:val="0"/>
        <w:autoSpaceDE w:val="0"/>
        <w:autoSpaceDN w:val="0"/>
        <w:adjustRightInd w:val="0"/>
        <w:spacing w:after="0" w:line="360" w:lineRule="auto"/>
        <w:jc w:val="both"/>
        <w:rPr>
          <w:rFonts w:ascii="Times New Roman" w:hAnsi="Times New Roman" w:cs="Times New Roman"/>
          <w:i/>
          <w:iCs/>
          <w:color w:val="000000" w:themeColor="text1"/>
          <w:sz w:val="24"/>
          <w:szCs w:val="24"/>
        </w:rPr>
      </w:pPr>
    </w:p>
    <w:p w:rsidR="006B677E" w:rsidRPr="004623CC" w:rsidRDefault="00806376" w:rsidP="00311CA0">
      <w:pPr>
        <w:widowControl w:val="0"/>
        <w:autoSpaceDE w:val="0"/>
        <w:autoSpaceDN w:val="0"/>
        <w:adjustRightInd w:val="0"/>
        <w:spacing w:after="0" w:line="360" w:lineRule="auto"/>
        <w:jc w:val="both"/>
        <w:rPr>
          <w:rFonts w:ascii="Times New Roman" w:hAnsi="Times New Roman" w:cs="Times New Roman"/>
          <w:color w:val="000000" w:themeColor="text1"/>
          <w:spacing w:val="-2"/>
          <w:sz w:val="24"/>
          <w:szCs w:val="24"/>
        </w:rPr>
      </w:pPr>
      <w:r w:rsidRPr="00806376">
        <w:rPr>
          <w:rFonts w:ascii="Times New Roman" w:hAnsi="Times New Roman" w:cs="Times New Roman"/>
          <w:i/>
          <w:iCs/>
          <w:color w:val="000000" w:themeColor="text1"/>
          <w:spacing w:val="-2"/>
          <w:szCs w:val="24"/>
        </w:rPr>
        <w:t>C.</w:t>
      </w:r>
      <w:r w:rsidR="006B677E" w:rsidRPr="00806376">
        <w:rPr>
          <w:rFonts w:ascii="Times New Roman" w:hAnsi="Times New Roman" w:cs="Times New Roman"/>
          <w:i/>
          <w:iCs/>
          <w:color w:val="000000" w:themeColor="text1"/>
          <w:spacing w:val="-2"/>
          <w:szCs w:val="24"/>
        </w:rPr>
        <w:t xml:space="preserve">parvum </w:t>
      </w:r>
      <w:r w:rsidR="006B677E" w:rsidRPr="00806376">
        <w:rPr>
          <w:rFonts w:ascii="Times New Roman" w:hAnsi="Times New Roman" w:cs="Times New Roman"/>
          <w:color w:val="000000" w:themeColor="text1"/>
          <w:spacing w:val="-2"/>
          <w:szCs w:val="24"/>
        </w:rPr>
        <w:t xml:space="preserve">and </w:t>
      </w:r>
      <w:r w:rsidRPr="00806376">
        <w:rPr>
          <w:rFonts w:ascii="Times New Roman" w:hAnsi="Times New Roman" w:cs="Times New Roman"/>
          <w:i/>
          <w:iCs/>
          <w:color w:val="000000" w:themeColor="text1"/>
          <w:spacing w:val="-2"/>
          <w:szCs w:val="24"/>
        </w:rPr>
        <w:t>C.</w:t>
      </w:r>
      <w:r w:rsidR="006B677E" w:rsidRPr="00806376">
        <w:rPr>
          <w:rFonts w:ascii="Times New Roman" w:hAnsi="Times New Roman" w:cs="Times New Roman"/>
          <w:i/>
          <w:iCs/>
          <w:color w:val="000000" w:themeColor="text1"/>
          <w:spacing w:val="-2"/>
          <w:szCs w:val="24"/>
        </w:rPr>
        <w:t xml:space="preserve">hominis </w:t>
      </w:r>
      <w:r w:rsidR="006B677E" w:rsidRPr="00806376">
        <w:rPr>
          <w:rFonts w:ascii="Times New Roman" w:hAnsi="Times New Roman" w:cs="Times New Roman"/>
          <w:color w:val="000000" w:themeColor="text1"/>
          <w:spacing w:val="-2"/>
          <w:szCs w:val="24"/>
        </w:rPr>
        <w:t xml:space="preserve">are </w:t>
      </w:r>
      <w:r w:rsidR="006B677E" w:rsidRPr="004623CC">
        <w:rPr>
          <w:rFonts w:ascii="Times New Roman" w:hAnsi="Times New Roman" w:cs="Times New Roman"/>
          <w:color w:val="000000" w:themeColor="text1"/>
          <w:spacing w:val="-2"/>
          <w:sz w:val="24"/>
          <w:szCs w:val="24"/>
        </w:rPr>
        <w:t>considered to be major causes of cryptosporidiosis in people all over the world (Bouzid</w:t>
      </w:r>
      <w:r w:rsidR="006B677E" w:rsidRPr="004623CC">
        <w:rPr>
          <w:rFonts w:ascii="Times New Roman" w:hAnsi="Times New Roman" w:cs="Times New Roman"/>
          <w:i/>
          <w:color w:val="000000" w:themeColor="text1"/>
          <w:spacing w:val="-2"/>
          <w:sz w:val="24"/>
          <w:szCs w:val="24"/>
        </w:rPr>
        <w:t>et al</w:t>
      </w:r>
      <w:r w:rsidR="006B677E" w:rsidRPr="004623CC">
        <w:rPr>
          <w:rFonts w:ascii="Times New Roman" w:hAnsi="Times New Roman" w:cs="Times New Roman"/>
          <w:color w:val="000000" w:themeColor="text1"/>
          <w:spacing w:val="-2"/>
          <w:sz w:val="24"/>
          <w:szCs w:val="24"/>
        </w:rPr>
        <w:t>., 2013).</w:t>
      </w:r>
      <w:r w:rsidR="00C22FCC">
        <w:rPr>
          <w:rFonts w:ascii="Times New Roman" w:hAnsi="Times New Roman" w:cs="Times New Roman"/>
          <w:color w:val="000000" w:themeColor="text1"/>
          <w:spacing w:val="-2"/>
          <w:sz w:val="24"/>
          <w:szCs w:val="24"/>
        </w:rPr>
        <w:t xml:space="preserve"> </w:t>
      </w:r>
      <w:r w:rsidR="006B677E" w:rsidRPr="004623CC">
        <w:rPr>
          <w:rFonts w:ascii="Times New Roman" w:hAnsi="Times New Roman" w:cs="Times New Roman"/>
          <w:color w:val="000000" w:themeColor="text1"/>
          <w:spacing w:val="-2"/>
          <w:sz w:val="24"/>
          <w:szCs w:val="24"/>
        </w:rPr>
        <w:t xml:space="preserve">It was found that the oocysts were transmitted from cattle infected with </w:t>
      </w:r>
      <w:r w:rsidR="006B677E" w:rsidRPr="004623CC">
        <w:rPr>
          <w:rFonts w:ascii="Times New Roman" w:hAnsi="Times New Roman" w:cs="Times New Roman"/>
          <w:i/>
          <w:iCs/>
          <w:color w:val="000000" w:themeColor="text1"/>
          <w:spacing w:val="-2"/>
          <w:sz w:val="24"/>
          <w:szCs w:val="24"/>
        </w:rPr>
        <w:t>C. parvum</w:t>
      </w:r>
      <w:r w:rsidR="00C03A68" w:rsidRPr="004623CC">
        <w:rPr>
          <w:rFonts w:ascii="Times New Roman" w:hAnsi="Times New Roman" w:cs="Times New Roman"/>
          <w:i/>
          <w:iCs/>
          <w:color w:val="000000" w:themeColor="text1"/>
          <w:spacing w:val="-2"/>
          <w:sz w:val="24"/>
          <w:szCs w:val="24"/>
        </w:rPr>
        <w:t xml:space="preserve"> </w:t>
      </w:r>
      <w:r w:rsidR="006B677E" w:rsidRPr="004623CC">
        <w:rPr>
          <w:rFonts w:ascii="Times New Roman" w:hAnsi="Times New Roman" w:cs="Times New Roman"/>
          <w:color w:val="000000" w:themeColor="text1"/>
          <w:spacing w:val="-2"/>
          <w:sz w:val="24"/>
          <w:szCs w:val="24"/>
        </w:rPr>
        <w:t xml:space="preserve">(Anderson </w:t>
      </w:r>
      <w:r w:rsidR="006B677E" w:rsidRPr="004623CC">
        <w:rPr>
          <w:rFonts w:ascii="Times New Roman" w:hAnsi="Times New Roman" w:cs="Times New Roman"/>
          <w:i/>
          <w:color w:val="000000" w:themeColor="text1"/>
          <w:spacing w:val="-2"/>
          <w:sz w:val="24"/>
          <w:szCs w:val="24"/>
        </w:rPr>
        <w:t>et al.,</w:t>
      </w:r>
      <w:r w:rsidR="006B677E" w:rsidRPr="004623CC">
        <w:rPr>
          <w:rFonts w:ascii="Times New Roman" w:hAnsi="Times New Roman" w:cs="Times New Roman"/>
          <w:color w:val="000000" w:themeColor="text1"/>
          <w:spacing w:val="-2"/>
          <w:sz w:val="24"/>
          <w:szCs w:val="24"/>
        </w:rPr>
        <w:t xml:space="preserve"> 1982; Levine </w:t>
      </w:r>
      <w:r w:rsidR="006B677E" w:rsidRPr="004623CC">
        <w:rPr>
          <w:rFonts w:ascii="Times New Roman" w:hAnsi="Times New Roman" w:cs="Times New Roman"/>
          <w:i/>
          <w:color w:val="000000" w:themeColor="text1"/>
          <w:spacing w:val="-2"/>
          <w:sz w:val="24"/>
          <w:szCs w:val="24"/>
        </w:rPr>
        <w:t>et al.,</w:t>
      </w:r>
      <w:r w:rsidR="006B677E" w:rsidRPr="004623CC">
        <w:rPr>
          <w:rFonts w:ascii="Times New Roman" w:hAnsi="Times New Roman" w:cs="Times New Roman"/>
          <w:color w:val="000000" w:themeColor="text1"/>
          <w:spacing w:val="-2"/>
          <w:sz w:val="24"/>
          <w:szCs w:val="24"/>
        </w:rPr>
        <w:t xml:space="preserve"> 1988). In the </w:t>
      </w:r>
      <w:r w:rsidR="006B677E" w:rsidRPr="004623CC">
        <w:rPr>
          <w:rFonts w:ascii="Times New Roman" w:eastAsia="TimesNewRomanPSMT-Identity-H" w:hAnsi="Times New Roman" w:cs="Times New Roman"/>
          <w:color w:val="000000" w:themeColor="text1"/>
          <w:spacing w:val="-2"/>
          <w:sz w:val="24"/>
          <w:szCs w:val="24"/>
        </w:rPr>
        <w:t xml:space="preserve">late 1990’s, genetic analysis of </w:t>
      </w:r>
      <w:r w:rsidR="006B677E" w:rsidRPr="004623CC">
        <w:rPr>
          <w:rFonts w:ascii="Times New Roman" w:hAnsi="Times New Roman" w:cs="Times New Roman"/>
          <w:i/>
          <w:iCs/>
          <w:color w:val="000000" w:themeColor="text1"/>
          <w:spacing w:val="-2"/>
          <w:sz w:val="24"/>
          <w:szCs w:val="24"/>
        </w:rPr>
        <w:t>C. parvum</w:t>
      </w:r>
      <w:r w:rsidR="00C03A68" w:rsidRPr="004623CC">
        <w:rPr>
          <w:rFonts w:ascii="Times New Roman" w:hAnsi="Times New Roman" w:cs="Times New Roman"/>
          <w:i/>
          <w:iCs/>
          <w:color w:val="000000" w:themeColor="text1"/>
          <w:spacing w:val="-2"/>
          <w:sz w:val="24"/>
          <w:szCs w:val="24"/>
        </w:rPr>
        <w:t xml:space="preserve"> </w:t>
      </w:r>
      <w:r w:rsidR="006B677E" w:rsidRPr="004623CC">
        <w:rPr>
          <w:rFonts w:ascii="Times New Roman" w:hAnsi="Times New Roman" w:cs="Times New Roman"/>
          <w:color w:val="000000" w:themeColor="text1"/>
          <w:spacing w:val="-2"/>
          <w:sz w:val="24"/>
          <w:szCs w:val="24"/>
        </w:rPr>
        <w:t xml:space="preserve">identified type I which is considered human exclusive (now named </w:t>
      </w:r>
      <w:r w:rsidR="006B677E" w:rsidRPr="004623CC">
        <w:rPr>
          <w:rFonts w:ascii="Times New Roman" w:hAnsi="Times New Roman" w:cs="Times New Roman"/>
          <w:i/>
          <w:iCs/>
          <w:color w:val="000000" w:themeColor="text1"/>
          <w:spacing w:val="-2"/>
          <w:sz w:val="24"/>
          <w:szCs w:val="24"/>
        </w:rPr>
        <w:t>C. hominis</w:t>
      </w:r>
      <w:r w:rsidR="006B677E" w:rsidRPr="004623CC">
        <w:rPr>
          <w:rFonts w:ascii="Times New Roman" w:hAnsi="Times New Roman" w:cs="Times New Roman"/>
          <w:color w:val="000000" w:themeColor="text1"/>
          <w:spacing w:val="-2"/>
          <w:sz w:val="24"/>
          <w:szCs w:val="24"/>
        </w:rPr>
        <w:t xml:space="preserve">) and type II </w:t>
      </w:r>
      <w:r w:rsidR="006B677E" w:rsidRPr="004623CC">
        <w:rPr>
          <w:rFonts w:ascii="Times New Roman" w:hAnsi="Times New Roman" w:cs="Times New Roman"/>
          <w:i/>
          <w:iCs/>
          <w:color w:val="000000" w:themeColor="text1"/>
          <w:spacing w:val="-2"/>
          <w:sz w:val="24"/>
          <w:szCs w:val="24"/>
        </w:rPr>
        <w:t>C. parvum</w:t>
      </w:r>
      <w:r w:rsidR="00437009" w:rsidRPr="004623CC">
        <w:rPr>
          <w:rFonts w:ascii="Times New Roman" w:hAnsi="Times New Roman" w:cs="Times New Roman"/>
          <w:i/>
          <w:iCs/>
          <w:color w:val="000000" w:themeColor="text1"/>
          <w:spacing w:val="-2"/>
          <w:sz w:val="24"/>
          <w:szCs w:val="24"/>
        </w:rPr>
        <w:t xml:space="preserve"> </w:t>
      </w:r>
      <w:r w:rsidR="006B677E" w:rsidRPr="004623CC">
        <w:rPr>
          <w:rFonts w:ascii="Times New Roman" w:hAnsi="Times New Roman" w:cs="Times New Roman"/>
          <w:color w:val="000000" w:themeColor="text1"/>
          <w:spacing w:val="-2"/>
          <w:sz w:val="24"/>
          <w:szCs w:val="24"/>
        </w:rPr>
        <w:t>that infects both humans and cattle</w:t>
      </w:r>
      <w:r w:rsidR="00437009" w:rsidRPr="004623CC">
        <w:rPr>
          <w:rFonts w:ascii="Times New Roman" w:hAnsi="Times New Roman" w:cs="Times New Roman"/>
          <w:color w:val="000000" w:themeColor="text1"/>
          <w:spacing w:val="-2"/>
          <w:sz w:val="24"/>
          <w:szCs w:val="24"/>
        </w:rPr>
        <w:t xml:space="preserve"> </w:t>
      </w:r>
      <w:r w:rsidR="006B677E" w:rsidRPr="004623CC">
        <w:rPr>
          <w:rFonts w:ascii="Times New Roman" w:hAnsi="Times New Roman" w:cs="Times New Roman"/>
          <w:color w:val="000000" w:themeColor="text1"/>
          <w:spacing w:val="-2"/>
          <w:sz w:val="24"/>
          <w:szCs w:val="24"/>
        </w:rPr>
        <w:t xml:space="preserve">(Hunter and Thompson, 2005; Peng </w:t>
      </w:r>
      <w:r w:rsidR="006B677E" w:rsidRPr="004623CC">
        <w:rPr>
          <w:rFonts w:ascii="Times New Roman" w:hAnsi="Times New Roman" w:cs="Times New Roman"/>
          <w:i/>
          <w:color w:val="000000" w:themeColor="text1"/>
          <w:spacing w:val="-2"/>
          <w:sz w:val="24"/>
          <w:szCs w:val="24"/>
        </w:rPr>
        <w:t>et al.,</w:t>
      </w:r>
      <w:r w:rsidR="006B677E" w:rsidRPr="004623CC">
        <w:rPr>
          <w:rFonts w:ascii="Times New Roman" w:hAnsi="Times New Roman" w:cs="Times New Roman"/>
          <w:color w:val="000000" w:themeColor="text1"/>
          <w:spacing w:val="-2"/>
          <w:sz w:val="24"/>
          <w:szCs w:val="24"/>
        </w:rPr>
        <w:t xml:space="preserve"> 1997; Hira </w:t>
      </w:r>
      <w:r w:rsidR="006B677E" w:rsidRPr="004623CC">
        <w:rPr>
          <w:rFonts w:ascii="Times New Roman" w:hAnsi="Times New Roman" w:cs="Times New Roman"/>
          <w:i/>
          <w:color w:val="000000" w:themeColor="text1"/>
          <w:spacing w:val="-2"/>
          <w:sz w:val="24"/>
          <w:szCs w:val="24"/>
        </w:rPr>
        <w:t>et al.,</w:t>
      </w:r>
      <w:r w:rsidR="006B677E" w:rsidRPr="004623CC">
        <w:rPr>
          <w:rFonts w:ascii="Times New Roman" w:hAnsi="Times New Roman" w:cs="Times New Roman"/>
          <w:color w:val="000000" w:themeColor="text1"/>
          <w:spacing w:val="-2"/>
          <w:sz w:val="24"/>
          <w:szCs w:val="24"/>
        </w:rPr>
        <w:t xml:space="preserve"> 2011).</w:t>
      </w:r>
      <w:r w:rsidR="00C22FCC">
        <w:rPr>
          <w:rFonts w:ascii="Times New Roman" w:hAnsi="Times New Roman" w:cs="Times New Roman"/>
          <w:color w:val="000000" w:themeColor="text1"/>
          <w:spacing w:val="-2"/>
          <w:sz w:val="24"/>
          <w:szCs w:val="24"/>
        </w:rPr>
        <w:t xml:space="preserve"> </w:t>
      </w:r>
      <w:r w:rsidR="006B677E" w:rsidRPr="004623CC">
        <w:rPr>
          <w:rFonts w:ascii="Times New Roman" w:hAnsi="Times New Roman" w:cs="Times New Roman"/>
          <w:color w:val="000000" w:themeColor="text1"/>
          <w:spacing w:val="-2"/>
          <w:sz w:val="24"/>
          <w:szCs w:val="24"/>
        </w:rPr>
        <w:t xml:space="preserve">Most research focused on </w:t>
      </w:r>
      <w:r w:rsidR="006B677E" w:rsidRPr="004623CC">
        <w:rPr>
          <w:rFonts w:ascii="Times New Roman" w:hAnsi="Times New Roman" w:cs="Times New Roman"/>
          <w:i/>
          <w:iCs/>
          <w:color w:val="000000" w:themeColor="text1"/>
          <w:spacing w:val="-2"/>
          <w:sz w:val="24"/>
          <w:szCs w:val="24"/>
        </w:rPr>
        <w:t>C. parvum</w:t>
      </w:r>
      <w:r w:rsidR="006B677E" w:rsidRPr="004623CC">
        <w:rPr>
          <w:rFonts w:ascii="Times New Roman" w:hAnsi="Times New Roman" w:cs="Times New Roman"/>
          <w:color w:val="000000" w:themeColor="text1"/>
          <w:spacing w:val="-2"/>
          <w:sz w:val="24"/>
          <w:szCs w:val="24"/>
        </w:rPr>
        <w:t xml:space="preserve">, which has been identified in a wide range of hosts, including </w:t>
      </w:r>
      <w:r w:rsidR="006B677E" w:rsidRPr="004623CC">
        <w:rPr>
          <w:rFonts w:ascii="Times New Roman" w:hAnsi="Times New Roman" w:cs="Times New Roman"/>
          <w:color w:val="000000" w:themeColor="text1"/>
          <w:spacing w:val="-2"/>
          <w:sz w:val="24"/>
          <w:szCs w:val="24"/>
        </w:rPr>
        <w:lastRenderedPageBreak/>
        <w:t xml:space="preserve">man. Izoenzyme and molecular analysis indicated the existence of at least two distinct genotypes within </w:t>
      </w:r>
      <w:r w:rsidR="006B677E" w:rsidRPr="004623CC">
        <w:rPr>
          <w:rFonts w:ascii="Times New Roman" w:hAnsi="Times New Roman" w:cs="Times New Roman"/>
          <w:i/>
          <w:iCs/>
          <w:color w:val="000000" w:themeColor="text1"/>
          <w:spacing w:val="-2"/>
          <w:sz w:val="24"/>
          <w:szCs w:val="24"/>
        </w:rPr>
        <w:t>C. parvum</w:t>
      </w:r>
      <w:r w:rsidR="006B677E" w:rsidRPr="004623CC">
        <w:rPr>
          <w:rFonts w:ascii="Times New Roman" w:hAnsi="Times New Roman" w:cs="Times New Roman"/>
          <w:color w:val="000000" w:themeColor="text1"/>
          <w:spacing w:val="-2"/>
          <w:sz w:val="24"/>
          <w:szCs w:val="24"/>
        </w:rPr>
        <w:t xml:space="preserve">: the human genotype (genotype 1 or H) and the zoonotic bovine genotype (genotype 2 or C). The human genotype was shown to be largely human specific and was reclassified as </w:t>
      </w:r>
      <w:r w:rsidR="006B677E" w:rsidRPr="004623CC">
        <w:rPr>
          <w:rFonts w:ascii="Times New Roman" w:hAnsi="Times New Roman" w:cs="Times New Roman"/>
          <w:i/>
          <w:iCs/>
          <w:color w:val="000000" w:themeColor="text1"/>
          <w:spacing w:val="-2"/>
          <w:sz w:val="24"/>
          <w:szCs w:val="24"/>
        </w:rPr>
        <w:t>C. homini</w:t>
      </w:r>
      <w:r w:rsidR="006B677E" w:rsidRPr="004623CC">
        <w:rPr>
          <w:rFonts w:ascii="Times New Roman" w:hAnsi="Times New Roman" w:cs="Times New Roman"/>
          <w:b/>
          <w:i/>
          <w:iCs/>
          <w:color w:val="000000" w:themeColor="text1"/>
          <w:spacing w:val="-2"/>
          <w:sz w:val="24"/>
          <w:szCs w:val="24"/>
        </w:rPr>
        <w:t>s</w:t>
      </w:r>
      <w:r w:rsidR="00437009" w:rsidRPr="004623CC">
        <w:rPr>
          <w:rFonts w:ascii="Times New Roman" w:hAnsi="Times New Roman" w:cs="Times New Roman"/>
          <w:b/>
          <w:i/>
          <w:iCs/>
          <w:color w:val="000000" w:themeColor="text1"/>
          <w:spacing w:val="-2"/>
          <w:sz w:val="24"/>
          <w:szCs w:val="24"/>
        </w:rPr>
        <w:t xml:space="preserve"> </w:t>
      </w:r>
      <w:r w:rsidR="006B677E" w:rsidRPr="004623CC">
        <w:rPr>
          <w:rFonts w:ascii="Times New Roman" w:hAnsi="Times New Roman" w:cs="Times New Roman"/>
          <w:b/>
          <w:color w:val="000000" w:themeColor="text1"/>
          <w:spacing w:val="-2"/>
          <w:sz w:val="24"/>
          <w:szCs w:val="24"/>
        </w:rPr>
        <w:t>(</w:t>
      </w:r>
      <w:r w:rsidR="006B677E" w:rsidRPr="004623CC">
        <w:rPr>
          <w:rFonts w:ascii="Times New Roman" w:hAnsi="Times New Roman" w:cs="Times New Roman"/>
          <w:color w:val="000000" w:themeColor="text1"/>
          <w:spacing w:val="-2"/>
          <w:sz w:val="24"/>
          <w:szCs w:val="24"/>
        </w:rPr>
        <w:t>Morgan-Ryan</w:t>
      </w:r>
      <w:r w:rsidR="00437009" w:rsidRPr="004623CC">
        <w:rPr>
          <w:rFonts w:ascii="Times New Roman" w:hAnsi="Times New Roman" w:cs="Times New Roman"/>
          <w:color w:val="000000" w:themeColor="text1"/>
          <w:spacing w:val="-2"/>
          <w:sz w:val="24"/>
          <w:szCs w:val="24"/>
        </w:rPr>
        <w:t xml:space="preserve"> </w:t>
      </w:r>
      <w:r w:rsidR="006B677E" w:rsidRPr="004623CC">
        <w:rPr>
          <w:rFonts w:ascii="Times New Roman" w:hAnsi="Times New Roman" w:cs="Times New Roman"/>
          <w:i/>
          <w:iCs/>
          <w:color w:val="000000" w:themeColor="text1"/>
          <w:spacing w:val="-2"/>
          <w:sz w:val="24"/>
          <w:szCs w:val="24"/>
        </w:rPr>
        <w:t>et al.</w:t>
      </w:r>
      <w:r w:rsidR="006B677E" w:rsidRPr="004623CC">
        <w:rPr>
          <w:rFonts w:ascii="Times New Roman" w:hAnsi="Times New Roman" w:cs="Times New Roman"/>
          <w:color w:val="000000" w:themeColor="text1"/>
          <w:spacing w:val="-2"/>
          <w:sz w:val="24"/>
          <w:szCs w:val="24"/>
        </w:rPr>
        <w:t>, 2002</w:t>
      </w:r>
      <w:r w:rsidR="006B677E" w:rsidRPr="004623CC">
        <w:rPr>
          <w:rFonts w:ascii="Times New Roman" w:hAnsi="Times New Roman" w:cs="Times New Roman"/>
          <w:b/>
          <w:color w:val="000000" w:themeColor="text1"/>
          <w:spacing w:val="-2"/>
          <w:sz w:val="24"/>
          <w:szCs w:val="24"/>
        </w:rPr>
        <w:t xml:space="preserve">). </w:t>
      </w:r>
      <w:r w:rsidR="006B677E" w:rsidRPr="004623CC">
        <w:rPr>
          <w:rFonts w:ascii="Times New Roman" w:hAnsi="Times New Roman" w:cs="Times New Roman"/>
          <w:color w:val="000000" w:themeColor="text1"/>
          <w:spacing w:val="-2"/>
          <w:sz w:val="24"/>
          <w:szCs w:val="24"/>
        </w:rPr>
        <w:t xml:space="preserve">The bovine genotype is </w:t>
      </w:r>
      <w:r w:rsidR="00437009" w:rsidRPr="004623CC">
        <w:rPr>
          <w:rFonts w:ascii="Times New Roman" w:hAnsi="Times New Roman" w:cs="Times New Roman"/>
          <w:color w:val="000000" w:themeColor="text1"/>
          <w:spacing w:val="-2"/>
          <w:sz w:val="24"/>
          <w:szCs w:val="24"/>
        </w:rPr>
        <w:t>referred</w:t>
      </w:r>
      <w:r w:rsidR="006B677E" w:rsidRPr="004623CC">
        <w:rPr>
          <w:rFonts w:ascii="Times New Roman" w:hAnsi="Times New Roman" w:cs="Times New Roman"/>
          <w:color w:val="000000" w:themeColor="text1"/>
          <w:spacing w:val="-2"/>
          <w:sz w:val="24"/>
          <w:szCs w:val="24"/>
        </w:rPr>
        <w:t xml:space="preserve"> to as </w:t>
      </w:r>
      <w:r w:rsidR="006B677E" w:rsidRPr="004623CC">
        <w:rPr>
          <w:rFonts w:ascii="Times New Roman" w:hAnsi="Times New Roman" w:cs="Times New Roman"/>
          <w:i/>
          <w:iCs/>
          <w:color w:val="000000" w:themeColor="text1"/>
          <w:spacing w:val="-2"/>
          <w:sz w:val="24"/>
          <w:szCs w:val="24"/>
        </w:rPr>
        <w:t>C. parvum</w:t>
      </w:r>
      <w:r w:rsidR="006B677E" w:rsidRPr="004623CC">
        <w:rPr>
          <w:rFonts w:ascii="Times New Roman" w:hAnsi="Times New Roman" w:cs="Times New Roman"/>
          <w:color w:val="000000" w:themeColor="text1"/>
          <w:spacing w:val="-2"/>
          <w:sz w:val="24"/>
          <w:szCs w:val="24"/>
        </w:rPr>
        <w:t xml:space="preserve">. Recently, </w:t>
      </w:r>
      <w:r w:rsidR="006B677E" w:rsidRPr="004623CC">
        <w:rPr>
          <w:rFonts w:ascii="Times New Roman" w:hAnsi="Times New Roman" w:cs="Times New Roman"/>
          <w:i/>
          <w:iCs/>
          <w:color w:val="000000" w:themeColor="text1"/>
          <w:spacing w:val="-2"/>
          <w:sz w:val="24"/>
          <w:szCs w:val="24"/>
        </w:rPr>
        <w:t>C. pestis</w:t>
      </w:r>
      <w:r w:rsidR="00437009" w:rsidRPr="004623CC">
        <w:rPr>
          <w:rFonts w:ascii="Times New Roman" w:hAnsi="Times New Roman" w:cs="Times New Roman"/>
          <w:i/>
          <w:iCs/>
          <w:color w:val="000000" w:themeColor="text1"/>
          <w:spacing w:val="-2"/>
          <w:sz w:val="24"/>
          <w:szCs w:val="24"/>
        </w:rPr>
        <w:t xml:space="preserve"> </w:t>
      </w:r>
      <w:r w:rsidR="006B677E" w:rsidRPr="004623CC">
        <w:rPr>
          <w:rFonts w:ascii="Times New Roman" w:hAnsi="Times New Roman" w:cs="Times New Roman"/>
          <w:color w:val="000000" w:themeColor="text1"/>
          <w:spacing w:val="-2"/>
          <w:sz w:val="24"/>
          <w:szCs w:val="24"/>
        </w:rPr>
        <w:t>was proposed as a new species name, although still not formerly accepted (Slapeta</w:t>
      </w:r>
      <w:r w:rsidR="00AF3BE3">
        <w:rPr>
          <w:rFonts w:ascii="Times New Roman" w:hAnsi="Times New Roman" w:cs="Times New Roman"/>
          <w:color w:val="000000" w:themeColor="text1"/>
          <w:spacing w:val="-2"/>
          <w:sz w:val="24"/>
          <w:szCs w:val="24"/>
        </w:rPr>
        <w:t xml:space="preserve">, </w:t>
      </w:r>
      <w:r w:rsidR="006B677E" w:rsidRPr="004623CC">
        <w:rPr>
          <w:rFonts w:ascii="Times New Roman" w:hAnsi="Times New Roman" w:cs="Times New Roman"/>
          <w:color w:val="000000" w:themeColor="text1"/>
          <w:spacing w:val="-2"/>
          <w:sz w:val="24"/>
          <w:szCs w:val="24"/>
        </w:rPr>
        <w:t>2006</w:t>
      </w:r>
      <w:r w:rsidR="006B677E" w:rsidRPr="004623CC">
        <w:rPr>
          <w:rFonts w:ascii="Times New Roman" w:hAnsi="Times New Roman" w:cs="Times New Roman"/>
          <w:b/>
          <w:color w:val="000000" w:themeColor="text1"/>
          <w:spacing w:val="-2"/>
          <w:sz w:val="24"/>
          <w:szCs w:val="24"/>
        </w:rPr>
        <w:t xml:space="preserve">; </w:t>
      </w:r>
      <w:r w:rsidR="006B677E" w:rsidRPr="004623CC">
        <w:rPr>
          <w:rFonts w:ascii="Times New Roman" w:hAnsi="Times New Roman" w:cs="Times New Roman"/>
          <w:color w:val="000000" w:themeColor="text1"/>
          <w:spacing w:val="-2"/>
          <w:sz w:val="24"/>
          <w:szCs w:val="24"/>
        </w:rPr>
        <w:t xml:space="preserve">Xiao </w:t>
      </w:r>
      <w:r w:rsidR="006B677E" w:rsidRPr="004623CC">
        <w:rPr>
          <w:rFonts w:ascii="Times New Roman" w:hAnsi="Times New Roman" w:cs="Times New Roman"/>
          <w:i/>
          <w:iCs/>
          <w:color w:val="000000" w:themeColor="text1"/>
          <w:spacing w:val="-2"/>
          <w:sz w:val="24"/>
          <w:szCs w:val="24"/>
        </w:rPr>
        <w:t>et al</w:t>
      </w:r>
      <w:r w:rsidR="006B677E" w:rsidRPr="004623CC">
        <w:rPr>
          <w:rFonts w:ascii="Times New Roman" w:hAnsi="Times New Roman" w:cs="Times New Roman"/>
          <w:color w:val="000000" w:themeColor="text1"/>
          <w:spacing w:val="-2"/>
          <w:sz w:val="24"/>
          <w:szCs w:val="24"/>
        </w:rPr>
        <w:t>., 2007).</w:t>
      </w:r>
    </w:p>
    <w:p w:rsidR="006B677E" w:rsidRPr="004623CC" w:rsidRDefault="006B677E" w:rsidP="00311CA0">
      <w:pPr>
        <w:widowControl w:val="0"/>
        <w:autoSpaceDE w:val="0"/>
        <w:autoSpaceDN w:val="0"/>
        <w:adjustRightInd w:val="0"/>
        <w:spacing w:after="0" w:line="360" w:lineRule="auto"/>
        <w:jc w:val="both"/>
        <w:rPr>
          <w:rFonts w:ascii="Times New Roman" w:eastAsia="Times New Roman" w:hAnsi="Times New Roman" w:cs="Times New Roman"/>
          <w:i/>
          <w:color w:val="000000" w:themeColor="text1"/>
          <w:sz w:val="24"/>
          <w:szCs w:val="24"/>
        </w:rPr>
      </w:pPr>
    </w:p>
    <w:p w:rsidR="006B677E" w:rsidRPr="004623CC" w:rsidRDefault="006B677E"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Giardiasis, caused by the protozoan </w:t>
      </w:r>
      <w:r w:rsidRPr="004623CC">
        <w:rPr>
          <w:rFonts w:ascii="Times New Roman" w:eastAsia="Times New Roman" w:hAnsi="Times New Roman" w:cs="Times New Roman"/>
          <w:i/>
          <w:iCs/>
          <w:color w:val="000000" w:themeColor="text1"/>
          <w:sz w:val="24"/>
          <w:szCs w:val="24"/>
        </w:rPr>
        <w:t xml:space="preserve">Giardia lamblia </w:t>
      </w:r>
      <w:r w:rsidRPr="004623CC">
        <w:rPr>
          <w:rFonts w:ascii="Times New Roman" w:hAnsi="Times New Roman" w:cs="Times New Roman"/>
          <w:color w:val="000000" w:themeColor="text1"/>
          <w:sz w:val="24"/>
          <w:szCs w:val="24"/>
          <w:shd w:val="clear" w:color="auto" w:fill="FFFFFF"/>
        </w:rPr>
        <w:t>(synonymous with </w:t>
      </w:r>
      <w:r w:rsidRPr="004623CC">
        <w:rPr>
          <w:rFonts w:ascii="Times New Roman" w:hAnsi="Times New Roman" w:cs="Times New Roman"/>
          <w:i/>
          <w:iCs/>
          <w:color w:val="000000" w:themeColor="text1"/>
          <w:sz w:val="24"/>
          <w:szCs w:val="24"/>
          <w:bdr w:val="none" w:sz="0" w:space="0" w:color="auto" w:frame="1"/>
          <w:shd w:val="clear" w:color="auto" w:fill="FFFFFF"/>
        </w:rPr>
        <w:t>Giardia duodenalis</w:t>
      </w:r>
      <w:r w:rsidRPr="004623CC">
        <w:rPr>
          <w:rFonts w:ascii="Times New Roman" w:hAnsi="Times New Roman" w:cs="Times New Roman"/>
          <w:color w:val="000000" w:themeColor="text1"/>
          <w:sz w:val="24"/>
          <w:szCs w:val="24"/>
          <w:shd w:val="clear" w:color="auto" w:fill="FFFFFF"/>
        </w:rPr>
        <w:t> and </w:t>
      </w:r>
      <w:r w:rsidRPr="004623CC">
        <w:rPr>
          <w:rFonts w:ascii="Times New Roman" w:hAnsi="Times New Roman" w:cs="Times New Roman"/>
          <w:i/>
          <w:iCs/>
          <w:color w:val="000000" w:themeColor="text1"/>
          <w:sz w:val="24"/>
          <w:szCs w:val="24"/>
          <w:bdr w:val="none" w:sz="0" w:space="0" w:color="auto" w:frame="1"/>
          <w:shd w:val="clear" w:color="auto" w:fill="FFFFFF"/>
        </w:rPr>
        <w:t>Giardia intestinalis</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eastAsia="Times New Roman" w:hAnsi="Times New Roman" w:cs="Times New Roman"/>
          <w:color w:val="000000" w:themeColor="text1"/>
          <w:sz w:val="24"/>
          <w:szCs w:val="24"/>
        </w:rPr>
        <w:t>is a common cause of sporadic, endemic, and epidemic diarrhea throughout the world (</w:t>
      </w:r>
      <w:r w:rsidRPr="004623CC">
        <w:rPr>
          <w:rFonts w:ascii="Times New Roman" w:hAnsi="Times New Roman" w:cs="Times New Roman"/>
          <w:color w:val="000000" w:themeColor="text1"/>
          <w:sz w:val="24"/>
          <w:szCs w:val="24"/>
        </w:rPr>
        <w:t>Ankarklev</w:t>
      </w:r>
      <w:r w:rsidR="00437009"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2010)</w:t>
      </w:r>
      <w:r w:rsidRPr="004623CC">
        <w:rPr>
          <w:rFonts w:ascii="Times New Roman" w:eastAsia="Times New Roman" w:hAnsi="Times New Roman" w:cs="Times New Roman"/>
          <w:color w:val="000000" w:themeColor="text1"/>
          <w:sz w:val="24"/>
          <w:szCs w:val="24"/>
        </w:rPr>
        <w:t xml:space="preserve">. Infected persons can have </w:t>
      </w:r>
      <w:r w:rsidRPr="004623CC">
        <w:rPr>
          <w:rFonts w:ascii="Times New Roman" w:hAnsi="Times New Roman" w:cs="Times New Roman"/>
          <w:color w:val="000000" w:themeColor="text1"/>
          <w:sz w:val="24"/>
          <w:szCs w:val="24"/>
        </w:rPr>
        <w:t>self-limited acute to persistent acute or persistent diarrhea (&gt;14 days and lasting for at least 1 year), accompanied by malabsorption</w:t>
      </w:r>
      <w:r w:rsidRPr="004623CC">
        <w:rPr>
          <w:rFonts w:ascii="Times New Roman" w:eastAsia="Times New Roman" w:hAnsi="Times New Roman" w:cs="Times New Roman"/>
          <w:color w:val="000000" w:themeColor="text1"/>
          <w:sz w:val="24"/>
          <w:szCs w:val="24"/>
        </w:rPr>
        <w:t xml:space="preserve"> with many other complications. Asymptomatic infection is most common in children, particularly in low-income settings, and may contribute to poor nutrition (</w:t>
      </w:r>
      <w:r w:rsidRPr="004623CC">
        <w:rPr>
          <w:rFonts w:ascii="Times New Roman" w:hAnsi="Times New Roman" w:cs="Times New Roman"/>
          <w:color w:val="000000" w:themeColor="text1"/>
          <w:sz w:val="24"/>
          <w:szCs w:val="24"/>
        </w:rPr>
        <w:t xml:space="preserve">Katz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2006). However, among all these animal hosts, only beavers, dogs, and humans have been implicated as a source of infection in different waterborne epidemics and outbreaks of giardiasis in humans. Additionally, it is important to highlight the key role of “reverse zoonotic transmission” (zooanthroponotic) in the epidemiology of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 xml:space="preserve">infections, which means that humans have been identified as the source of infection in animals (Thompson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2009). Studies done in Spain, UK, Turkey, Egypt, Bangladesh, Australia and Peru demonstrated that the majority of symptomatic cases were associated with </w:t>
      </w:r>
      <w:r w:rsidRPr="004623CC">
        <w:rPr>
          <w:rFonts w:ascii="Times New Roman" w:hAnsi="Times New Roman" w:cs="Times New Roman"/>
          <w:i/>
          <w:iCs/>
          <w:color w:val="000000" w:themeColor="text1"/>
          <w:sz w:val="24"/>
          <w:szCs w:val="24"/>
        </w:rPr>
        <w:t>G. duodenalis</w:t>
      </w:r>
      <w:r w:rsidRPr="004623CC">
        <w:rPr>
          <w:rFonts w:ascii="Times New Roman" w:hAnsi="Times New Roman" w:cs="Times New Roman"/>
          <w:color w:val="000000" w:themeColor="text1"/>
          <w:sz w:val="24"/>
          <w:szCs w:val="24"/>
        </w:rPr>
        <w:t xml:space="preserve"> Assemblage A (especially AII), whereas other studies done in the Netherlands, UK, Spain, Saudi Arabia, Egypt, Ethiopia, Malaysia and Cuba demonstrated that most symptomatic infections were associated with Assemblage B (Cacciò</w:t>
      </w:r>
      <w:r w:rsidR="00437009"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2018; Feng and Xiao, 2011; Xiao and Feng, 2017). Intra-assemblage variation is thought to account for some of the differences (Feng and Xiao, 2011; Xiao and Feng, 2017).</w:t>
      </w:r>
    </w:p>
    <w:p w:rsidR="006B677E" w:rsidRPr="004623CC" w:rsidRDefault="006B677E"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6B677E" w:rsidRDefault="006B677E"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Most studies on the epidemiol</w:t>
      </w:r>
      <w:r w:rsidR="00C22FCC">
        <w:rPr>
          <w:rFonts w:ascii="Times New Roman" w:hAnsi="Times New Roman" w:cs="Times New Roman"/>
          <w:color w:val="000000" w:themeColor="text1"/>
          <w:sz w:val="24"/>
          <w:szCs w:val="24"/>
        </w:rPr>
        <w:t xml:space="preserve">ogy of human cryptosporidiosis and </w:t>
      </w:r>
      <w:r w:rsidRPr="004623CC">
        <w:rPr>
          <w:rFonts w:ascii="Times New Roman" w:hAnsi="Times New Roman" w:cs="Times New Roman"/>
          <w:color w:val="000000" w:themeColor="text1"/>
          <w:sz w:val="24"/>
          <w:szCs w:val="24"/>
        </w:rPr>
        <w:t>giardiasis, have been carried out in developed countries. The high prevalence of both parasites</w:t>
      </w:r>
      <w:r w:rsidR="00950BC2">
        <w:rPr>
          <w:rFonts w:ascii="Times New Roman" w:hAnsi="Times New Roman" w:cs="Times New Roman"/>
          <w:color w:val="000000" w:themeColor="text1"/>
          <w:sz w:val="24"/>
          <w:szCs w:val="24"/>
        </w:rPr>
        <w:t xml:space="preserve"> was</w:t>
      </w:r>
      <w:r w:rsidRPr="004623CC">
        <w:rPr>
          <w:rFonts w:ascii="Times New Roman" w:hAnsi="Times New Roman" w:cs="Times New Roman"/>
          <w:color w:val="000000" w:themeColor="text1"/>
          <w:sz w:val="24"/>
          <w:szCs w:val="24"/>
        </w:rPr>
        <w:t xml:space="preserve"> in humans and cattle in rural Bangladesh and the common use of water ponds by village inhabitants and their animals suggest a potential for zoonotic transmission. Young calves are considered a reservoir for these parasites, and transmission of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from cattle to cattle handlers has been suggested in </w:t>
      </w:r>
      <w:r w:rsidRPr="004623CC">
        <w:rPr>
          <w:rFonts w:ascii="Times New Roman" w:hAnsi="Times New Roman" w:cs="Times New Roman"/>
          <w:color w:val="000000" w:themeColor="text1"/>
          <w:sz w:val="24"/>
          <w:szCs w:val="24"/>
        </w:rPr>
        <w:lastRenderedPageBreak/>
        <w:t xml:space="preserve">Bangladesh (Khan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2011). </w:t>
      </w:r>
      <w:bookmarkStart w:id="2" w:name="_bookmark9"/>
      <w:bookmarkStart w:id="3" w:name="_bookmark3"/>
      <w:bookmarkStart w:id="4" w:name="_bookmark4"/>
      <w:bookmarkStart w:id="5" w:name="_bookmark5"/>
      <w:bookmarkStart w:id="6" w:name="_bookmark6"/>
      <w:bookmarkStart w:id="7" w:name="_bookmark7"/>
      <w:bookmarkStart w:id="8" w:name="_bookmark8"/>
      <w:bookmarkEnd w:id="2"/>
      <w:bookmarkEnd w:id="3"/>
      <w:bookmarkEnd w:id="4"/>
      <w:bookmarkEnd w:id="5"/>
      <w:bookmarkEnd w:id="6"/>
      <w:bookmarkEnd w:id="7"/>
      <w:bookmarkEnd w:id="8"/>
      <w:r w:rsidRPr="004623CC">
        <w:rPr>
          <w:rFonts w:ascii="Times New Roman" w:hAnsi="Times New Roman" w:cs="Times New Roman"/>
          <w:color w:val="000000" w:themeColor="text1"/>
          <w:sz w:val="24"/>
          <w:szCs w:val="24"/>
        </w:rPr>
        <w:t xml:space="preserve">Recent studies have revealed that some genotypes are genetically diverse, host-restricted, and comprise a zoonotic or anthroponotic reservoir. For instance, </w:t>
      </w:r>
      <w:r w:rsidRPr="004623CC">
        <w:rPr>
          <w:rFonts w:ascii="Times New Roman" w:hAnsi="Times New Roman" w:cs="Times New Roman"/>
          <w:i/>
          <w:iCs/>
          <w:color w:val="000000" w:themeColor="text1"/>
          <w:sz w:val="24"/>
          <w:szCs w:val="24"/>
        </w:rPr>
        <w:t>C</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parvum</w:t>
      </w:r>
      <w:r w:rsidR="00437009" w:rsidRPr="004623CC">
        <w:rPr>
          <w:rFonts w:ascii="Times New Roman" w:hAnsi="Times New Roman" w:cs="Times New Roman"/>
          <w:i/>
          <w:iCs/>
          <w:color w:val="000000" w:themeColor="text1"/>
          <w:sz w:val="24"/>
          <w:szCs w:val="24"/>
        </w:rPr>
        <w:t xml:space="preserve"> </w:t>
      </w:r>
      <w:r w:rsidRPr="004623CC">
        <w:rPr>
          <w:rFonts w:ascii="Times New Roman" w:hAnsi="Times New Roman" w:cs="Times New Roman"/>
          <w:color w:val="000000" w:themeColor="text1"/>
          <w:sz w:val="24"/>
          <w:szCs w:val="24"/>
        </w:rPr>
        <w:t xml:space="preserve">subtype families IIc and IIe are considered anthroponotic and IIa is predominant in humans and other animals worldwide whilst </w:t>
      </w:r>
      <w:r w:rsidRPr="004623CC">
        <w:rPr>
          <w:rFonts w:ascii="Times New Roman" w:hAnsi="Times New Roman" w:cs="Times New Roman"/>
          <w:i/>
          <w:iCs/>
          <w:color w:val="000000" w:themeColor="text1"/>
          <w:sz w:val="24"/>
          <w:szCs w:val="24"/>
        </w:rPr>
        <w:t>G</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 xml:space="preserve">intestinalis </w:t>
      </w:r>
      <w:r w:rsidRPr="004623CC">
        <w:rPr>
          <w:rFonts w:ascii="Times New Roman" w:hAnsi="Times New Roman" w:cs="Times New Roman"/>
          <w:color w:val="000000" w:themeColor="text1"/>
          <w:sz w:val="24"/>
          <w:szCs w:val="24"/>
        </w:rPr>
        <w:t>genotypes A and B are the only assemblages found in humans (</w:t>
      </w:r>
      <w:r w:rsidRPr="004623CC">
        <w:rPr>
          <w:rFonts w:ascii="Times New Roman" w:hAnsi="Times New Roman" w:cs="Times New Roman"/>
          <w:color w:val="000000" w:themeColor="text1"/>
          <w:sz w:val="24"/>
          <w:szCs w:val="24"/>
          <w:shd w:val="clear" w:color="auto" w:fill="FFFFFF"/>
        </w:rPr>
        <w:t xml:space="preserve">Garcia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2017)</w:t>
      </w:r>
      <w:r w:rsidRPr="004623CC">
        <w:rPr>
          <w:rFonts w:ascii="Times New Roman" w:hAnsi="Times New Roman" w:cs="Times New Roman"/>
          <w:color w:val="000000" w:themeColor="text1"/>
          <w:sz w:val="24"/>
          <w:szCs w:val="24"/>
        </w:rPr>
        <w:t>.</w:t>
      </w:r>
    </w:p>
    <w:p w:rsidR="00AD0001" w:rsidRPr="004623CC" w:rsidRDefault="00AD0001"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6B677E" w:rsidRPr="004623CC" w:rsidRDefault="006B677E"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Epidemiological studies have focused on the transmission routes of </w:t>
      </w:r>
      <w:r w:rsidRPr="004623CC">
        <w:rPr>
          <w:rFonts w:ascii="Times New Roman" w:hAnsi="Times New Roman" w:cs="Times New Roman"/>
          <w:i/>
          <w:color w:val="000000" w:themeColor="text1"/>
          <w:sz w:val="24"/>
          <w:szCs w:val="24"/>
        </w:rPr>
        <w:t xml:space="preserve">Cryptosporidium </w:t>
      </w:r>
      <w:r w:rsidRPr="004623CC">
        <w:rPr>
          <w:rFonts w:ascii="Times New Roman" w:hAnsi="Times New Roman" w:cs="Times New Roman"/>
          <w:color w:val="000000" w:themeColor="text1"/>
          <w:sz w:val="24"/>
          <w:szCs w:val="24"/>
        </w:rPr>
        <w:t>and</w:t>
      </w:r>
      <w:r w:rsidRPr="004623CC">
        <w:rPr>
          <w:rFonts w:ascii="Times New Roman" w:hAnsi="Times New Roman" w:cs="Times New Roman"/>
          <w:i/>
          <w:color w:val="000000" w:themeColor="text1"/>
          <w:sz w:val="24"/>
          <w:szCs w:val="24"/>
        </w:rPr>
        <w:t xml:space="preserve"> Giardia</w:t>
      </w:r>
      <w:r w:rsidRPr="004623CC">
        <w:rPr>
          <w:rFonts w:ascii="Times New Roman" w:hAnsi="Times New Roman" w:cs="Times New Roman"/>
          <w:color w:val="000000" w:themeColor="text1"/>
          <w:sz w:val="24"/>
          <w:szCs w:val="24"/>
        </w:rPr>
        <w:t xml:space="preserve"> and have sought to determine their zoonotic potential (Robertson, 2009). Humans can become infected by a wide range of</w:t>
      </w:r>
      <w:r w:rsidR="007B7512"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Cryptosporidium</w:t>
      </w:r>
      <w:r w:rsidR="007B7512"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and</w:t>
      </w:r>
      <w:r w:rsidR="007B7512"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Giardia</w:t>
      </w:r>
      <w:r w:rsidR="007B7512"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species and genotypes, and cattle are considered to be a major contributor to zoonotic transmission (</w:t>
      </w:r>
      <w:r w:rsidRPr="004623CC">
        <w:rPr>
          <w:rFonts w:ascii="Times New Roman" w:hAnsi="Times New Roman" w:cs="Times New Roman"/>
          <w:color w:val="000000" w:themeColor="text1"/>
          <w:sz w:val="24"/>
          <w:szCs w:val="24"/>
          <w:shd w:val="clear" w:color="auto" w:fill="FFFFFF"/>
        </w:rPr>
        <w:t>Fayer</w:t>
      </w:r>
      <w:r w:rsidR="00437009" w:rsidRPr="004623CC">
        <w:rPr>
          <w:rFonts w:ascii="Times New Roman" w:hAnsi="Times New Roman" w:cs="Times New Roman"/>
          <w:color w:val="000000" w:themeColor="text1"/>
          <w:sz w:val="24"/>
          <w:szCs w:val="24"/>
          <w:shd w:val="clear" w:color="auto" w:fill="FFFFFF"/>
        </w:rPr>
        <w:t>, 2004</w:t>
      </w:r>
      <w:r w:rsidRPr="004623CC">
        <w:rPr>
          <w:rFonts w:ascii="Times New Roman" w:hAnsi="Times New Roman" w:cs="Times New Roman"/>
          <w:color w:val="000000" w:themeColor="text1"/>
          <w:sz w:val="24"/>
          <w:szCs w:val="24"/>
          <w:shd w:val="clear" w:color="auto" w:fill="FFFFFF"/>
        </w:rPr>
        <w:t>, Kifleyohannes</w:t>
      </w:r>
      <w:r w:rsidR="00437009"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color w:val="000000" w:themeColor="text1"/>
          <w:sz w:val="24"/>
          <w:szCs w:val="24"/>
          <w:shd w:val="clear" w:color="auto" w:fill="FFFFFF"/>
        </w:rPr>
        <w:t>et</w:t>
      </w:r>
      <w:r w:rsidRPr="004623CC">
        <w:rPr>
          <w:rFonts w:ascii="Times New Roman" w:hAnsi="Times New Roman" w:cs="Times New Roman"/>
          <w:i/>
          <w:color w:val="000000" w:themeColor="text1"/>
          <w:sz w:val="24"/>
          <w:szCs w:val="24"/>
        </w:rPr>
        <w:t xml:space="preserve"> al.,</w:t>
      </w:r>
      <w:r w:rsidRPr="004623CC">
        <w:rPr>
          <w:rFonts w:ascii="Times New Roman" w:hAnsi="Times New Roman" w:cs="Times New Roman"/>
          <w:color w:val="000000" w:themeColor="text1"/>
          <w:sz w:val="24"/>
          <w:szCs w:val="24"/>
        </w:rPr>
        <w:t xml:space="preserve"> 2022). According to an estimation by the Centers for Disease Control and Prevention (CDC), the number of giardiasis cases in the USA is </w:t>
      </w:r>
      <w:r w:rsidRPr="004623CC">
        <w:rPr>
          <w:rFonts w:ascii="Cambria Math" w:hAnsi="Cambria Math" w:cs="Cambria Math"/>
          <w:color w:val="000000" w:themeColor="text1"/>
          <w:sz w:val="24"/>
          <w:szCs w:val="24"/>
        </w:rPr>
        <w:t>∼</w:t>
      </w:r>
      <w:r w:rsidRPr="004623CC">
        <w:rPr>
          <w:rFonts w:ascii="Times New Roman" w:hAnsi="Times New Roman" w:cs="Times New Roman"/>
          <w:color w:val="000000" w:themeColor="text1"/>
          <w:sz w:val="24"/>
          <w:szCs w:val="24"/>
        </w:rPr>
        <w:t>2 million per year (</w:t>
      </w:r>
      <w:hyperlink r:id="rId19" w:anchor="bib416" w:history="1">
        <w:r w:rsidRPr="004623CC">
          <w:rPr>
            <w:rFonts w:ascii="Times New Roman" w:hAnsi="Times New Roman" w:cs="Times New Roman"/>
            <w:color w:val="000000" w:themeColor="text1"/>
            <w:sz w:val="24"/>
            <w:szCs w:val="24"/>
          </w:rPr>
          <w:t>Yoder and Beach, 2007</w:t>
        </w:r>
      </w:hyperlink>
      <w:r w:rsidRPr="004623CC">
        <w:rPr>
          <w:rFonts w:ascii="Times New Roman" w:hAnsi="Times New Roman" w:cs="Times New Roman"/>
          <w:color w:val="000000" w:themeColor="text1"/>
          <w:sz w:val="24"/>
          <w:szCs w:val="24"/>
        </w:rPr>
        <w:t xml:space="preserve">). It has been estimated that </w:t>
      </w:r>
      <w:r w:rsidRPr="004623CC">
        <w:rPr>
          <w:rFonts w:ascii="Cambria Math" w:hAnsi="Cambria Math" w:cs="Cambria Math"/>
          <w:color w:val="000000" w:themeColor="text1"/>
          <w:sz w:val="24"/>
          <w:szCs w:val="24"/>
        </w:rPr>
        <w:t>∼</w:t>
      </w:r>
      <w:r w:rsidRPr="004623CC">
        <w:rPr>
          <w:rFonts w:ascii="Times New Roman" w:hAnsi="Times New Roman" w:cs="Times New Roman"/>
          <w:color w:val="000000" w:themeColor="text1"/>
          <w:sz w:val="24"/>
          <w:szCs w:val="24"/>
        </w:rPr>
        <w:t>200 million people have symptomatic giardiasis in Asia, Africa, and Latin America, with some 500,000 new cases reported each year (</w:t>
      </w:r>
      <w:hyperlink r:id="rId20" w:anchor="bib53" w:history="1">
        <w:r w:rsidRPr="004623CC">
          <w:rPr>
            <w:rFonts w:ascii="Times New Roman" w:hAnsi="Times New Roman" w:cs="Times New Roman"/>
            <w:color w:val="000000" w:themeColor="text1"/>
            <w:sz w:val="24"/>
            <w:szCs w:val="24"/>
          </w:rPr>
          <w:t>Cacciò and Sprong,</w:t>
        </w:r>
        <w:r w:rsidR="00437009"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2011</w:t>
        </w:r>
      </w:hyperlink>
      <w:r w:rsidRPr="004623CC">
        <w:rPr>
          <w:rFonts w:ascii="Times New Roman" w:hAnsi="Times New Roman" w:cs="Times New Roman"/>
          <w:color w:val="000000" w:themeColor="text1"/>
          <w:sz w:val="24"/>
          <w:szCs w:val="24"/>
        </w:rPr>
        <w:t>). Cryptosporidiosis is also global in distribution. It has been suggested that cryptosporidiosis is responsible for up to 20% of all cases of childhood diarrhea in developing countries (</w:t>
      </w:r>
      <w:hyperlink r:id="rId21" w:anchor="bib312" w:history="1">
        <w:r w:rsidRPr="004623CC">
          <w:rPr>
            <w:rFonts w:ascii="Times New Roman" w:hAnsi="Times New Roman" w:cs="Times New Roman"/>
            <w:color w:val="000000" w:themeColor="text1"/>
            <w:sz w:val="24"/>
            <w:szCs w:val="24"/>
            <w:shd w:val="clear" w:color="auto" w:fill="FFFFFF"/>
          </w:rPr>
          <w:t xml:space="preserve">Robertson and Robertson, </w:t>
        </w:r>
        <w:r w:rsidRPr="004623CC">
          <w:rPr>
            <w:rFonts w:ascii="Times New Roman" w:hAnsi="Times New Roman" w:cs="Times New Roman"/>
            <w:color w:val="000000" w:themeColor="text1"/>
            <w:sz w:val="24"/>
            <w:szCs w:val="24"/>
          </w:rPr>
          <w:t>2014</w:t>
        </w:r>
      </w:hyperlink>
      <w:r w:rsidRPr="004623CC">
        <w:rPr>
          <w:rFonts w:ascii="Times New Roman" w:hAnsi="Times New Roman" w:cs="Times New Roman"/>
          <w:color w:val="000000" w:themeColor="text1"/>
          <w:sz w:val="24"/>
          <w:szCs w:val="24"/>
        </w:rPr>
        <w:t>).</w:t>
      </w:r>
    </w:p>
    <w:p w:rsidR="006B677E" w:rsidRPr="004623CC" w:rsidRDefault="006B677E"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6B677E" w:rsidRPr="00806376" w:rsidRDefault="006B677E" w:rsidP="00311CA0">
      <w:pPr>
        <w:widowControl w:val="0"/>
        <w:autoSpaceDE w:val="0"/>
        <w:autoSpaceDN w:val="0"/>
        <w:adjustRightInd w:val="0"/>
        <w:spacing w:after="0" w:line="360" w:lineRule="auto"/>
        <w:jc w:val="both"/>
        <w:rPr>
          <w:rFonts w:ascii="Times New Roman" w:hAnsi="Times New Roman" w:cs="Times New Roman"/>
          <w:color w:val="000000" w:themeColor="text1"/>
          <w:spacing w:val="-2"/>
          <w:sz w:val="24"/>
          <w:szCs w:val="24"/>
        </w:rPr>
      </w:pPr>
      <w:r w:rsidRPr="00806376">
        <w:rPr>
          <w:rFonts w:ascii="Times New Roman" w:eastAsia="MetaPro-Normal" w:hAnsi="Times New Roman" w:cs="Times New Roman"/>
          <w:color w:val="000000" w:themeColor="text1"/>
          <w:spacing w:val="-2"/>
          <w:sz w:val="24"/>
          <w:szCs w:val="24"/>
        </w:rPr>
        <w:t>In a One Health context, the estimates of disease burden would address that in humans and that in animals, including reduced human and animal health, environmental contamination, and the impact on biodiversity (</w:t>
      </w:r>
      <w:r w:rsidRPr="00806376">
        <w:rPr>
          <w:rFonts w:ascii="Times New Roman" w:hAnsi="Times New Roman" w:cs="Times New Roman"/>
          <w:color w:val="000000" w:themeColor="text1"/>
          <w:spacing w:val="-2"/>
          <w:sz w:val="24"/>
          <w:szCs w:val="24"/>
          <w:shd w:val="clear" w:color="auto" w:fill="FFFFFF"/>
        </w:rPr>
        <w:t>Plutzer</w:t>
      </w:r>
      <w:r w:rsidR="00437009" w:rsidRPr="00806376">
        <w:rPr>
          <w:rFonts w:ascii="Times New Roman" w:hAnsi="Times New Roman" w:cs="Times New Roman"/>
          <w:color w:val="000000" w:themeColor="text1"/>
          <w:spacing w:val="-2"/>
          <w:sz w:val="24"/>
          <w:szCs w:val="24"/>
          <w:shd w:val="clear" w:color="auto" w:fill="FFFFFF"/>
        </w:rPr>
        <w:t xml:space="preserve"> </w:t>
      </w:r>
      <w:r w:rsidRPr="00806376">
        <w:rPr>
          <w:rFonts w:ascii="Times New Roman" w:hAnsi="Times New Roman" w:cs="Times New Roman"/>
          <w:i/>
          <w:color w:val="000000" w:themeColor="text1"/>
          <w:spacing w:val="-2"/>
          <w:sz w:val="24"/>
          <w:szCs w:val="24"/>
          <w:shd w:val="clear" w:color="auto" w:fill="FFFFFF"/>
        </w:rPr>
        <w:t>et al.</w:t>
      </w:r>
      <w:r w:rsidR="00437009" w:rsidRPr="00806376">
        <w:rPr>
          <w:rFonts w:ascii="Times New Roman" w:hAnsi="Times New Roman" w:cs="Times New Roman"/>
          <w:i/>
          <w:color w:val="000000" w:themeColor="text1"/>
          <w:spacing w:val="-2"/>
          <w:sz w:val="24"/>
          <w:szCs w:val="24"/>
          <w:shd w:val="clear" w:color="auto" w:fill="FFFFFF"/>
        </w:rPr>
        <w:t>,</w:t>
      </w:r>
      <w:r w:rsidR="00437009" w:rsidRPr="00806376">
        <w:rPr>
          <w:rFonts w:ascii="Times New Roman" w:hAnsi="Times New Roman" w:cs="Times New Roman"/>
          <w:color w:val="000000" w:themeColor="text1"/>
          <w:spacing w:val="-2"/>
          <w:sz w:val="24"/>
          <w:szCs w:val="24"/>
          <w:shd w:val="clear" w:color="auto" w:fill="FFFFFF"/>
        </w:rPr>
        <w:t xml:space="preserve"> 2018</w:t>
      </w:r>
      <w:r w:rsidRPr="00806376">
        <w:rPr>
          <w:rFonts w:ascii="Times New Roman" w:hAnsi="Times New Roman" w:cs="Times New Roman"/>
          <w:color w:val="000000" w:themeColor="text1"/>
          <w:spacing w:val="-2"/>
          <w:sz w:val="24"/>
          <w:szCs w:val="24"/>
          <w:shd w:val="clear" w:color="auto" w:fill="FFFFFF"/>
        </w:rPr>
        <w:t>)</w:t>
      </w:r>
      <w:r w:rsidRPr="00806376">
        <w:rPr>
          <w:rFonts w:ascii="Times New Roman" w:eastAsia="MetaPro-Normal" w:hAnsi="Times New Roman" w:cs="Times New Roman"/>
          <w:color w:val="000000" w:themeColor="text1"/>
          <w:spacing w:val="-2"/>
          <w:sz w:val="24"/>
          <w:szCs w:val="24"/>
        </w:rPr>
        <w:t xml:space="preserve">. </w:t>
      </w:r>
      <w:r w:rsidRPr="00806376">
        <w:rPr>
          <w:rFonts w:ascii="Times New Roman" w:hAnsi="Times New Roman" w:cs="Times New Roman"/>
          <w:color w:val="000000" w:themeColor="text1"/>
          <w:spacing w:val="-2"/>
          <w:sz w:val="24"/>
          <w:szCs w:val="24"/>
        </w:rPr>
        <w:t>Cryptosporidiosis in livestock is becoming the significant problems for animal health (both subclinical and clinical) and economic losses because of increasing veterinary services and labor costs, increasing animal healthcare cost, and decreasing a growth rate and mortality of severely infected animals (</w:t>
      </w:r>
      <w:r w:rsidRPr="00806376">
        <w:rPr>
          <w:rFonts w:ascii="Times New Roman" w:hAnsi="Times New Roman" w:cs="Times New Roman"/>
          <w:color w:val="000000" w:themeColor="text1"/>
          <w:spacing w:val="-2"/>
          <w:sz w:val="24"/>
          <w:szCs w:val="24"/>
          <w:shd w:val="clear" w:color="auto" w:fill="FFFFFF"/>
        </w:rPr>
        <w:t>Pumipuntu</w:t>
      </w:r>
      <w:r w:rsidR="00437009" w:rsidRPr="00806376">
        <w:rPr>
          <w:rFonts w:ascii="Times New Roman" w:hAnsi="Times New Roman" w:cs="Times New Roman"/>
          <w:color w:val="000000" w:themeColor="text1"/>
          <w:spacing w:val="-2"/>
          <w:sz w:val="24"/>
          <w:szCs w:val="24"/>
          <w:shd w:val="clear" w:color="auto" w:fill="FFFFFF"/>
        </w:rPr>
        <w:t xml:space="preserve"> </w:t>
      </w:r>
      <w:r w:rsidRPr="00806376">
        <w:rPr>
          <w:rFonts w:ascii="Times New Roman" w:hAnsi="Times New Roman" w:cs="Times New Roman"/>
          <w:i/>
          <w:color w:val="000000" w:themeColor="text1"/>
          <w:spacing w:val="-2"/>
          <w:sz w:val="24"/>
          <w:szCs w:val="24"/>
        </w:rPr>
        <w:t>et al.</w:t>
      </w:r>
      <w:r w:rsidR="00437009" w:rsidRPr="00806376">
        <w:rPr>
          <w:rFonts w:ascii="Times New Roman" w:hAnsi="Times New Roman" w:cs="Times New Roman"/>
          <w:i/>
          <w:color w:val="000000" w:themeColor="text1"/>
          <w:spacing w:val="-2"/>
          <w:sz w:val="24"/>
          <w:szCs w:val="24"/>
        </w:rPr>
        <w:t>,</w:t>
      </w:r>
      <w:r w:rsidR="00437009" w:rsidRPr="00806376">
        <w:rPr>
          <w:rFonts w:ascii="Times New Roman" w:hAnsi="Times New Roman" w:cs="Times New Roman"/>
          <w:color w:val="000000" w:themeColor="text1"/>
          <w:spacing w:val="-2"/>
          <w:sz w:val="24"/>
          <w:szCs w:val="24"/>
        </w:rPr>
        <w:t xml:space="preserve"> 2018</w:t>
      </w:r>
      <w:r w:rsidR="00806376" w:rsidRPr="00806376">
        <w:rPr>
          <w:rFonts w:ascii="Times New Roman" w:hAnsi="Times New Roman" w:cs="Times New Roman"/>
          <w:color w:val="000000" w:themeColor="text1"/>
          <w:spacing w:val="-2"/>
          <w:sz w:val="24"/>
          <w:szCs w:val="24"/>
        </w:rPr>
        <w:t xml:space="preserve">). </w:t>
      </w:r>
      <w:r w:rsidRPr="00806376">
        <w:rPr>
          <w:rFonts w:ascii="Times New Roman" w:hAnsi="Times New Roman" w:cs="Times New Roman"/>
          <w:color w:val="000000" w:themeColor="text1"/>
          <w:spacing w:val="-2"/>
          <w:sz w:val="24"/>
          <w:szCs w:val="24"/>
        </w:rPr>
        <w:t xml:space="preserve">Previous reports of cryptosporidiosis in livestock in Thailand were 31.5%, 5.7%, and 8.7% in dairy farms, individual animals, and dairy herd, respectively (Jittapalapong </w:t>
      </w:r>
      <w:r w:rsidRPr="00806376">
        <w:rPr>
          <w:rFonts w:ascii="Times New Roman" w:hAnsi="Times New Roman" w:cs="Times New Roman"/>
          <w:i/>
          <w:color w:val="000000" w:themeColor="text1"/>
          <w:spacing w:val="-2"/>
          <w:sz w:val="24"/>
          <w:szCs w:val="24"/>
        </w:rPr>
        <w:t>et al.,</w:t>
      </w:r>
      <w:r w:rsidRPr="00806376">
        <w:rPr>
          <w:rFonts w:ascii="Times New Roman" w:hAnsi="Times New Roman" w:cs="Times New Roman"/>
          <w:color w:val="000000" w:themeColor="text1"/>
          <w:spacing w:val="-2"/>
          <w:sz w:val="24"/>
          <w:szCs w:val="24"/>
        </w:rPr>
        <w:t xml:space="preserve"> 2006).</w:t>
      </w:r>
    </w:p>
    <w:p w:rsidR="006B677E" w:rsidRPr="004623CC" w:rsidRDefault="006B677E"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6B677E" w:rsidRPr="004623CC" w:rsidRDefault="006B677E" w:rsidP="00311CA0">
      <w:pPr>
        <w:widowControl w:val="0"/>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4623CC">
        <w:rPr>
          <w:rFonts w:ascii="Times New Roman" w:hAnsi="Times New Roman" w:cs="Times New Roman"/>
          <w:color w:val="000000" w:themeColor="text1"/>
          <w:sz w:val="24"/>
          <w:szCs w:val="24"/>
        </w:rPr>
        <w:t xml:space="preserve">Improved detection methods of cryptosporidiosis and giardiasis in calves and children are urgently needed that are very sensitive, </w:t>
      </w:r>
      <w:r w:rsidR="00437009" w:rsidRPr="004623CC">
        <w:rPr>
          <w:rFonts w:ascii="Times New Roman" w:hAnsi="Times New Roman" w:cs="Times New Roman"/>
          <w:color w:val="000000" w:themeColor="text1"/>
          <w:sz w:val="24"/>
          <w:szCs w:val="24"/>
        </w:rPr>
        <w:t>accurate</w:t>
      </w:r>
      <w:r w:rsidRPr="004623CC">
        <w:rPr>
          <w:rFonts w:ascii="Times New Roman" w:hAnsi="Times New Roman" w:cs="Times New Roman"/>
          <w:color w:val="000000" w:themeColor="text1"/>
          <w:sz w:val="24"/>
          <w:szCs w:val="24"/>
        </w:rPr>
        <w:t xml:space="preserve"> and rapid. Real-time PCR assay is a powerful molecular technique used to quantify the amount of DNA present in a sample and qPCR can be particularly useful due to its sensitivity, specificity and rapid </w:t>
      </w:r>
      <w:r w:rsidRPr="004623CC">
        <w:rPr>
          <w:rFonts w:ascii="Times New Roman" w:hAnsi="Times New Roman" w:cs="Times New Roman"/>
          <w:color w:val="000000" w:themeColor="text1"/>
          <w:sz w:val="24"/>
          <w:szCs w:val="24"/>
        </w:rPr>
        <w:lastRenderedPageBreak/>
        <w:t>results (</w:t>
      </w:r>
      <w:r w:rsidRPr="004623CC">
        <w:rPr>
          <w:rFonts w:ascii="Times New Roman" w:hAnsi="Times New Roman" w:cs="Times New Roman"/>
          <w:color w:val="000000" w:themeColor="text1"/>
          <w:sz w:val="24"/>
          <w:szCs w:val="24"/>
          <w:shd w:val="clear" w:color="auto" w:fill="FFFFFF"/>
        </w:rPr>
        <w:t>Verweij</w:t>
      </w:r>
      <w:r w:rsidR="00437009"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2003)</w:t>
      </w:r>
      <w:r w:rsidRPr="004623CC">
        <w:rPr>
          <w:rFonts w:ascii="Times New Roman" w:hAnsi="Times New Roman" w:cs="Times New Roman"/>
          <w:color w:val="000000" w:themeColor="text1"/>
          <w:sz w:val="24"/>
          <w:szCs w:val="24"/>
        </w:rPr>
        <w:t xml:space="preserve">. Metagenomics is a powerful approach that can help monitor for the emergence of novel strains of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and as well as the spread of drug-resistance markers within parasite populations. Metagenomics approaches can identify cryptic species or genotypes that may not be detected using traditional diagnostic methods, providing insights into the diversity and epidemiology of these parasite</w:t>
      </w:r>
      <w:r w:rsidR="003878B8">
        <w:rPr>
          <w:rFonts w:ascii="Times New Roman" w:hAnsi="Times New Roman" w:cs="Times New Roman"/>
          <w:color w:val="000000" w:themeColor="text1"/>
          <w:sz w:val="24"/>
          <w:szCs w:val="24"/>
        </w:rPr>
        <w:t>s</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shd w:val="clear" w:color="auto" w:fill="FFFFFF"/>
        </w:rPr>
        <w:t xml:space="preserve">Xiao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2004). The analysis conducted in this dissertation provided an evaluation of potential risk factors associated with cryptosporidiosis and giardiasis in calves and children. The results of this research also enhanced the understanding of the disease prevalence of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spp</w:t>
      </w:r>
      <w:r w:rsidR="00437009" w:rsidRPr="004623CC">
        <w:rPr>
          <w:rFonts w:ascii="Times New Roman" w:hAnsi="Times New Roman" w:cs="Times New Roman"/>
          <w:color w:val="000000" w:themeColor="text1"/>
          <w:sz w:val="24"/>
          <w:szCs w:val="24"/>
        </w:rPr>
        <w:t>.</w:t>
      </w:r>
      <w:r w:rsidRPr="004623CC">
        <w:rPr>
          <w:rFonts w:ascii="Times New Roman" w:hAnsi="Times New Roman" w:cs="Times New Roman"/>
          <w:color w:val="000000" w:themeColor="text1"/>
          <w:sz w:val="24"/>
          <w:szCs w:val="24"/>
        </w:rPr>
        <w:t xml:space="preserve"> and</w:t>
      </w:r>
      <w:r w:rsidRPr="004623CC">
        <w:rPr>
          <w:rFonts w:ascii="Times New Roman" w:hAnsi="Times New Roman" w:cs="Times New Roman"/>
          <w:i/>
          <w:iCs/>
          <w:color w:val="000000" w:themeColor="text1"/>
          <w:sz w:val="24"/>
          <w:szCs w:val="24"/>
        </w:rPr>
        <w:t xml:space="preserve"> Giardia </w:t>
      </w:r>
      <w:r w:rsidRPr="004623CC">
        <w:rPr>
          <w:rFonts w:ascii="Times New Roman" w:hAnsi="Times New Roman" w:cs="Times New Roman"/>
          <w:color w:val="000000" w:themeColor="text1"/>
          <w:sz w:val="24"/>
          <w:szCs w:val="24"/>
        </w:rPr>
        <w:t xml:space="preserve">spp. The analysis of the survey provided an evaluation of potential risk factors associated with the risk of infection in calves and children. Molecular analysis of isolates of calves and human origin helped in differentiating between and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spp. and </w:t>
      </w:r>
      <w:r w:rsidR="003878B8">
        <w:rPr>
          <w:rFonts w:ascii="Times New Roman" w:hAnsi="Times New Roman" w:cs="Times New Roman"/>
          <w:i/>
          <w:iCs/>
          <w:color w:val="000000" w:themeColor="text1"/>
          <w:sz w:val="24"/>
          <w:szCs w:val="24"/>
        </w:rPr>
        <w:t xml:space="preserve">G. </w:t>
      </w:r>
      <w:r w:rsidRPr="004623CC">
        <w:rPr>
          <w:rFonts w:ascii="Times New Roman" w:hAnsi="Times New Roman" w:cs="Times New Roman"/>
          <w:i/>
          <w:iCs/>
          <w:color w:val="000000" w:themeColor="text1"/>
          <w:sz w:val="24"/>
          <w:szCs w:val="24"/>
        </w:rPr>
        <w:t>duodenalis.</w:t>
      </w:r>
    </w:p>
    <w:p w:rsidR="006B677E" w:rsidRPr="004623CC" w:rsidRDefault="006B677E" w:rsidP="00311CA0">
      <w:pPr>
        <w:widowControl w:val="0"/>
        <w:spacing w:after="0" w:line="360" w:lineRule="auto"/>
        <w:jc w:val="both"/>
        <w:rPr>
          <w:rFonts w:ascii="Times New Roman" w:hAnsi="Times New Roman" w:cs="Times New Roman"/>
          <w:color w:val="000000" w:themeColor="text1"/>
          <w:sz w:val="24"/>
          <w:szCs w:val="24"/>
        </w:rPr>
      </w:pPr>
    </w:p>
    <w:p w:rsidR="006B677E" w:rsidRPr="004623CC" w:rsidRDefault="006B677E"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Microbiome studies are conducted on a wide range of animals and human, and some of these studies have yielded novel insights (Douglas, 2019). The rumen microbiome is a key mediator of nutrient production in cattle but much is still unknown about the ability to manipulate the microbiome (Clemmons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2019). Murine models have been widely used in biomedical research. Extensive similarities in anatomy, physiology and genetics have allowed numerous inferences about dairy animal biology to be drawn from murine experimentation. Newly developed, “next-generation” DNA sequencers can determine &gt;100 mega</w:t>
      </w:r>
      <w:r w:rsidR="0009750A"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bases of DNA sequences per run (Service, 2006). These new technologies eliminate the bacterial cloning step used in traditional Sanger sequencing; instead, they amplify single isolated DNA molecules and analyze them with massively parallel processing. Currently, high-throughput sequencing analysis of the amplified 16S rDNA gene allows us to detect known and unknown pathogens (Nakamura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2008). However, cohort studies of detecting pathogens by metagenomics are relatively lacking, and strategies for cohort metagenomics data analysis for diagnosis purposes haven’t been fully developed, which may impede the application of 16S rDNA gene sequencing in clinical bacterial diagnosis. There is a wealth of data that examines the calf fecal microbiome with health and diarrhoeal disease. Here, we show an example study of the amplicon-sequencing-based detection of pathogens in individuals from an infantile infectious diarrhea cohort. In this study, we analyzed the potential pathogen in the patients by </w:t>
      </w:r>
      <w:r w:rsidRPr="004623CC">
        <w:rPr>
          <w:rFonts w:ascii="Times New Roman" w:hAnsi="Times New Roman" w:cs="Times New Roman"/>
          <w:color w:val="000000" w:themeColor="text1"/>
          <w:sz w:val="24"/>
          <w:szCs w:val="24"/>
        </w:rPr>
        <w:lastRenderedPageBreak/>
        <w:t>comparing their gut microbial compositions with those of local, healthy infants. To develop a new system to promptly detect and identify various infectious pathogens, we tapped into the potential of these novel sequencers. We directly detected the causative pathogenic microbe in the calf sample (diarrheic feces) using unbiased high-throughput DNA sequencing. Unlike traditional culture methods, this is a comprehensive, non-cultivable, non-targeted, quantitative detection strategy (Bobnoff</w:t>
      </w:r>
      <w:r w:rsidR="003878B8" w:rsidRPr="004623CC">
        <w:rPr>
          <w:rFonts w:ascii="Times New Roman" w:hAnsi="Times New Roman" w:cs="Times New Roman"/>
          <w:color w:val="000000" w:themeColor="text1"/>
          <w:sz w:val="24"/>
          <w:szCs w:val="24"/>
        </w:rPr>
        <w:t>, 2008</w:t>
      </w:r>
      <w:r w:rsidRPr="004623CC">
        <w:rPr>
          <w:rFonts w:ascii="Times New Roman" w:hAnsi="Times New Roman" w:cs="Times New Roman"/>
          <w:color w:val="000000" w:themeColor="text1"/>
          <w:sz w:val="24"/>
          <w:szCs w:val="24"/>
        </w:rPr>
        <w:t>).</w:t>
      </w:r>
      <w:r w:rsidR="003878B8">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In addition, conventional examination protocols usually require much labor, time, and skill, thus forming an obstacle to a prompt diagnosis (Lim </w:t>
      </w:r>
      <w:r w:rsidRPr="004623CC">
        <w:rPr>
          <w:rFonts w:ascii="Times New Roman" w:hAnsi="Times New Roman" w:cs="Times New Roman"/>
          <w:i/>
          <w:iCs/>
          <w:color w:val="000000" w:themeColor="text1"/>
          <w:sz w:val="24"/>
          <w:szCs w:val="24"/>
        </w:rPr>
        <w:t>et al.,</w:t>
      </w:r>
      <w:r w:rsidR="00807257">
        <w:rPr>
          <w:rFonts w:ascii="Times New Roman" w:hAnsi="Times New Roman" w:cs="Times New Roman"/>
          <w:i/>
          <w:iCs/>
          <w:color w:val="000000" w:themeColor="text1"/>
          <w:sz w:val="24"/>
          <w:szCs w:val="24"/>
        </w:rPr>
        <w:t xml:space="preserve"> </w:t>
      </w:r>
      <w:r w:rsidRPr="004623CC">
        <w:rPr>
          <w:rFonts w:ascii="Times New Roman" w:hAnsi="Times New Roman" w:cs="Times New Roman"/>
          <w:iCs/>
          <w:color w:val="000000" w:themeColor="text1"/>
          <w:sz w:val="24"/>
          <w:szCs w:val="24"/>
        </w:rPr>
        <w:t>2005).</w:t>
      </w:r>
      <w:r w:rsidRPr="004623CC">
        <w:rPr>
          <w:rFonts w:ascii="Times New Roman" w:hAnsi="Times New Roman" w:cs="Times New Roman"/>
          <w:color w:val="000000" w:themeColor="text1"/>
          <w:sz w:val="24"/>
          <w:szCs w:val="24"/>
        </w:rPr>
        <w:t xml:space="preserve">However, because the progress of DNA sequencing technology has been rapid (Service, 2006), the cost, time, and labor for sequencing have been greatly reduced, and this trend will likely continue for the foreseeable future (Bubnoff,2008). </w:t>
      </w:r>
    </w:p>
    <w:p w:rsidR="006B677E" w:rsidRPr="004623CC" w:rsidRDefault="006B677E"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09750A" w:rsidRPr="004623CC" w:rsidRDefault="0009750A" w:rsidP="00311CA0">
      <w:pPr>
        <w:widowControl w:val="0"/>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t xml:space="preserve">1.2. </w:t>
      </w:r>
      <w:r w:rsidRPr="004623CC">
        <w:rPr>
          <w:rFonts w:ascii="Times New Roman" w:eastAsia="Times New Roman" w:hAnsi="Times New Roman" w:cs="Times New Roman"/>
          <w:b/>
          <w:bCs/>
          <w:color w:val="000000" w:themeColor="text1"/>
          <w:sz w:val="28"/>
          <w:szCs w:val="28"/>
        </w:rPr>
        <w:t>Aim of the study</w:t>
      </w:r>
    </w:p>
    <w:p w:rsidR="0009750A" w:rsidRPr="004623CC" w:rsidRDefault="0009750A" w:rsidP="00311CA0">
      <w:pPr>
        <w:widowControl w:val="0"/>
        <w:autoSpaceDE w:val="0"/>
        <w:autoSpaceDN w:val="0"/>
        <w:adjustRightInd w:val="0"/>
        <w:spacing w:after="0" w:line="360" w:lineRule="auto"/>
        <w:jc w:val="both"/>
        <w:rPr>
          <w:rFonts w:ascii="Times New Roman" w:hAnsi="Times New Roman" w:cs="Times New Roman"/>
          <w:bCs/>
          <w:color w:val="000000" w:themeColor="text1"/>
          <w:sz w:val="24"/>
          <w:szCs w:val="24"/>
        </w:rPr>
      </w:pPr>
      <w:r w:rsidRPr="004623CC">
        <w:rPr>
          <w:rFonts w:ascii="Times New Roman" w:eastAsia="Times New Roman" w:hAnsi="Times New Roman" w:cs="Times New Roman"/>
          <w:bCs/>
          <w:color w:val="000000" w:themeColor="text1"/>
          <w:sz w:val="24"/>
          <w:szCs w:val="24"/>
        </w:rPr>
        <w:t xml:space="preserve">The aim of the study was to understanding the epidemiology and molecular characterization of </w:t>
      </w:r>
      <w:r w:rsidRPr="004623CC">
        <w:rPr>
          <w:rFonts w:ascii="Times New Roman" w:eastAsia="Times New Roman" w:hAnsi="Times New Roman" w:cs="Times New Roman"/>
          <w:bCs/>
          <w:i/>
          <w:color w:val="000000" w:themeColor="text1"/>
          <w:sz w:val="24"/>
          <w:szCs w:val="24"/>
        </w:rPr>
        <w:t>Cryptosporidium</w:t>
      </w:r>
      <w:r w:rsidRPr="004623CC">
        <w:rPr>
          <w:rFonts w:ascii="Times New Roman" w:eastAsia="Times New Roman" w:hAnsi="Times New Roman" w:cs="Times New Roman"/>
          <w:bCs/>
          <w:color w:val="000000" w:themeColor="text1"/>
          <w:sz w:val="24"/>
          <w:szCs w:val="24"/>
        </w:rPr>
        <w:t xml:space="preserve"> and </w:t>
      </w:r>
      <w:r w:rsidRPr="004623CC">
        <w:rPr>
          <w:rFonts w:ascii="Times New Roman" w:eastAsia="Times New Roman" w:hAnsi="Times New Roman" w:cs="Times New Roman"/>
          <w:bCs/>
          <w:i/>
          <w:color w:val="000000" w:themeColor="text1"/>
          <w:sz w:val="24"/>
          <w:szCs w:val="24"/>
        </w:rPr>
        <w:t xml:space="preserve">Giardia </w:t>
      </w:r>
      <w:r w:rsidRPr="004623CC">
        <w:rPr>
          <w:rFonts w:ascii="Times New Roman" w:eastAsia="Times New Roman" w:hAnsi="Times New Roman" w:cs="Times New Roman"/>
          <w:bCs/>
          <w:color w:val="000000" w:themeColor="text1"/>
          <w:sz w:val="24"/>
          <w:szCs w:val="24"/>
        </w:rPr>
        <w:t>in human and animal population from Chattogram, Bangladesh</w:t>
      </w:r>
      <w:r w:rsidRPr="004623CC">
        <w:rPr>
          <w:rFonts w:ascii="Times New Roman" w:hAnsi="Times New Roman" w:cs="Times New Roman"/>
          <w:bCs/>
          <w:color w:val="000000" w:themeColor="text1"/>
          <w:sz w:val="24"/>
          <w:szCs w:val="24"/>
        </w:rPr>
        <w:t xml:space="preserve"> through </w:t>
      </w:r>
      <w:r w:rsidR="00F013E8" w:rsidRPr="004623CC">
        <w:rPr>
          <w:rFonts w:ascii="Times New Roman" w:hAnsi="Times New Roman" w:cs="Times New Roman"/>
          <w:bCs/>
          <w:color w:val="000000" w:themeColor="text1"/>
          <w:sz w:val="24"/>
          <w:szCs w:val="24"/>
        </w:rPr>
        <w:t>an</w:t>
      </w:r>
      <w:r w:rsidRPr="004623CC">
        <w:rPr>
          <w:rFonts w:ascii="Times New Roman" w:hAnsi="Times New Roman" w:cs="Times New Roman"/>
          <w:bCs/>
          <w:color w:val="000000" w:themeColor="text1"/>
          <w:sz w:val="24"/>
          <w:szCs w:val="24"/>
        </w:rPr>
        <w:t xml:space="preserve"> active surveillance using conventional and advanced molecular diagnostic techniques.</w:t>
      </w:r>
    </w:p>
    <w:p w:rsidR="0009750A" w:rsidRPr="004623CC" w:rsidRDefault="0009750A" w:rsidP="00311CA0">
      <w:pPr>
        <w:widowControl w:val="0"/>
        <w:autoSpaceDE w:val="0"/>
        <w:autoSpaceDN w:val="0"/>
        <w:adjustRightInd w:val="0"/>
        <w:spacing w:after="0" w:line="360" w:lineRule="auto"/>
        <w:jc w:val="both"/>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bCs/>
          <w:color w:val="000000" w:themeColor="text1"/>
          <w:sz w:val="24"/>
          <w:szCs w:val="24"/>
        </w:rPr>
        <w:t>Thus, the objectives of the study were:</w:t>
      </w:r>
    </w:p>
    <w:p w:rsidR="0009750A" w:rsidRPr="00BB1D95" w:rsidRDefault="0009750A" w:rsidP="00311CA0">
      <w:pPr>
        <w:widowControl w:val="0"/>
        <w:autoSpaceDE w:val="0"/>
        <w:autoSpaceDN w:val="0"/>
        <w:adjustRightInd w:val="0"/>
        <w:spacing w:after="0" w:line="360" w:lineRule="auto"/>
        <w:jc w:val="both"/>
        <w:rPr>
          <w:rFonts w:ascii="Times New Roman" w:hAnsi="Times New Roman" w:cs="Times New Roman"/>
          <w:bCs/>
          <w:color w:val="000000" w:themeColor="text1"/>
          <w:sz w:val="24"/>
          <w:szCs w:val="24"/>
        </w:rPr>
      </w:pPr>
    </w:p>
    <w:p w:rsidR="0009750A" w:rsidRPr="004623CC" w:rsidRDefault="0009750A"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
          <w:bCs/>
          <w:color w:val="000000" w:themeColor="text1"/>
          <w:sz w:val="24"/>
          <w:szCs w:val="24"/>
        </w:rPr>
        <w:t>Objective I</w:t>
      </w:r>
      <w:r w:rsidR="00F013E8" w:rsidRPr="004623CC">
        <w:rPr>
          <w:rFonts w:ascii="Times New Roman" w:hAnsi="Times New Roman" w:cs="Times New Roman"/>
          <w:b/>
          <w:bCs/>
          <w:color w:val="000000" w:themeColor="text1"/>
          <w:sz w:val="24"/>
          <w:szCs w:val="24"/>
        </w:rPr>
        <w:t>:</w:t>
      </w:r>
      <w:r w:rsidR="00F013E8" w:rsidRPr="004623CC">
        <w:rPr>
          <w:rFonts w:ascii="Times New Roman" w:hAnsi="Times New Roman" w:cs="Times New Roman"/>
          <w:bCs/>
          <w:color w:val="000000" w:themeColor="text1"/>
          <w:sz w:val="24"/>
          <w:szCs w:val="24"/>
        </w:rPr>
        <w:t xml:space="preserve"> Prevalence</w:t>
      </w:r>
      <w:r w:rsidR="00226DE5" w:rsidRPr="004623CC">
        <w:rPr>
          <w:rFonts w:ascii="Times New Roman" w:hAnsi="Times New Roman" w:cs="Times New Roman"/>
          <w:bCs/>
          <w:color w:val="000000" w:themeColor="text1"/>
          <w:sz w:val="24"/>
          <w:szCs w:val="24"/>
        </w:rPr>
        <w:t xml:space="preserve"> of </w:t>
      </w:r>
      <w:r w:rsidR="00226DE5" w:rsidRPr="004623CC">
        <w:rPr>
          <w:rFonts w:ascii="Times New Roman" w:hAnsi="Times New Roman" w:cs="Times New Roman"/>
          <w:bCs/>
          <w:i/>
          <w:iCs/>
          <w:color w:val="000000" w:themeColor="text1"/>
          <w:sz w:val="24"/>
          <w:szCs w:val="24"/>
        </w:rPr>
        <w:t>Cryptosporidium</w:t>
      </w:r>
      <w:r w:rsidR="00226DE5" w:rsidRPr="004623CC">
        <w:rPr>
          <w:rFonts w:ascii="Times New Roman" w:hAnsi="Times New Roman" w:cs="Times New Roman"/>
          <w:bCs/>
          <w:color w:val="000000" w:themeColor="text1"/>
          <w:sz w:val="24"/>
          <w:szCs w:val="24"/>
        </w:rPr>
        <w:t xml:space="preserve"> and </w:t>
      </w:r>
      <w:r w:rsidR="00226DE5" w:rsidRPr="004623CC">
        <w:rPr>
          <w:rFonts w:ascii="Times New Roman" w:hAnsi="Times New Roman" w:cs="Times New Roman"/>
          <w:bCs/>
          <w:i/>
          <w:iCs/>
          <w:color w:val="000000" w:themeColor="text1"/>
          <w:sz w:val="24"/>
          <w:szCs w:val="24"/>
        </w:rPr>
        <w:t>Giardia</w:t>
      </w:r>
      <w:r w:rsidR="00F013E8" w:rsidRPr="004623CC">
        <w:rPr>
          <w:rFonts w:ascii="Times New Roman" w:hAnsi="Times New Roman" w:cs="Times New Roman"/>
          <w:bCs/>
          <w:color w:val="000000" w:themeColor="text1"/>
          <w:sz w:val="24"/>
          <w:szCs w:val="24"/>
        </w:rPr>
        <w:t xml:space="preserve"> </w:t>
      </w:r>
      <w:r w:rsidR="00226DE5" w:rsidRPr="004623CC">
        <w:rPr>
          <w:rFonts w:ascii="Times New Roman" w:hAnsi="Times New Roman" w:cs="Times New Roman"/>
          <w:bCs/>
          <w:color w:val="000000" w:themeColor="text1"/>
          <w:sz w:val="24"/>
          <w:szCs w:val="24"/>
        </w:rPr>
        <w:t>infections among children and calves in Chattogram, Bangladesh</w:t>
      </w:r>
    </w:p>
    <w:p w:rsidR="0009750A" w:rsidRPr="004623CC" w:rsidRDefault="00F013E8"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
          <w:bCs/>
          <w:color w:val="000000" w:themeColor="text1"/>
          <w:sz w:val="24"/>
          <w:szCs w:val="24"/>
        </w:rPr>
        <w:t>Objective II:</w:t>
      </w:r>
      <w:r w:rsidRPr="004623CC">
        <w:rPr>
          <w:rFonts w:ascii="Times New Roman" w:hAnsi="Times New Roman" w:cs="Times New Roman"/>
          <w:bCs/>
          <w:color w:val="000000" w:themeColor="text1"/>
          <w:sz w:val="24"/>
          <w:szCs w:val="24"/>
        </w:rPr>
        <w:t xml:space="preserve"> Molecular characterization of </w:t>
      </w:r>
      <w:r w:rsidRPr="004623CC">
        <w:rPr>
          <w:rFonts w:ascii="Times New Roman" w:hAnsi="Times New Roman" w:cs="Times New Roman"/>
          <w:bCs/>
          <w:i/>
          <w:color w:val="000000" w:themeColor="text1"/>
          <w:sz w:val="24"/>
          <w:szCs w:val="24"/>
        </w:rPr>
        <w:t>Cryptosporidium</w:t>
      </w:r>
      <w:r w:rsidRPr="004623CC">
        <w:rPr>
          <w:rFonts w:ascii="Times New Roman" w:hAnsi="Times New Roman" w:cs="Times New Roman"/>
          <w:bCs/>
          <w:color w:val="000000" w:themeColor="text1"/>
          <w:sz w:val="24"/>
          <w:szCs w:val="24"/>
        </w:rPr>
        <w:t xml:space="preserve"> and </w:t>
      </w:r>
      <w:r w:rsidRPr="004623CC">
        <w:rPr>
          <w:rFonts w:ascii="Times New Roman" w:hAnsi="Times New Roman" w:cs="Times New Roman"/>
          <w:bCs/>
          <w:i/>
          <w:color w:val="000000" w:themeColor="text1"/>
          <w:sz w:val="24"/>
          <w:szCs w:val="24"/>
        </w:rPr>
        <w:t>Giardia</w:t>
      </w:r>
      <w:r w:rsidRPr="004623CC">
        <w:rPr>
          <w:rFonts w:ascii="Times New Roman" w:hAnsi="Times New Roman" w:cs="Times New Roman"/>
          <w:bCs/>
          <w:color w:val="000000" w:themeColor="text1"/>
          <w:sz w:val="24"/>
          <w:szCs w:val="24"/>
        </w:rPr>
        <w:t xml:space="preserve"> from diarrh</w:t>
      </w:r>
      <w:r w:rsidR="00950BC2">
        <w:rPr>
          <w:rFonts w:ascii="Times New Roman" w:hAnsi="Times New Roman" w:cs="Times New Roman"/>
          <w:bCs/>
          <w:color w:val="000000" w:themeColor="text1"/>
          <w:sz w:val="24"/>
          <w:szCs w:val="24"/>
        </w:rPr>
        <w:t>oeic children and cattle calves</w:t>
      </w:r>
    </w:p>
    <w:p w:rsidR="0009750A" w:rsidRPr="004623CC" w:rsidRDefault="0009750A" w:rsidP="00311CA0">
      <w:pPr>
        <w:widowControl w:val="0"/>
        <w:spacing w:after="0" w:line="360" w:lineRule="auto"/>
        <w:jc w:val="both"/>
        <w:rPr>
          <w:rFonts w:ascii="Times New Roman" w:hAnsi="Times New Roman" w:cs="Times New Roman"/>
          <w:bCs/>
          <w:color w:val="000000" w:themeColor="text1"/>
          <w:sz w:val="24"/>
          <w:szCs w:val="24"/>
          <w:lang w:bidi="bn-BD"/>
        </w:rPr>
      </w:pPr>
      <w:r w:rsidRPr="004623CC">
        <w:rPr>
          <w:rFonts w:ascii="Times New Roman" w:hAnsi="Times New Roman" w:cs="Times New Roman"/>
          <w:b/>
          <w:bCs/>
          <w:color w:val="000000" w:themeColor="text1"/>
          <w:sz w:val="24"/>
          <w:szCs w:val="24"/>
          <w:lang w:bidi="bn-BD"/>
        </w:rPr>
        <w:t xml:space="preserve">Objective III: </w:t>
      </w:r>
      <w:r w:rsidRPr="004623CC">
        <w:rPr>
          <w:rFonts w:ascii="Times New Roman" w:hAnsi="Times New Roman" w:cs="Times New Roman"/>
          <w:bCs/>
          <w:color w:val="000000" w:themeColor="text1"/>
          <w:sz w:val="24"/>
          <w:szCs w:val="24"/>
          <w:lang w:bidi="bn-BD"/>
        </w:rPr>
        <w:t>Comparison of fecal microbiom</w:t>
      </w:r>
      <w:r w:rsidR="00F013E8" w:rsidRPr="004623CC">
        <w:rPr>
          <w:rFonts w:ascii="Times New Roman" w:hAnsi="Times New Roman" w:cs="Times New Roman"/>
          <w:bCs/>
          <w:color w:val="000000" w:themeColor="text1"/>
          <w:sz w:val="24"/>
          <w:szCs w:val="24"/>
          <w:lang w:bidi="bn-BD"/>
        </w:rPr>
        <w:t>e of</w:t>
      </w:r>
      <w:r w:rsidRPr="004623CC">
        <w:rPr>
          <w:rFonts w:ascii="Times New Roman" w:hAnsi="Times New Roman" w:cs="Times New Roman"/>
          <w:bCs/>
          <w:color w:val="000000" w:themeColor="text1"/>
          <w:sz w:val="24"/>
          <w:szCs w:val="24"/>
          <w:lang w:bidi="bn-BD"/>
        </w:rPr>
        <w:t xml:space="preserve"> diarrhoeic and non-diarrhoeic calves </w:t>
      </w:r>
      <w:r w:rsidR="00F013E8" w:rsidRPr="004623CC">
        <w:rPr>
          <w:rFonts w:ascii="Times New Roman" w:hAnsi="Times New Roman" w:cs="Times New Roman"/>
          <w:bCs/>
          <w:color w:val="000000" w:themeColor="text1"/>
          <w:sz w:val="24"/>
          <w:szCs w:val="24"/>
          <w:lang w:bidi="bn-BD"/>
        </w:rPr>
        <w:t>through metagenomics approach</w:t>
      </w:r>
    </w:p>
    <w:p w:rsidR="0009750A" w:rsidRPr="004623CC" w:rsidRDefault="0009750A"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09750A" w:rsidRPr="00433B7E" w:rsidRDefault="00433B7E" w:rsidP="00311CA0">
      <w:pPr>
        <w:widowControl w:val="0"/>
        <w:spacing w:after="0" w:line="360" w:lineRule="auto"/>
        <w:jc w:val="both"/>
        <w:outlineLvl w:val="2"/>
        <w:rPr>
          <w:rFonts w:ascii="Times New Roman" w:eastAsia="Times New Roman" w:hAnsi="Times New Roman" w:cs="Times New Roman"/>
          <w:b/>
          <w:bCs/>
          <w:color w:val="000000" w:themeColor="text1"/>
          <w:sz w:val="28"/>
          <w:szCs w:val="28"/>
        </w:rPr>
      </w:pPr>
      <w:bookmarkStart w:id="9" w:name="_Toc534471600"/>
      <w:r w:rsidRPr="00433B7E">
        <w:rPr>
          <w:rFonts w:ascii="Times New Roman" w:eastAsiaTheme="minorEastAsia" w:hAnsi="Times New Roman" w:cs="Times New Roman"/>
          <w:b/>
          <w:bCs/>
          <w:color w:val="000000" w:themeColor="text1"/>
          <w:sz w:val="28"/>
          <w:szCs w:val="28"/>
        </w:rPr>
        <w:t xml:space="preserve">1.2.1. </w:t>
      </w:r>
      <w:r w:rsidR="0009750A" w:rsidRPr="00433B7E">
        <w:rPr>
          <w:rFonts w:ascii="Times New Roman" w:eastAsiaTheme="minorEastAsia" w:hAnsi="Times New Roman" w:cs="Times New Roman"/>
          <w:b/>
          <w:bCs/>
          <w:color w:val="000000" w:themeColor="text1"/>
          <w:sz w:val="28"/>
          <w:szCs w:val="28"/>
        </w:rPr>
        <w:t xml:space="preserve">Rationale for </w:t>
      </w:r>
      <w:bookmarkEnd w:id="9"/>
      <w:r w:rsidR="0009750A" w:rsidRPr="00433B7E">
        <w:rPr>
          <w:rFonts w:ascii="Times New Roman" w:eastAsia="Times New Roman" w:hAnsi="Times New Roman" w:cs="Times New Roman"/>
          <w:b/>
          <w:bCs/>
          <w:color w:val="000000" w:themeColor="text1"/>
          <w:sz w:val="28"/>
          <w:szCs w:val="28"/>
        </w:rPr>
        <w:t>Objective I:</w:t>
      </w:r>
    </w:p>
    <w:p w:rsidR="007B7512" w:rsidRDefault="0009750A" w:rsidP="00311CA0">
      <w:pPr>
        <w:widowControl w:val="0"/>
        <w:spacing w:after="0" w:line="360" w:lineRule="auto"/>
        <w:jc w:val="both"/>
        <w:rPr>
          <w:rFonts w:ascii="Times New Roman" w:eastAsia="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In many developed countries</w:t>
      </w:r>
      <w:r w:rsidR="003878B8">
        <w:rPr>
          <w:rFonts w:ascii="Times New Roman" w:hAnsi="Times New Roman" w:cs="Times New Roman"/>
          <w:color w:val="000000" w:themeColor="text1"/>
          <w:sz w:val="24"/>
          <w:szCs w:val="24"/>
        </w:rPr>
        <w:t>,</w:t>
      </w:r>
      <w:r w:rsidRPr="004623CC">
        <w:rPr>
          <w:rFonts w:ascii="Times New Roman" w:eastAsia="Times New Roman" w:hAnsi="Times New Roman" w:cs="Times New Roman"/>
          <w:color w:val="000000" w:themeColor="text1"/>
          <w:sz w:val="24"/>
          <w:szCs w:val="24"/>
        </w:rPr>
        <w:t xml:space="preserve"> a genuine database concerning the prevalence and epidemiological aspects of </w:t>
      </w:r>
      <w:r w:rsidRPr="004623CC">
        <w:rPr>
          <w:rFonts w:ascii="Times New Roman" w:eastAsia="Times New Roman" w:hAnsi="Times New Roman" w:cs="Times New Roman"/>
          <w:i/>
          <w:color w:val="000000" w:themeColor="text1"/>
          <w:sz w:val="24"/>
          <w:szCs w:val="24"/>
        </w:rPr>
        <w:t xml:space="preserve">Cryptosporidium </w:t>
      </w:r>
      <w:r w:rsidRPr="004623CC">
        <w:rPr>
          <w:rFonts w:ascii="Times New Roman" w:eastAsia="Times New Roman" w:hAnsi="Times New Roman" w:cs="Times New Roman"/>
          <w:color w:val="000000" w:themeColor="text1"/>
          <w:sz w:val="24"/>
          <w:szCs w:val="24"/>
        </w:rPr>
        <w:t>and</w:t>
      </w:r>
      <w:r w:rsidRPr="004623CC">
        <w:rPr>
          <w:rFonts w:ascii="Times New Roman" w:eastAsia="Times New Roman" w:hAnsi="Times New Roman" w:cs="Times New Roman"/>
          <w:i/>
          <w:color w:val="000000" w:themeColor="text1"/>
          <w:sz w:val="24"/>
          <w:szCs w:val="24"/>
        </w:rPr>
        <w:t xml:space="preserve"> Giardia </w:t>
      </w:r>
      <w:r w:rsidRPr="004623CC">
        <w:rPr>
          <w:rFonts w:ascii="Times New Roman" w:eastAsia="Times New Roman" w:hAnsi="Times New Roman" w:cs="Times New Roman"/>
          <w:color w:val="000000" w:themeColor="text1"/>
          <w:sz w:val="24"/>
          <w:szCs w:val="24"/>
        </w:rPr>
        <w:t xml:space="preserve">infection in calves and children is updated on a regular basis. However, due to a lack of sufficient and trustworthy data, the epidemiology and disease burden of </w:t>
      </w:r>
      <w:r w:rsidRPr="004623CC">
        <w:rPr>
          <w:rFonts w:ascii="Times New Roman" w:eastAsia="Times New Roman" w:hAnsi="Times New Roman" w:cs="Times New Roman"/>
          <w:i/>
          <w:color w:val="000000" w:themeColor="text1"/>
          <w:sz w:val="24"/>
          <w:szCs w:val="24"/>
        </w:rPr>
        <w:t xml:space="preserve">Cryptosporidium </w:t>
      </w:r>
      <w:r w:rsidRPr="004623CC">
        <w:rPr>
          <w:rFonts w:ascii="Times New Roman" w:eastAsia="Times New Roman" w:hAnsi="Times New Roman" w:cs="Times New Roman"/>
          <w:color w:val="000000" w:themeColor="text1"/>
          <w:sz w:val="24"/>
          <w:szCs w:val="24"/>
        </w:rPr>
        <w:t>and</w:t>
      </w:r>
      <w:r w:rsidRPr="004623CC">
        <w:rPr>
          <w:rFonts w:ascii="Times New Roman" w:eastAsia="Times New Roman" w:hAnsi="Times New Roman" w:cs="Times New Roman"/>
          <w:i/>
          <w:color w:val="000000" w:themeColor="text1"/>
          <w:sz w:val="24"/>
          <w:szCs w:val="24"/>
        </w:rPr>
        <w:t xml:space="preserve"> Giardia </w:t>
      </w:r>
      <w:r w:rsidRPr="004623CC">
        <w:rPr>
          <w:rFonts w:ascii="Times New Roman" w:eastAsia="Times New Roman" w:hAnsi="Times New Roman" w:cs="Times New Roman"/>
          <w:color w:val="000000" w:themeColor="text1"/>
          <w:sz w:val="24"/>
          <w:szCs w:val="24"/>
        </w:rPr>
        <w:t xml:space="preserve">are mostly unknown in developing countries, such as Bangladesh. Reliable data on </w:t>
      </w:r>
      <w:r w:rsidRPr="004623CC">
        <w:rPr>
          <w:rFonts w:ascii="Times New Roman" w:eastAsia="Times New Roman" w:hAnsi="Times New Roman" w:cs="Times New Roman"/>
          <w:i/>
          <w:color w:val="000000" w:themeColor="text1"/>
          <w:sz w:val="24"/>
          <w:szCs w:val="24"/>
        </w:rPr>
        <w:t xml:space="preserve">Cryptosporidium </w:t>
      </w:r>
      <w:r w:rsidRPr="004623CC">
        <w:rPr>
          <w:rFonts w:ascii="Times New Roman" w:eastAsia="Times New Roman" w:hAnsi="Times New Roman" w:cs="Times New Roman"/>
          <w:color w:val="000000" w:themeColor="text1"/>
          <w:sz w:val="24"/>
          <w:szCs w:val="24"/>
        </w:rPr>
        <w:t>and</w:t>
      </w:r>
      <w:r w:rsidRPr="004623CC">
        <w:rPr>
          <w:rFonts w:ascii="Times New Roman" w:eastAsia="Times New Roman" w:hAnsi="Times New Roman" w:cs="Times New Roman"/>
          <w:i/>
          <w:color w:val="000000" w:themeColor="text1"/>
          <w:sz w:val="24"/>
          <w:szCs w:val="24"/>
        </w:rPr>
        <w:t xml:space="preserve"> Giardia </w:t>
      </w:r>
      <w:r w:rsidRPr="004623CC">
        <w:rPr>
          <w:rFonts w:ascii="Times New Roman" w:eastAsia="Times New Roman" w:hAnsi="Times New Roman" w:cs="Times New Roman"/>
          <w:color w:val="000000" w:themeColor="text1"/>
          <w:sz w:val="24"/>
          <w:szCs w:val="24"/>
        </w:rPr>
        <w:t xml:space="preserve">infections are essential because the nation </w:t>
      </w:r>
      <w:r w:rsidRPr="004623CC">
        <w:rPr>
          <w:rFonts w:ascii="Times New Roman" w:eastAsia="Times New Roman" w:hAnsi="Times New Roman" w:cs="Times New Roman"/>
          <w:color w:val="000000" w:themeColor="text1"/>
          <w:sz w:val="24"/>
          <w:szCs w:val="24"/>
        </w:rPr>
        <w:lastRenderedPageBreak/>
        <w:t xml:space="preserve">needs precise data to pinpoint key elements in the local epidemiology of the illness in order to take additional preventive measures. Practitioners working with calves and children might benefit from up-to-date knowledge on the current situation in order to treat and manage diarrhea caused by </w:t>
      </w:r>
      <w:r w:rsidRPr="004623CC">
        <w:rPr>
          <w:rFonts w:ascii="Times New Roman" w:eastAsia="Times New Roman" w:hAnsi="Times New Roman" w:cs="Times New Roman"/>
          <w:i/>
          <w:color w:val="000000" w:themeColor="text1"/>
          <w:sz w:val="24"/>
          <w:szCs w:val="24"/>
        </w:rPr>
        <w:t xml:space="preserve">Cryptosporidium </w:t>
      </w:r>
      <w:r w:rsidRPr="004623CC">
        <w:rPr>
          <w:rFonts w:ascii="Times New Roman" w:eastAsia="Times New Roman" w:hAnsi="Times New Roman" w:cs="Times New Roman"/>
          <w:color w:val="000000" w:themeColor="text1"/>
          <w:sz w:val="24"/>
          <w:szCs w:val="24"/>
        </w:rPr>
        <w:t>and</w:t>
      </w:r>
      <w:r w:rsidRPr="004623CC">
        <w:rPr>
          <w:rFonts w:ascii="Times New Roman" w:eastAsia="Times New Roman" w:hAnsi="Times New Roman" w:cs="Times New Roman"/>
          <w:i/>
          <w:color w:val="000000" w:themeColor="text1"/>
          <w:sz w:val="24"/>
          <w:szCs w:val="24"/>
        </w:rPr>
        <w:t xml:space="preserve"> Giardia </w:t>
      </w:r>
      <w:r w:rsidRPr="004623CC">
        <w:rPr>
          <w:rFonts w:ascii="Times New Roman" w:eastAsia="Times New Roman" w:hAnsi="Times New Roman" w:cs="Times New Roman"/>
          <w:color w:val="000000" w:themeColor="text1"/>
          <w:sz w:val="24"/>
          <w:szCs w:val="24"/>
        </w:rPr>
        <w:t xml:space="preserve">in young calves and children. The estimations of the burden of disease will raise awareness among policy makers and specialists providing healthcare to both humans and animals. These findings will be useful in developing the nation's illness prevention system's initiatives. In the southeast of Bangladesh, this is the first epidemiological study on </w:t>
      </w:r>
      <w:r w:rsidRPr="004623CC">
        <w:rPr>
          <w:rFonts w:ascii="Times New Roman" w:eastAsia="Times New Roman" w:hAnsi="Times New Roman" w:cs="Times New Roman"/>
          <w:i/>
          <w:color w:val="000000" w:themeColor="text1"/>
          <w:sz w:val="24"/>
          <w:szCs w:val="24"/>
        </w:rPr>
        <w:t xml:space="preserve">Cryptosporidium </w:t>
      </w:r>
      <w:r w:rsidRPr="004623CC">
        <w:rPr>
          <w:rFonts w:ascii="Times New Roman" w:eastAsia="Times New Roman" w:hAnsi="Times New Roman" w:cs="Times New Roman"/>
          <w:color w:val="000000" w:themeColor="text1"/>
          <w:sz w:val="24"/>
          <w:szCs w:val="24"/>
        </w:rPr>
        <w:t>and</w:t>
      </w:r>
      <w:r w:rsidRPr="004623CC">
        <w:rPr>
          <w:rFonts w:ascii="Times New Roman" w:eastAsia="Times New Roman" w:hAnsi="Times New Roman" w:cs="Times New Roman"/>
          <w:i/>
          <w:color w:val="000000" w:themeColor="text1"/>
          <w:sz w:val="24"/>
          <w:szCs w:val="24"/>
        </w:rPr>
        <w:t xml:space="preserve"> Giardia </w:t>
      </w:r>
      <w:r w:rsidRPr="004623CC">
        <w:rPr>
          <w:rFonts w:ascii="Times New Roman" w:eastAsia="Times New Roman" w:hAnsi="Times New Roman" w:cs="Times New Roman"/>
          <w:color w:val="000000" w:themeColor="text1"/>
          <w:sz w:val="24"/>
          <w:szCs w:val="24"/>
        </w:rPr>
        <w:t xml:space="preserve">infections in newborn calves. Reliable diagnostic tests, standard advanced statistical analysis, and an epidemiologically standard study design and sampling method were used to quantify the disease </w:t>
      </w:r>
      <w:r w:rsidRPr="004623CC">
        <w:rPr>
          <w:rFonts w:ascii="Times New Roman" w:hAnsi="Times New Roman" w:cs="Times New Roman"/>
          <w:color w:val="000000" w:themeColor="text1"/>
          <w:sz w:val="24"/>
          <w:szCs w:val="24"/>
        </w:rPr>
        <w:t xml:space="preserve">Very few previous studies in Bangladesh followed the approach </w:t>
      </w:r>
      <w:r w:rsidRPr="004623CC">
        <w:rPr>
          <w:rFonts w:ascii="Times New Roman" w:eastAsia="Times New Roman" w:hAnsi="Times New Roman" w:cs="Times New Roman"/>
          <w:color w:val="000000" w:themeColor="text1"/>
          <w:sz w:val="24"/>
          <w:szCs w:val="24"/>
        </w:rPr>
        <w:t>and assess</w:t>
      </w:r>
      <w:r w:rsidR="00781763">
        <w:rPr>
          <w:rFonts w:ascii="Times New Roman" w:eastAsia="Times New Roman" w:hAnsi="Times New Roman" w:cs="Times New Roman"/>
          <w:color w:val="000000" w:themeColor="text1"/>
          <w:sz w:val="24"/>
          <w:szCs w:val="24"/>
        </w:rPr>
        <w:t>ed</w:t>
      </w:r>
      <w:r w:rsidRPr="004623CC">
        <w:rPr>
          <w:rFonts w:ascii="Times New Roman" w:eastAsia="Times New Roman" w:hAnsi="Times New Roman" w:cs="Times New Roman"/>
          <w:color w:val="000000" w:themeColor="text1"/>
          <w:sz w:val="24"/>
          <w:szCs w:val="24"/>
        </w:rPr>
        <w:t xml:space="preserve"> the factors associated with it. Before to this one, the current study's findings might be more confidently applied to future research projects and preventative measures</w:t>
      </w:r>
      <w:r w:rsidR="007359A5">
        <w:rPr>
          <w:rFonts w:ascii="Times New Roman" w:eastAsia="Times New Roman" w:hAnsi="Times New Roman" w:cs="Times New Roman"/>
          <w:color w:val="000000" w:themeColor="text1"/>
          <w:sz w:val="24"/>
          <w:szCs w:val="24"/>
        </w:rPr>
        <w:t>.</w:t>
      </w:r>
    </w:p>
    <w:p w:rsidR="00AD0001" w:rsidRPr="004623CC" w:rsidRDefault="00AD0001" w:rsidP="00311CA0">
      <w:pPr>
        <w:widowControl w:val="0"/>
        <w:spacing w:after="0" w:line="360" w:lineRule="auto"/>
        <w:jc w:val="both"/>
        <w:rPr>
          <w:rFonts w:ascii="Times New Roman" w:eastAsia="Times New Roman" w:hAnsi="Times New Roman" w:cs="Times New Roman"/>
          <w:color w:val="000000" w:themeColor="text1"/>
          <w:sz w:val="24"/>
          <w:szCs w:val="24"/>
        </w:rPr>
      </w:pPr>
    </w:p>
    <w:p w:rsidR="0009750A" w:rsidRPr="00433B7E" w:rsidRDefault="00433B7E" w:rsidP="00311CA0">
      <w:pPr>
        <w:widowControl w:val="0"/>
        <w:spacing w:after="0" w:line="360" w:lineRule="auto"/>
        <w:jc w:val="both"/>
        <w:outlineLvl w:val="2"/>
        <w:rPr>
          <w:rFonts w:ascii="Times New Roman" w:eastAsia="Times New Roman" w:hAnsi="Times New Roman" w:cs="Times New Roman"/>
          <w:b/>
          <w:bCs/>
          <w:color w:val="000000" w:themeColor="text1"/>
          <w:sz w:val="28"/>
          <w:szCs w:val="28"/>
        </w:rPr>
      </w:pPr>
      <w:r w:rsidRPr="00433B7E">
        <w:rPr>
          <w:rFonts w:ascii="Times New Roman" w:eastAsia="Times New Roman" w:hAnsi="Times New Roman" w:cs="Times New Roman"/>
          <w:b/>
          <w:bCs/>
          <w:color w:val="000000" w:themeColor="text1"/>
          <w:sz w:val="28"/>
          <w:szCs w:val="28"/>
        </w:rPr>
        <w:t xml:space="preserve">1.2.2. </w:t>
      </w:r>
      <w:r w:rsidR="0009750A" w:rsidRPr="00433B7E">
        <w:rPr>
          <w:rFonts w:ascii="Times New Roman" w:eastAsia="Times New Roman" w:hAnsi="Times New Roman" w:cs="Times New Roman"/>
          <w:b/>
          <w:bCs/>
          <w:color w:val="000000" w:themeColor="text1"/>
          <w:sz w:val="28"/>
          <w:szCs w:val="28"/>
        </w:rPr>
        <w:t>Rationale for Objective II:</w:t>
      </w:r>
    </w:p>
    <w:p w:rsidR="0009750A" w:rsidRPr="004623CC" w:rsidRDefault="0009750A" w:rsidP="00311CA0">
      <w:pPr>
        <w:widowControl w:val="0"/>
        <w:spacing w:after="0" w:line="360" w:lineRule="auto"/>
        <w:jc w:val="both"/>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Since neonatal diarrhea in calves and children is a multifactorial illness, confirmatory diagnostic instruments for particular agents are required. Numerous tests are frequently used in diagnostic laboratories to identify cryptosporiodiosis and giardiasis</w:t>
      </w:r>
      <w:r w:rsidRPr="004623CC">
        <w:rPr>
          <w:rFonts w:ascii="Times New Roman" w:eastAsia="Times New Roman" w:hAnsi="Times New Roman" w:cs="Times New Roman"/>
          <w:i/>
          <w:color w:val="000000" w:themeColor="text1"/>
          <w:sz w:val="24"/>
          <w:szCs w:val="24"/>
        </w:rPr>
        <w:t xml:space="preserve"> </w:t>
      </w:r>
      <w:r w:rsidRPr="004623CC">
        <w:rPr>
          <w:rFonts w:ascii="Times New Roman" w:eastAsia="Times New Roman" w:hAnsi="Times New Roman" w:cs="Times New Roman"/>
          <w:color w:val="000000" w:themeColor="text1"/>
          <w:sz w:val="24"/>
          <w:szCs w:val="24"/>
        </w:rPr>
        <w:t xml:space="preserve">in fecal samples in various nations when it comes to the diagnosis of </w:t>
      </w:r>
      <w:r w:rsidRPr="004623CC">
        <w:rPr>
          <w:rFonts w:ascii="Times New Roman" w:eastAsia="Times New Roman" w:hAnsi="Times New Roman" w:cs="Times New Roman"/>
          <w:i/>
          <w:color w:val="000000" w:themeColor="text1"/>
          <w:sz w:val="24"/>
          <w:szCs w:val="24"/>
        </w:rPr>
        <w:t>Cryptosporidium</w:t>
      </w:r>
      <w:r w:rsidRPr="004623CC">
        <w:rPr>
          <w:rFonts w:ascii="Times New Roman" w:eastAsia="Times New Roman" w:hAnsi="Times New Roman" w:cs="Times New Roman"/>
          <w:color w:val="000000" w:themeColor="text1"/>
          <w:sz w:val="24"/>
          <w:szCs w:val="24"/>
        </w:rPr>
        <w:t xml:space="preserve"> and </w:t>
      </w:r>
      <w:r w:rsidRPr="004623CC">
        <w:rPr>
          <w:rFonts w:ascii="Times New Roman" w:eastAsia="Times New Roman" w:hAnsi="Times New Roman" w:cs="Times New Roman"/>
          <w:i/>
          <w:color w:val="000000" w:themeColor="text1"/>
          <w:sz w:val="24"/>
          <w:szCs w:val="24"/>
        </w:rPr>
        <w:t>Giardia</w:t>
      </w:r>
      <w:r w:rsidRPr="004623CC">
        <w:rPr>
          <w:rFonts w:ascii="Times New Roman" w:eastAsia="Times New Roman" w:hAnsi="Times New Roman" w:cs="Times New Roman"/>
          <w:color w:val="000000" w:themeColor="text1"/>
          <w:sz w:val="24"/>
          <w:szCs w:val="24"/>
        </w:rPr>
        <w:t xml:space="preserve"> infection. It involves finding the oocysts in the stool by employing certain stains on fecal smears. While immunofluorescent antibody-based (IFA) procedures have a high sensitivity, most clinical laboratories currently use modified Ziehl-Neelsen staining for </w:t>
      </w:r>
      <w:r w:rsidRPr="004623CC">
        <w:rPr>
          <w:rFonts w:ascii="Times New Roman" w:eastAsia="Times New Roman" w:hAnsi="Times New Roman" w:cs="Times New Roman"/>
          <w:i/>
          <w:color w:val="000000" w:themeColor="text1"/>
          <w:sz w:val="24"/>
          <w:szCs w:val="24"/>
        </w:rPr>
        <w:t xml:space="preserve">Cryptosporidium </w:t>
      </w:r>
      <w:r w:rsidRPr="004623CC">
        <w:rPr>
          <w:rFonts w:ascii="Times New Roman" w:eastAsia="Times New Roman" w:hAnsi="Times New Roman" w:cs="Times New Roman"/>
          <w:color w:val="000000" w:themeColor="text1"/>
          <w:sz w:val="24"/>
          <w:szCs w:val="24"/>
        </w:rPr>
        <w:t xml:space="preserve">and Tricrome staining for </w:t>
      </w:r>
      <w:r w:rsidRPr="004623CC">
        <w:rPr>
          <w:rFonts w:ascii="Times New Roman" w:eastAsia="Times New Roman" w:hAnsi="Times New Roman" w:cs="Times New Roman"/>
          <w:i/>
          <w:color w:val="000000" w:themeColor="text1"/>
          <w:sz w:val="24"/>
          <w:szCs w:val="24"/>
        </w:rPr>
        <w:t>Giardia</w:t>
      </w:r>
      <w:r w:rsidRPr="004623CC">
        <w:rPr>
          <w:rFonts w:ascii="Times New Roman" w:eastAsia="Times New Roman" w:hAnsi="Times New Roman" w:cs="Times New Roman"/>
          <w:color w:val="000000" w:themeColor="text1"/>
          <w:sz w:val="24"/>
          <w:szCs w:val="24"/>
        </w:rPr>
        <w:t xml:space="preserve"> under light microscopy. Despite their lower sensitivity, traditional staining methods like Ziehl-Neelsen stain are still widely used because they are simpler and less expensive. Standard or nested PCR techniques can be used to amplify DNA isolated from oocysts. Using restriction enzymes to break down PCR products into fragments of varying sizes (PCR Restriction Fragment Length Polymorphism (RFLP), there are several ways to accomplish species differentiation using molecular methods. These methods start with DNA extraction from oocysts and PCR amplification of the gene(s) of interest. Real-time PCR is another molecular technique that can be used to identify and separate </w:t>
      </w:r>
      <w:r w:rsidRPr="004623CC">
        <w:rPr>
          <w:rFonts w:ascii="Times New Roman" w:eastAsia="Times New Roman" w:hAnsi="Times New Roman" w:cs="Times New Roman"/>
          <w:i/>
          <w:color w:val="000000" w:themeColor="text1"/>
          <w:sz w:val="24"/>
          <w:szCs w:val="24"/>
        </w:rPr>
        <w:t xml:space="preserve">Cryptosporidium </w:t>
      </w:r>
      <w:r w:rsidRPr="004623CC">
        <w:rPr>
          <w:rFonts w:ascii="Times New Roman" w:eastAsia="Times New Roman" w:hAnsi="Times New Roman" w:cs="Times New Roman"/>
          <w:color w:val="000000" w:themeColor="text1"/>
          <w:sz w:val="24"/>
          <w:szCs w:val="24"/>
        </w:rPr>
        <w:t xml:space="preserve">and </w:t>
      </w:r>
      <w:r w:rsidRPr="004623CC">
        <w:rPr>
          <w:rFonts w:ascii="Times New Roman" w:eastAsia="Times New Roman" w:hAnsi="Times New Roman" w:cs="Times New Roman"/>
          <w:i/>
          <w:color w:val="000000" w:themeColor="text1"/>
          <w:sz w:val="24"/>
          <w:szCs w:val="24"/>
        </w:rPr>
        <w:t xml:space="preserve">Giardia </w:t>
      </w:r>
      <w:r w:rsidRPr="004623CC">
        <w:rPr>
          <w:rFonts w:ascii="Times New Roman" w:eastAsia="Times New Roman" w:hAnsi="Times New Roman" w:cs="Times New Roman"/>
          <w:color w:val="000000" w:themeColor="text1"/>
          <w:sz w:val="24"/>
          <w:szCs w:val="24"/>
        </w:rPr>
        <w:t xml:space="preserve">parasites. Because it is the most </w:t>
      </w:r>
      <w:r w:rsidRPr="004623CC">
        <w:rPr>
          <w:rFonts w:ascii="Times New Roman" w:eastAsia="Times New Roman" w:hAnsi="Times New Roman" w:cs="Times New Roman"/>
          <w:color w:val="000000" w:themeColor="text1"/>
          <w:sz w:val="24"/>
          <w:szCs w:val="24"/>
        </w:rPr>
        <w:lastRenderedPageBreak/>
        <w:t xml:space="preserve">sensitive nature, real-time PCR is regarded as the "gold-standard" for </w:t>
      </w:r>
      <w:r w:rsidRPr="004623CC">
        <w:rPr>
          <w:rFonts w:ascii="Times New Roman" w:eastAsia="Times New Roman" w:hAnsi="Times New Roman" w:cs="Times New Roman"/>
          <w:i/>
          <w:color w:val="000000" w:themeColor="text1"/>
          <w:sz w:val="24"/>
          <w:szCs w:val="24"/>
        </w:rPr>
        <w:t>Cryptosporidium</w:t>
      </w:r>
      <w:r w:rsidRPr="004623CC">
        <w:rPr>
          <w:rFonts w:ascii="Times New Roman" w:eastAsia="Times New Roman" w:hAnsi="Times New Roman" w:cs="Times New Roman"/>
          <w:color w:val="000000" w:themeColor="text1"/>
          <w:sz w:val="24"/>
          <w:szCs w:val="24"/>
        </w:rPr>
        <w:t xml:space="preserve"> and </w:t>
      </w:r>
      <w:r w:rsidRPr="004623CC">
        <w:rPr>
          <w:rFonts w:ascii="Times New Roman" w:eastAsia="Times New Roman" w:hAnsi="Times New Roman" w:cs="Times New Roman"/>
          <w:i/>
          <w:color w:val="000000" w:themeColor="text1"/>
          <w:sz w:val="24"/>
          <w:szCs w:val="24"/>
        </w:rPr>
        <w:t xml:space="preserve">Giardia </w:t>
      </w:r>
      <w:r w:rsidRPr="004623CC">
        <w:rPr>
          <w:rFonts w:ascii="Times New Roman" w:eastAsia="Times New Roman" w:hAnsi="Times New Roman" w:cs="Times New Roman"/>
          <w:color w:val="000000" w:themeColor="text1"/>
          <w:sz w:val="24"/>
          <w:szCs w:val="24"/>
        </w:rPr>
        <w:t xml:space="preserve">identification. This study aims to assess the three widely used diagnostic tests: </w:t>
      </w:r>
      <w:r w:rsidRPr="004623CC">
        <w:rPr>
          <w:rFonts w:ascii="Times New Roman" w:hAnsi="Times New Roman" w:cs="Times New Roman"/>
          <w:color w:val="000000" w:themeColor="text1"/>
          <w:sz w:val="24"/>
          <w:szCs w:val="24"/>
        </w:rPr>
        <w:t xml:space="preserve">modified Ziehl-Neelsen staining for </w:t>
      </w:r>
      <w:r w:rsidRPr="004623CC">
        <w:rPr>
          <w:rFonts w:ascii="Times New Roman" w:hAnsi="Times New Roman" w:cs="Times New Roman"/>
          <w:i/>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and Trichrome staining for </w:t>
      </w:r>
      <w:r w:rsidRPr="004623CC">
        <w:rPr>
          <w:rFonts w:ascii="Times New Roman" w:hAnsi="Times New Roman" w:cs="Times New Roman"/>
          <w:i/>
          <w:color w:val="000000" w:themeColor="text1"/>
          <w:sz w:val="24"/>
          <w:szCs w:val="24"/>
        </w:rPr>
        <w:t xml:space="preserve">Giardia, </w:t>
      </w:r>
      <w:r w:rsidRPr="004623CC">
        <w:rPr>
          <w:rFonts w:ascii="Times New Roman" w:hAnsi="Times New Roman" w:cs="Times New Roman"/>
          <w:color w:val="000000" w:themeColor="text1"/>
          <w:sz w:val="24"/>
          <w:szCs w:val="24"/>
        </w:rPr>
        <w:t xml:space="preserve">nested PCR methods and real-time PCR to detect </w:t>
      </w:r>
      <w:r w:rsidRPr="004623CC">
        <w:rPr>
          <w:rFonts w:ascii="Times New Roman" w:hAnsi="Times New Roman" w:cs="Times New Roman"/>
          <w:i/>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in calves and human feces in Bangladesh. The findings of the study will be helpful for selecting the more reliable, time efficient and economic diagnostic tools for confirmatory diagnosis of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 xml:space="preserve">Giardia </w:t>
      </w:r>
      <w:r w:rsidRPr="004623CC">
        <w:rPr>
          <w:rFonts w:ascii="Times New Roman" w:hAnsi="Times New Roman" w:cs="Times New Roman"/>
          <w:color w:val="000000" w:themeColor="text1"/>
          <w:sz w:val="24"/>
          <w:szCs w:val="24"/>
        </w:rPr>
        <w:t>infection in calves and human diarrhoeic feces.</w:t>
      </w:r>
    </w:p>
    <w:p w:rsidR="0009750A" w:rsidRPr="004623CC" w:rsidRDefault="0009750A" w:rsidP="00311CA0">
      <w:pPr>
        <w:widowControl w:val="0"/>
        <w:spacing w:after="0" w:line="360" w:lineRule="auto"/>
        <w:jc w:val="both"/>
        <w:rPr>
          <w:rFonts w:ascii="Times New Roman" w:eastAsia="Times New Roman" w:hAnsi="Times New Roman" w:cs="Times New Roman"/>
          <w:color w:val="000000" w:themeColor="text1"/>
          <w:sz w:val="24"/>
          <w:szCs w:val="24"/>
        </w:rPr>
      </w:pPr>
    </w:p>
    <w:p w:rsidR="0009750A" w:rsidRPr="00433B7E" w:rsidRDefault="00433B7E" w:rsidP="00311CA0">
      <w:pPr>
        <w:widowControl w:val="0"/>
        <w:spacing w:after="0" w:line="360" w:lineRule="auto"/>
        <w:jc w:val="both"/>
        <w:rPr>
          <w:rFonts w:ascii="Times New Roman" w:hAnsi="Times New Roman" w:cs="Times New Roman"/>
          <w:b/>
          <w:bCs/>
          <w:color w:val="000000" w:themeColor="text1"/>
          <w:sz w:val="28"/>
          <w:szCs w:val="28"/>
        </w:rPr>
      </w:pPr>
      <w:r w:rsidRPr="00433B7E">
        <w:rPr>
          <w:rFonts w:ascii="Times New Roman" w:hAnsi="Times New Roman" w:cs="Times New Roman"/>
          <w:b/>
          <w:color w:val="000000" w:themeColor="text1"/>
          <w:sz w:val="28"/>
          <w:szCs w:val="28"/>
        </w:rPr>
        <w:t xml:space="preserve">1.2.3. </w:t>
      </w:r>
      <w:r w:rsidR="0009750A" w:rsidRPr="00433B7E">
        <w:rPr>
          <w:rFonts w:ascii="Times New Roman" w:hAnsi="Times New Roman" w:cs="Times New Roman"/>
          <w:b/>
          <w:color w:val="000000" w:themeColor="text1"/>
          <w:sz w:val="28"/>
          <w:szCs w:val="28"/>
        </w:rPr>
        <w:t xml:space="preserve">Rationale for </w:t>
      </w:r>
      <w:r w:rsidR="0009750A" w:rsidRPr="00433B7E">
        <w:rPr>
          <w:rFonts w:ascii="Times New Roman" w:hAnsi="Times New Roman" w:cs="Times New Roman"/>
          <w:b/>
          <w:bCs/>
          <w:color w:val="000000" w:themeColor="text1"/>
          <w:sz w:val="28"/>
          <w:szCs w:val="28"/>
          <w:lang w:bidi="bn-BD"/>
        </w:rPr>
        <w:t>Objective III:</w:t>
      </w:r>
    </w:p>
    <w:p w:rsidR="0009750A" w:rsidRPr="007359A5" w:rsidRDefault="0009750A" w:rsidP="007359A5">
      <w:pPr>
        <w:widowControl w:val="0"/>
        <w:spacing w:after="0" w:line="360" w:lineRule="auto"/>
        <w:jc w:val="both"/>
        <w:rPr>
          <w:rFonts w:ascii="Times New Roman" w:hAnsi="Times New Roman" w:cs="Times New Roman"/>
          <w:b/>
          <w:color w:val="000000" w:themeColor="text1"/>
          <w:sz w:val="24"/>
          <w:szCs w:val="24"/>
          <w:shd w:val="clear" w:color="auto" w:fill="FFFFFF"/>
          <w:lang w:val="en-SG"/>
        </w:rPr>
      </w:pPr>
      <w:r w:rsidRPr="007359A5">
        <w:rPr>
          <w:rFonts w:ascii="Times New Roman" w:eastAsia="AdvP4DF60E" w:hAnsi="Times New Roman" w:cs="Times New Roman"/>
          <w:color w:val="000000" w:themeColor="text1"/>
          <w:sz w:val="24"/>
          <w:szCs w:val="24"/>
        </w:rPr>
        <w:t>Diagnosis of etiology as well as estimation of microbiome alterations could be important aids to proper diagnosis, treatment and control of diseases.</w:t>
      </w:r>
      <w:r w:rsidRPr="007359A5">
        <w:rPr>
          <w:rFonts w:ascii="Times New Roman" w:hAnsi="Times New Roman" w:cs="Times New Roman"/>
          <w:color w:val="000000" w:themeColor="text1"/>
          <w:sz w:val="24"/>
          <w:szCs w:val="24"/>
          <w:shd w:val="clear" w:color="auto" w:fill="FFFFFF"/>
          <w:lang w:val="en-SG"/>
        </w:rPr>
        <w:t xml:space="preserve"> The consequences of neonatal calf diarrhoea (NCD) may also have an adverse effect on an animal's ability to grow and thrive, as well as its capacity for breeding and milk production in </w:t>
      </w:r>
      <w:r w:rsidR="007359A5" w:rsidRPr="007359A5">
        <w:rPr>
          <w:rFonts w:ascii="Times New Roman" w:hAnsi="Times New Roman" w:cs="Times New Roman"/>
          <w:color w:val="000000" w:themeColor="text1"/>
          <w:sz w:val="24"/>
          <w:szCs w:val="24"/>
          <w:shd w:val="clear" w:color="auto" w:fill="FFFFFF"/>
          <w:lang w:val="en-SG"/>
        </w:rPr>
        <w:t>the later stages of lactation.</w:t>
      </w:r>
      <w:r w:rsidR="003878B8">
        <w:rPr>
          <w:rFonts w:ascii="Times New Roman" w:hAnsi="Times New Roman" w:cs="Times New Roman"/>
          <w:color w:val="000000" w:themeColor="text1"/>
          <w:sz w:val="24"/>
          <w:szCs w:val="24"/>
          <w:shd w:val="clear" w:color="auto" w:fill="FFFFFF"/>
          <w:lang w:val="en-SG"/>
        </w:rPr>
        <w:t xml:space="preserve"> </w:t>
      </w:r>
      <w:r w:rsidRPr="007359A5">
        <w:rPr>
          <w:rFonts w:ascii="Times New Roman" w:hAnsi="Times New Roman" w:cs="Times New Roman"/>
          <w:color w:val="000000" w:themeColor="text1"/>
          <w:sz w:val="24"/>
          <w:szCs w:val="24"/>
          <w:shd w:val="clear" w:color="auto" w:fill="FFFFFF"/>
          <w:lang w:val="en-SG"/>
        </w:rPr>
        <w:t>Diarrhoeic calves have been shown to have altered gut microbial communities and a narrow diversity of bact</w:t>
      </w:r>
      <w:r w:rsidR="00B70D80">
        <w:rPr>
          <w:rFonts w:ascii="Times New Roman" w:hAnsi="Times New Roman" w:cs="Times New Roman"/>
          <w:color w:val="000000" w:themeColor="text1"/>
          <w:sz w:val="24"/>
          <w:szCs w:val="24"/>
          <w:shd w:val="clear" w:color="auto" w:fill="FFFFFF"/>
          <w:lang w:val="en-SG"/>
        </w:rPr>
        <w:t xml:space="preserve">eria compared to healthy calves </w:t>
      </w:r>
      <w:r w:rsidRPr="007359A5">
        <w:rPr>
          <w:rFonts w:ascii="Times New Roman" w:eastAsia="Times New Roman" w:hAnsi="Times New Roman" w:cs="Times New Roman"/>
          <w:color w:val="000000" w:themeColor="text1"/>
          <w:sz w:val="24"/>
          <w:szCs w:val="24"/>
          <w:lang w:val="en-SG" w:bidi="bn-BD"/>
        </w:rPr>
        <w:t xml:space="preserve"> (</w:t>
      </w:r>
      <w:r w:rsidRPr="007359A5">
        <w:rPr>
          <w:rFonts w:ascii="Times New Roman" w:hAnsi="Times New Roman" w:cs="Times New Roman"/>
          <w:noProof/>
          <w:color w:val="000000" w:themeColor="text1"/>
          <w:sz w:val="24"/>
          <w:szCs w:val="24"/>
        </w:rPr>
        <w:t xml:space="preserve">Fan </w:t>
      </w:r>
      <w:r w:rsidRPr="007359A5">
        <w:rPr>
          <w:rFonts w:ascii="Times New Roman" w:hAnsi="Times New Roman" w:cs="Times New Roman"/>
          <w:i/>
          <w:noProof/>
          <w:color w:val="000000" w:themeColor="text1"/>
          <w:sz w:val="24"/>
          <w:szCs w:val="24"/>
        </w:rPr>
        <w:t>et al.,</w:t>
      </w:r>
      <w:r w:rsidR="00B70D80">
        <w:rPr>
          <w:rFonts w:ascii="Times New Roman" w:hAnsi="Times New Roman" w:cs="Times New Roman"/>
          <w:noProof/>
          <w:color w:val="000000" w:themeColor="text1"/>
          <w:sz w:val="24"/>
          <w:szCs w:val="24"/>
        </w:rPr>
        <w:t xml:space="preserve"> 2021).</w:t>
      </w:r>
      <w:r w:rsidR="003878B8">
        <w:rPr>
          <w:rFonts w:ascii="Times New Roman" w:hAnsi="Times New Roman" w:cs="Times New Roman"/>
          <w:noProof/>
          <w:color w:val="000000" w:themeColor="text1"/>
          <w:sz w:val="24"/>
          <w:szCs w:val="24"/>
        </w:rPr>
        <w:t xml:space="preserve"> </w:t>
      </w:r>
      <w:r w:rsidRPr="007359A5">
        <w:rPr>
          <w:rFonts w:ascii="Times New Roman" w:eastAsia="Times New Roman" w:hAnsi="Times New Roman" w:cs="Times New Roman"/>
          <w:color w:val="000000" w:themeColor="text1"/>
          <w:sz w:val="24"/>
          <w:szCs w:val="24"/>
          <w:lang w:val="en-SG" w:bidi="bn-BD"/>
        </w:rPr>
        <w:t>The aim of this research is to explore the microbial communities in neonatal calves that are healthy as well as those who is having diarrhoea. Also, the contribution of gut microbiota in warding off diarrhoea in neonatal calves was investi</w:t>
      </w:r>
      <w:r w:rsidR="003878B8">
        <w:rPr>
          <w:rFonts w:ascii="Times New Roman" w:eastAsia="Times New Roman" w:hAnsi="Times New Roman" w:cs="Times New Roman"/>
          <w:color w:val="000000" w:themeColor="text1"/>
          <w:sz w:val="24"/>
          <w:szCs w:val="24"/>
          <w:lang w:val="en-SG" w:bidi="bn-BD"/>
        </w:rPr>
        <w:t xml:space="preserve">gated as part of this research. </w:t>
      </w:r>
      <w:r w:rsidR="00B70D80">
        <w:rPr>
          <w:rFonts w:ascii="Times New Roman" w:eastAsia="Times New Roman" w:hAnsi="Times New Roman" w:cs="Times New Roman"/>
          <w:color w:val="000000" w:themeColor="text1"/>
          <w:sz w:val="24"/>
          <w:szCs w:val="24"/>
          <w:lang w:val="en-SG" w:bidi="bn-BD"/>
        </w:rPr>
        <w:t xml:space="preserve">Consequently, </w:t>
      </w:r>
      <w:r w:rsidRPr="007359A5">
        <w:rPr>
          <w:rFonts w:ascii="Times New Roman" w:eastAsia="Times New Roman" w:hAnsi="Times New Roman" w:cs="Times New Roman"/>
          <w:color w:val="000000" w:themeColor="text1"/>
          <w:sz w:val="24"/>
          <w:szCs w:val="24"/>
          <w:lang w:val="en-SG" w:bidi="bn-BD"/>
        </w:rPr>
        <w:t>we utilized a 16sRNA metagenomics approach to identify the bacterial community in both healthy and diarrhoeal neonatal calves. This research may increase our understanding on the microbial composition and potential causes of diarrhoeal illness in neonatal calves.</w:t>
      </w:r>
    </w:p>
    <w:p w:rsidR="00D74C97" w:rsidRDefault="00D74C97" w:rsidP="00311CA0">
      <w:pPr>
        <w:rPr>
          <w:rFonts w:ascii="Times New Roman" w:eastAsia="AdvP4DF60E" w:hAnsi="Times New Roman" w:cs="Times New Roman"/>
          <w:color w:val="000000" w:themeColor="text1"/>
          <w:sz w:val="24"/>
          <w:szCs w:val="24"/>
        </w:rPr>
      </w:pPr>
    </w:p>
    <w:p w:rsidR="000809DB" w:rsidRDefault="000809DB">
      <w:pP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br w:type="page"/>
      </w:r>
    </w:p>
    <w:p w:rsidR="007B7512" w:rsidRPr="004623CC" w:rsidRDefault="00E77974" w:rsidP="00311CA0">
      <w:pPr>
        <w:widowControl w:val="0"/>
        <w:spacing w:after="0" w:line="360" w:lineRule="auto"/>
        <w:jc w:val="center"/>
        <w:rPr>
          <w:rFonts w:ascii="Times New Roman" w:hAnsi="Times New Roman" w:cs="Times New Roman"/>
          <w:b/>
          <w:color w:val="000000" w:themeColor="text1"/>
          <w:sz w:val="32"/>
          <w:szCs w:val="32"/>
        </w:rPr>
      </w:pPr>
      <w:r w:rsidRPr="004623CC">
        <w:rPr>
          <w:rFonts w:ascii="Times New Roman" w:hAnsi="Times New Roman" w:cs="Times New Roman"/>
          <w:b/>
          <w:color w:val="000000" w:themeColor="text1"/>
          <w:sz w:val="32"/>
          <w:szCs w:val="32"/>
        </w:rPr>
        <w:lastRenderedPageBreak/>
        <w:t>CHAPTER 2</w:t>
      </w:r>
    </w:p>
    <w:p w:rsidR="003F7482" w:rsidRPr="004623CC" w:rsidRDefault="00807257" w:rsidP="00311CA0">
      <w:pPr>
        <w:widowControl w:val="0"/>
        <w:spacing w:after="0" w:line="360" w:lineRule="auto"/>
        <w:jc w:val="center"/>
        <w:rPr>
          <w:rFonts w:ascii="Times New Roman" w:hAnsi="Times New Roman" w:cs="Times New Roman"/>
          <w:b/>
          <w:color w:val="000000" w:themeColor="text1"/>
          <w:sz w:val="32"/>
          <w:szCs w:val="32"/>
        </w:rPr>
      </w:pPr>
      <w:r w:rsidRPr="004623CC">
        <w:rPr>
          <w:rFonts w:ascii="Times New Roman" w:hAnsi="Times New Roman" w:cs="Times New Roman"/>
          <w:b/>
          <w:color w:val="000000" w:themeColor="text1"/>
          <w:sz w:val="32"/>
          <w:szCs w:val="32"/>
        </w:rPr>
        <w:t>Review of Literature</w:t>
      </w:r>
    </w:p>
    <w:p w:rsidR="007B7512" w:rsidRPr="004623CC" w:rsidRDefault="007B7512" w:rsidP="00311CA0">
      <w:pPr>
        <w:widowControl w:val="0"/>
        <w:spacing w:after="0" w:line="360" w:lineRule="auto"/>
        <w:jc w:val="both"/>
        <w:rPr>
          <w:rFonts w:ascii="Times New Roman" w:hAnsi="Times New Roman" w:cs="Times New Roman"/>
          <w:b/>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t>2.1. The etiology of diarrhoea</w:t>
      </w:r>
    </w:p>
    <w:p w:rsidR="003F7482" w:rsidRPr="004623CC" w:rsidRDefault="003F7482" w:rsidP="00311CA0">
      <w:pPr>
        <w:widowControl w:val="0"/>
        <w:spacing w:after="0" w:line="360" w:lineRule="auto"/>
        <w:jc w:val="both"/>
        <w:rPr>
          <w:rFonts w:ascii="Times New Roman" w:eastAsia="ScalaLancetPro"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Diarrhea is caused by a wide range of pathogens including viruses, bacteria and protozoa. Among them,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are two most important parasitic protozoa that infect not only humans but also domestic animals and wildlife (Caccio</w:t>
      </w:r>
      <w:r w:rsidR="00E037F5"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2005; Haque, 2007). Both protozoa are included in the WHO “Neglected Diseases Initiative” (Savioli</w:t>
      </w:r>
      <w:r w:rsidR="00E037F5"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2006).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is considered as </w:t>
      </w:r>
      <w:r w:rsidRPr="004623CC">
        <w:rPr>
          <w:rFonts w:ascii="Times New Roman" w:hAnsi="Times New Roman" w:cs="Times New Roman"/>
          <w:b/>
          <w:color w:val="000000" w:themeColor="text1"/>
          <w:sz w:val="24"/>
          <w:szCs w:val="24"/>
        </w:rPr>
        <w:t>t</w:t>
      </w:r>
      <w:r w:rsidRPr="004623CC">
        <w:rPr>
          <w:rFonts w:ascii="Times New Roman" w:hAnsi="Times New Roman" w:cs="Times New Roman"/>
          <w:color w:val="000000" w:themeColor="text1"/>
          <w:sz w:val="24"/>
          <w:szCs w:val="24"/>
        </w:rPr>
        <w:t xml:space="preserve">he second common cause of diarrhea </w:t>
      </w:r>
      <w:r w:rsidRPr="004623CC">
        <w:rPr>
          <w:rFonts w:ascii="Times New Roman" w:eastAsia="ScalaLancetPro" w:hAnsi="Times New Roman" w:cs="Times New Roman"/>
          <w:color w:val="000000" w:themeColor="text1"/>
          <w:sz w:val="24"/>
          <w:szCs w:val="24"/>
        </w:rPr>
        <w:t xml:space="preserve">and is associated with prolonged diarrhea (7–14 days) and persistent diarrhea (≥14 days) </w:t>
      </w:r>
      <w:r w:rsidRPr="004623CC">
        <w:rPr>
          <w:rFonts w:ascii="Times New Roman" w:hAnsi="Times New Roman" w:cs="Times New Roman"/>
          <w:color w:val="000000" w:themeColor="text1"/>
          <w:sz w:val="24"/>
          <w:szCs w:val="24"/>
        </w:rPr>
        <w:t xml:space="preserve">and death in children in developing countries (Kotloff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2013).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(60%) 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(35%) were the main etiological agents of several waterborne parasitic outbreaks (Baldursson and Karanis, 2011). In livestock,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cause high morbidity and mortality, especially in young animals, leading to significant economic loss. Infection in humans may be acquired through direct contact with infected persons (person-to-person transmission) or animals (zoonotic transmission), or through ingestion of contaminated food (foodborne transmission) (</w:t>
      </w:r>
      <w:r w:rsidRPr="004623CC">
        <w:rPr>
          <w:rFonts w:ascii="Times New Roman" w:hAnsi="Times New Roman" w:cs="Times New Roman"/>
          <w:color w:val="000000" w:themeColor="text1"/>
          <w:sz w:val="24"/>
          <w:szCs w:val="24"/>
          <w:shd w:val="clear" w:color="auto" w:fill="FFFFFF"/>
        </w:rPr>
        <w:t xml:space="preserve">Squire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rPr>
        <w:t xml:space="preserve"> 2017).</w:t>
      </w:r>
      <w:r w:rsidR="001E1537">
        <w:rPr>
          <w:rFonts w:ascii="Times New Roman" w:hAnsi="Times New Roman" w:cs="Times New Roman"/>
          <w:color w:val="000000" w:themeColor="text1"/>
          <w:sz w:val="24"/>
          <w:szCs w:val="24"/>
        </w:rPr>
        <w:t xml:space="preserve"> </w:t>
      </w:r>
      <w:r w:rsidRPr="004623CC">
        <w:rPr>
          <w:rFonts w:ascii="Times New Roman" w:eastAsia="ScalaLancetPro" w:hAnsi="Times New Roman" w:cs="Times New Roman"/>
          <w:i/>
          <w:color w:val="000000" w:themeColor="text1"/>
          <w:sz w:val="24"/>
          <w:szCs w:val="24"/>
        </w:rPr>
        <w:t>Cryptosporidium</w:t>
      </w:r>
      <w:r w:rsidRPr="004623CC">
        <w:rPr>
          <w:rFonts w:ascii="Times New Roman" w:eastAsia="ScalaLancetPro" w:hAnsi="Times New Roman" w:cs="Times New Roman"/>
          <w:color w:val="000000" w:themeColor="text1"/>
          <w:sz w:val="24"/>
          <w:szCs w:val="24"/>
        </w:rPr>
        <w:t xml:space="preserve"> was identified as a cause of human infection in 1976 and during the early 1980s, cryptosporidiosis was recognized as the major cause of chronic diarrhea in patients with AIDS, as a zoonotic and waterborne outbreaks of diarrhea, as well as a cause of diarrhea in children (</w:t>
      </w:r>
      <w:r w:rsidRPr="004623CC">
        <w:rPr>
          <w:rFonts w:ascii="Times New Roman" w:hAnsi="Times New Roman" w:cs="Times New Roman"/>
          <w:color w:val="000000" w:themeColor="text1"/>
          <w:sz w:val="24"/>
          <w:szCs w:val="24"/>
          <w:shd w:val="clear" w:color="auto" w:fill="FFFFFF"/>
        </w:rPr>
        <w:t xml:space="preserve">Checkley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2015)</w:t>
      </w:r>
      <w:r w:rsidRPr="004623CC">
        <w:rPr>
          <w:rFonts w:ascii="Times New Roman" w:eastAsia="ScalaLancetPro" w:hAnsi="Times New Roman" w:cs="Times New Roman"/>
          <w:color w:val="000000" w:themeColor="text1"/>
          <w:sz w:val="24"/>
          <w:szCs w:val="24"/>
        </w:rPr>
        <w:t xml:space="preserve">. </w:t>
      </w:r>
    </w:p>
    <w:p w:rsidR="003F7482" w:rsidRPr="004623CC" w:rsidRDefault="003F7482" w:rsidP="00311CA0">
      <w:pPr>
        <w:widowControl w:val="0"/>
        <w:autoSpaceDE w:val="0"/>
        <w:autoSpaceDN w:val="0"/>
        <w:adjustRightInd w:val="0"/>
        <w:spacing w:after="0" w:line="360" w:lineRule="auto"/>
        <w:jc w:val="both"/>
        <w:rPr>
          <w:rFonts w:ascii="Times New Roman" w:hAnsi="Times New Roman" w:cs="Times New Roman"/>
          <w:bCs/>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Globally, there are nearly 1.7 billion reported cases of diarrhoeal diseases every year and about 760,000 deaths occurred in children at very early age (</w:t>
      </w:r>
      <w:r w:rsidRPr="004623CC">
        <w:rPr>
          <w:rFonts w:ascii="Times New Roman" w:hAnsi="Times New Roman" w:cs="Times New Roman"/>
          <w:color w:val="000000" w:themeColor="text1"/>
          <w:sz w:val="24"/>
          <w:szCs w:val="24"/>
          <w:shd w:val="clear" w:color="auto" w:fill="FFFFFF"/>
        </w:rPr>
        <w:t xml:space="preserve">Keusch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2006). </w:t>
      </w:r>
      <w:r w:rsidRPr="004623CC">
        <w:rPr>
          <w:rFonts w:ascii="Times New Roman" w:hAnsi="Times New Roman" w:cs="Times New Roman"/>
          <w:color w:val="000000" w:themeColor="text1"/>
          <w:sz w:val="24"/>
          <w:szCs w:val="24"/>
        </w:rPr>
        <w:t xml:space="preserve">In Africa, Asia, and South America, diarrhoea accounts for one in eight deaths among children younger than 5 years per annum (Kotloff, 2017). Childhood diarrhoea affecting children five years old and below accounts for approximately 63% of the global diarrhoea burden (Walker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2012; Zhang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2016), and is the second significant cause of infant mortality in developing nations including Bangladesh where poor sanitation and insufficient potable water supply are key factors (Chakravarty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2017; Squire and Ryan, 2017).</w:t>
      </w:r>
    </w:p>
    <w:p w:rsidR="00F85CF2" w:rsidRPr="004623CC" w:rsidRDefault="00F85CF2" w:rsidP="00311CA0">
      <w:pPr>
        <w:widowControl w:val="0"/>
        <w:spacing w:after="0" w:line="360" w:lineRule="auto"/>
        <w:jc w:val="both"/>
        <w:rPr>
          <w:rFonts w:ascii="Times New Roman" w:hAnsi="Times New Roman" w:cs="Times New Roman"/>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i/>
          <w:color w:val="000000" w:themeColor="text1"/>
          <w:sz w:val="24"/>
          <w:szCs w:val="24"/>
        </w:rPr>
        <w:lastRenderedPageBreak/>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are ubiquitous in the aquatic environment, while rain is an important driver of pathogen transport, and streambed may be an important repository of</w:t>
      </w:r>
      <w:r w:rsidR="00F85CF2"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shd w:val="clear" w:color="auto" w:fill="FFFFFF"/>
        </w:rPr>
        <w:t>Chuah</w:t>
      </w:r>
      <w:r w:rsidR="00E037F5"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2016)</w:t>
      </w:r>
      <w:r w:rsidRPr="004623CC">
        <w:rPr>
          <w:rFonts w:ascii="Times New Roman" w:hAnsi="Times New Roman" w:cs="Times New Roman"/>
          <w:color w:val="000000" w:themeColor="text1"/>
          <w:sz w:val="24"/>
          <w:szCs w:val="24"/>
        </w:rPr>
        <w:t xml:space="preserve">. Cattle farming management strategies may influence parasitic infection. Rural communities are especially at risk of </w:t>
      </w:r>
      <w:r w:rsidRPr="004623CC">
        <w:rPr>
          <w:rFonts w:ascii="Times New Roman" w:hAnsi="Times New Roman" w:cs="Times New Roman"/>
          <w:i/>
          <w:color w:val="000000" w:themeColor="text1"/>
          <w:sz w:val="24"/>
          <w:szCs w:val="24"/>
        </w:rPr>
        <w:t>g</w:t>
      </w:r>
      <w:r w:rsidRPr="004623CC">
        <w:rPr>
          <w:rFonts w:ascii="Times New Roman" w:hAnsi="Times New Roman" w:cs="Times New Roman"/>
          <w:color w:val="000000" w:themeColor="text1"/>
          <w:sz w:val="24"/>
          <w:szCs w:val="24"/>
        </w:rPr>
        <w:t>iardiasis and cryptosporidiosis (</w:t>
      </w:r>
      <w:r w:rsidRPr="004623CC">
        <w:rPr>
          <w:rFonts w:ascii="Times New Roman" w:hAnsi="Times New Roman" w:cs="Times New Roman"/>
          <w:color w:val="000000" w:themeColor="text1"/>
          <w:sz w:val="24"/>
          <w:szCs w:val="24"/>
          <w:shd w:val="clear" w:color="auto" w:fill="FFFFFF"/>
        </w:rPr>
        <w:t>Chuah</w:t>
      </w:r>
      <w:r w:rsidR="00E037F5"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et al.</w:t>
      </w:r>
      <w:r w:rsidR="00E037F5" w:rsidRPr="004623CC">
        <w:rPr>
          <w:rFonts w:ascii="Times New Roman" w:hAnsi="Times New Roman" w:cs="Times New Roman"/>
          <w:i/>
          <w:color w:val="000000" w:themeColor="text1"/>
          <w:sz w:val="24"/>
          <w:szCs w:val="24"/>
          <w:shd w:val="clear" w:color="auto" w:fill="FFFFFF"/>
        </w:rPr>
        <w:t>,</w:t>
      </w:r>
      <w:r w:rsidR="00E037F5" w:rsidRPr="004623CC">
        <w:rPr>
          <w:rFonts w:ascii="Times New Roman" w:hAnsi="Times New Roman" w:cs="Times New Roman"/>
          <w:color w:val="000000" w:themeColor="text1"/>
          <w:sz w:val="24"/>
          <w:szCs w:val="24"/>
          <w:shd w:val="clear" w:color="auto" w:fill="FFFFFF"/>
        </w:rPr>
        <w:t xml:space="preserve"> 2016</w:t>
      </w:r>
      <w:r w:rsidRPr="004623CC">
        <w:rPr>
          <w:rFonts w:ascii="Times New Roman" w:hAnsi="Times New Roman" w:cs="Times New Roman"/>
          <w:color w:val="000000" w:themeColor="text1"/>
          <w:sz w:val="24"/>
          <w:szCs w:val="24"/>
          <w:shd w:val="clear" w:color="auto" w:fill="FFFFFF"/>
        </w:rPr>
        <w:t>). T</w:t>
      </w:r>
      <w:r w:rsidRPr="004623CC">
        <w:rPr>
          <w:rFonts w:ascii="Times New Roman" w:hAnsi="Times New Roman" w:cs="Times New Roman"/>
          <w:color w:val="000000" w:themeColor="text1"/>
          <w:sz w:val="24"/>
          <w:szCs w:val="24"/>
        </w:rPr>
        <w:t>wo early reviews (Karanis</w:t>
      </w:r>
      <w:r w:rsidR="00E037F5"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2007; Baldursson and Karanis, 2011) discloses several important findings. Firstly,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are dominant causative agents of waterborne disease outbreaks, compared with other protozoan parasites. Secondly, even first-world nations with reliable and modern water treatment systems and technology are susceptible to parasitic outbreaks. Marked progress has been made in the detection and diagnostic methods, which in turn has resulted in the improvement in surveillance and reporting systems. </w:t>
      </w:r>
    </w:p>
    <w:p w:rsidR="00F85CF2" w:rsidRPr="004623CC" w:rsidRDefault="00F85CF2" w:rsidP="00311CA0">
      <w:pPr>
        <w:widowControl w:val="0"/>
        <w:spacing w:after="0" w:line="360" w:lineRule="auto"/>
        <w:jc w:val="both"/>
        <w:rPr>
          <w:rFonts w:ascii="Times New Roman" w:hAnsi="Times New Roman" w:cs="Times New Roman"/>
          <w:color w:val="000000" w:themeColor="text1"/>
          <w:sz w:val="24"/>
          <w:szCs w:val="24"/>
          <w:shd w:val="clear" w:color="auto" w:fill="FFFFFF"/>
        </w:rPr>
      </w:pPr>
    </w:p>
    <w:p w:rsidR="003F7482" w:rsidRPr="004623CC" w:rsidRDefault="003F7482" w:rsidP="00311CA0">
      <w:pPr>
        <w:widowControl w:val="0"/>
        <w:autoSpaceDE w:val="0"/>
        <w:autoSpaceDN w:val="0"/>
        <w:adjustRightInd w:val="0"/>
        <w:spacing w:after="0" w:line="360" w:lineRule="auto"/>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t>2.2. Cryptosporidiosis:</w:t>
      </w:r>
    </w:p>
    <w:p w:rsidR="003F7482" w:rsidRPr="004623CC" w:rsidRDefault="003F7482" w:rsidP="00427958">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Earnest Edward Tyzzer (1875-1965), an American parasitologist, was the first to identify and describe the genus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in 1907 (Tyzzer, 1907). He identified</w:t>
      </w:r>
      <w:r w:rsidR="00427958">
        <w:rPr>
          <w:rFonts w:ascii="Times New Roman" w:hAnsi="Times New Roman" w:cs="Times New Roman"/>
          <w:color w:val="000000" w:themeColor="text1"/>
          <w:sz w:val="24"/>
          <w:szCs w:val="24"/>
        </w:rPr>
        <w:t xml:space="preserve"> </w:t>
      </w:r>
      <w:hyperlink r:id="rId22" w:tooltip="Learn more about Life Cycle Stage from ScienceDirect's AI-generated Topic Pages" w:history="1">
        <w:r w:rsidRPr="004623CC">
          <w:rPr>
            <w:rFonts w:ascii="Times New Roman" w:hAnsi="Times New Roman" w:cs="Times New Roman"/>
            <w:color w:val="000000" w:themeColor="text1"/>
            <w:sz w:val="24"/>
            <w:szCs w:val="24"/>
          </w:rPr>
          <w:t>life cycle stages</w:t>
        </w:r>
      </w:hyperlink>
      <w:r w:rsidR="00427958">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of a</w:t>
      </w:r>
      <w:r w:rsidR="00427958">
        <w:rPr>
          <w:rFonts w:ascii="Times New Roman" w:hAnsi="Times New Roman" w:cs="Times New Roman"/>
          <w:color w:val="000000" w:themeColor="text1"/>
          <w:sz w:val="24"/>
          <w:szCs w:val="24"/>
        </w:rPr>
        <w:t xml:space="preserve"> </w:t>
      </w:r>
      <w:hyperlink r:id="rId23" w:tooltip="Learn more about Parasitic Protists from ScienceDirect's AI-generated Topic Pages" w:history="1">
        <w:r w:rsidRPr="004623CC">
          <w:rPr>
            <w:rFonts w:ascii="Times New Roman" w:hAnsi="Times New Roman" w:cs="Times New Roman"/>
            <w:color w:val="000000" w:themeColor="text1"/>
            <w:sz w:val="24"/>
            <w:szCs w:val="24"/>
          </w:rPr>
          <w:t>parasitic protist</w:t>
        </w:r>
      </w:hyperlink>
      <w:r w:rsidR="00427958">
        <w:rPr>
          <w:rFonts w:ascii="Times New Roman" w:hAnsi="Times New Roman" w:cs="Times New Roman"/>
          <w:color w:val="000000" w:themeColor="text1"/>
          <w:sz w:val="24"/>
          <w:szCs w:val="24"/>
          <w:u w:val="single"/>
        </w:rPr>
        <w:t xml:space="preserve"> </w:t>
      </w:r>
      <w:r w:rsidRPr="004623CC">
        <w:rPr>
          <w:rFonts w:ascii="Times New Roman" w:hAnsi="Times New Roman" w:cs="Times New Roman"/>
          <w:color w:val="000000" w:themeColor="text1"/>
          <w:sz w:val="24"/>
          <w:szCs w:val="24"/>
        </w:rPr>
        <w:t>in the gastric glands of laboratory mice and proposed the name</w:t>
      </w:r>
      <w:r w:rsidR="00427958">
        <w:rPr>
          <w:rFonts w:ascii="Times New Roman" w:hAnsi="Times New Roman" w:cs="Times New Roman"/>
          <w:color w:val="000000" w:themeColor="text1"/>
          <w:sz w:val="24"/>
          <w:szCs w:val="24"/>
        </w:rPr>
        <w:t xml:space="preserve"> </w:t>
      </w:r>
      <w:hyperlink r:id="rId24" w:tooltip="Learn more about Cryptosporidium muris from ScienceDirect's AI-generated Topic Pages" w:history="1">
        <w:r w:rsidRPr="004623CC">
          <w:rPr>
            <w:rFonts w:ascii="Times New Roman" w:hAnsi="Times New Roman" w:cs="Times New Roman"/>
            <w:i/>
            <w:iCs/>
            <w:color w:val="000000" w:themeColor="text1"/>
            <w:sz w:val="24"/>
            <w:szCs w:val="24"/>
          </w:rPr>
          <w:t xml:space="preserve">Cryptosporidium </w:t>
        </w:r>
        <w:r w:rsidRPr="00950BC2">
          <w:rPr>
            <w:rFonts w:ascii="Times New Roman" w:hAnsi="Times New Roman" w:cs="Times New Roman"/>
            <w:i/>
            <w:iCs/>
            <w:color w:val="000000" w:themeColor="text1"/>
            <w:sz w:val="24"/>
            <w:szCs w:val="24"/>
          </w:rPr>
          <w:t>muris</w:t>
        </w:r>
      </w:hyperlink>
      <w:r w:rsidR="00427958">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for this new species (</w:t>
      </w:r>
      <w:hyperlink r:id="rId25" w:anchor="bib384" w:history="1">
        <w:r w:rsidRPr="004623CC">
          <w:rPr>
            <w:rFonts w:ascii="Times New Roman" w:hAnsi="Times New Roman" w:cs="Times New Roman"/>
            <w:color w:val="000000" w:themeColor="text1"/>
            <w:sz w:val="24"/>
            <w:szCs w:val="24"/>
          </w:rPr>
          <w:t>Tyzzer,1910</w:t>
        </w:r>
      </w:hyperlink>
      <w:r w:rsidRPr="004623CC">
        <w:rPr>
          <w:rFonts w:ascii="Times New Roman" w:hAnsi="Times New Roman" w:cs="Times New Roman"/>
          <w:color w:val="000000" w:themeColor="text1"/>
          <w:sz w:val="24"/>
          <w:szCs w:val="24"/>
        </w:rPr>
        <w:t>). Subsequently, another new species, called</w:t>
      </w:r>
      <w:r w:rsidR="00427958">
        <w:rPr>
          <w:rFonts w:ascii="Times New Roman" w:hAnsi="Times New Roman" w:cs="Times New Roman"/>
          <w:color w:val="000000" w:themeColor="text1"/>
          <w:sz w:val="24"/>
          <w:szCs w:val="24"/>
        </w:rPr>
        <w:t xml:space="preserve"> </w:t>
      </w:r>
      <w:hyperlink r:id="rId26" w:tooltip="Learn more about Cryptosporidium parvum from ScienceDirect's AI-generated Topic Pages" w:history="1">
        <w:r w:rsidRPr="004623CC">
          <w:rPr>
            <w:rFonts w:ascii="Times New Roman" w:hAnsi="Times New Roman" w:cs="Times New Roman"/>
            <w:i/>
            <w:iCs/>
            <w:color w:val="000000" w:themeColor="text1"/>
            <w:sz w:val="24"/>
            <w:szCs w:val="24"/>
          </w:rPr>
          <w:t>Cryptosporidium parvum</w:t>
        </w:r>
      </w:hyperlink>
      <w:r w:rsidRPr="004623CC">
        <w:rPr>
          <w:rFonts w:ascii="Times New Roman" w:hAnsi="Times New Roman" w:cs="Times New Roman"/>
          <w:color w:val="000000" w:themeColor="text1"/>
          <w:sz w:val="24"/>
          <w:szCs w:val="24"/>
        </w:rPr>
        <w:t>, was described by</w:t>
      </w:r>
      <w:r w:rsidR="00427958">
        <w:rPr>
          <w:rFonts w:ascii="Times New Roman" w:hAnsi="Times New Roman" w:cs="Times New Roman"/>
          <w:color w:val="000000" w:themeColor="text1"/>
          <w:sz w:val="24"/>
          <w:szCs w:val="24"/>
        </w:rPr>
        <w:t xml:space="preserve"> </w:t>
      </w:r>
      <w:hyperlink r:id="rId27" w:anchor="bib385" w:history="1">
        <w:r w:rsidRPr="004623CC">
          <w:rPr>
            <w:rFonts w:ascii="Times New Roman" w:hAnsi="Times New Roman" w:cs="Times New Roman"/>
            <w:color w:val="000000" w:themeColor="text1"/>
            <w:sz w:val="24"/>
            <w:szCs w:val="24"/>
          </w:rPr>
          <w:t>Tyzzer in 1912</w:t>
        </w:r>
      </w:hyperlink>
      <w:r w:rsidRPr="004623CC">
        <w:rPr>
          <w:rFonts w:ascii="Times New Roman" w:hAnsi="Times New Roman" w:cs="Times New Roman"/>
          <w:color w:val="000000" w:themeColor="text1"/>
          <w:sz w:val="24"/>
          <w:szCs w:val="24"/>
        </w:rPr>
        <w:t xml:space="preserve">, infected the small intestine. For the next 50 years following Tyzzer's initial discovery of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the parasite was not acknowledged as a significant economic or medical parasite. When it was isolated from turkeys that had diarrhea, it was first recognized as a potential disease-causing agent in 1955 (Slavin, 1955). In 1971,</w:t>
      </w:r>
      <w:r w:rsidR="00427958">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Cryptosporidium</w:t>
      </w:r>
      <w:r w:rsidR="00427958">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was reported to be associated with diarrhoea in young calves, for the first time (</w:t>
      </w:r>
      <w:hyperlink r:id="rId28" w:anchor="bib277" w:history="1">
        <w:r w:rsidRPr="004623CC">
          <w:rPr>
            <w:rFonts w:ascii="Times New Roman" w:hAnsi="Times New Roman" w:cs="Times New Roman"/>
            <w:color w:val="000000" w:themeColor="text1"/>
            <w:sz w:val="24"/>
            <w:szCs w:val="24"/>
          </w:rPr>
          <w:t>Panciera</w:t>
        </w:r>
        <w:r w:rsidR="00E037F5"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w:t>
        </w:r>
        <w:r w:rsidR="00427958">
          <w:rPr>
            <w:rFonts w:ascii="Times New Roman" w:hAnsi="Times New Roman" w:cs="Times New Roman"/>
            <w:i/>
            <w:color w:val="000000" w:themeColor="text1"/>
            <w:sz w:val="24"/>
            <w:szCs w:val="24"/>
          </w:rPr>
          <w:t xml:space="preserve"> </w:t>
        </w:r>
        <w:r w:rsidRPr="004623CC">
          <w:rPr>
            <w:rFonts w:ascii="Times New Roman" w:hAnsi="Times New Roman" w:cs="Times New Roman"/>
            <w:i/>
            <w:color w:val="000000" w:themeColor="text1"/>
            <w:sz w:val="24"/>
            <w:szCs w:val="24"/>
          </w:rPr>
          <w:t>al.</w:t>
        </w:r>
        <w:r w:rsidR="00E037F5" w:rsidRPr="004623CC">
          <w:rPr>
            <w:rFonts w:ascii="Times New Roman" w:hAnsi="Times New Roman" w:cs="Times New Roman"/>
            <w:i/>
            <w:color w:val="000000" w:themeColor="text1"/>
            <w:sz w:val="24"/>
            <w:szCs w:val="24"/>
          </w:rPr>
          <w:t>,</w:t>
        </w:r>
        <w:r w:rsidR="00E037F5" w:rsidRPr="004623CC">
          <w:rPr>
            <w:rFonts w:ascii="Times New Roman" w:hAnsi="Times New Roman" w:cs="Times New Roman"/>
            <w:color w:val="000000" w:themeColor="text1"/>
            <w:sz w:val="24"/>
            <w:szCs w:val="24"/>
          </w:rPr>
          <w:t xml:space="preserve"> 1971</w:t>
        </w:r>
      </w:hyperlink>
      <w:r w:rsidRPr="004623CC">
        <w:rPr>
          <w:rFonts w:ascii="Times New Roman" w:hAnsi="Times New Roman" w:cs="Times New Roman"/>
          <w:color w:val="000000" w:themeColor="text1"/>
          <w:sz w:val="24"/>
          <w:szCs w:val="24"/>
        </w:rPr>
        <w:t>).</w:t>
      </w:r>
      <w:r w:rsidRPr="004623CC" w:rsidDel="000970D1">
        <w:rPr>
          <w:rFonts w:ascii="Times New Roman" w:hAnsi="Times New Roman" w:cs="Times New Roman"/>
          <w:color w:val="000000" w:themeColor="text1"/>
          <w:sz w:val="24"/>
          <w:szCs w:val="24"/>
        </w:rPr>
        <w:t xml:space="preserve"> </w:t>
      </w:r>
    </w:p>
    <w:p w:rsidR="003F7482" w:rsidRPr="004623CC" w:rsidRDefault="003F7482"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3F7482" w:rsidRPr="004623CC" w:rsidRDefault="003F7482" w:rsidP="00311CA0">
      <w:pPr>
        <w:widowControl w:val="0"/>
        <w:autoSpaceDE w:val="0"/>
        <w:autoSpaceDN w:val="0"/>
        <w:adjustRightInd w:val="0"/>
        <w:spacing w:after="0" w:line="360" w:lineRule="auto"/>
        <w:jc w:val="both"/>
        <w:rPr>
          <w:rFonts w:ascii="Times New Roman" w:hAnsi="Times New Roman" w:cs="Times New Roman"/>
          <w:color w:val="000000" w:themeColor="text1"/>
          <w:spacing w:val="-2"/>
          <w:sz w:val="24"/>
          <w:szCs w:val="24"/>
          <w:shd w:val="clear" w:color="auto" w:fill="FFFFFF"/>
        </w:rPr>
      </w:pPr>
      <w:r w:rsidRPr="004623CC">
        <w:rPr>
          <w:rFonts w:ascii="Times New Roman" w:hAnsi="Times New Roman" w:cs="Times New Roman"/>
          <w:i/>
          <w:color w:val="000000" w:themeColor="text1"/>
          <w:spacing w:val="-2"/>
          <w:sz w:val="24"/>
          <w:szCs w:val="24"/>
        </w:rPr>
        <w:t>Cryptosporidium</w:t>
      </w:r>
      <w:r w:rsidRPr="004623CC">
        <w:rPr>
          <w:rFonts w:ascii="Times New Roman" w:hAnsi="Times New Roman" w:cs="Times New Roman"/>
          <w:color w:val="000000" w:themeColor="text1"/>
          <w:spacing w:val="-2"/>
          <w:sz w:val="24"/>
          <w:szCs w:val="24"/>
        </w:rPr>
        <w:t xml:space="preserve"> was identified as a cause of human infection in 1976. (</w:t>
      </w:r>
      <w:r w:rsidRPr="004623CC">
        <w:rPr>
          <w:rFonts w:ascii="Times New Roman" w:hAnsi="Times New Roman" w:cs="Times New Roman"/>
          <w:color w:val="000000" w:themeColor="text1"/>
          <w:spacing w:val="-2"/>
          <w:sz w:val="24"/>
          <w:szCs w:val="24"/>
          <w:shd w:val="clear" w:color="auto" w:fill="FFFFFF"/>
        </w:rPr>
        <w:t xml:space="preserve">Clinton, 2010). </w:t>
      </w:r>
      <w:r w:rsidRPr="004623CC">
        <w:rPr>
          <w:rFonts w:ascii="Times New Roman" w:hAnsi="Times New Roman" w:cs="Times New Roman"/>
          <w:bCs/>
          <w:color w:val="000000" w:themeColor="text1"/>
          <w:spacing w:val="-2"/>
          <w:sz w:val="24"/>
          <w:szCs w:val="24"/>
        </w:rPr>
        <w:t>Historically, the first cases of reported cryptosporidiosis were from a 3-year-old child and a 39-year-old immunosuppressed patient who were living on a farm with cattle and a dog, and from the 9-year-old boy and a 52-year-old man with immunosuppressive conditions who were not in contact with animals (Nime</w:t>
      </w:r>
      <w:r w:rsidR="00E037F5" w:rsidRPr="004623CC">
        <w:rPr>
          <w:rFonts w:ascii="Times New Roman" w:hAnsi="Times New Roman" w:cs="Times New Roman"/>
          <w:bCs/>
          <w:color w:val="000000" w:themeColor="text1"/>
          <w:spacing w:val="-2"/>
          <w:sz w:val="24"/>
          <w:szCs w:val="24"/>
        </w:rPr>
        <w:t xml:space="preserve"> </w:t>
      </w:r>
      <w:r w:rsidRPr="004623CC">
        <w:rPr>
          <w:rFonts w:ascii="Times New Roman" w:hAnsi="Times New Roman" w:cs="Times New Roman"/>
          <w:bCs/>
          <w:i/>
          <w:color w:val="000000" w:themeColor="text1"/>
          <w:spacing w:val="-2"/>
          <w:sz w:val="24"/>
          <w:szCs w:val="24"/>
        </w:rPr>
        <w:t>et al.,</w:t>
      </w:r>
      <w:r w:rsidRPr="004623CC">
        <w:rPr>
          <w:rFonts w:ascii="Times New Roman" w:hAnsi="Times New Roman" w:cs="Times New Roman"/>
          <w:bCs/>
          <w:color w:val="000000" w:themeColor="text1"/>
          <w:spacing w:val="-2"/>
          <w:sz w:val="24"/>
          <w:szCs w:val="24"/>
        </w:rPr>
        <w:t xml:space="preserve"> 1976; Lasser</w:t>
      </w:r>
      <w:r w:rsidR="00E037F5" w:rsidRPr="004623CC">
        <w:rPr>
          <w:rFonts w:ascii="Times New Roman" w:hAnsi="Times New Roman" w:cs="Times New Roman"/>
          <w:bCs/>
          <w:color w:val="000000" w:themeColor="text1"/>
          <w:spacing w:val="-2"/>
          <w:sz w:val="24"/>
          <w:szCs w:val="24"/>
        </w:rPr>
        <w:t xml:space="preserve"> </w:t>
      </w:r>
      <w:r w:rsidRPr="004623CC">
        <w:rPr>
          <w:rFonts w:ascii="Times New Roman" w:hAnsi="Times New Roman" w:cs="Times New Roman"/>
          <w:bCs/>
          <w:i/>
          <w:color w:val="000000" w:themeColor="text1"/>
          <w:spacing w:val="-2"/>
          <w:sz w:val="24"/>
          <w:szCs w:val="24"/>
        </w:rPr>
        <w:t xml:space="preserve">et al., </w:t>
      </w:r>
      <w:r w:rsidRPr="004623CC">
        <w:rPr>
          <w:rFonts w:ascii="Times New Roman" w:hAnsi="Times New Roman" w:cs="Times New Roman"/>
          <w:bCs/>
          <w:color w:val="000000" w:themeColor="text1"/>
          <w:spacing w:val="-2"/>
          <w:sz w:val="24"/>
          <w:szCs w:val="24"/>
        </w:rPr>
        <w:t xml:space="preserve">1979). Cryptosporidiosis is often a self-limiting illness characterized by watery diarrhea and a variety of other symptoms including cramping, abdominal pain, weight loss, </w:t>
      </w:r>
      <w:r w:rsidRPr="004623CC">
        <w:rPr>
          <w:rFonts w:ascii="Times New Roman" w:hAnsi="Times New Roman" w:cs="Times New Roman"/>
          <w:bCs/>
          <w:color w:val="000000" w:themeColor="text1"/>
          <w:spacing w:val="-2"/>
          <w:sz w:val="24"/>
          <w:szCs w:val="24"/>
        </w:rPr>
        <w:lastRenderedPageBreak/>
        <w:t>nausea, vomiting, fever, and headache (</w:t>
      </w:r>
      <w:r w:rsidRPr="004623CC">
        <w:rPr>
          <w:rFonts w:ascii="Times New Roman" w:hAnsi="Times New Roman" w:cs="Times New Roman"/>
          <w:color w:val="000000" w:themeColor="text1"/>
          <w:spacing w:val="-2"/>
          <w:sz w:val="24"/>
          <w:szCs w:val="24"/>
          <w:shd w:val="clear" w:color="auto" w:fill="FFFFFF"/>
        </w:rPr>
        <w:t xml:space="preserve">Chalmers </w:t>
      </w:r>
      <w:r w:rsidRPr="004623CC">
        <w:rPr>
          <w:rFonts w:ascii="Times New Roman" w:hAnsi="Times New Roman" w:cs="Times New Roman"/>
          <w:i/>
          <w:color w:val="000000" w:themeColor="text1"/>
          <w:spacing w:val="-2"/>
          <w:sz w:val="24"/>
          <w:szCs w:val="24"/>
          <w:shd w:val="clear" w:color="auto" w:fill="FFFFFF"/>
        </w:rPr>
        <w:t>et al.,</w:t>
      </w:r>
      <w:r w:rsidRPr="004623CC">
        <w:rPr>
          <w:rFonts w:ascii="Times New Roman" w:hAnsi="Times New Roman" w:cs="Times New Roman"/>
          <w:color w:val="000000" w:themeColor="text1"/>
          <w:spacing w:val="-2"/>
          <w:sz w:val="24"/>
          <w:szCs w:val="24"/>
          <w:shd w:val="clear" w:color="auto" w:fill="FFFFFF"/>
        </w:rPr>
        <w:t xml:space="preserve"> 2010</w:t>
      </w:r>
      <w:r w:rsidRPr="004623CC">
        <w:rPr>
          <w:rFonts w:ascii="Times New Roman" w:hAnsi="Times New Roman" w:cs="Times New Roman"/>
          <w:bCs/>
          <w:color w:val="000000" w:themeColor="text1"/>
          <w:spacing w:val="-2"/>
          <w:sz w:val="24"/>
          <w:szCs w:val="24"/>
        </w:rPr>
        <w:t>). Symptoms can be severe, or even life-threatening, in immunocompromised individuals, and chronic intestinal cryptosporidiosis is an AIDS-defining illness (</w:t>
      </w:r>
      <w:r w:rsidRPr="004623CC">
        <w:rPr>
          <w:rFonts w:ascii="Times New Roman" w:hAnsi="Times New Roman" w:cs="Times New Roman"/>
          <w:color w:val="000000" w:themeColor="text1"/>
          <w:spacing w:val="-2"/>
          <w:sz w:val="24"/>
          <w:szCs w:val="24"/>
          <w:shd w:val="clear" w:color="auto" w:fill="FFFFFF"/>
        </w:rPr>
        <w:t>Bouzid</w:t>
      </w:r>
      <w:r w:rsidR="00E037F5" w:rsidRPr="004623CC">
        <w:rPr>
          <w:rFonts w:ascii="Times New Roman" w:hAnsi="Times New Roman" w:cs="Times New Roman"/>
          <w:color w:val="000000" w:themeColor="text1"/>
          <w:spacing w:val="-2"/>
          <w:sz w:val="24"/>
          <w:szCs w:val="24"/>
          <w:shd w:val="clear" w:color="auto" w:fill="FFFFFF"/>
        </w:rPr>
        <w:t xml:space="preserve"> </w:t>
      </w:r>
      <w:r w:rsidRPr="004623CC">
        <w:rPr>
          <w:rFonts w:ascii="Times New Roman" w:hAnsi="Times New Roman" w:cs="Times New Roman"/>
          <w:i/>
          <w:color w:val="000000" w:themeColor="text1"/>
          <w:spacing w:val="-2"/>
          <w:sz w:val="24"/>
          <w:szCs w:val="24"/>
          <w:shd w:val="clear" w:color="auto" w:fill="FFFFFF"/>
        </w:rPr>
        <w:t>et al.,</w:t>
      </w:r>
      <w:r w:rsidRPr="004623CC">
        <w:rPr>
          <w:rFonts w:ascii="Times New Roman" w:hAnsi="Times New Roman" w:cs="Times New Roman"/>
          <w:color w:val="000000" w:themeColor="text1"/>
          <w:spacing w:val="-2"/>
          <w:sz w:val="24"/>
          <w:szCs w:val="24"/>
          <w:shd w:val="clear" w:color="auto" w:fill="FFFFFF"/>
        </w:rPr>
        <w:t xml:space="preserve"> 2013).</w:t>
      </w:r>
    </w:p>
    <w:p w:rsidR="00F85CF2" w:rsidRPr="004623CC" w:rsidRDefault="00F85CF2" w:rsidP="00311CA0">
      <w:pPr>
        <w:widowControl w:val="0"/>
        <w:autoSpaceDE w:val="0"/>
        <w:autoSpaceDN w:val="0"/>
        <w:adjustRightInd w:val="0"/>
        <w:spacing w:after="0" w:line="360" w:lineRule="auto"/>
        <w:jc w:val="both"/>
        <w:rPr>
          <w:rFonts w:ascii="Times New Roman" w:hAnsi="Times New Roman" w:cs="Times New Roman"/>
          <w:bCs/>
          <w:color w:val="000000" w:themeColor="text1"/>
          <w:sz w:val="24"/>
          <w:szCs w:val="24"/>
        </w:rPr>
      </w:pPr>
    </w:p>
    <w:p w:rsidR="003F7482" w:rsidRPr="004623CC" w:rsidRDefault="00044239" w:rsidP="00311CA0">
      <w:pPr>
        <w:widowControl w:val="0"/>
        <w:autoSpaceDE w:val="0"/>
        <w:autoSpaceDN w:val="0"/>
        <w:adjustRightInd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2.2.1. Etiology and t</w:t>
      </w:r>
      <w:r w:rsidR="003F7482" w:rsidRPr="004623CC">
        <w:rPr>
          <w:rFonts w:ascii="Times New Roman" w:hAnsi="Times New Roman" w:cs="Times New Roman"/>
          <w:b/>
          <w:bCs/>
          <w:color w:val="000000" w:themeColor="text1"/>
          <w:sz w:val="28"/>
          <w:szCs w:val="28"/>
        </w:rPr>
        <w:t>axonomy:</w:t>
      </w:r>
    </w:p>
    <w:p w:rsidR="003F7482" w:rsidRPr="004623CC" w:rsidRDefault="003F7482" w:rsidP="00311CA0">
      <w:pPr>
        <w:widowControl w:val="0"/>
        <w:autoSpaceDE w:val="0"/>
        <w:autoSpaceDN w:val="0"/>
        <w:adjustRightInd w:val="0"/>
        <w:spacing w:after="0" w:line="360" w:lineRule="auto"/>
        <w:jc w:val="both"/>
        <w:rPr>
          <w:rFonts w:ascii="Times New Roman" w:hAnsi="Times New Roman" w:cs="Times New Roman"/>
          <w:color w:val="000000" w:themeColor="text1"/>
          <w:spacing w:val="-2"/>
          <w:sz w:val="24"/>
          <w:szCs w:val="24"/>
        </w:rPr>
      </w:pPr>
      <w:r w:rsidRPr="004623CC">
        <w:rPr>
          <w:rFonts w:ascii="Times New Roman" w:hAnsi="Times New Roman" w:cs="Times New Roman"/>
          <w:i/>
          <w:color w:val="000000" w:themeColor="text1"/>
          <w:spacing w:val="-2"/>
          <w:sz w:val="24"/>
          <w:szCs w:val="24"/>
        </w:rPr>
        <w:t>Cryptosporidia</w:t>
      </w:r>
      <w:r w:rsidR="001F221B" w:rsidRPr="004623CC">
        <w:rPr>
          <w:rFonts w:ascii="Times New Roman" w:hAnsi="Times New Roman" w:cs="Times New Roman"/>
          <w:i/>
          <w:color w:val="000000" w:themeColor="text1"/>
          <w:spacing w:val="-2"/>
          <w:sz w:val="24"/>
          <w:szCs w:val="24"/>
        </w:rPr>
        <w:t xml:space="preserve"> </w:t>
      </w:r>
      <w:r w:rsidRPr="004623CC">
        <w:rPr>
          <w:rFonts w:ascii="Times New Roman" w:hAnsi="Times New Roman" w:cs="Times New Roman"/>
          <w:color w:val="000000" w:themeColor="text1"/>
          <w:spacing w:val="-2"/>
          <w:sz w:val="24"/>
          <w:szCs w:val="24"/>
        </w:rPr>
        <w:t>were considered as protozoan parasites due to great similarities and are classified in the Coccidia class of the phylum Apicomplex, class Sporozoasida, subclass Coccidiasina, order Eucooccidiida, suborder Eimeriina, family Cryptospordiidae (</w:t>
      </w:r>
      <w:r w:rsidRPr="004623CC">
        <w:rPr>
          <w:rFonts w:ascii="Times New Roman" w:eastAsia="Times New Roman" w:hAnsi="Times New Roman" w:cs="Times New Roman"/>
          <w:color w:val="000000" w:themeColor="text1"/>
          <w:spacing w:val="-2"/>
          <w:sz w:val="24"/>
          <w:szCs w:val="24"/>
        </w:rPr>
        <w:t xml:space="preserve">Ramirez </w:t>
      </w:r>
      <w:r w:rsidRPr="004623CC">
        <w:rPr>
          <w:rFonts w:ascii="Times New Roman" w:eastAsia="Times New Roman" w:hAnsi="Times New Roman" w:cs="Times New Roman"/>
          <w:i/>
          <w:color w:val="000000" w:themeColor="text1"/>
          <w:spacing w:val="-2"/>
          <w:sz w:val="24"/>
          <w:szCs w:val="24"/>
        </w:rPr>
        <w:t>et al</w:t>
      </w:r>
      <w:r w:rsidRPr="004623CC">
        <w:rPr>
          <w:rFonts w:ascii="Times New Roman" w:hAnsi="Times New Roman" w:cs="Times New Roman"/>
          <w:i/>
          <w:color w:val="000000" w:themeColor="text1"/>
          <w:spacing w:val="-2"/>
          <w:sz w:val="24"/>
          <w:szCs w:val="24"/>
        </w:rPr>
        <w:t>.,</w:t>
      </w:r>
      <w:r w:rsidRPr="004623CC">
        <w:rPr>
          <w:rFonts w:ascii="Times New Roman" w:hAnsi="Times New Roman" w:cs="Times New Roman"/>
          <w:color w:val="000000" w:themeColor="text1"/>
          <w:spacing w:val="-2"/>
          <w:sz w:val="24"/>
          <w:szCs w:val="24"/>
        </w:rPr>
        <w:t xml:space="preserve"> 2004). Although </w:t>
      </w:r>
      <w:r w:rsidRPr="004623CC">
        <w:rPr>
          <w:rFonts w:ascii="Times New Roman" w:hAnsi="Times New Roman" w:cs="Times New Roman"/>
          <w:i/>
          <w:color w:val="000000" w:themeColor="text1"/>
          <w:spacing w:val="-2"/>
          <w:sz w:val="24"/>
          <w:szCs w:val="24"/>
        </w:rPr>
        <w:t>Cryptosporidia</w:t>
      </w:r>
      <w:r w:rsidRPr="004623CC">
        <w:rPr>
          <w:rFonts w:ascii="Times New Roman" w:hAnsi="Times New Roman" w:cs="Times New Roman"/>
          <w:color w:val="000000" w:themeColor="text1"/>
          <w:spacing w:val="-2"/>
          <w:sz w:val="24"/>
          <w:szCs w:val="24"/>
        </w:rPr>
        <w:t xml:space="preserve"> show features which differ them from all other Coccidia and concluded a closer affinity of </w:t>
      </w:r>
      <w:r w:rsidRPr="004623CC">
        <w:rPr>
          <w:rFonts w:ascii="Times New Roman" w:hAnsi="Times New Roman" w:cs="Times New Roman"/>
          <w:i/>
          <w:color w:val="000000" w:themeColor="text1"/>
          <w:spacing w:val="-2"/>
          <w:sz w:val="24"/>
          <w:szCs w:val="24"/>
        </w:rPr>
        <w:t>Cryptosporidia</w:t>
      </w:r>
      <w:r w:rsidRPr="004623CC">
        <w:rPr>
          <w:rFonts w:ascii="Times New Roman" w:hAnsi="Times New Roman" w:cs="Times New Roman"/>
          <w:color w:val="000000" w:themeColor="text1"/>
          <w:spacing w:val="-2"/>
          <w:sz w:val="24"/>
          <w:szCs w:val="24"/>
        </w:rPr>
        <w:t xml:space="preserve"> with the gregarines (Apicomplexa: Gregarinasina) (Hijjawi</w:t>
      </w:r>
      <w:r w:rsidR="001F221B" w:rsidRPr="004623CC">
        <w:rPr>
          <w:rFonts w:ascii="Times New Roman" w:hAnsi="Times New Roman" w:cs="Times New Roman"/>
          <w:color w:val="000000" w:themeColor="text1"/>
          <w:spacing w:val="-2"/>
          <w:sz w:val="24"/>
          <w:szCs w:val="24"/>
        </w:rPr>
        <w:t xml:space="preserve"> </w:t>
      </w:r>
      <w:r w:rsidRPr="004623CC">
        <w:rPr>
          <w:rFonts w:ascii="Times New Roman" w:hAnsi="Times New Roman" w:cs="Times New Roman"/>
          <w:i/>
          <w:color w:val="000000" w:themeColor="text1"/>
          <w:spacing w:val="-2"/>
          <w:sz w:val="24"/>
          <w:szCs w:val="24"/>
        </w:rPr>
        <w:t>et al.,</w:t>
      </w:r>
      <w:r w:rsidRPr="004623CC">
        <w:rPr>
          <w:rFonts w:ascii="Times New Roman" w:hAnsi="Times New Roman" w:cs="Times New Roman"/>
          <w:color w:val="000000" w:themeColor="text1"/>
          <w:spacing w:val="-2"/>
          <w:sz w:val="24"/>
          <w:szCs w:val="24"/>
        </w:rPr>
        <w:t xml:space="preserve"> 2004). It is associated with gastrointestinal diseases with a wide host range affecting all classes of vertebrates including mammals, reptiles, birds and fish (Chen </w:t>
      </w:r>
      <w:r w:rsidRPr="004623CC">
        <w:rPr>
          <w:rFonts w:ascii="Times New Roman" w:hAnsi="Times New Roman" w:cs="Times New Roman"/>
          <w:i/>
          <w:color w:val="000000" w:themeColor="text1"/>
          <w:spacing w:val="-2"/>
          <w:sz w:val="24"/>
          <w:szCs w:val="24"/>
        </w:rPr>
        <w:t>et al.,</w:t>
      </w:r>
      <w:r w:rsidRPr="004623CC">
        <w:rPr>
          <w:rFonts w:ascii="Times New Roman" w:hAnsi="Times New Roman" w:cs="Times New Roman"/>
          <w:color w:val="000000" w:themeColor="text1"/>
          <w:spacing w:val="-2"/>
          <w:sz w:val="24"/>
          <w:szCs w:val="24"/>
        </w:rPr>
        <w:t xml:space="preserve"> 2002). </w:t>
      </w:r>
    </w:p>
    <w:p w:rsidR="00F85CF2" w:rsidRPr="004623CC" w:rsidRDefault="00F85CF2"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3F7482" w:rsidRPr="004623CC" w:rsidRDefault="003F7482" w:rsidP="00D74C97">
      <w:pPr>
        <w:widowControl w:val="0"/>
        <w:autoSpaceDE w:val="0"/>
        <w:autoSpaceDN w:val="0"/>
        <w:adjustRightInd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 xml:space="preserve">However, there are currently more than 26 valid species of </w:t>
      </w:r>
      <w:r w:rsidRPr="004623CC">
        <w:rPr>
          <w:rFonts w:ascii="Times New Roman" w:hAnsi="Times New Roman" w:cs="Times New Roman"/>
          <w:bCs/>
          <w:i/>
          <w:iCs/>
          <w:color w:val="000000" w:themeColor="text1"/>
          <w:sz w:val="24"/>
          <w:szCs w:val="24"/>
        </w:rPr>
        <w:t>Cryptosporidium</w:t>
      </w:r>
      <w:r w:rsidRPr="004623CC">
        <w:rPr>
          <w:rFonts w:ascii="Times New Roman" w:hAnsi="Times New Roman" w:cs="Times New Roman"/>
          <w:bCs/>
          <w:color w:val="000000" w:themeColor="text1"/>
          <w:sz w:val="24"/>
          <w:szCs w:val="24"/>
        </w:rPr>
        <w:t xml:space="preserve"> and greater than 40 distinct genotypes </w:t>
      </w:r>
      <w:r w:rsidRPr="004623CC">
        <w:rPr>
          <w:rFonts w:ascii="Times New Roman" w:hAnsi="Times New Roman" w:cs="Times New Roman"/>
          <w:color w:val="000000" w:themeColor="text1"/>
          <w:sz w:val="24"/>
          <w:szCs w:val="24"/>
        </w:rPr>
        <w:t xml:space="preserve">that have not yet been formally </w:t>
      </w:r>
      <w:r w:rsidR="001F221B" w:rsidRPr="004623CC">
        <w:rPr>
          <w:rFonts w:ascii="Times New Roman" w:hAnsi="Times New Roman" w:cs="Times New Roman"/>
          <w:color w:val="000000" w:themeColor="text1"/>
          <w:sz w:val="24"/>
          <w:szCs w:val="24"/>
        </w:rPr>
        <w:t>recognized</w:t>
      </w:r>
      <w:r w:rsidRPr="004623CC">
        <w:rPr>
          <w:rFonts w:ascii="Times New Roman" w:hAnsi="Times New Roman" w:cs="Times New Roman"/>
          <w:color w:val="000000" w:themeColor="text1"/>
          <w:sz w:val="24"/>
          <w:szCs w:val="24"/>
        </w:rPr>
        <w:t xml:space="preserve"> as species </w:t>
      </w:r>
      <w:r w:rsidRPr="004623CC">
        <w:rPr>
          <w:rFonts w:ascii="Times New Roman" w:hAnsi="Times New Roman" w:cs="Times New Roman"/>
          <w:bCs/>
          <w:color w:val="000000" w:themeColor="text1"/>
          <w:sz w:val="24"/>
          <w:szCs w:val="24"/>
        </w:rPr>
        <w:t>(</w:t>
      </w:r>
      <w:hyperlink r:id="rId29" w:anchor="bib330" w:history="1">
        <w:r w:rsidRPr="004623CC">
          <w:rPr>
            <w:rFonts w:ascii="Times New Roman" w:hAnsi="Times New Roman" w:cs="Times New Roman"/>
            <w:color w:val="000000" w:themeColor="text1"/>
            <w:sz w:val="24"/>
            <w:szCs w:val="24"/>
          </w:rPr>
          <w:t>Ryan and Xiao, 201</w:t>
        </w:r>
      </w:hyperlink>
      <w:r w:rsidRPr="004623CC">
        <w:rPr>
          <w:rFonts w:ascii="Times New Roman" w:hAnsi="Times New Roman" w:cs="Times New Roman"/>
          <w:color w:val="000000" w:themeColor="text1"/>
          <w:sz w:val="24"/>
          <w:szCs w:val="24"/>
        </w:rPr>
        <w:t>3),</w:t>
      </w:r>
      <w:r w:rsidR="00044239">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because of a lack of sufficient morphological, biological and molecular data to comply with the International Code for Zoological Nomenclature (ICZN) rules of describing new species </w:t>
      </w:r>
      <w:r w:rsidRPr="002F1842">
        <w:rPr>
          <w:rFonts w:ascii="Times New Roman" w:hAnsi="Times New Roman" w:cs="Times New Roman"/>
          <w:b/>
          <w:bCs/>
          <w:color w:val="000000" w:themeColor="text1"/>
          <w:sz w:val="24"/>
          <w:szCs w:val="24"/>
        </w:rPr>
        <w:t>(</w:t>
      </w:r>
      <w:hyperlink r:id="rId30" w:anchor="t0010" w:history="1">
        <w:r w:rsidRPr="002F1842">
          <w:rPr>
            <w:rFonts w:ascii="Times New Roman" w:hAnsi="Times New Roman" w:cs="Times New Roman"/>
            <w:b/>
            <w:bCs/>
            <w:color w:val="000000" w:themeColor="text1"/>
            <w:sz w:val="24"/>
            <w:szCs w:val="24"/>
          </w:rPr>
          <w:t>Table</w:t>
        </w:r>
        <w:r w:rsidR="002F1842" w:rsidRPr="002F1842">
          <w:rPr>
            <w:rFonts w:ascii="Times New Roman" w:hAnsi="Times New Roman" w:cs="Times New Roman"/>
            <w:b/>
            <w:bCs/>
            <w:color w:val="000000" w:themeColor="text1"/>
            <w:sz w:val="24"/>
            <w:szCs w:val="24"/>
          </w:rPr>
          <w:t xml:space="preserve"> </w:t>
        </w:r>
        <w:r w:rsidRPr="002F1842">
          <w:rPr>
            <w:rFonts w:ascii="Times New Roman" w:hAnsi="Times New Roman" w:cs="Times New Roman"/>
            <w:b/>
            <w:bCs/>
            <w:color w:val="000000" w:themeColor="text1"/>
            <w:sz w:val="24"/>
            <w:szCs w:val="24"/>
          </w:rPr>
          <w:t>2.1</w:t>
        </w:r>
      </w:hyperlink>
      <w:r w:rsidRPr="002F1842">
        <w:rPr>
          <w:rFonts w:ascii="Times New Roman" w:hAnsi="Times New Roman" w:cs="Times New Roman"/>
          <w:b/>
          <w:bCs/>
          <w:color w:val="000000" w:themeColor="text1"/>
          <w:sz w:val="24"/>
          <w:szCs w:val="24"/>
        </w:rPr>
        <w:t>)</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bCs/>
          <w:color w:val="000000" w:themeColor="text1"/>
          <w:sz w:val="24"/>
          <w:szCs w:val="24"/>
        </w:rPr>
        <w:t>(</w:t>
      </w:r>
      <w:hyperlink r:id="rId31" w:anchor="bib330" w:history="1">
        <w:r w:rsidRPr="004623CC">
          <w:rPr>
            <w:rFonts w:ascii="Times New Roman" w:hAnsi="Times New Roman" w:cs="Times New Roman"/>
            <w:color w:val="000000" w:themeColor="text1"/>
            <w:sz w:val="24"/>
            <w:szCs w:val="24"/>
          </w:rPr>
          <w:t>Ryan and Xiao, 201</w:t>
        </w:r>
      </w:hyperlink>
      <w:r w:rsidRPr="004623CC">
        <w:rPr>
          <w:rFonts w:ascii="Times New Roman" w:hAnsi="Times New Roman" w:cs="Times New Roman"/>
          <w:color w:val="000000" w:themeColor="text1"/>
          <w:sz w:val="24"/>
          <w:szCs w:val="24"/>
        </w:rPr>
        <w:t xml:space="preserve">3). </w:t>
      </w:r>
      <w:r w:rsidRPr="004623CC">
        <w:rPr>
          <w:rFonts w:ascii="Times New Roman" w:hAnsi="Times New Roman" w:cs="Times New Roman"/>
          <w:bCs/>
          <w:color w:val="000000" w:themeColor="text1"/>
          <w:sz w:val="24"/>
          <w:szCs w:val="24"/>
        </w:rPr>
        <w:t xml:space="preserve">However, 90% or more of human infections involve </w:t>
      </w:r>
      <w:r w:rsidRPr="004623CC">
        <w:rPr>
          <w:rFonts w:ascii="Times New Roman" w:hAnsi="Times New Roman" w:cs="Times New Roman"/>
          <w:bCs/>
          <w:i/>
          <w:iCs/>
          <w:color w:val="000000" w:themeColor="text1"/>
          <w:sz w:val="24"/>
          <w:szCs w:val="24"/>
        </w:rPr>
        <w:t>C. hominis</w:t>
      </w:r>
      <w:r w:rsidRPr="004623CC">
        <w:rPr>
          <w:rFonts w:ascii="Times New Roman" w:hAnsi="Times New Roman" w:cs="Times New Roman"/>
          <w:bCs/>
          <w:color w:val="000000" w:themeColor="text1"/>
          <w:sz w:val="24"/>
          <w:szCs w:val="24"/>
        </w:rPr>
        <w:t xml:space="preserve">, which is found primarily in humans, and </w:t>
      </w:r>
      <w:r w:rsidRPr="004623CC">
        <w:rPr>
          <w:rFonts w:ascii="Times New Roman" w:hAnsi="Times New Roman" w:cs="Times New Roman"/>
          <w:bCs/>
          <w:i/>
          <w:iCs/>
          <w:color w:val="000000" w:themeColor="text1"/>
          <w:sz w:val="24"/>
          <w:szCs w:val="24"/>
        </w:rPr>
        <w:t>C. parvum</w:t>
      </w:r>
      <w:r w:rsidRPr="004623CC">
        <w:rPr>
          <w:rFonts w:ascii="Times New Roman" w:hAnsi="Times New Roman" w:cs="Times New Roman"/>
          <w:bCs/>
          <w:color w:val="000000" w:themeColor="text1"/>
          <w:sz w:val="24"/>
          <w:szCs w:val="24"/>
        </w:rPr>
        <w:t xml:space="preserve"> which is an important zoonotic species (</w:t>
      </w:r>
      <w:r w:rsidRPr="004623CC">
        <w:rPr>
          <w:rFonts w:ascii="Times New Roman" w:hAnsi="Times New Roman" w:cs="Times New Roman"/>
          <w:color w:val="000000" w:themeColor="text1"/>
          <w:sz w:val="24"/>
          <w:szCs w:val="24"/>
          <w:shd w:val="clear" w:color="auto" w:fill="FFFFFF"/>
        </w:rPr>
        <w:t>Bouzid</w:t>
      </w:r>
      <w:r w:rsidR="001F221B"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et al.</w:t>
      </w:r>
      <w:r w:rsidR="001F221B" w:rsidRPr="004623CC">
        <w:rPr>
          <w:rFonts w:ascii="Times New Roman" w:hAnsi="Times New Roman" w:cs="Times New Roman"/>
          <w:i/>
          <w:color w:val="000000" w:themeColor="text1"/>
          <w:sz w:val="24"/>
          <w:szCs w:val="24"/>
          <w:shd w:val="clear" w:color="auto" w:fill="FFFFFF"/>
        </w:rPr>
        <w:t>,</w:t>
      </w:r>
      <w:r w:rsidR="001F221B" w:rsidRPr="004623CC">
        <w:rPr>
          <w:rFonts w:ascii="Times New Roman" w:hAnsi="Times New Roman" w:cs="Times New Roman"/>
          <w:color w:val="000000" w:themeColor="text1"/>
          <w:sz w:val="24"/>
          <w:szCs w:val="24"/>
          <w:shd w:val="clear" w:color="auto" w:fill="FFFFFF"/>
        </w:rPr>
        <w:t xml:space="preserve"> 2013</w:t>
      </w:r>
      <w:r w:rsidRPr="004623CC">
        <w:rPr>
          <w:rFonts w:ascii="Times New Roman" w:hAnsi="Times New Roman" w:cs="Times New Roman"/>
          <w:color w:val="000000" w:themeColor="text1"/>
          <w:sz w:val="24"/>
          <w:szCs w:val="24"/>
          <w:shd w:val="clear" w:color="auto" w:fill="FFFFFF"/>
        </w:rPr>
        <w:t>).</w:t>
      </w:r>
      <w:r w:rsidRPr="004623CC">
        <w:rPr>
          <w:rFonts w:ascii="Times New Roman" w:hAnsi="Times New Roman" w:cs="Times New Roman"/>
          <w:bCs/>
          <w:color w:val="000000" w:themeColor="text1"/>
          <w:sz w:val="24"/>
          <w:szCs w:val="24"/>
        </w:rPr>
        <w:t xml:space="preserve"> Several other species of </w:t>
      </w:r>
      <w:r w:rsidRPr="004623CC">
        <w:rPr>
          <w:rFonts w:ascii="Times New Roman" w:hAnsi="Times New Roman" w:cs="Times New Roman"/>
          <w:bCs/>
          <w:i/>
          <w:color w:val="000000" w:themeColor="text1"/>
          <w:sz w:val="24"/>
          <w:szCs w:val="24"/>
        </w:rPr>
        <w:t>Cryptosporidium</w:t>
      </w:r>
      <w:r w:rsidRPr="004623CC">
        <w:rPr>
          <w:rFonts w:ascii="Times New Roman" w:hAnsi="Times New Roman" w:cs="Times New Roman"/>
          <w:bCs/>
          <w:color w:val="000000" w:themeColor="text1"/>
          <w:sz w:val="24"/>
          <w:szCs w:val="24"/>
        </w:rPr>
        <w:t>, as well as several genotypes, have also been reported in humans (</w:t>
      </w:r>
      <w:r w:rsidRPr="004623CC">
        <w:rPr>
          <w:rFonts w:ascii="Times New Roman" w:hAnsi="Times New Roman" w:cs="Times New Roman"/>
          <w:color w:val="000000" w:themeColor="text1"/>
          <w:sz w:val="24"/>
          <w:szCs w:val="24"/>
          <w:shd w:val="clear" w:color="auto" w:fill="FFFFFF"/>
        </w:rPr>
        <w:t xml:space="preserve">Chalmers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2010</w:t>
      </w:r>
      <w:r w:rsidRPr="004623CC">
        <w:rPr>
          <w:rFonts w:ascii="Times New Roman" w:hAnsi="Times New Roman" w:cs="Times New Roman"/>
          <w:bCs/>
          <w:color w:val="000000" w:themeColor="text1"/>
          <w:sz w:val="24"/>
          <w:szCs w:val="24"/>
        </w:rPr>
        <w:t xml:space="preserve">). </w:t>
      </w:r>
    </w:p>
    <w:p w:rsidR="001F221B" w:rsidRPr="004623CC" w:rsidRDefault="001F221B" w:rsidP="00311CA0">
      <w:pPr>
        <w:widowControl w:val="0"/>
        <w:spacing w:after="0" w:line="360" w:lineRule="auto"/>
        <w:jc w:val="both"/>
        <w:rPr>
          <w:rFonts w:ascii="Times New Roman" w:eastAsia="Times New Roman" w:hAnsi="Times New Roman" w:cs="Times New Roman"/>
          <w:b/>
          <w:color w:val="000000" w:themeColor="text1"/>
          <w:sz w:val="24"/>
          <w:szCs w:val="24"/>
        </w:rPr>
      </w:pPr>
    </w:p>
    <w:p w:rsidR="008B4BE6" w:rsidRPr="004623CC" w:rsidRDefault="008B4BE6" w:rsidP="00311CA0">
      <w:pPr>
        <w:rPr>
          <w:rFonts w:ascii="Times New Roman" w:eastAsia="Times New Roman" w:hAnsi="Times New Roman" w:cs="Times New Roman"/>
          <w:b/>
          <w:color w:val="000000" w:themeColor="text1"/>
          <w:sz w:val="24"/>
          <w:szCs w:val="24"/>
        </w:rPr>
      </w:pPr>
      <w:r w:rsidRPr="004623CC">
        <w:rPr>
          <w:rFonts w:ascii="Times New Roman" w:eastAsia="Times New Roman" w:hAnsi="Times New Roman" w:cs="Times New Roman"/>
          <w:b/>
          <w:color w:val="000000" w:themeColor="text1"/>
          <w:sz w:val="24"/>
          <w:szCs w:val="24"/>
        </w:rPr>
        <w:br w:type="page"/>
      </w:r>
    </w:p>
    <w:p w:rsidR="003F7482" w:rsidRPr="004623CC" w:rsidRDefault="003F7482" w:rsidP="00311CA0">
      <w:pPr>
        <w:widowControl w:val="0"/>
        <w:spacing w:after="0" w:line="360" w:lineRule="auto"/>
        <w:jc w:val="both"/>
        <w:rPr>
          <w:rFonts w:ascii="Times New Roman" w:hAnsi="Times New Roman" w:cs="Times New Roman"/>
          <w:b/>
          <w:color w:val="000000" w:themeColor="text1"/>
          <w:sz w:val="24"/>
          <w:szCs w:val="24"/>
          <w:shd w:val="clear" w:color="auto" w:fill="FFFFFF"/>
        </w:rPr>
      </w:pPr>
      <w:r w:rsidRPr="004623CC">
        <w:rPr>
          <w:rFonts w:ascii="Times New Roman" w:eastAsia="Times New Roman" w:hAnsi="Times New Roman" w:cs="Times New Roman"/>
          <w:b/>
          <w:color w:val="000000" w:themeColor="text1"/>
          <w:sz w:val="24"/>
          <w:szCs w:val="24"/>
        </w:rPr>
        <w:lastRenderedPageBreak/>
        <w:t>Table 2.1.</w:t>
      </w:r>
      <w:r w:rsidR="008B4BE6" w:rsidRPr="004623CC">
        <w:rPr>
          <w:rFonts w:ascii="Times New Roman" w:eastAsia="Times New Roman" w:hAnsi="Times New Roman" w:cs="Times New Roman"/>
          <w:b/>
          <w:color w:val="000000" w:themeColor="text1"/>
          <w:sz w:val="24"/>
          <w:szCs w:val="24"/>
        </w:rPr>
        <w:t xml:space="preserve"> </w:t>
      </w:r>
      <w:r w:rsidRPr="004623CC">
        <w:rPr>
          <w:rFonts w:ascii="Times New Roman" w:eastAsia="Times New Roman" w:hAnsi="Times New Roman" w:cs="Times New Roman"/>
          <w:b/>
          <w:color w:val="000000" w:themeColor="text1"/>
          <w:sz w:val="24"/>
          <w:szCs w:val="24"/>
        </w:rPr>
        <w:t>Recognised species of</w:t>
      </w:r>
      <w:r w:rsidR="008B4BE6" w:rsidRPr="004623CC">
        <w:rPr>
          <w:rFonts w:ascii="Times New Roman" w:eastAsia="Times New Roman" w:hAnsi="Times New Roman" w:cs="Times New Roman"/>
          <w:b/>
          <w:color w:val="000000" w:themeColor="text1"/>
          <w:sz w:val="24"/>
          <w:szCs w:val="24"/>
        </w:rPr>
        <w:t xml:space="preserve"> </w:t>
      </w:r>
      <w:hyperlink r:id="rId32" w:tooltip="Learn more about Cryptosporidium from ScienceDirect's AI-generated Topic Pages" w:history="1">
        <w:r w:rsidRPr="004623CC">
          <w:rPr>
            <w:rFonts w:ascii="Times New Roman" w:eastAsia="Times New Roman" w:hAnsi="Times New Roman" w:cs="Times New Roman"/>
            <w:b/>
            <w:i/>
            <w:color w:val="000000" w:themeColor="text1"/>
            <w:sz w:val="24"/>
            <w:szCs w:val="24"/>
          </w:rPr>
          <w:t>Cryptosporidium</w:t>
        </w:r>
      </w:hyperlink>
      <w:r w:rsidRPr="004623CC">
        <w:rPr>
          <w:rFonts w:ascii="Times New Roman" w:eastAsia="Times New Roman" w:hAnsi="Times New Roman" w:cs="Times New Roman"/>
          <w:b/>
          <w:color w:val="000000" w:themeColor="text1"/>
          <w:sz w:val="24"/>
          <w:szCs w:val="24"/>
        </w:rPr>
        <w:t xml:space="preserve"> adopted from </w:t>
      </w:r>
      <w:r w:rsidR="000E185C" w:rsidRPr="004623CC">
        <w:rPr>
          <w:rFonts w:ascii="Times New Roman" w:eastAsiaTheme="majorEastAsia" w:hAnsi="Times New Roman" w:cs="Times New Roman"/>
          <w:b/>
          <w:color w:val="000000" w:themeColor="text1"/>
          <w:kern w:val="24"/>
          <w:sz w:val="24"/>
          <w:szCs w:val="24"/>
        </w:rPr>
        <w:t>(Source: Fayer and Xiao, 2007; Chalmers and Davies, 2010; Slapeta, 2013).</w:t>
      </w:r>
    </w:p>
    <w:tbl>
      <w:tblPr>
        <w:tblStyle w:val="TableGrid2"/>
        <w:tblW w:w="5000" w:type="pct"/>
        <w:tblLook w:val="04A0" w:firstRow="1" w:lastRow="0" w:firstColumn="1" w:lastColumn="0" w:noHBand="0" w:noVBand="1"/>
      </w:tblPr>
      <w:tblGrid>
        <w:gridCol w:w="2167"/>
        <w:gridCol w:w="1574"/>
        <w:gridCol w:w="2217"/>
        <w:gridCol w:w="1517"/>
        <w:gridCol w:w="1050"/>
      </w:tblGrid>
      <w:tr w:rsidR="003F7482" w:rsidRPr="004623CC" w:rsidTr="00FD52B1">
        <w:trPr>
          <w:tblHeader/>
        </w:trPr>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
                <w:color w:val="000000" w:themeColor="text1"/>
                <w:sz w:val="20"/>
                <w:szCs w:val="20"/>
              </w:rPr>
            </w:pPr>
            <w:r w:rsidRPr="004623CC">
              <w:rPr>
                <w:rFonts w:ascii="Times New Roman" w:hAnsi="Times New Roman" w:cs="Times New Roman"/>
                <w:b/>
                <w:color w:val="000000" w:themeColor="text1"/>
                <w:sz w:val="20"/>
                <w:szCs w:val="20"/>
              </w:rPr>
              <w:t>Species name</w:t>
            </w:r>
          </w:p>
        </w:tc>
        <w:tc>
          <w:tcPr>
            <w:tcW w:w="923"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
                <w:color w:val="000000" w:themeColor="text1"/>
                <w:sz w:val="20"/>
                <w:szCs w:val="20"/>
              </w:rPr>
            </w:pPr>
            <w:r w:rsidRPr="004623CC">
              <w:rPr>
                <w:rFonts w:ascii="Times New Roman" w:hAnsi="Times New Roman" w:cs="Times New Roman"/>
                <w:b/>
                <w:color w:val="000000" w:themeColor="text1"/>
                <w:sz w:val="20"/>
                <w:szCs w:val="20"/>
              </w:rPr>
              <w:t>Genotype</w:t>
            </w:r>
          </w:p>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
                <w:color w:val="000000" w:themeColor="text1"/>
                <w:sz w:val="20"/>
                <w:szCs w:val="20"/>
              </w:rPr>
            </w:pPr>
            <w:r w:rsidRPr="004623CC">
              <w:rPr>
                <w:rFonts w:ascii="Times New Roman" w:hAnsi="Times New Roman" w:cs="Times New Roman"/>
                <w:b/>
                <w:color w:val="000000" w:themeColor="text1"/>
                <w:sz w:val="20"/>
                <w:szCs w:val="20"/>
              </w:rPr>
              <w:t>designation</w:t>
            </w:r>
          </w:p>
        </w:tc>
        <w:tc>
          <w:tcPr>
            <w:tcW w:w="130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
                <w:color w:val="000000" w:themeColor="text1"/>
                <w:sz w:val="20"/>
                <w:szCs w:val="20"/>
              </w:rPr>
            </w:pPr>
            <w:r w:rsidRPr="004623CC">
              <w:rPr>
                <w:rFonts w:ascii="Times New Roman" w:hAnsi="Times New Roman" w:cs="Times New Roman"/>
                <w:b/>
                <w:color w:val="000000" w:themeColor="text1"/>
                <w:sz w:val="20"/>
                <w:szCs w:val="20"/>
              </w:rPr>
              <w:t>Public health</w:t>
            </w:r>
          </w:p>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
                <w:color w:val="000000" w:themeColor="text1"/>
                <w:sz w:val="20"/>
                <w:szCs w:val="20"/>
              </w:rPr>
            </w:pPr>
            <w:r w:rsidRPr="004623CC">
              <w:rPr>
                <w:rFonts w:ascii="Times New Roman" w:hAnsi="Times New Roman" w:cs="Times New Roman"/>
                <w:b/>
                <w:color w:val="000000" w:themeColor="text1"/>
                <w:sz w:val="20"/>
                <w:szCs w:val="20"/>
              </w:rPr>
              <w:t>importance</w:t>
            </w:r>
          </w:p>
        </w:tc>
        <w:tc>
          <w:tcPr>
            <w:tcW w:w="89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
                <w:color w:val="000000" w:themeColor="text1"/>
                <w:sz w:val="20"/>
                <w:szCs w:val="20"/>
              </w:rPr>
            </w:pPr>
            <w:r w:rsidRPr="004623CC">
              <w:rPr>
                <w:rFonts w:ascii="Times New Roman" w:hAnsi="Times New Roman" w:cs="Times New Roman"/>
                <w:b/>
                <w:color w:val="000000" w:themeColor="text1"/>
                <w:sz w:val="20"/>
                <w:szCs w:val="20"/>
              </w:rPr>
              <w:t>Hosts</w:t>
            </w:r>
          </w:p>
        </w:tc>
        <w:tc>
          <w:tcPr>
            <w:tcW w:w="616" w:type="pct"/>
            <w:vAlign w:val="center"/>
          </w:tcPr>
          <w:p w:rsidR="008B4BE6" w:rsidRPr="004623CC" w:rsidRDefault="003F7482" w:rsidP="00311CA0">
            <w:pPr>
              <w:widowControl w:val="0"/>
              <w:autoSpaceDE w:val="0"/>
              <w:autoSpaceDN w:val="0"/>
              <w:adjustRightInd w:val="0"/>
              <w:spacing w:line="360" w:lineRule="auto"/>
              <w:jc w:val="center"/>
              <w:rPr>
                <w:rFonts w:ascii="Times New Roman" w:hAnsi="Times New Roman" w:cs="Times New Roman"/>
                <w:b/>
                <w:color w:val="000000" w:themeColor="text1"/>
                <w:sz w:val="20"/>
                <w:szCs w:val="20"/>
              </w:rPr>
            </w:pPr>
            <w:r w:rsidRPr="004623CC">
              <w:rPr>
                <w:rFonts w:ascii="Times New Roman" w:hAnsi="Times New Roman" w:cs="Times New Roman"/>
                <w:b/>
                <w:color w:val="000000" w:themeColor="text1"/>
                <w:sz w:val="20"/>
                <w:szCs w:val="20"/>
              </w:rPr>
              <w:t xml:space="preserve">Identified </w:t>
            </w:r>
          </w:p>
          <w:p w:rsidR="003F7482" w:rsidRPr="004623CC" w:rsidRDefault="008B4BE6" w:rsidP="00311CA0">
            <w:pPr>
              <w:widowControl w:val="0"/>
              <w:autoSpaceDE w:val="0"/>
              <w:autoSpaceDN w:val="0"/>
              <w:adjustRightInd w:val="0"/>
              <w:spacing w:line="360" w:lineRule="auto"/>
              <w:jc w:val="center"/>
              <w:rPr>
                <w:rFonts w:ascii="Times New Roman" w:hAnsi="Times New Roman" w:cs="Times New Roman"/>
                <w:b/>
                <w:color w:val="000000" w:themeColor="text1"/>
                <w:sz w:val="20"/>
                <w:szCs w:val="20"/>
              </w:rPr>
            </w:pPr>
            <w:r w:rsidRPr="004623CC">
              <w:rPr>
                <w:rFonts w:ascii="Times New Roman" w:hAnsi="Times New Roman" w:cs="Times New Roman"/>
                <w:b/>
                <w:color w:val="000000" w:themeColor="text1"/>
                <w:sz w:val="20"/>
                <w:szCs w:val="20"/>
              </w:rPr>
              <w:t xml:space="preserve">in </w:t>
            </w:r>
            <w:r w:rsidR="003F7482" w:rsidRPr="004623CC">
              <w:rPr>
                <w:rFonts w:ascii="Times New Roman" w:hAnsi="Times New Roman" w:cs="Times New Roman"/>
                <w:b/>
                <w:color w:val="000000" w:themeColor="text1"/>
                <w:sz w:val="20"/>
                <w:szCs w:val="20"/>
              </w:rPr>
              <w:t>Cattle</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eastAsia="Times New Roman" w:hAnsi="Times New Roman" w:cs="Times New Roman"/>
                <w:i/>
                <w:iCs/>
                <w:color w:val="000000" w:themeColor="text1"/>
                <w:sz w:val="20"/>
                <w:szCs w:val="20"/>
              </w:rPr>
              <w:t>Cryptosporidium</w:t>
            </w:r>
            <w:r w:rsidR="001F221B" w:rsidRPr="004623CC">
              <w:rPr>
                <w:rFonts w:ascii="Times New Roman" w:eastAsia="Times New Roman" w:hAnsi="Times New Roman" w:cs="Times New Roman"/>
                <w:i/>
                <w:iCs/>
                <w:color w:val="000000" w:themeColor="text1"/>
                <w:sz w:val="20"/>
                <w:szCs w:val="20"/>
              </w:rPr>
              <w:t xml:space="preserve"> </w:t>
            </w:r>
            <w:r w:rsidRPr="004623CC">
              <w:rPr>
                <w:rFonts w:ascii="Times New Roman" w:hAnsi="Times New Roman" w:cs="Times New Roman"/>
                <w:bCs/>
                <w:i/>
                <w:iCs/>
                <w:color w:val="000000" w:themeColor="text1"/>
                <w:sz w:val="20"/>
                <w:szCs w:val="20"/>
              </w:rPr>
              <w:t>hominis</w:t>
            </w:r>
          </w:p>
        </w:tc>
        <w:tc>
          <w:tcPr>
            <w:tcW w:w="923"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Human (I)</w:t>
            </w:r>
          </w:p>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genotype</w:t>
            </w:r>
          </w:p>
        </w:tc>
        <w:tc>
          <w:tcPr>
            <w:tcW w:w="130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Major (sporadic,</w:t>
            </w:r>
            <w:r w:rsidR="00FD52B1" w:rsidRPr="004623CC">
              <w:rPr>
                <w:rFonts w:ascii="Times New Roman" w:hAnsi="Times New Roman" w:cs="Times New Roman"/>
                <w:bCs/>
                <w:color w:val="000000" w:themeColor="text1"/>
                <w:sz w:val="20"/>
                <w:szCs w:val="20"/>
              </w:rPr>
              <w:t xml:space="preserve"> </w:t>
            </w:r>
          </w:p>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outbreaks)</w:t>
            </w:r>
          </w:p>
        </w:tc>
        <w:tc>
          <w:tcPr>
            <w:tcW w:w="89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Humans</w:t>
            </w:r>
          </w:p>
        </w:tc>
        <w:tc>
          <w:tcPr>
            <w:tcW w:w="616"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Yes</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i/>
                <w:iCs/>
                <w:color w:val="000000" w:themeColor="text1"/>
                <w:sz w:val="20"/>
                <w:szCs w:val="20"/>
              </w:rPr>
            </w:pPr>
            <w:r w:rsidRPr="004623CC">
              <w:rPr>
                <w:rFonts w:ascii="Times New Roman" w:eastAsia="Times New Roman" w:hAnsi="Times New Roman" w:cs="Times New Roman"/>
                <w:i/>
                <w:iCs/>
                <w:color w:val="000000" w:themeColor="text1"/>
                <w:sz w:val="20"/>
                <w:szCs w:val="20"/>
              </w:rPr>
              <w:t>Cryptosporidium</w:t>
            </w:r>
            <w:r w:rsidR="001F221B" w:rsidRPr="004623CC">
              <w:rPr>
                <w:rFonts w:ascii="Times New Roman" w:eastAsia="Times New Roman" w:hAnsi="Times New Roman" w:cs="Times New Roman"/>
                <w:i/>
                <w:iCs/>
                <w:color w:val="000000" w:themeColor="text1"/>
                <w:sz w:val="20"/>
                <w:szCs w:val="20"/>
              </w:rPr>
              <w:t xml:space="preserve"> </w:t>
            </w:r>
            <w:r w:rsidR="00F85CF2" w:rsidRPr="004623CC">
              <w:rPr>
                <w:rFonts w:ascii="Times New Roman" w:hAnsi="Times New Roman" w:cs="Times New Roman"/>
                <w:bCs/>
                <w:i/>
                <w:iCs/>
                <w:color w:val="000000" w:themeColor="text1"/>
                <w:sz w:val="20"/>
                <w:szCs w:val="20"/>
              </w:rPr>
              <w:t>parvum</w:t>
            </w:r>
          </w:p>
        </w:tc>
        <w:tc>
          <w:tcPr>
            <w:tcW w:w="923"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Bovine (II)</w:t>
            </w:r>
          </w:p>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genotype</w:t>
            </w:r>
          </w:p>
        </w:tc>
        <w:tc>
          <w:tcPr>
            <w:tcW w:w="130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Major (sporadic,</w:t>
            </w:r>
          </w:p>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outbreaks)</w:t>
            </w:r>
          </w:p>
        </w:tc>
        <w:tc>
          <w:tcPr>
            <w:tcW w:w="89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Humans, mammals</w:t>
            </w:r>
          </w:p>
        </w:tc>
        <w:tc>
          <w:tcPr>
            <w:tcW w:w="616"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Yes</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i/>
                <w:iCs/>
                <w:color w:val="000000" w:themeColor="text1"/>
                <w:sz w:val="20"/>
                <w:szCs w:val="20"/>
              </w:rPr>
            </w:pPr>
            <w:r w:rsidRPr="004623CC">
              <w:rPr>
                <w:rFonts w:ascii="Times New Roman" w:eastAsia="Times New Roman" w:hAnsi="Times New Roman" w:cs="Times New Roman"/>
                <w:i/>
                <w:iCs/>
                <w:color w:val="000000" w:themeColor="text1"/>
                <w:sz w:val="20"/>
                <w:szCs w:val="20"/>
              </w:rPr>
              <w:t>Cryptosporidiu</w:t>
            </w:r>
            <w:r w:rsidRPr="004623CC">
              <w:rPr>
                <w:rFonts w:ascii="Times New Roman" w:hAnsi="Times New Roman" w:cs="Times New Roman"/>
                <w:bCs/>
                <w:i/>
                <w:iCs/>
                <w:color w:val="000000" w:themeColor="text1"/>
                <w:sz w:val="20"/>
                <w:szCs w:val="20"/>
              </w:rPr>
              <w:t>m</w:t>
            </w:r>
            <w:r w:rsidR="001F221B" w:rsidRPr="004623CC">
              <w:rPr>
                <w:rFonts w:ascii="Times New Roman" w:hAnsi="Times New Roman" w:cs="Times New Roman"/>
                <w:bCs/>
                <w:i/>
                <w:iCs/>
                <w:color w:val="000000" w:themeColor="text1"/>
                <w:sz w:val="20"/>
                <w:szCs w:val="20"/>
              </w:rPr>
              <w:t xml:space="preserve"> </w:t>
            </w:r>
            <w:r w:rsidRPr="004623CC">
              <w:rPr>
                <w:rFonts w:ascii="Times New Roman" w:hAnsi="Times New Roman" w:cs="Times New Roman"/>
                <w:bCs/>
                <w:i/>
                <w:iCs/>
                <w:color w:val="000000" w:themeColor="text1"/>
                <w:sz w:val="20"/>
                <w:szCs w:val="20"/>
              </w:rPr>
              <w:t>e</w:t>
            </w:r>
            <w:r w:rsidR="00F85CF2" w:rsidRPr="004623CC">
              <w:rPr>
                <w:rFonts w:ascii="Times New Roman" w:hAnsi="Times New Roman" w:cs="Times New Roman"/>
                <w:bCs/>
                <w:i/>
                <w:iCs/>
                <w:color w:val="000000" w:themeColor="text1"/>
                <w:sz w:val="20"/>
                <w:szCs w:val="20"/>
              </w:rPr>
              <w:t>leagridis</w:t>
            </w:r>
          </w:p>
        </w:tc>
        <w:tc>
          <w:tcPr>
            <w:tcW w:w="923"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w:t>
            </w:r>
          </w:p>
        </w:tc>
        <w:tc>
          <w:tcPr>
            <w:tcW w:w="130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Moderate</w:t>
            </w:r>
          </w:p>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(sporadic)</w:t>
            </w:r>
          </w:p>
        </w:tc>
        <w:tc>
          <w:tcPr>
            <w:tcW w:w="89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Homoeo-thermic</w:t>
            </w:r>
            <w:r w:rsidR="00F85CF2" w:rsidRPr="004623CC">
              <w:rPr>
                <w:rFonts w:ascii="Times New Roman" w:hAnsi="Times New Roman" w:cs="Times New Roman"/>
                <w:bCs/>
                <w:color w:val="000000" w:themeColor="text1"/>
                <w:sz w:val="20"/>
                <w:szCs w:val="20"/>
              </w:rPr>
              <w:t xml:space="preserve"> </w:t>
            </w:r>
          </w:p>
          <w:p w:rsidR="003F7482" w:rsidRPr="004623CC" w:rsidRDefault="00FD52B1"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birds; mammals</w:t>
            </w:r>
          </w:p>
        </w:tc>
        <w:tc>
          <w:tcPr>
            <w:tcW w:w="616" w:type="pct"/>
            <w:vAlign w:val="center"/>
          </w:tcPr>
          <w:p w:rsidR="003F7482" w:rsidRPr="004623CC" w:rsidRDefault="00950BC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Yes</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i/>
                <w:iCs/>
                <w:color w:val="000000" w:themeColor="text1"/>
                <w:sz w:val="20"/>
                <w:szCs w:val="20"/>
              </w:rPr>
            </w:pPr>
            <w:r w:rsidRPr="004623CC">
              <w:rPr>
                <w:rFonts w:ascii="Times New Roman" w:eastAsia="Times New Roman" w:hAnsi="Times New Roman" w:cs="Times New Roman"/>
                <w:i/>
                <w:iCs/>
                <w:color w:val="000000" w:themeColor="text1"/>
                <w:sz w:val="20"/>
                <w:szCs w:val="20"/>
              </w:rPr>
              <w:t>Cryptosporidium</w:t>
            </w:r>
            <w:r w:rsidR="001F221B" w:rsidRPr="004623CC">
              <w:rPr>
                <w:rFonts w:ascii="Times New Roman" w:eastAsia="Times New Roman" w:hAnsi="Times New Roman" w:cs="Times New Roman"/>
                <w:i/>
                <w:iCs/>
                <w:color w:val="000000" w:themeColor="text1"/>
                <w:sz w:val="20"/>
                <w:szCs w:val="20"/>
              </w:rPr>
              <w:t xml:space="preserve"> </w:t>
            </w:r>
            <w:r w:rsidR="00F85CF2" w:rsidRPr="004623CC">
              <w:rPr>
                <w:rFonts w:ascii="Times New Roman" w:hAnsi="Times New Roman" w:cs="Times New Roman"/>
                <w:bCs/>
                <w:i/>
                <w:iCs/>
                <w:color w:val="000000" w:themeColor="text1"/>
                <w:sz w:val="20"/>
                <w:szCs w:val="20"/>
              </w:rPr>
              <w:t>cuniculus</w:t>
            </w:r>
          </w:p>
        </w:tc>
        <w:tc>
          <w:tcPr>
            <w:tcW w:w="923"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Rabbit genotype</w:t>
            </w:r>
          </w:p>
        </w:tc>
        <w:tc>
          <w:tcPr>
            <w:tcW w:w="130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Moderate</w:t>
            </w:r>
            <w:r w:rsidR="00F85CF2" w:rsidRPr="004623CC">
              <w:rPr>
                <w:rFonts w:ascii="Times New Roman" w:hAnsi="Times New Roman" w:cs="Times New Roman"/>
                <w:bCs/>
                <w:color w:val="000000" w:themeColor="text1"/>
                <w:sz w:val="20"/>
                <w:szCs w:val="20"/>
              </w:rPr>
              <w:t xml:space="preserve"> (sporadic, outbreaks)</w:t>
            </w:r>
          </w:p>
        </w:tc>
        <w:tc>
          <w:tcPr>
            <w:tcW w:w="89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Rabbit and</w:t>
            </w:r>
          </w:p>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Humans</w:t>
            </w:r>
          </w:p>
        </w:tc>
        <w:tc>
          <w:tcPr>
            <w:tcW w:w="616"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i/>
                <w:iCs/>
                <w:color w:val="000000" w:themeColor="text1"/>
                <w:sz w:val="20"/>
                <w:szCs w:val="20"/>
              </w:rPr>
            </w:pPr>
            <w:r w:rsidRPr="004623CC">
              <w:rPr>
                <w:rFonts w:ascii="Times New Roman" w:eastAsia="Times New Roman" w:hAnsi="Times New Roman" w:cs="Times New Roman"/>
                <w:i/>
                <w:iCs/>
                <w:color w:val="000000" w:themeColor="text1"/>
                <w:sz w:val="20"/>
                <w:szCs w:val="20"/>
              </w:rPr>
              <w:t>Cryptosporidium</w:t>
            </w:r>
            <w:r w:rsidR="001F221B" w:rsidRPr="004623CC">
              <w:rPr>
                <w:rFonts w:ascii="Times New Roman" w:eastAsia="Times New Roman" w:hAnsi="Times New Roman" w:cs="Times New Roman"/>
                <w:i/>
                <w:iCs/>
                <w:color w:val="000000" w:themeColor="text1"/>
                <w:sz w:val="20"/>
                <w:szCs w:val="20"/>
              </w:rPr>
              <w:t xml:space="preserve"> </w:t>
            </w:r>
            <w:r w:rsidR="00F85CF2" w:rsidRPr="004623CC">
              <w:rPr>
                <w:rFonts w:ascii="Times New Roman" w:hAnsi="Times New Roman" w:cs="Times New Roman"/>
                <w:bCs/>
                <w:i/>
                <w:iCs/>
                <w:color w:val="000000" w:themeColor="text1"/>
                <w:sz w:val="20"/>
                <w:szCs w:val="20"/>
              </w:rPr>
              <w:t>felis</w:t>
            </w:r>
          </w:p>
        </w:tc>
        <w:tc>
          <w:tcPr>
            <w:tcW w:w="923"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Cat genotype</w:t>
            </w:r>
          </w:p>
        </w:tc>
        <w:tc>
          <w:tcPr>
            <w:tcW w:w="130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Moderate</w:t>
            </w:r>
            <w:r w:rsidR="00F85CF2" w:rsidRPr="004623CC">
              <w:rPr>
                <w:rFonts w:ascii="Times New Roman" w:hAnsi="Times New Roman" w:cs="Times New Roman"/>
                <w:bCs/>
                <w:color w:val="000000" w:themeColor="text1"/>
                <w:sz w:val="20"/>
                <w:szCs w:val="20"/>
              </w:rPr>
              <w:t xml:space="preserve"> (sporadic)</w:t>
            </w:r>
          </w:p>
        </w:tc>
        <w:tc>
          <w:tcPr>
            <w:tcW w:w="89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Cat</w:t>
            </w:r>
          </w:p>
        </w:tc>
        <w:tc>
          <w:tcPr>
            <w:tcW w:w="616" w:type="pct"/>
            <w:vAlign w:val="center"/>
          </w:tcPr>
          <w:p w:rsidR="003F7482" w:rsidRPr="004623CC" w:rsidRDefault="00950BC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Yes</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i/>
                <w:iCs/>
                <w:color w:val="000000" w:themeColor="text1"/>
                <w:sz w:val="20"/>
                <w:szCs w:val="20"/>
              </w:rPr>
            </w:pPr>
            <w:r w:rsidRPr="004623CC">
              <w:rPr>
                <w:rFonts w:ascii="Times New Roman" w:eastAsia="Times New Roman" w:hAnsi="Times New Roman" w:cs="Times New Roman"/>
                <w:i/>
                <w:iCs/>
                <w:color w:val="000000" w:themeColor="text1"/>
                <w:sz w:val="20"/>
                <w:szCs w:val="20"/>
              </w:rPr>
              <w:t>Cryptosporidium</w:t>
            </w:r>
            <w:r w:rsidR="001F221B" w:rsidRPr="004623CC">
              <w:rPr>
                <w:rFonts w:ascii="Times New Roman" w:eastAsia="Times New Roman" w:hAnsi="Times New Roman" w:cs="Times New Roman"/>
                <w:i/>
                <w:iCs/>
                <w:color w:val="000000" w:themeColor="text1"/>
                <w:sz w:val="20"/>
                <w:szCs w:val="20"/>
              </w:rPr>
              <w:t xml:space="preserve"> </w:t>
            </w:r>
            <w:r w:rsidR="00F85CF2" w:rsidRPr="004623CC">
              <w:rPr>
                <w:rFonts w:ascii="Times New Roman" w:hAnsi="Times New Roman" w:cs="Times New Roman"/>
                <w:bCs/>
                <w:i/>
                <w:iCs/>
                <w:color w:val="000000" w:themeColor="text1"/>
                <w:sz w:val="20"/>
                <w:szCs w:val="20"/>
              </w:rPr>
              <w:t>viatorum</w:t>
            </w:r>
          </w:p>
        </w:tc>
        <w:tc>
          <w:tcPr>
            <w:tcW w:w="923"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w:t>
            </w:r>
          </w:p>
        </w:tc>
        <w:tc>
          <w:tcPr>
            <w:tcW w:w="130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Moderate</w:t>
            </w:r>
            <w:r w:rsidR="00FD52B1" w:rsidRPr="004623CC">
              <w:rPr>
                <w:rFonts w:ascii="Times New Roman" w:hAnsi="Times New Roman" w:cs="Times New Roman"/>
                <w:bCs/>
                <w:color w:val="000000" w:themeColor="text1"/>
                <w:sz w:val="20"/>
                <w:szCs w:val="20"/>
              </w:rPr>
              <w:t xml:space="preserve"> </w:t>
            </w:r>
            <w:r w:rsidRPr="004623CC">
              <w:rPr>
                <w:rFonts w:ascii="Times New Roman" w:hAnsi="Times New Roman" w:cs="Times New Roman"/>
                <w:bCs/>
                <w:color w:val="000000" w:themeColor="text1"/>
                <w:sz w:val="20"/>
                <w:szCs w:val="20"/>
              </w:rPr>
              <w:t>(sporadic</w:t>
            </w:r>
          </w:p>
        </w:tc>
        <w:tc>
          <w:tcPr>
            <w:tcW w:w="89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Various mammals</w:t>
            </w:r>
          </w:p>
        </w:tc>
        <w:tc>
          <w:tcPr>
            <w:tcW w:w="616"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i/>
                <w:iCs/>
                <w:color w:val="000000" w:themeColor="text1"/>
                <w:sz w:val="20"/>
                <w:szCs w:val="20"/>
              </w:rPr>
            </w:pPr>
            <w:r w:rsidRPr="004623CC">
              <w:rPr>
                <w:rFonts w:ascii="Times New Roman" w:eastAsia="Times New Roman" w:hAnsi="Times New Roman" w:cs="Times New Roman"/>
                <w:i/>
                <w:iCs/>
                <w:color w:val="000000" w:themeColor="text1"/>
                <w:sz w:val="20"/>
                <w:szCs w:val="20"/>
              </w:rPr>
              <w:t>Cryptosporidium</w:t>
            </w:r>
            <w:r w:rsidR="001F221B" w:rsidRPr="004623CC">
              <w:rPr>
                <w:rFonts w:ascii="Times New Roman" w:eastAsia="Times New Roman" w:hAnsi="Times New Roman" w:cs="Times New Roman"/>
                <w:i/>
                <w:iCs/>
                <w:color w:val="000000" w:themeColor="text1"/>
                <w:sz w:val="20"/>
                <w:szCs w:val="20"/>
              </w:rPr>
              <w:t xml:space="preserve"> </w:t>
            </w:r>
            <w:r w:rsidR="00F85CF2" w:rsidRPr="004623CC">
              <w:rPr>
                <w:rFonts w:ascii="Times New Roman" w:hAnsi="Times New Roman" w:cs="Times New Roman"/>
                <w:bCs/>
                <w:i/>
                <w:iCs/>
                <w:color w:val="000000" w:themeColor="text1"/>
                <w:sz w:val="20"/>
                <w:szCs w:val="20"/>
              </w:rPr>
              <w:t>muris</w:t>
            </w:r>
          </w:p>
        </w:tc>
        <w:tc>
          <w:tcPr>
            <w:tcW w:w="923"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i/>
                <w:color w:val="000000" w:themeColor="text1"/>
                <w:sz w:val="20"/>
                <w:szCs w:val="20"/>
              </w:rPr>
              <w:t>C. muris</w:t>
            </w:r>
            <w:r w:rsidRPr="004623CC">
              <w:rPr>
                <w:rFonts w:ascii="Times New Roman" w:hAnsi="Times New Roman" w:cs="Times New Roman"/>
                <w:bCs/>
                <w:color w:val="000000" w:themeColor="text1"/>
                <w:sz w:val="20"/>
                <w:szCs w:val="20"/>
              </w:rPr>
              <w:t xml:space="preserve"> B</w:t>
            </w:r>
          </w:p>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genotype</w:t>
            </w:r>
          </w:p>
        </w:tc>
        <w:tc>
          <w:tcPr>
            <w:tcW w:w="130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Minor (rarely)</w:t>
            </w:r>
          </w:p>
        </w:tc>
        <w:tc>
          <w:tcPr>
            <w:tcW w:w="89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Rodents</w:t>
            </w:r>
          </w:p>
        </w:tc>
        <w:tc>
          <w:tcPr>
            <w:tcW w:w="616"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i/>
                <w:iCs/>
                <w:color w:val="000000" w:themeColor="text1"/>
                <w:sz w:val="20"/>
                <w:szCs w:val="20"/>
              </w:rPr>
            </w:pPr>
            <w:r w:rsidRPr="004623CC">
              <w:rPr>
                <w:rFonts w:ascii="Times New Roman" w:eastAsia="Times New Roman" w:hAnsi="Times New Roman" w:cs="Times New Roman"/>
                <w:i/>
                <w:iCs/>
                <w:color w:val="000000" w:themeColor="text1"/>
                <w:sz w:val="20"/>
                <w:szCs w:val="20"/>
              </w:rPr>
              <w:t>Cryptosporidium</w:t>
            </w:r>
            <w:r w:rsidR="001F221B" w:rsidRPr="004623CC">
              <w:rPr>
                <w:rFonts w:ascii="Times New Roman" w:eastAsia="Times New Roman" w:hAnsi="Times New Roman" w:cs="Times New Roman"/>
                <w:i/>
                <w:iCs/>
                <w:color w:val="000000" w:themeColor="text1"/>
                <w:sz w:val="20"/>
                <w:szCs w:val="20"/>
              </w:rPr>
              <w:t xml:space="preserve"> </w:t>
            </w:r>
            <w:r w:rsidR="00F85CF2" w:rsidRPr="004623CC">
              <w:rPr>
                <w:rFonts w:ascii="Times New Roman" w:hAnsi="Times New Roman" w:cs="Times New Roman"/>
                <w:bCs/>
                <w:i/>
                <w:iCs/>
                <w:color w:val="000000" w:themeColor="text1"/>
                <w:sz w:val="20"/>
                <w:szCs w:val="20"/>
              </w:rPr>
              <w:t>tyzzeri</w:t>
            </w:r>
          </w:p>
        </w:tc>
        <w:tc>
          <w:tcPr>
            <w:tcW w:w="923"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Mouse I genotype</w:t>
            </w:r>
          </w:p>
        </w:tc>
        <w:tc>
          <w:tcPr>
            <w:tcW w:w="130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Minor (rarely)</w:t>
            </w:r>
          </w:p>
        </w:tc>
        <w:tc>
          <w:tcPr>
            <w:tcW w:w="89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Mice</w:t>
            </w:r>
          </w:p>
        </w:tc>
        <w:tc>
          <w:tcPr>
            <w:tcW w:w="616"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bCs/>
                <w:color w:val="000000" w:themeColor="text1"/>
                <w:sz w:val="20"/>
                <w:szCs w:val="20"/>
              </w:rPr>
            </w:pPr>
            <w:r w:rsidRPr="004623CC">
              <w:rPr>
                <w:rFonts w:ascii="Times New Roman" w:hAnsi="Times New Roman" w:cs="Times New Roman"/>
                <w:bCs/>
                <w:color w:val="000000" w:themeColor="text1"/>
                <w:sz w:val="20"/>
                <w:szCs w:val="20"/>
              </w:rPr>
              <w:t>-</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eastAsia="Times New Roman" w:hAnsi="Times New Roman" w:cs="Times New Roman"/>
                <w:i/>
                <w:iCs/>
                <w:color w:val="000000" w:themeColor="text1"/>
                <w:sz w:val="20"/>
                <w:szCs w:val="20"/>
              </w:rPr>
              <w:t>Cryptosporidiu</w:t>
            </w:r>
            <w:r w:rsidR="001F221B" w:rsidRPr="004623CC">
              <w:rPr>
                <w:rFonts w:ascii="Times New Roman" w:eastAsia="Times New Roman" w:hAnsi="Times New Roman" w:cs="Times New Roman"/>
                <w:i/>
                <w:iCs/>
                <w:color w:val="000000" w:themeColor="text1"/>
                <w:sz w:val="20"/>
                <w:szCs w:val="20"/>
              </w:rPr>
              <w:t xml:space="preserve">m </w:t>
            </w:r>
            <w:r w:rsidRPr="004623CC">
              <w:rPr>
                <w:rFonts w:ascii="Times New Roman" w:hAnsi="Times New Roman" w:cs="Times New Roman"/>
                <w:i/>
                <w:iCs/>
                <w:color w:val="000000" w:themeColor="text1"/>
                <w:sz w:val="20"/>
                <w:szCs w:val="20"/>
              </w:rPr>
              <w:t>andersoni</w:t>
            </w:r>
          </w:p>
        </w:tc>
        <w:tc>
          <w:tcPr>
            <w:tcW w:w="923"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i/>
                <w:color w:val="000000" w:themeColor="text1"/>
                <w:sz w:val="20"/>
                <w:szCs w:val="20"/>
              </w:rPr>
              <w:t>C. muris</w:t>
            </w:r>
            <w:r w:rsidRPr="004623CC">
              <w:rPr>
                <w:rFonts w:ascii="Times New Roman" w:hAnsi="Times New Roman" w:cs="Times New Roman"/>
                <w:color w:val="000000" w:themeColor="text1"/>
                <w:sz w:val="20"/>
                <w:szCs w:val="20"/>
              </w:rPr>
              <w:t xml:space="preserve"> A</w:t>
            </w:r>
          </w:p>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genotype</w:t>
            </w:r>
          </w:p>
        </w:tc>
        <w:tc>
          <w:tcPr>
            <w:tcW w:w="130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Minor (rarely)</w:t>
            </w:r>
          </w:p>
        </w:tc>
        <w:tc>
          <w:tcPr>
            <w:tcW w:w="89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Cattle</w:t>
            </w:r>
          </w:p>
        </w:tc>
        <w:tc>
          <w:tcPr>
            <w:tcW w:w="616"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eastAsia="Times New Roman" w:hAnsi="Times New Roman" w:cs="Times New Roman"/>
                <w:i/>
                <w:iCs/>
                <w:color w:val="000000" w:themeColor="text1"/>
                <w:sz w:val="20"/>
                <w:szCs w:val="20"/>
              </w:rPr>
              <w:t>Cryptosporidium</w:t>
            </w:r>
            <w:r w:rsidR="001F221B" w:rsidRPr="004623CC">
              <w:rPr>
                <w:rFonts w:ascii="Times New Roman" w:eastAsia="Times New Roman" w:hAnsi="Times New Roman" w:cs="Times New Roman"/>
                <w:i/>
                <w:iCs/>
                <w:color w:val="000000" w:themeColor="text1"/>
                <w:sz w:val="20"/>
                <w:szCs w:val="20"/>
              </w:rPr>
              <w:t xml:space="preserve"> </w:t>
            </w:r>
            <w:r w:rsidRPr="004623CC">
              <w:rPr>
                <w:rFonts w:ascii="Times New Roman" w:hAnsi="Times New Roman" w:cs="Times New Roman"/>
                <w:i/>
                <w:iCs/>
                <w:color w:val="000000" w:themeColor="text1"/>
                <w:sz w:val="20"/>
                <w:szCs w:val="20"/>
              </w:rPr>
              <w:t>suis</w:t>
            </w:r>
          </w:p>
        </w:tc>
        <w:tc>
          <w:tcPr>
            <w:tcW w:w="923"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Pig genotype II</w:t>
            </w:r>
          </w:p>
        </w:tc>
        <w:tc>
          <w:tcPr>
            <w:tcW w:w="130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Minor (rarely)</w:t>
            </w:r>
          </w:p>
        </w:tc>
        <w:tc>
          <w:tcPr>
            <w:tcW w:w="89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Pig</w:t>
            </w:r>
          </w:p>
        </w:tc>
        <w:tc>
          <w:tcPr>
            <w:tcW w:w="616"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eastAsia="Times New Roman" w:hAnsi="Times New Roman" w:cs="Times New Roman"/>
                <w:i/>
                <w:iCs/>
                <w:color w:val="000000" w:themeColor="text1"/>
                <w:sz w:val="20"/>
                <w:szCs w:val="20"/>
              </w:rPr>
              <w:t>Cryptosporidium</w:t>
            </w:r>
            <w:r w:rsidR="001F221B" w:rsidRPr="004623CC">
              <w:rPr>
                <w:rFonts w:ascii="Times New Roman" w:eastAsia="Times New Roman" w:hAnsi="Times New Roman" w:cs="Times New Roman"/>
                <w:i/>
                <w:iCs/>
                <w:color w:val="000000" w:themeColor="text1"/>
                <w:sz w:val="20"/>
                <w:szCs w:val="20"/>
              </w:rPr>
              <w:t xml:space="preserve"> </w:t>
            </w:r>
            <w:r w:rsidRPr="004623CC">
              <w:rPr>
                <w:rFonts w:ascii="Times New Roman" w:hAnsi="Times New Roman" w:cs="Times New Roman"/>
                <w:i/>
                <w:iCs/>
                <w:color w:val="000000" w:themeColor="text1"/>
                <w:sz w:val="20"/>
                <w:szCs w:val="20"/>
              </w:rPr>
              <w:t>fayeri</w:t>
            </w:r>
          </w:p>
        </w:tc>
        <w:tc>
          <w:tcPr>
            <w:tcW w:w="923"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Marsupial</w:t>
            </w:r>
          </w:p>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genotype I</w:t>
            </w:r>
          </w:p>
        </w:tc>
        <w:tc>
          <w:tcPr>
            <w:tcW w:w="130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Minor (rarely)</w:t>
            </w:r>
          </w:p>
        </w:tc>
        <w:tc>
          <w:tcPr>
            <w:tcW w:w="89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Marsupial</w:t>
            </w:r>
          </w:p>
        </w:tc>
        <w:tc>
          <w:tcPr>
            <w:tcW w:w="616"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eastAsia="Times New Roman" w:hAnsi="Times New Roman" w:cs="Times New Roman"/>
                <w:i/>
                <w:iCs/>
                <w:color w:val="000000" w:themeColor="text1"/>
                <w:sz w:val="20"/>
                <w:szCs w:val="20"/>
              </w:rPr>
              <w:t>Cryptosporidiu</w:t>
            </w:r>
            <w:r w:rsidR="001F221B" w:rsidRPr="004623CC">
              <w:rPr>
                <w:rFonts w:ascii="Times New Roman" w:eastAsia="Times New Roman" w:hAnsi="Times New Roman" w:cs="Times New Roman"/>
                <w:i/>
                <w:iCs/>
                <w:color w:val="000000" w:themeColor="text1"/>
                <w:sz w:val="20"/>
                <w:szCs w:val="20"/>
              </w:rPr>
              <w:t xml:space="preserve">m </w:t>
            </w:r>
            <w:r w:rsidRPr="004623CC">
              <w:rPr>
                <w:rFonts w:ascii="Times New Roman" w:hAnsi="Times New Roman" w:cs="Times New Roman"/>
                <w:i/>
                <w:iCs/>
                <w:color w:val="000000" w:themeColor="text1"/>
                <w:sz w:val="20"/>
                <w:szCs w:val="20"/>
              </w:rPr>
              <w:t>scrofarum</w:t>
            </w:r>
          </w:p>
        </w:tc>
        <w:tc>
          <w:tcPr>
            <w:tcW w:w="923"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Pig genotype II</w:t>
            </w:r>
          </w:p>
        </w:tc>
        <w:tc>
          <w:tcPr>
            <w:tcW w:w="130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Minor (rarely)</w:t>
            </w:r>
          </w:p>
        </w:tc>
        <w:tc>
          <w:tcPr>
            <w:tcW w:w="89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Pig</w:t>
            </w:r>
          </w:p>
        </w:tc>
        <w:tc>
          <w:tcPr>
            <w:tcW w:w="616" w:type="pct"/>
            <w:vAlign w:val="center"/>
          </w:tcPr>
          <w:p w:rsidR="003F7482" w:rsidRPr="004623CC" w:rsidRDefault="00950BC2" w:rsidP="00950BC2">
            <w:pPr>
              <w:widowControl w:val="0"/>
              <w:autoSpaceDE w:val="0"/>
              <w:autoSpaceDN w:val="0"/>
              <w:adjustRightInd w:val="0"/>
              <w:spacing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Yes</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Cryptosporidium</w:t>
            </w:r>
            <w:r w:rsidR="001F221B" w:rsidRPr="004623CC">
              <w:rPr>
                <w:rFonts w:ascii="Times New Roman" w:eastAsia="Times New Roman" w:hAnsi="Times New Roman" w:cs="Times New Roman"/>
                <w:i/>
                <w:iCs/>
                <w:color w:val="000000" w:themeColor="text1"/>
                <w:sz w:val="20"/>
                <w:szCs w:val="20"/>
              </w:rPr>
              <w:t xml:space="preserve"> </w:t>
            </w:r>
            <w:r w:rsidR="00F85CF2" w:rsidRPr="004623CC">
              <w:rPr>
                <w:rFonts w:ascii="Times New Roman" w:hAnsi="Times New Roman" w:cs="Times New Roman"/>
                <w:i/>
                <w:iCs/>
                <w:color w:val="000000" w:themeColor="text1"/>
                <w:sz w:val="20"/>
                <w:szCs w:val="20"/>
              </w:rPr>
              <w:t>canis</w:t>
            </w:r>
          </w:p>
        </w:tc>
        <w:tc>
          <w:tcPr>
            <w:tcW w:w="923"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Dog gen</w:t>
            </w:r>
            <w:r w:rsidR="00F85CF2" w:rsidRPr="004623CC">
              <w:rPr>
                <w:rFonts w:ascii="Times New Roman" w:hAnsi="Times New Roman" w:cs="Times New Roman"/>
                <w:color w:val="000000" w:themeColor="text1"/>
                <w:sz w:val="20"/>
                <w:szCs w:val="20"/>
              </w:rPr>
              <w:t>otype</w:t>
            </w:r>
          </w:p>
        </w:tc>
        <w:tc>
          <w:tcPr>
            <w:tcW w:w="130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Minor (sporadic)</w:t>
            </w:r>
          </w:p>
        </w:tc>
        <w:tc>
          <w:tcPr>
            <w:tcW w:w="89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Dog</w:t>
            </w:r>
          </w:p>
        </w:tc>
        <w:tc>
          <w:tcPr>
            <w:tcW w:w="616" w:type="pct"/>
            <w:vAlign w:val="center"/>
          </w:tcPr>
          <w:p w:rsidR="003F7482" w:rsidRPr="004623CC" w:rsidRDefault="00950BC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Yes</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eastAsia="Times New Roman" w:hAnsi="Times New Roman" w:cs="Times New Roman"/>
                <w:i/>
                <w:iCs/>
                <w:color w:val="000000" w:themeColor="text1"/>
                <w:sz w:val="20"/>
                <w:szCs w:val="20"/>
              </w:rPr>
              <w:t>Cryptosporidium</w:t>
            </w:r>
            <w:r w:rsidR="001F221B" w:rsidRPr="004623CC">
              <w:rPr>
                <w:rFonts w:ascii="Times New Roman" w:eastAsia="Times New Roman" w:hAnsi="Times New Roman" w:cs="Times New Roman"/>
                <w:i/>
                <w:iCs/>
                <w:color w:val="000000" w:themeColor="text1"/>
                <w:sz w:val="20"/>
                <w:szCs w:val="20"/>
              </w:rPr>
              <w:t xml:space="preserve"> </w:t>
            </w:r>
            <w:r w:rsidRPr="004623CC">
              <w:rPr>
                <w:rFonts w:ascii="Times New Roman" w:hAnsi="Times New Roman" w:cs="Times New Roman"/>
                <w:i/>
                <w:iCs/>
                <w:color w:val="000000" w:themeColor="text1"/>
                <w:sz w:val="20"/>
                <w:szCs w:val="20"/>
              </w:rPr>
              <w:t>ubiquitum</w:t>
            </w:r>
          </w:p>
        </w:tc>
        <w:tc>
          <w:tcPr>
            <w:tcW w:w="923"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Deer genotype</w:t>
            </w:r>
          </w:p>
        </w:tc>
        <w:tc>
          <w:tcPr>
            <w:tcW w:w="130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Minor (sporadic)</w:t>
            </w:r>
          </w:p>
        </w:tc>
        <w:tc>
          <w:tcPr>
            <w:tcW w:w="89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Deer</w:t>
            </w:r>
          </w:p>
        </w:tc>
        <w:tc>
          <w:tcPr>
            <w:tcW w:w="616"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eastAsia="Times New Roman" w:hAnsi="Times New Roman" w:cs="Times New Roman"/>
                <w:i/>
                <w:iCs/>
                <w:color w:val="000000" w:themeColor="text1"/>
                <w:sz w:val="20"/>
                <w:szCs w:val="20"/>
              </w:rPr>
              <w:t>Cryptosporidium</w:t>
            </w:r>
            <w:r w:rsidR="001F221B" w:rsidRPr="004623CC">
              <w:rPr>
                <w:rFonts w:ascii="Times New Roman" w:eastAsia="Times New Roman" w:hAnsi="Times New Roman" w:cs="Times New Roman"/>
                <w:i/>
                <w:iCs/>
                <w:color w:val="000000" w:themeColor="text1"/>
                <w:sz w:val="20"/>
                <w:szCs w:val="20"/>
              </w:rPr>
              <w:t xml:space="preserve"> </w:t>
            </w:r>
            <w:r w:rsidRPr="004623CC">
              <w:rPr>
                <w:rFonts w:ascii="Times New Roman" w:hAnsi="Times New Roman" w:cs="Times New Roman"/>
                <w:i/>
                <w:iCs/>
                <w:color w:val="000000" w:themeColor="text1"/>
                <w:sz w:val="20"/>
                <w:szCs w:val="20"/>
              </w:rPr>
              <w:t>viatorum</w:t>
            </w:r>
          </w:p>
        </w:tc>
        <w:tc>
          <w:tcPr>
            <w:tcW w:w="923"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w:t>
            </w:r>
          </w:p>
        </w:tc>
        <w:tc>
          <w:tcPr>
            <w:tcW w:w="130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Minor (sporadic)</w:t>
            </w:r>
          </w:p>
        </w:tc>
        <w:tc>
          <w:tcPr>
            <w:tcW w:w="89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Humans</w:t>
            </w:r>
          </w:p>
        </w:tc>
        <w:tc>
          <w:tcPr>
            <w:tcW w:w="616"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r>
      <w:tr w:rsidR="003F7482" w:rsidRPr="004623CC" w:rsidTr="00FD52B1">
        <w:tc>
          <w:tcPr>
            <w:tcW w:w="1271"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Cryptosporidium</w:t>
            </w:r>
            <w:r w:rsidR="001F221B" w:rsidRPr="004623CC">
              <w:rPr>
                <w:rFonts w:ascii="Times New Roman" w:eastAsia="Times New Roman" w:hAnsi="Times New Roman" w:cs="Times New Roman"/>
                <w:i/>
                <w:iCs/>
                <w:color w:val="000000" w:themeColor="text1"/>
                <w:sz w:val="20"/>
                <w:szCs w:val="20"/>
              </w:rPr>
              <w:t xml:space="preserve"> </w:t>
            </w:r>
            <w:r w:rsidR="00F85CF2" w:rsidRPr="004623CC">
              <w:rPr>
                <w:rFonts w:ascii="Times New Roman" w:hAnsi="Times New Roman" w:cs="Times New Roman"/>
                <w:i/>
                <w:iCs/>
                <w:color w:val="000000" w:themeColor="text1"/>
                <w:sz w:val="20"/>
                <w:szCs w:val="20"/>
              </w:rPr>
              <w:t>bovis</w:t>
            </w:r>
          </w:p>
        </w:tc>
        <w:tc>
          <w:tcPr>
            <w:tcW w:w="923"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Bovine B genotype</w:t>
            </w:r>
          </w:p>
        </w:tc>
        <w:tc>
          <w:tcPr>
            <w:tcW w:w="1300"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Minor (sporadic)</w:t>
            </w:r>
          </w:p>
        </w:tc>
        <w:tc>
          <w:tcPr>
            <w:tcW w:w="890" w:type="pct"/>
            <w:vAlign w:val="center"/>
          </w:tcPr>
          <w:p w:rsidR="003F7482" w:rsidRPr="004623CC" w:rsidRDefault="003F748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Cattle</w:t>
            </w:r>
          </w:p>
        </w:tc>
        <w:tc>
          <w:tcPr>
            <w:tcW w:w="616" w:type="pct"/>
            <w:vAlign w:val="center"/>
          </w:tcPr>
          <w:p w:rsidR="003F7482" w:rsidRPr="004623CC" w:rsidRDefault="00F85CF2" w:rsidP="00311CA0">
            <w:pPr>
              <w:widowControl w:val="0"/>
              <w:autoSpaceDE w:val="0"/>
              <w:autoSpaceDN w:val="0"/>
              <w:adjustRightInd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r>
    </w:tbl>
    <w:p w:rsidR="008B4BE6" w:rsidRPr="004623CC" w:rsidRDefault="008B4BE6" w:rsidP="00311CA0">
      <w:pPr>
        <w:widowControl w:val="0"/>
        <w:spacing w:after="0" w:line="360" w:lineRule="auto"/>
        <w:jc w:val="both"/>
        <w:rPr>
          <w:rFonts w:ascii="Times New Roman" w:hAnsi="Times New Roman" w:cs="Times New Roman"/>
          <w:b/>
          <w:color w:val="000000" w:themeColor="text1"/>
          <w:sz w:val="24"/>
          <w:szCs w:val="24"/>
          <w:shd w:val="clear" w:color="auto" w:fill="FFFFFF"/>
        </w:rPr>
      </w:pPr>
    </w:p>
    <w:p w:rsidR="008B4BE6" w:rsidRPr="004623CC" w:rsidRDefault="008B4BE6" w:rsidP="00311CA0">
      <w:pPr>
        <w:rPr>
          <w:rFonts w:ascii="Times New Roman" w:hAnsi="Times New Roman" w:cs="Times New Roman"/>
          <w:b/>
          <w:color w:val="000000" w:themeColor="text1"/>
          <w:sz w:val="24"/>
          <w:szCs w:val="24"/>
          <w:shd w:val="clear" w:color="auto" w:fill="FFFFFF"/>
        </w:rPr>
      </w:pPr>
      <w:r w:rsidRPr="004623CC">
        <w:rPr>
          <w:rFonts w:ascii="Times New Roman" w:hAnsi="Times New Roman" w:cs="Times New Roman"/>
          <w:b/>
          <w:color w:val="000000" w:themeColor="text1"/>
          <w:sz w:val="24"/>
          <w:szCs w:val="24"/>
          <w:shd w:val="clear" w:color="auto" w:fill="FFFFFF"/>
        </w:rPr>
        <w:br w:type="page"/>
      </w: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shd w:val="clear" w:color="auto" w:fill="FFFFFF"/>
        </w:rPr>
      </w:pPr>
      <w:r w:rsidRPr="004623CC">
        <w:rPr>
          <w:rFonts w:ascii="Times New Roman" w:hAnsi="Times New Roman" w:cs="Times New Roman"/>
          <w:b/>
          <w:color w:val="000000" w:themeColor="text1"/>
          <w:sz w:val="28"/>
          <w:szCs w:val="28"/>
          <w:shd w:val="clear" w:color="auto" w:fill="FFFFFF"/>
        </w:rPr>
        <w:lastRenderedPageBreak/>
        <w:t>2.2.2. Life cycle</w:t>
      </w:r>
    </w:p>
    <w:p w:rsidR="003F7482" w:rsidRPr="004623CC" w:rsidRDefault="003F7482" w:rsidP="004623CC">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has a complex life cycle involving both sexual (meiosis) and asexual replication (mitosis) but a monoxenous cycle (Bouzid</w:t>
      </w:r>
      <w:r w:rsidR="001F221B"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2013). It needs many morphology formations to complete the life cycle. Oocysts are excreted in the environment from humans and animals through the feces, when the host ingests infective oocysts, excystation will occur to release four sporozoites. The sporozoites differentiate, intracellularly, into trophozoites (uni</w:t>
      </w:r>
      <w:r w:rsidR="001F221B"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nucleatemeronts) that undergo asexual multiplication by nuclear division leaving behind type I and type II meronts. Type Ι meronts produce six to eight merozoites, which in turn invade epithelium cells and form type ΙΙ meronts. Type Ι merozoites can either go to a type ΙΙ meront or return to form another generation of type Ι. The type ΙΙ meront produces merozoites. They will initiate sexual multiplication as they differentiate into either male micro-gamonts or female macro-gamonts (Rimhanen-Finne, 2006). The fertilized macrogametes develop into thick-walled oocysts. Oocysts exist in two forms: A thin wall will reinfect the gastrointestinal tract and a thick wall will excrete in the environment through feces which is shown in </w:t>
      </w:r>
      <w:r w:rsidR="00945FA1">
        <w:rPr>
          <w:rFonts w:ascii="Times New Roman" w:hAnsi="Times New Roman" w:cs="Times New Roman"/>
          <w:b/>
          <w:bCs/>
          <w:color w:val="000000" w:themeColor="text1"/>
          <w:sz w:val="24"/>
          <w:szCs w:val="24"/>
        </w:rPr>
        <w:t xml:space="preserve">Fig. </w:t>
      </w:r>
      <w:r w:rsidRPr="004434BC">
        <w:rPr>
          <w:rFonts w:ascii="Times New Roman" w:hAnsi="Times New Roman" w:cs="Times New Roman"/>
          <w:b/>
          <w:bCs/>
          <w:color w:val="000000" w:themeColor="text1"/>
          <w:sz w:val="24"/>
          <w:szCs w:val="24"/>
        </w:rPr>
        <w:t>1.</w:t>
      </w:r>
      <w:r w:rsidRPr="004623CC">
        <w:rPr>
          <w:rFonts w:ascii="Times New Roman" w:hAnsi="Times New Roman" w:cs="Times New Roman"/>
          <w:color w:val="000000" w:themeColor="text1"/>
          <w:sz w:val="24"/>
          <w:szCs w:val="24"/>
        </w:rPr>
        <w:t xml:space="preserve"> A detailed account of the life cycle starts from sporulated oocyst (which rarely has morphometric differences among different species) released by the infected host. After that, the vertebrate host ingests sporulated oocyst through the consumption of contaminated food or drink, and the process of excystation will occur to release 4 infectious sporozoites (</w:t>
      </w:r>
      <w:r w:rsidRPr="004623CC">
        <w:rPr>
          <w:rFonts w:ascii="Times New Roman" w:hAnsi="Times New Roman" w:cs="Times New Roman"/>
          <w:color w:val="000000" w:themeColor="text1"/>
          <w:sz w:val="24"/>
          <w:szCs w:val="24"/>
          <w:shd w:val="clear" w:color="auto" w:fill="FFFFFF"/>
        </w:rPr>
        <w:t>Pumipuntu</w:t>
      </w:r>
      <w:r w:rsidR="001F221B"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2018). </w:t>
      </w:r>
    </w:p>
    <w:p w:rsidR="003F7482" w:rsidRPr="004623CC" w:rsidRDefault="003F7482" w:rsidP="00311CA0">
      <w:pPr>
        <w:widowControl w:val="0"/>
        <w:spacing w:after="0" w:line="360" w:lineRule="auto"/>
        <w:jc w:val="both"/>
        <w:rPr>
          <w:color w:val="000000" w:themeColor="text1"/>
        </w:rPr>
      </w:pPr>
    </w:p>
    <w:p w:rsidR="00A71BDD" w:rsidRPr="004623CC" w:rsidRDefault="003F7482" w:rsidP="00311CA0">
      <w:pPr>
        <w:widowControl w:val="0"/>
        <w:spacing w:after="0" w:line="360" w:lineRule="auto"/>
        <w:jc w:val="both"/>
        <w:rPr>
          <w:rFonts w:ascii="Times New Roman" w:hAnsi="Times New Roman" w:cs="Times New Roman"/>
          <w:color w:val="000000" w:themeColor="text1"/>
          <w:spacing w:val="-4"/>
          <w:sz w:val="24"/>
          <w:szCs w:val="24"/>
        </w:rPr>
      </w:pPr>
      <w:r w:rsidRPr="004623CC">
        <w:rPr>
          <w:rFonts w:ascii="Times New Roman" w:hAnsi="Times New Roman" w:cs="Times New Roman"/>
          <w:color w:val="000000" w:themeColor="text1"/>
          <w:spacing w:val="-4"/>
          <w:sz w:val="24"/>
          <w:szCs w:val="24"/>
        </w:rPr>
        <w:t xml:space="preserve">The prepatent period in experimental or accidental infections with the different </w:t>
      </w:r>
      <w:r w:rsidRPr="004623CC">
        <w:rPr>
          <w:rFonts w:ascii="Times New Roman" w:hAnsi="Times New Roman" w:cs="Times New Roman"/>
          <w:i/>
          <w:color w:val="000000" w:themeColor="text1"/>
          <w:spacing w:val="-4"/>
          <w:sz w:val="24"/>
          <w:szCs w:val="24"/>
        </w:rPr>
        <w:t>Cryptosporidium</w:t>
      </w:r>
      <w:r w:rsidRPr="004623CC">
        <w:rPr>
          <w:rFonts w:ascii="Times New Roman" w:hAnsi="Times New Roman" w:cs="Times New Roman"/>
          <w:color w:val="000000" w:themeColor="text1"/>
          <w:spacing w:val="-4"/>
          <w:sz w:val="24"/>
          <w:szCs w:val="24"/>
        </w:rPr>
        <w:t xml:space="preserve"> species varies from 2 to 14 days in various animal hosts and from 5 to 28 days in humans. The patent period in domestic and companion animals varies from one day to two to four weeks. Two morphologically different species of </w:t>
      </w:r>
      <w:r w:rsidRPr="004623CC">
        <w:rPr>
          <w:rFonts w:ascii="Times New Roman" w:hAnsi="Times New Roman" w:cs="Times New Roman"/>
          <w:i/>
          <w:color w:val="000000" w:themeColor="text1"/>
          <w:spacing w:val="-4"/>
          <w:sz w:val="24"/>
          <w:szCs w:val="24"/>
        </w:rPr>
        <w:t>Cryptosporidium</w:t>
      </w:r>
      <w:r w:rsidRPr="004623CC">
        <w:rPr>
          <w:rFonts w:ascii="Times New Roman" w:hAnsi="Times New Roman" w:cs="Times New Roman"/>
          <w:color w:val="000000" w:themeColor="text1"/>
          <w:spacing w:val="-4"/>
          <w:sz w:val="24"/>
          <w:szCs w:val="24"/>
        </w:rPr>
        <w:t xml:space="preserve"> are identified in cattle. The first, found in the small intestine, is </w:t>
      </w:r>
      <w:r w:rsidRPr="004623CC">
        <w:rPr>
          <w:rFonts w:ascii="Times New Roman" w:hAnsi="Times New Roman" w:cs="Times New Roman"/>
          <w:i/>
          <w:iCs/>
          <w:color w:val="000000" w:themeColor="text1"/>
          <w:spacing w:val="-4"/>
          <w:sz w:val="24"/>
          <w:szCs w:val="24"/>
        </w:rPr>
        <w:t>C. parvum</w:t>
      </w:r>
      <w:r w:rsidRPr="004623CC">
        <w:rPr>
          <w:rFonts w:ascii="Times New Roman" w:hAnsi="Times New Roman" w:cs="Times New Roman"/>
          <w:color w:val="000000" w:themeColor="text1"/>
          <w:spacing w:val="-4"/>
          <w:sz w:val="24"/>
          <w:szCs w:val="24"/>
        </w:rPr>
        <w:t xml:space="preserve"> and the second, the stomach infecting larger species, is named </w:t>
      </w:r>
      <w:r w:rsidRPr="004623CC">
        <w:rPr>
          <w:rFonts w:ascii="Times New Roman" w:hAnsi="Times New Roman" w:cs="Times New Roman"/>
          <w:i/>
          <w:iCs/>
          <w:color w:val="000000" w:themeColor="text1"/>
          <w:spacing w:val="-4"/>
          <w:sz w:val="24"/>
          <w:szCs w:val="24"/>
        </w:rPr>
        <w:t>C. andersoni</w:t>
      </w:r>
      <w:r w:rsidR="001F221B" w:rsidRPr="004623CC">
        <w:rPr>
          <w:rFonts w:ascii="Times New Roman" w:hAnsi="Times New Roman" w:cs="Times New Roman"/>
          <w:i/>
          <w:iCs/>
          <w:color w:val="000000" w:themeColor="text1"/>
          <w:spacing w:val="-4"/>
          <w:sz w:val="24"/>
          <w:szCs w:val="24"/>
        </w:rPr>
        <w:t xml:space="preserve"> </w:t>
      </w:r>
      <w:r w:rsidRPr="004623CC">
        <w:rPr>
          <w:rFonts w:ascii="Times New Roman" w:hAnsi="Times New Roman" w:cs="Times New Roman"/>
          <w:color w:val="000000" w:themeColor="text1"/>
          <w:spacing w:val="-4"/>
          <w:sz w:val="24"/>
          <w:szCs w:val="24"/>
        </w:rPr>
        <w:t xml:space="preserve">(Lindsay </w:t>
      </w:r>
      <w:r w:rsidRPr="004623CC">
        <w:rPr>
          <w:rFonts w:ascii="Times New Roman" w:hAnsi="Times New Roman" w:cs="Times New Roman"/>
          <w:i/>
          <w:color w:val="000000" w:themeColor="text1"/>
          <w:spacing w:val="-4"/>
          <w:sz w:val="24"/>
          <w:szCs w:val="24"/>
        </w:rPr>
        <w:t>et al.,</w:t>
      </w:r>
      <w:r w:rsidR="00F85CF2" w:rsidRPr="004623CC">
        <w:rPr>
          <w:rFonts w:ascii="Times New Roman" w:hAnsi="Times New Roman" w:cs="Times New Roman"/>
          <w:color w:val="000000" w:themeColor="text1"/>
          <w:spacing w:val="-4"/>
          <w:sz w:val="24"/>
          <w:szCs w:val="24"/>
        </w:rPr>
        <w:t xml:space="preserve"> 2000). </w:t>
      </w:r>
    </w:p>
    <w:p w:rsidR="003F7482" w:rsidRPr="004623CC" w:rsidRDefault="003F7482" w:rsidP="001E1537">
      <w:pPr>
        <w:widowControl w:val="0"/>
        <w:spacing w:after="0" w:line="276" w:lineRule="auto"/>
        <w:jc w:val="center"/>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noProof/>
          <w:color w:val="000000" w:themeColor="text1"/>
          <w:sz w:val="24"/>
          <w:szCs w:val="24"/>
        </w:rPr>
        <w:lastRenderedPageBreak/>
        <w:drawing>
          <wp:inline distT="0" distB="0" distL="0" distR="0" wp14:anchorId="1EA94425" wp14:editId="5EA7F90F">
            <wp:extent cx="5143500" cy="4106891"/>
            <wp:effectExtent l="76200" t="76200" r="133350" b="141605"/>
            <wp:docPr id="11555360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43500" cy="41068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7482" w:rsidRPr="004623CC" w:rsidRDefault="00945FA1"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Fig. </w:t>
      </w:r>
      <w:r w:rsidR="003F7482" w:rsidRPr="004623CC">
        <w:rPr>
          <w:rFonts w:ascii="Times New Roman" w:hAnsi="Times New Roman" w:cs="Times New Roman"/>
          <w:b/>
          <w:bCs/>
          <w:color w:val="000000" w:themeColor="text1"/>
          <w:sz w:val="24"/>
          <w:szCs w:val="24"/>
        </w:rPr>
        <w:t>2.1.</w:t>
      </w:r>
      <w:r w:rsidR="004623CC" w:rsidRPr="004623CC">
        <w:rPr>
          <w:rFonts w:ascii="Times New Roman" w:hAnsi="Times New Roman" w:cs="Times New Roman"/>
          <w:b/>
          <w:bCs/>
          <w:color w:val="000000" w:themeColor="text1"/>
          <w:sz w:val="24"/>
          <w:szCs w:val="24"/>
        </w:rPr>
        <w:t xml:space="preserve"> </w:t>
      </w:r>
      <w:r w:rsidR="003F7482" w:rsidRPr="004623CC">
        <w:rPr>
          <w:rFonts w:ascii="Times New Roman" w:hAnsi="Times New Roman" w:cs="Times New Roman"/>
          <w:bCs/>
          <w:color w:val="000000" w:themeColor="text1"/>
          <w:sz w:val="24"/>
          <w:szCs w:val="24"/>
        </w:rPr>
        <w:t>Life cycle of</w:t>
      </w:r>
      <w:r w:rsidR="00FD52B1" w:rsidRPr="004623CC">
        <w:rPr>
          <w:rFonts w:ascii="Times New Roman" w:hAnsi="Times New Roman" w:cs="Times New Roman"/>
          <w:bCs/>
          <w:color w:val="000000" w:themeColor="text1"/>
          <w:sz w:val="24"/>
          <w:szCs w:val="24"/>
        </w:rPr>
        <w:t xml:space="preserve"> </w:t>
      </w:r>
      <w:r w:rsidR="003F7482" w:rsidRPr="004623CC">
        <w:rPr>
          <w:rFonts w:ascii="Times New Roman" w:hAnsi="Times New Roman" w:cs="Times New Roman"/>
          <w:bCs/>
          <w:i/>
          <w:iCs/>
          <w:color w:val="000000" w:themeColor="text1"/>
          <w:sz w:val="24"/>
          <w:szCs w:val="24"/>
        </w:rPr>
        <w:t xml:space="preserve">Cryptosporidium </w:t>
      </w:r>
      <w:r w:rsidR="003F7482" w:rsidRPr="004623CC">
        <w:rPr>
          <w:rFonts w:ascii="Times New Roman" w:hAnsi="Times New Roman" w:cs="Times New Roman"/>
          <w:bCs/>
          <w:iCs/>
          <w:color w:val="000000" w:themeColor="text1"/>
          <w:sz w:val="24"/>
          <w:szCs w:val="24"/>
        </w:rPr>
        <w:t>spp</w:t>
      </w:r>
      <w:r w:rsidR="001F221B" w:rsidRPr="004623CC">
        <w:rPr>
          <w:rFonts w:ascii="Times New Roman" w:hAnsi="Times New Roman" w:cs="Times New Roman"/>
          <w:bCs/>
          <w:iCs/>
          <w:color w:val="000000" w:themeColor="text1"/>
          <w:sz w:val="24"/>
          <w:szCs w:val="24"/>
        </w:rPr>
        <w:t>.</w:t>
      </w:r>
      <w:r w:rsidR="00FD52B1" w:rsidRPr="004623CC">
        <w:rPr>
          <w:rFonts w:ascii="Times New Roman" w:hAnsi="Times New Roman" w:cs="Times New Roman"/>
          <w:bCs/>
          <w:i/>
          <w:iCs/>
          <w:color w:val="000000" w:themeColor="text1"/>
          <w:sz w:val="24"/>
          <w:szCs w:val="24"/>
        </w:rPr>
        <w:t xml:space="preserve"> </w:t>
      </w:r>
      <w:r w:rsidR="003F7482" w:rsidRPr="004623CC">
        <w:rPr>
          <w:rFonts w:ascii="Times New Roman" w:hAnsi="Times New Roman" w:cs="Times New Roman"/>
          <w:bCs/>
          <w:color w:val="000000" w:themeColor="text1"/>
          <w:sz w:val="24"/>
          <w:szCs w:val="24"/>
        </w:rPr>
        <w:t xml:space="preserve">in farm animals </w:t>
      </w:r>
      <w:r w:rsidR="003F7482" w:rsidRPr="004623CC">
        <w:rPr>
          <w:rFonts w:ascii="Times New Roman" w:hAnsi="Times New Roman" w:cs="Times New Roman"/>
          <w:color w:val="000000" w:themeColor="text1"/>
          <w:sz w:val="24"/>
          <w:szCs w:val="24"/>
        </w:rPr>
        <w:t xml:space="preserve">(Adapted from </w:t>
      </w:r>
      <w:hyperlink r:id="rId34" w:history="1">
        <w:r w:rsidR="003F7482" w:rsidRPr="004623CC">
          <w:rPr>
            <w:rFonts w:ascii="Times New Roman" w:hAnsi="Times New Roman" w:cs="Times New Roman"/>
            <w:color w:val="000000" w:themeColor="text1"/>
            <w:sz w:val="24"/>
            <w:szCs w:val="24"/>
          </w:rPr>
          <w:t>Smith</w:t>
        </w:r>
      </w:hyperlink>
      <w:r w:rsidR="00FD52B1" w:rsidRPr="004623CC">
        <w:rPr>
          <w:rFonts w:ascii="Times New Roman" w:hAnsi="Times New Roman" w:cs="Times New Roman"/>
          <w:color w:val="000000" w:themeColor="text1"/>
          <w:sz w:val="24"/>
          <w:szCs w:val="24"/>
        </w:rPr>
        <w:t xml:space="preserve"> </w:t>
      </w:r>
      <w:hyperlink r:id="rId35" w:history="1">
        <w:r w:rsidR="003F7482" w:rsidRPr="004623CC">
          <w:rPr>
            <w:rFonts w:ascii="Times New Roman" w:hAnsi="Times New Roman" w:cs="Times New Roman"/>
            <w:i/>
            <w:iCs/>
            <w:color w:val="000000" w:themeColor="text1"/>
            <w:sz w:val="24"/>
            <w:szCs w:val="24"/>
          </w:rPr>
          <w:t>et al</w:t>
        </w:r>
      </w:hyperlink>
      <w:hyperlink r:id="rId36" w:history="1">
        <w:r w:rsidR="00F013E8" w:rsidRPr="004623CC">
          <w:rPr>
            <w:rFonts w:ascii="Times New Roman" w:hAnsi="Times New Roman" w:cs="Times New Roman"/>
            <w:color w:val="000000" w:themeColor="text1"/>
            <w:sz w:val="24"/>
            <w:szCs w:val="24"/>
          </w:rPr>
          <w:t xml:space="preserve">., </w:t>
        </w:r>
        <w:r w:rsidR="00A3089B" w:rsidRPr="004623CC">
          <w:rPr>
            <w:rFonts w:ascii="Times New Roman" w:hAnsi="Times New Roman" w:cs="Times New Roman"/>
            <w:color w:val="000000" w:themeColor="text1"/>
            <w:sz w:val="24"/>
            <w:szCs w:val="24"/>
          </w:rPr>
          <w:t>2007</w:t>
        </w:r>
      </w:hyperlink>
      <w:r w:rsidR="003F7482" w:rsidRPr="004623CC">
        <w:rPr>
          <w:rFonts w:ascii="Times New Roman" w:hAnsi="Times New Roman" w:cs="Times New Roman"/>
          <w:color w:val="000000" w:themeColor="text1"/>
          <w:sz w:val="24"/>
          <w:szCs w:val="24"/>
        </w:rPr>
        <w:t>)</w:t>
      </w:r>
    </w:p>
    <w:p w:rsidR="003F7482" w:rsidRPr="004623CC" w:rsidRDefault="003F7482" w:rsidP="00311CA0">
      <w:pPr>
        <w:widowControl w:val="0"/>
        <w:spacing w:after="0" w:line="360" w:lineRule="auto"/>
        <w:jc w:val="both"/>
        <w:rPr>
          <w:rFonts w:ascii="Times New Roman" w:hAnsi="Times New Roman" w:cs="Times New Roman"/>
          <w:color w:val="000000" w:themeColor="text1"/>
          <w:sz w:val="24"/>
          <w:szCs w:val="24"/>
          <w:shd w:val="clear" w:color="auto" w:fill="FFFFFF"/>
        </w:rPr>
      </w:pP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bCs/>
          <w:color w:val="000000" w:themeColor="text1"/>
          <w:sz w:val="28"/>
          <w:szCs w:val="28"/>
        </w:rPr>
        <w:t>2.2.3</w:t>
      </w:r>
      <w:r w:rsidR="001F221B" w:rsidRPr="004623CC">
        <w:rPr>
          <w:rFonts w:ascii="Times New Roman" w:hAnsi="Times New Roman" w:cs="Times New Roman"/>
          <w:b/>
          <w:bCs/>
          <w:color w:val="000000" w:themeColor="text1"/>
          <w:sz w:val="28"/>
          <w:szCs w:val="28"/>
        </w:rPr>
        <w:t>.</w:t>
      </w:r>
      <w:r w:rsidR="001F221B" w:rsidRPr="004623CC">
        <w:rPr>
          <w:rFonts w:ascii="Times New Roman" w:hAnsi="Times New Roman" w:cs="Times New Roman"/>
          <w:b/>
          <w:color w:val="000000" w:themeColor="text1"/>
          <w:sz w:val="28"/>
          <w:szCs w:val="28"/>
        </w:rPr>
        <w:t xml:space="preserve"> Epidemiology</w:t>
      </w: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bCs/>
          <w:color w:val="000000" w:themeColor="text1"/>
          <w:sz w:val="28"/>
          <w:szCs w:val="28"/>
        </w:rPr>
        <w:t>2.2.3.1</w:t>
      </w:r>
      <w:r w:rsidR="001F221B" w:rsidRPr="004623CC">
        <w:rPr>
          <w:rFonts w:ascii="Times New Roman" w:hAnsi="Times New Roman" w:cs="Times New Roman"/>
          <w:b/>
          <w:bCs/>
          <w:color w:val="000000" w:themeColor="text1"/>
          <w:sz w:val="28"/>
          <w:szCs w:val="28"/>
        </w:rPr>
        <w:t>.</w:t>
      </w:r>
      <w:r w:rsidR="001F221B" w:rsidRPr="004623CC">
        <w:rPr>
          <w:rFonts w:ascii="Times New Roman" w:hAnsi="Times New Roman" w:cs="Times New Roman"/>
          <w:b/>
          <w:color w:val="000000" w:themeColor="text1"/>
          <w:sz w:val="28"/>
          <w:szCs w:val="28"/>
        </w:rPr>
        <w:t xml:space="preserve"> Geographical</w:t>
      </w:r>
      <w:r w:rsidRPr="004623CC">
        <w:rPr>
          <w:rFonts w:ascii="Times New Roman" w:hAnsi="Times New Roman" w:cs="Times New Roman"/>
          <w:b/>
          <w:color w:val="000000" w:themeColor="text1"/>
          <w:sz w:val="28"/>
          <w:szCs w:val="28"/>
        </w:rPr>
        <w:t xml:space="preserve"> distribution</w:t>
      </w:r>
    </w:p>
    <w:p w:rsidR="003F7482" w:rsidRPr="004623CC" w:rsidRDefault="003F7482" w:rsidP="00311CA0">
      <w:pPr>
        <w:widowControl w:val="0"/>
        <w:autoSpaceDE w:val="0"/>
        <w:autoSpaceDN w:val="0"/>
        <w:adjustRightInd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 xml:space="preserve">Cryptosporidiosis has been recognized worldwide, primarily in neonatal calves, but also in lambs, goat kids, foals, and piglets. People from both developed and developing countries are vulnerable to this important opportunistic protozoa </w:t>
      </w:r>
      <w:r w:rsidRPr="004623CC">
        <w:rPr>
          <w:rFonts w:ascii="Times New Roman" w:hAnsi="Times New Roman" w:cs="Times New Roman"/>
          <w:color w:val="000000" w:themeColor="text1"/>
          <w:sz w:val="24"/>
          <w:szCs w:val="24"/>
        </w:rPr>
        <w:t>(Casemore</w:t>
      </w:r>
      <w:r w:rsidR="001F221B"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1985)</w:t>
      </w:r>
      <w:r w:rsidRPr="004623CC">
        <w:rPr>
          <w:rFonts w:ascii="Times New Roman" w:hAnsi="Times New Roman" w:cs="Times New Roman"/>
          <w:bCs/>
          <w:color w:val="000000" w:themeColor="text1"/>
          <w:sz w:val="24"/>
          <w:szCs w:val="24"/>
        </w:rPr>
        <w:t>. However; the prevalence of these species varies in different regions of the world</w:t>
      </w:r>
      <w:r w:rsidRPr="004623CC">
        <w:rPr>
          <w:rFonts w:ascii="Times New Roman" w:hAnsi="Times New Roman" w:cs="Times New Roman"/>
          <w:bCs/>
          <w:i/>
          <w:iCs/>
          <w:color w:val="000000" w:themeColor="text1"/>
          <w:sz w:val="24"/>
          <w:szCs w:val="24"/>
        </w:rPr>
        <w:t>. C. hominis</w:t>
      </w:r>
      <w:r w:rsidRPr="004623CC">
        <w:rPr>
          <w:rFonts w:ascii="Times New Roman" w:hAnsi="Times New Roman" w:cs="Times New Roman"/>
          <w:bCs/>
          <w:color w:val="000000" w:themeColor="text1"/>
          <w:sz w:val="24"/>
          <w:szCs w:val="24"/>
        </w:rPr>
        <w:t xml:space="preserve"> is by far </w:t>
      </w:r>
      <w:bookmarkStart w:id="10" w:name="_Hlk140611155"/>
      <w:r w:rsidRPr="004623CC">
        <w:rPr>
          <w:rFonts w:ascii="Times New Roman" w:hAnsi="Times New Roman" w:cs="Times New Roman"/>
          <w:bCs/>
          <w:color w:val="000000" w:themeColor="text1"/>
          <w:sz w:val="24"/>
          <w:szCs w:val="24"/>
        </w:rPr>
        <w:t xml:space="preserve">more prevalent in North and South America, Australia and Africa, while </w:t>
      </w:r>
      <w:r w:rsidRPr="004623CC">
        <w:rPr>
          <w:rFonts w:ascii="Times New Roman" w:hAnsi="Times New Roman" w:cs="Times New Roman"/>
          <w:bCs/>
          <w:i/>
          <w:iCs/>
          <w:color w:val="000000" w:themeColor="text1"/>
          <w:sz w:val="24"/>
          <w:szCs w:val="24"/>
        </w:rPr>
        <w:t>C. parvum</w:t>
      </w:r>
      <w:r w:rsidRPr="004623CC">
        <w:rPr>
          <w:rFonts w:ascii="Times New Roman" w:hAnsi="Times New Roman" w:cs="Times New Roman"/>
          <w:bCs/>
          <w:color w:val="000000" w:themeColor="text1"/>
          <w:sz w:val="24"/>
          <w:szCs w:val="24"/>
        </w:rPr>
        <w:t xml:space="preserve"> causes more human infections in Europe, especially in the UK. </w:t>
      </w:r>
      <w:bookmarkEnd w:id="10"/>
      <w:r w:rsidRPr="004623CC">
        <w:rPr>
          <w:rFonts w:ascii="Times New Roman" w:hAnsi="Times New Roman" w:cs="Times New Roman"/>
          <w:bCs/>
          <w:color w:val="000000" w:themeColor="text1"/>
          <w:sz w:val="24"/>
          <w:szCs w:val="24"/>
        </w:rPr>
        <w:t xml:space="preserve">Geographic variation occurs also within a country and molecular epidemiological studies indicate that the proportion of </w:t>
      </w:r>
      <w:r w:rsidRPr="004623CC">
        <w:rPr>
          <w:rFonts w:ascii="Times New Roman" w:hAnsi="Times New Roman" w:cs="Times New Roman"/>
          <w:bCs/>
          <w:i/>
          <w:iCs/>
          <w:color w:val="000000" w:themeColor="text1"/>
          <w:sz w:val="24"/>
          <w:szCs w:val="24"/>
        </w:rPr>
        <w:t>C. parvum</w:t>
      </w:r>
      <w:r w:rsidRPr="004623CC">
        <w:rPr>
          <w:rFonts w:ascii="Times New Roman" w:hAnsi="Times New Roman" w:cs="Times New Roman"/>
          <w:bCs/>
          <w:color w:val="000000" w:themeColor="text1"/>
          <w:sz w:val="24"/>
          <w:szCs w:val="24"/>
        </w:rPr>
        <w:t xml:space="preserve"> infections in humans is much higher in rural than in urban areas (Learmonth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2004).</w:t>
      </w:r>
      <w:r w:rsidRPr="004623CC">
        <w:rPr>
          <w:rFonts w:ascii="Times New Roman" w:hAnsi="Times New Roman" w:cs="Times New Roman"/>
          <w:color w:val="000000" w:themeColor="text1"/>
          <w:sz w:val="24"/>
          <w:szCs w:val="24"/>
          <w:shd w:val="clear" w:color="auto" w:fill="FFFFFF"/>
        </w:rPr>
        <w:t xml:space="preserve"> The oocysts of the </w:t>
      </w:r>
      <w:r w:rsidRPr="004623CC">
        <w:rPr>
          <w:rFonts w:ascii="Times New Roman" w:hAnsi="Times New Roman" w:cs="Times New Roman"/>
          <w:i/>
          <w:color w:val="000000" w:themeColor="text1"/>
          <w:sz w:val="24"/>
          <w:szCs w:val="24"/>
          <w:shd w:val="clear" w:color="auto" w:fill="FFFFFF"/>
        </w:rPr>
        <w:t>Cryptosporidium</w:t>
      </w:r>
      <w:r w:rsidR="001F221B" w:rsidRPr="004623CC">
        <w:rPr>
          <w:rFonts w:ascii="Times New Roman" w:hAnsi="Times New Roman" w:cs="Times New Roman"/>
          <w:i/>
          <w:color w:val="000000" w:themeColor="text1"/>
          <w:sz w:val="24"/>
          <w:szCs w:val="24"/>
          <w:shd w:val="clear" w:color="auto" w:fill="FFFFFF"/>
        </w:rPr>
        <w:t xml:space="preserve"> </w:t>
      </w:r>
      <w:r w:rsidRPr="004623CC">
        <w:rPr>
          <w:rFonts w:ascii="Times New Roman" w:hAnsi="Times New Roman" w:cs="Times New Roman"/>
          <w:color w:val="000000" w:themeColor="text1"/>
          <w:sz w:val="24"/>
          <w:szCs w:val="24"/>
          <w:shd w:val="clear" w:color="auto" w:fill="FFFFFF"/>
        </w:rPr>
        <w:t xml:space="preserve">can survive for several months and retain infectivity in a latent form outside the host, despite adverse environmental factors, including salinity and chemicals (Smith </w:t>
      </w:r>
      <w:r w:rsidRPr="004623CC">
        <w:rPr>
          <w:rFonts w:ascii="Times New Roman" w:hAnsi="Times New Roman" w:cs="Times New Roman"/>
          <w:i/>
          <w:color w:val="000000" w:themeColor="text1"/>
          <w:sz w:val="24"/>
          <w:szCs w:val="24"/>
          <w:shd w:val="clear" w:color="auto" w:fill="FFFFFF"/>
        </w:rPr>
        <w:t xml:space="preserve">et al., </w:t>
      </w:r>
      <w:r w:rsidRPr="004623CC">
        <w:rPr>
          <w:rFonts w:ascii="Times New Roman" w:hAnsi="Times New Roman" w:cs="Times New Roman"/>
          <w:color w:val="000000" w:themeColor="text1"/>
          <w:sz w:val="24"/>
          <w:szCs w:val="24"/>
          <w:shd w:val="clear" w:color="auto" w:fill="FFFFFF"/>
        </w:rPr>
        <w:t>2007).</w:t>
      </w: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lastRenderedPageBreak/>
        <w:t>Cryptosporidiosis has long been considered as an important pathogen causing diarrhea in Bangladesh (Shahid</w:t>
      </w:r>
      <w:r w:rsidR="001F221B" w:rsidRPr="004623CC">
        <w:rPr>
          <w:rFonts w:ascii="Times New Roman" w:hAnsi="Times New Roman" w:cs="Times New Roman"/>
          <w:bCs/>
          <w:color w:val="000000" w:themeColor="text1"/>
          <w:sz w:val="24"/>
          <w:szCs w:val="24"/>
        </w:rPr>
        <w:t xml:space="preserve"> </w:t>
      </w:r>
      <w:r w:rsidR="00DC36A5"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1987). The very first report of cryptosporidiosis in Bangladesh indicates possible zoonotic transmission as reported from calves, animal handlers and associated family members at a dairy farm in Savar (Rahman </w:t>
      </w:r>
      <w:r w:rsidR="00DC36A5"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1984). In one such study by Khan </w:t>
      </w:r>
      <w:r w:rsidRPr="004623CC">
        <w:rPr>
          <w:rFonts w:ascii="Times New Roman" w:hAnsi="Times New Roman" w:cs="Times New Roman"/>
          <w:bCs/>
          <w:i/>
          <w:color w:val="000000" w:themeColor="text1"/>
          <w:sz w:val="24"/>
          <w:szCs w:val="24"/>
        </w:rPr>
        <w:t>et al.</w:t>
      </w:r>
      <w:r w:rsidR="001F221B" w:rsidRPr="004623CC">
        <w:rPr>
          <w:rFonts w:ascii="Times New Roman" w:hAnsi="Times New Roman" w:cs="Times New Roman"/>
          <w:bCs/>
          <w:i/>
          <w:color w:val="000000" w:themeColor="text1"/>
          <w:sz w:val="24"/>
          <w:szCs w:val="24"/>
        </w:rPr>
        <w:t>,</w:t>
      </w:r>
      <w:r w:rsidR="001F221B" w:rsidRPr="004623CC">
        <w:rPr>
          <w:rFonts w:ascii="Times New Roman" w:hAnsi="Times New Roman" w:cs="Times New Roman"/>
          <w:bCs/>
          <w:color w:val="000000" w:themeColor="text1"/>
          <w:sz w:val="24"/>
          <w:szCs w:val="24"/>
        </w:rPr>
        <w:t xml:space="preserve"> 2011</w:t>
      </w:r>
      <w:r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Cryptosporidium</w:t>
      </w:r>
      <w:r w:rsidRPr="004623CC">
        <w:rPr>
          <w:rFonts w:ascii="Times New Roman" w:hAnsi="Times New Roman" w:cs="Times New Roman"/>
          <w:bCs/>
          <w:color w:val="000000" w:themeColor="text1"/>
          <w:sz w:val="24"/>
          <w:szCs w:val="24"/>
        </w:rPr>
        <w:t xml:space="preserve"> spp. infection was found to occur most commonly in those children who are less than two years of age and was accompanied by watery diarrhea and vomiting. A prospective study on the urban slum in Dhaka reported that malnutrition significantly increases the risk of cryptosporidiosis along with some entero-pathogen (Mondal</w:t>
      </w:r>
      <w:r w:rsidR="00DC36A5" w:rsidRPr="004623CC">
        <w:rPr>
          <w:rFonts w:ascii="Times New Roman" w:hAnsi="Times New Roman" w:cs="Times New Roman"/>
          <w:bCs/>
          <w:color w:val="000000" w:themeColor="text1"/>
          <w:sz w:val="24"/>
          <w:szCs w:val="24"/>
        </w:rPr>
        <w:t xml:space="preserve"> </w:t>
      </w:r>
      <w:r w:rsidR="00DC36A5"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2009). Enteric protozoan-associated diarrheal illness with that of the nutritional status and growth of pre-school children in Bangladesh was investigated. (Mondal</w:t>
      </w:r>
      <w:r w:rsidR="00DC36A5"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00DC36A5" w:rsidRPr="004623CC">
        <w:rPr>
          <w:rFonts w:ascii="Times New Roman" w:hAnsi="Times New Roman" w:cs="Times New Roman"/>
          <w:bCs/>
          <w:i/>
          <w:color w:val="000000" w:themeColor="text1"/>
          <w:sz w:val="24"/>
          <w:szCs w:val="24"/>
        </w:rPr>
        <w:t>,</w:t>
      </w:r>
      <w:r w:rsidR="00DC36A5" w:rsidRPr="004623CC">
        <w:rPr>
          <w:rFonts w:ascii="Times New Roman" w:hAnsi="Times New Roman" w:cs="Times New Roman"/>
          <w:bCs/>
          <w:color w:val="000000" w:themeColor="text1"/>
          <w:sz w:val="24"/>
          <w:szCs w:val="24"/>
        </w:rPr>
        <w:t xml:space="preserve"> 2006</w:t>
      </w:r>
      <w:r w:rsidRPr="004623CC">
        <w:rPr>
          <w:rFonts w:ascii="Times New Roman" w:hAnsi="Times New Roman" w:cs="Times New Roman"/>
          <w:bCs/>
          <w:color w:val="000000" w:themeColor="text1"/>
          <w:sz w:val="24"/>
          <w:szCs w:val="24"/>
        </w:rPr>
        <w:t xml:space="preserve">). A study also indicated that </w:t>
      </w:r>
      <w:r w:rsidRPr="004623CC">
        <w:rPr>
          <w:rFonts w:ascii="Times New Roman" w:hAnsi="Times New Roman" w:cs="Times New Roman"/>
          <w:bCs/>
          <w:i/>
          <w:iCs/>
          <w:color w:val="000000" w:themeColor="text1"/>
          <w:sz w:val="24"/>
          <w:szCs w:val="24"/>
        </w:rPr>
        <w:t>E. histolytica, C. hominis, C. parvum, and G. lamblia assemblage A</w:t>
      </w:r>
      <w:r w:rsidRPr="004623CC">
        <w:rPr>
          <w:rFonts w:ascii="Times New Roman" w:hAnsi="Times New Roman" w:cs="Times New Roman"/>
          <w:bCs/>
          <w:color w:val="000000" w:themeColor="text1"/>
          <w:sz w:val="24"/>
          <w:szCs w:val="24"/>
        </w:rPr>
        <w:t xml:space="preserve"> infections are important causes of diarrheal illness (Huttly</w:t>
      </w:r>
      <w:r w:rsidR="00DC36A5"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1989) which is considered a leading public health problem, particularly in children in Bangladesh (Lima and Guirrent, 1992). </w:t>
      </w:r>
      <w:r w:rsidRPr="004623CC">
        <w:rPr>
          <w:rFonts w:ascii="Times New Roman" w:hAnsi="Times New Roman" w:cs="Times New Roman"/>
          <w:bCs/>
          <w:i/>
          <w:iCs/>
          <w:color w:val="000000" w:themeColor="text1"/>
          <w:sz w:val="24"/>
          <w:szCs w:val="24"/>
        </w:rPr>
        <w:t>Cryptosporidium</w:t>
      </w:r>
      <w:r w:rsidRPr="004623CC">
        <w:rPr>
          <w:rFonts w:ascii="Times New Roman" w:hAnsi="Times New Roman" w:cs="Times New Roman"/>
          <w:bCs/>
          <w:color w:val="000000" w:themeColor="text1"/>
          <w:sz w:val="24"/>
          <w:szCs w:val="24"/>
        </w:rPr>
        <w:t xml:space="preserve"> is reported to infect people in at least 106 countries (Fayer, 2004). </w:t>
      </w: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8"/>
          <w:szCs w:val="28"/>
        </w:rPr>
      </w:pP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bCs/>
          <w:color w:val="000000" w:themeColor="text1"/>
          <w:sz w:val="28"/>
          <w:szCs w:val="28"/>
        </w:rPr>
        <w:t>2.2.3.2.</w:t>
      </w:r>
      <w:r w:rsidR="00E77974" w:rsidRPr="004623CC">
        <w:rPr>
          <w:rFonts w:ascii="Times New Roman" w:hAnsi="Times New Roman" w:cs="Times New Roman"/>
          <w:b/>
          <w:bCs/>
          <w:color w:val="000000" w:themeColor="text1"/>
          <w:sz w:val="28"/>
          <w:szCs w:val="28"/>
        </w:rPr>
        <w:t xml:space="preserve"> </w:t>
      </w:r>
      <w:r w:rsidRPr="004623CC">
        <w:rPr>
          <w:rFonts w:ascii="Times New Roman" w:hAnsi="Times New Roman" w:cs="Times New Roman"/>
          <w:b/>
          <w:color w:val="000000" w:themeColor="text1"/>
          <w:sz w:val="28"/>
          <w:szCs w:val="28"/>
        </w:rPr>
        <w:t>Host Range</w:t>
      </w:r>
    </w:p>
    <w:p w:rsidR="003F7482" w:rsidRPr="004623CC" w:rsidRDefault="003F7482" w:rsidP="00311CA0">
      <w:pPr>
        <w:widowControl w:val="0"/>
        <w:autoSpaceDE w:val="0"/>
        <w:autoSpaceDN w:val="0"/>
        <w:adjustRightInd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 xml:space="preserve">In animals, it was found that different species of </w:t>
      </w:r>
      <w:r w:rsidRPr="004623CC">
        <w:rPr>
          <w:rFonts w:ascii="Times New Roman" w:hAnsi="Times New Roman" w:cs="Times New Roman"/>
          <w:bCs/>
          <w:i/>
          <w:iCs/>
          <w:color w:val="000000" w:themeColor="text1"/>
          <w:sz w:val="24"/>
          <w:szCs w:val="24"/>
        </w:rPr>
        <w:t>Cryptosporidium</w:t>
      </w:r>
      <w:r w:rsidRPr="004623CC">
        <w:rPr>
          <w:rFonts w:ascii="Times New Roman" w:hAnsi="Times New Roman" w:cs="Times New Roman"/>
          <w:bCs/>
          <w:color w:val="000000" w:themeColor="text1"/>
          <w:sz w:val="24"/>
          <w:szCs w:val="24"/>
        </w:rPr>
        <w:t xml:space="preserve"> infect farm animals while fish, poultry, amphibians and reptiles are also susceptible (Thomson, 2016). Currently, 26 morphologically, biologically and molecular-biologically confirmed different </w:t>
      </w:r>
      <w:r w:rsidRPr="004623CC">
        <w:rPr>
          <w:rFonts w:ascii="Times New Roman" w:hAnsi="Times New Roman" w:cs="Times New Roman"/>
          <w:bCs/>
          <w:i/>
          <w:color w:val="000000" w:themeColor="text1"/>
          <w:sz w:val="24"/>
          <w:szCs w:val="24"/>
        </w:rPr>
        <w:t>Cryptosporidium</w:t>
      </w:r>
      <w:r w:rsidRPr="004623CC">
        <w:rPr>
          <w:rFonts w:ascii="Times New Roman" w:hAnsi="Times New Roman" w:cs="Times New Roman"/>
          <w:bCs/>
          <w:color w:val="000000" w:themeColor="text1"/>
          <w:sz w:val="24"/>
          <w:szCs w:val="24"/>
        </w:rPr>
        <w:t xml:space="preserve"> species are listed (Fayer and Santin, 2007; Elwin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2012; </w:t>
      </w:r>
      <w:r w:rsidR="00950BC2">
        <w:rPr>
          <w:rFonts w:ascii="Times New Roman" w:hAnsi="Times New Roman" w:cs="Times New Roman"/>
          <w:bCs/>
          <w:color w:val="000000" w:themeColor="text1"/>
          <w:sz w:val="24"/>
          <w:szCs w:val="24"/>
        </w:rPr>
        <w:t xml:space="preserve">and </w:t>
      </w:r>
      <w:r w:rsidRPr="004623CC">
        <w:rPr>
          <w:rFonts w:ascii="Times New Roman" w:hAnsi="Times New Roman" w:cs="Times New Roman"/>
          <w:bCs/>
          <w:color w:val="000000" w:themeColor="text1"/>
          <w:sz w:val="24"/>
          <w:szCs w:val="24"/>
        </w:rPr>
        <w:t>Adamu</w:t>
      </w:r>
      <w:r w:rsidR="00DC36A5"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2014), having mammals (primates, bovidae, equidae, carnivora, hares, rabbits, tapiridae and rhinocerotidae), amphibians, reptiles and birds as hosts. </w:t>
      </w:r>
    </w:p>
    <w:p w:rsidR="003F7482" w:rsidRPr="004623CC" w:rsidRDefault="003F7482" w:rsidP="00311CA0">
      <w:pPr>
        <w:widowControl w:val="0"/>
        <w:autoSpaceDE w:val="0"/>
        <w:autoSpaceDN w:val="0"/>
        <w:adjustRightInd w:val="0"/>
        <w:spacing w:after="0" w:line="360" w:lineRule="auto"/>
        <w:jc w:val="both"/>
        <w:rPr>
          <w:rFonts w:ascii="Times New Roman" w:hAnsi="Times New Roman" w:cs="Times New Roman"/>
          <w:bCs/>
          <w:color w:val="000000" w:themeColor="text1"/>
          <w:sz w:val="24"/>
          <w:szCs w:val="24"/>
        </w:rPr>
      </w:pPr>
    </w:p>
    <w:p w:rsidR="003F7482" w:rsidRPr="004623CC" w:rsidRDefault="003F7482"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Cs/>
          <w:color w:val="000000" w:themeColor="text1"/>
          <w:sz w:val="24"/>
          <w:szCs w:val="24"/>
        </w:rPr>
        <w:t xml:space="preserve">Major species found in mammals are </w:t>
      </w:r>
      <w:r w:rsidRPr="004623CC">
        <w:rPr>
          <w:rFonts w:ascii="Times New Roman" w:hAnsi="Times New Roman" w:cs="Times New Roman"/>
          <w:bCs/>
          <w:i/>
          <w:iCs/>
          <w:color w:val="000000" w:themeColor="text1"/>
          <w:sz w:val="24"/>
          <w:szCs w:val="24"/>
        </w:rPr>
        <w:t xml:space="preserve">C. andersoni, C. bovis, C. canis, C. fayeri, C. felis, C. hominis, C. macropodum, C. muris, C. parvum, C. ryanae, C. suis and C. wrairi. </w:t>
      </w:r>
      <w:r w:rsidRPr="004623CC">
        <w:rPr>
          <w:rFonts w:ascii="Times New Roman" w:hAnsi="Times New Roman" w:cs="Times New Roman"/>
          <w:color w:val="000000" w:themeColor="text1"/>
          <w:sz w:val="24"/>
          <w:szCs w:val="24"/>
        </w:rPr>
        <w:t xml:space="preserve">In humans there are two species which are routinely diagnosed in clinical cases of cryptosporidiosis; these </w:t>
      </w:r>
      <w:r w:rsidR="00F013E8" w:rsidRPr="004623CC">
        <w:rPr>
          <w:rFonts w:ascii="Times New Roman" w:hAnsi="Times New Roman" w:cs="Times New Roman"/>
          <w:color w:val="000000" w:themeColor="text1"/>
          <w:sz w:val="24"/>
          <w:szCs w:val="24"/>
        </w:rPr>
        <w:t xml:space="preserve">are </w:t>
      </w:r>
      <w:r w:rsidR="00F013E8" w:rsidRPr="004623CC">
        <w:rPr>
          <w:rFonts w:ascii="Times New Roman" w:hAnsi="Times New Roman" w:cs="Times New Roman"/>
          <w:i/>
          <w:iCs/>
          <w:color w:val="000000" w:themeColor="text1"/>
          <w:sz w:val="24"/>
          <w:szCs w:val="24"/>
        </w:rPr>
        <w:t>C</w:t>
      </w:r>
      <w:r w:rsidRPr="004623CC">
        <w:rPr>
          <w:rFonts w:ascii="Times New Roman" w:hAnsi="Times New Roman" w:cs="Times New Roman"/>
          <w:i/>
          <w:iCs/>
          <w:color w:val="000000" w:themeColor="text1"/>
          <w:sz w:val="24"/>
          <w:szCs w:val="24"/>
        </w:rPr>
        <w:t>. parvum</w:t>
      </w:r>
      <w:r w:rsidR="00DC36A5"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also have to be considered potentially zoonotic (Helmy</w:t>
      </w:r>
      <w:r w:rsidR="00DC36A5"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2013</w:t>
      </w:r>
      <w:r w:rsidR="00F013E8" w:rsidRPr="004623CC">
        <w:rPr>
          <w:rFonts w:ascii="Times New Roman" w:hAnsi="Times New Roman" w:cs="Times New Roman"/>
          <w:color w:val="000000" w:themeColor="text1"/>
          <w:sz w:val="24"/>
          <w:szCs w:val="24"/>
        </w:rPr>
        <w:t>) and</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C. hominis</w:t>
      </w:r>
      <w:r w:rsidR="00DC36A5" w:rsidRPr="004623CC">
        <w:rPr>
          <w:rFonts w:ascii="Times New Roman" w:hAnsi="Times New Roman" w:cs="Times New Roman"/>
          <w:i/>
          <w:iCs/>
          <w:color w:val="000000" w:themeColor="text1"/>
          <w:sz w:val="24"/>
          <w:szCs w:val="24"/>
        </w:rPr>
        <w:t xml:space="preserve"> </w:t>
      </w:r>
      <w:r w:rsidRPr="004623CC">
        <w:rPr>
          <w:rFonts w:ascii="Times New Roman" w:hAnsi="Times New Roman" w:cs="Times New Roman"/>
          <w:color w:val="000000" w:themeColor="text1"/>
          <w:sz w:val="24"/>
          <w:szCs w:val="24"/>
        </w:rPr>
        <w:t xml:space="preserve">(Morgan-Ryan </w:t>
      </w:r>
      <w:r w:rsidRPr="004623CC">
        <w:rPr>
          <w:rFonts w:ascii="Times New Roman" w:hAnsi="Times New Roman" w:cs="Times New Roman"/>
          <w:i/>
          <w:iCs/>
          <w:color w:val="000000" w:themeColor="text1"/>
          <w:sz w:val="24"/>
          <w:szCs w:val="24"/>
        </w:rPr>
        <w:t>et al</w:t>
      </w:r>
      <w:r w:rsidRPr="004623CC">
        <w:rPr>
          <w:rFonts w:ascii="Times New Roman" w:hAnsi="Times New Roman" w:cs="Times New Roman"/>
          <w:i/>
          <w:color w:val="000000" w:themeColor="text1"/>
          <w:sz w:val="24"/>
          <w:szCs w:val="24"/>
        </w:rPr>
        <w:t>.,</w:t>
      </w:r>
      <w:r w:rsidRPr="004623CC">
        <w:rPr>
          <w:rFonts w:ascii="Times New Roman" w:hAnsi="Times New Roman" w:cs="Times New Roman"/>
          <w:color w:val="000000" w:themeColor="text1"/>
          <w:sz w:val="24"/>
          <w:szCs w:val="24"/>
        </w:rPr>
        <w:t xml:space="preserve"> 2002). Cryptosporidiosis is highly dependent on the immune status of the host and thus, immunocompromised individuals can develop a chronic and life-threatening diarrheal </w:t>
      </w:r>
      <w:r w:rsidRPr="004623CC">
        <w:rPr>
          <w:rFonts w:ascii="Times New Roman" w:hAnsi="Times New Roman" w:cs="Times New Roman"/>
          <w:color w:val="000000" w:themeColor="text1"/>
          <w:sz w:val="24"/>
          <w:szCs w:val="24"/>
        </w:rPr>
        <w:lastRenderedPageBreak/>
        <w:t xml:space="preserve">disease while immunocompetent individuals most commonly develop acute self-limiting gastroenteritis </w:t>
      </w:r>
      <w:r w:rsidRPr="004623CC">
        <w:rPr>
          <w:rFonts w:ascii="Times New Roman" w:hAnsi="Times New Roman" w:cs="Times New Roman"/>
          <w:bCs/>
          <w:color w:val="000000" w:themeColor="text1"/>
          <w:sz w:val="24"/>
          <w:szCs w:val="24"/>
        </w:rPr>
        <w:t>(</w:t>
      </w:r>
      <w:r w:rsidRPr="004623CC">
        <w:rPr>
          <w:rFonts w:ascii="Times New Roman" w:hAnsi="Times New Roman" w:cs="Times New Roman"/>
          <w:color w:val="000000" w:themeColor="text1"/>
          <w:sz w:val="24"/>
          <w:szCs w:val="24"/>
          <w:shd w:val="clear" w:color="auto" w:fill="FFFFFF"/>
        </w:rPr>
        <w:t xml:space="preserve">Mohammed </w:t>
      </w:r>
      <w:r w:rsidRPr="004623CC">
        <w:rPr>
          <w:rFonts w:ascii="Times New Roman" w:hAnsi="Times New Roman" w:cs="Times New Roman"/>
          <w:i/>
          <w:color w:val="000000" w:themeColor="text1"/>
          <w:sz w:val="24"/>
          <w:szCs w:val="24"/>
          <w:shd w:val="clear" w:color="auto" w:fill="FFFFFF"/>
        </w:rPr>
        <w:t>et al.</w:t>
      </w:r>
      <w:r w:rsidR="00DC36A5" w:rsidRPr="004623CC">
        <w:rPr>
          <w:rFonts w:ascii="Times New Roman" w:hAnsi="Times New Roman" w:cs="Times New Roman"/>
          <w:i/>
          <w:color w:val="000000" w:themeColor="text1"/>
          <w:sz w:val="24"/>
          <w:szCs w:val="24"/>
          <w:shd w:val="clear" w:color="auto" w:fill="FFFFFF"/>
        </w:rPr>
        <w:t>,</w:t>
      </w:r>
      <w:r w:rsidR="00DC36A5" w:rsidRPr="004623CC">
        <w:rPr>
          <w:rFonts w:ascii="Times New Roman" w:hAnsi="Times New Roman" w:cs="Times New Roman"/>
          <w:color w:val="000000" w:themeColor="text1"/>
          <w:sz w:val="24"/>
          <w:szCs w:val="24"/>
          <w:shd w:val="clear" w:color="auto" w:fill="FFFFFF"/>
        </w:rPr>
        <w:t xml:space="preserve"> 2017</w:t>
      </w:r>
      <w:r w:rsidRPr="004623CC">
        <w:rPr>
          <w:rFonts w:ascii="Times New Roman" w:hAnsi="Times New Roman" w:cs="Times New Roman"/>
          <w:color w:val="000000" w:themeColor="text1"/>
          <w:sz w:val="24"/>
          <w:szCs w:val="24"/>
          <w:shd w:val="clear" w:color="auto" w:fill="FFFFFF"/>
        </w:rPr>
        <w:t>)</w:t>
      </w:r>
      <w:r w:rsidRPr="004623CC">
        <w:rPr>
          <w:rFonts w:ascii="Times New Roman" w:hAnsi="Times New Roman" w:cs="Times New Roman"/>
          <w:color w:val="000000" w:themeColor="text1"/>
          <w:sz w:val="24"/>
          <w:szCs w:val="24"/>
        </w:rPr>
        <w:t xml:space="preserve">. It was estimated that 1 to 10% of the populations in developing countries were infected with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wherein 1-to-9-year-old children and toddlers were the most affected groups (Chen </w:t>
      </w:r>
      <w:r w:rsidRPr="004623CC">
        <w:rPr>
          <w:rFonts w:ascii="Times New Roman" w:hAnsi="Times New Roman" w:cs="Times New Roman"/>
          <w:i/>
          <w:iCs/>
          <w:color w:val="000000" w:themeColor="text1"/>
          <w:sz w:val="24"/>
          <w:szCs w:val="24"/>
        </w:rPr>
        <w:t>et al</w:t>
      </w:r>
      <w:r w:rsidRPr="004623CC">
        <w:rPr>
          <w:rFonts w:ascii="Times New Roman" w:hAnsi="Times New Roman" w:cs="Times New Roman"/>
          <w:color w:val="000000" w:themeColor="text1"/>
          <w:sz w:val="24"/>
          <w:szCs w:val="24"/>
        </w:rPr>
        <w:t xml:space="preserve">., 2003). </w:t>
      </w:r>
    </w:p>
    <w:p w:rsidR="003F7482" w:rsidRPr="004623CC" w:rsidRDefault="003F7482"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3F7482" w:rsidRPr="004623CC" w:rsidRDefault="003F7482" w:rsidP="00311CA0">
      <w:pPr>
        <w:widowControl w:val="0"/>
        <w:autoSpaceDE w:val="0"/>
        <w:autoSpaceDN w:val="0"/>
        <w:adjustRightInd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 xml:space="preserve">There are four species of </w:t>
      </w:r>
      <w:r w:rsidRPr="004623CC">
        <w:rPr>
          <w:rFonts w:ascii="Times New Roman" w:hAnsi="Times New Roman" w:cs="Times New Roman"/>
          <w:bCs/>
          <w:i/>
          <w:iCs/>
          <w:color w:val="000000" w:themeColor="text1"/>
          <w:sz w:val="24"/>
          <w:szCs w:val="24"/>
        </w:rPr>
        <w:t>Cryptosporidium</w:t>
      </w:r>
      <w:r w:rsidRPr="004623CC">
        <w:rPr>
          <w:rFonts w:ascii="Times New Roman" w:hAnsi="Times New Roman" w:cs="Times New Roman"/>
          <w:bCs/>
          <w:color w:val="000000" w:themeColor="text1"/>
          <w:sz w:val="24"/>
          <w:szCs w:val="24"/>
        </w:rPr>
        <w:t xml:space="preserve"> which are commonly found in cattle; </w:t>
      </w:r>
      <w:r w:rsidRPr="004623CC">
        <w:rPr>
          <w:rFonts w:ascii="Times New Roman" w:hAnsi="Times New Roman" w:cs="Times New Roman"/>
          <w:bCs/>
          <w:i/>
          <w:iCs/>
          <w:color w:val="000000" w:themeColor="text1"/>
          <w:sz w:val="24"/>
          <w:szCs w:val="24"/>
        </w:rPr>
        <w:t>C. parvum, C. bovis, C. ryanae and C. andersoni.</w:t>
      </w:r>
      <w:r w:rsidR="00A04229" w:rsidRPr="004623CC">
        <w:rPr>
          <w:rFonts w:ascii="Times New Roman" w:hAnsi="Times New Roman" w:cs="Times New Roman"/>
          <w:bCs/>
          <w:i/>
          <w:iCs/>
          <w:color w:val="000000" w:themeColor="text1"/>
          <w:sz w:val="24"/>
          <w:szCs w:val="24"/>
        </w:rPr>
        <w:t xml:space="preserve"> </w:t>
      </w:r>
      <w:r w:rsidRPr="004623CC">
        <w:rPr>
          <w:rFonts w:ascii="Times New Roman" w:hAnsi="Times New Roman" w:cs="Times New Roman"/>
          <w:color w:val="000000" w:themeColor="text1"/>
          <w:sz w:val="24"/>
          <w:szCs w:val="24"/>
        </w:rPr>
        <w:t xml:space="preserve">Sheep and goats are predominantly infected with </w:t>
      </w:r>
      <w:r w:rsidRPr="004623CC">
        <w:rPr>
          <w:rFonts w:ascii="Times New Roman" w:hAnsi="Times New Roman" w:cs="Times New Roman"/>
          <w:i/>
          <w:iCs/>
          <w:color w:val="000000" w:themeColor="text1"/>
          <w:sz w:val="24"/>
          <w:szCs w:val="24"/>
        </w:rPr>
        <w:t>C. parvum</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C. xiaoi</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C. bovis</w:t>
      </w:r>
      <w:r w:rsidR="00A27402" w:rsidRPr="004623CC">
        <w:rPr>
          <w:rFonts w:ascii="Times New Roman" w:hAnsi="Times New Roman" w:cs="Times New Roman"/>
          <w:i/>
          <w:iCs/>
          <w:color w:val="000000" w:themeColor="text1"/>
          <w:sz w:val="24"/>
          <w:szCs w:val="24"/>
        </w:rPr>
        <w:t xml:space="preserve"> </w:t>
      </w:r>
      <w:r w:rsidRPr="004623CC">
        <w:rPr>
          <w:rFonts w:ascii="Times New Roman" w:hAnsi="Times New Roman" w:cs="Times New Roman"/>
          <w:color w:val="000000" w:themeColor="text1"/>
          <w:sz w:val="24"/>
          <w:szCs w:val="24"/>
        </w:rPr>
        <w:t xml:space="preserve">and </w:t>
      </w:r>
      <w:r w:rsidRPr="004623CC">
        <w:rPr>
          <w:rFonts w:ascii="Times New Roman" w:hAnsi="Times New Roman" w:cs="Times New Roman"/>
          <w:i/>
          <w:iCs/>
          <w:color w:val="000000" w:themeColor="text1"/>
          <w:sz w:val="24"/>
          <w:szCs w:val="24"/>
        </w:rPr>
        <w:t xml:space="preserve">C. ubiquitum </w:t>
      </w:r>
      <w:r w:rsidRPr="004623CC">
        <w:rPr>
          <w:rFonts w:ascii="Times New Roman" w:hAnsi="Times New Roman" w:cs="Times New Roman"/>
          <w:color w:val="000000" w:themeColor="text1"/>
          <w:sz w:val="24"/>
          <w:szCs w:val="24"/>
        </w:rPr>
        <w:t xml:space="preserve">although rare occurrences of other species have been reported. The predominant species of </w:t>
      </w:r>
      <w:r w:rsidRPr="004623CC">
        <w:rPr>
          <w:rFonts w:ascii="Times New Roman" w:hAnsi="Times New Roman" w:cs="Times New Roman"/>
          <w:i/>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detected in pigs are </w:t>
      </w:r>
      <w:r w:rsidRPr="004623CC">
        <w:rPr>
          <w:rFonts w:ascii="Times New Roman" w:hAnsi="Times New Roman" w:cs="Times New Roman"/>
          <w:i/>
          <w:iCs/>
          <w:color w:val="000000" w:themeColor="text1"/>
          <w:sz w:val="24"/>
          <w:szCs w:val="24"/>
        </w:rPr>
        <w:t>C. suis</w:t>
      </w:r>
      <w:r w:rsidR="00A04229" w:rsidRPr="004623CC">
        <w:rPr>
          <w:rFonts w:ascii="Times New Roman" w:hAnsi="Times New Roman" w:cs="Times New Roman"/>
          <w:i/>
          <w:iCs/>
          <w:color w:val="000000" w:themeColor="text1"/>
          <w:sz w:val="24"/>
          <w:szCs w:val="24"/>
        </w:rPr>
        <w:t xml:space="preserve"> </w:t>
      </w:r>
      <w:r w:rsidRPr="004623CC">
        <w:rPr>
          <w:rFonts w:ascii="Times New Roman" w:hAnsi="Times New Roman" w:cs="Times New Roman"/>
          <w:color w:val="000000" w:themeColor="text1"/>
          <w:sz w:val="24"/>
          <w:szCs w:val="24"/>
        </w:rPr>
        <w:t>and</w:t>
      </w:r>
      <w:r w:rsidRPr="004623CC">
        <w:rPr>
          <w:rFonts w:ascii="Times New Roman" w:hAnsi="Times New Roman" w:cs="Times New Roman"/>
          <w:i/>
          <w:iCs/>
          <w:color w:val="000000" w:themeColor="text1"/>
          <w:sz w:val="24"/>
          <w:szCs w:val="24"/>
        </w:rPr>
        <w:t xml:space="preserve"> C. scruforum; C. suis</w:t>
      </w:r>
      <w:r w:rsidRPr="004623CC">
        <w:rPr>
          <w:rFonts w:ascii="Times New Roman" w:hAnsi="Times New Roman" w:cs="Times New Roman"/>
          <w:color w:val="000000" w:themeColor="text1"/>
          <w:sz w:val="24"/>
          <w:szCs w:val="24"/>
        </w:rPr>
        <w:t xml:space="preserve"> is prevalent in pigs worldwide but causes few clinical signs (Enemark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2003). Avian cryptosporidiosis was first described in 1929 but was not formally </w:t>
      </w:r>
      <w:r w:rsidR="00A27402" w:rsidRPr="004623CC">
        <w:rPr>
          <w:rFonts w:ascii="Times New Roman" w:hAnsi="Times New Roman" w:cs="Times New Roman"/>
          <w:color w:val="000000" w:themeColor="text1"/>
          <w:sz w:val="24"/>
          <w:szCs w:val="24"/>
        </w:rPr>
        <w:t>recognized</w:t>
      </w:r>
      <w:r w:rsidRPr="004623CC">
        <w:rPr>
          <w:rFonts w:ascii="Times New Roman" w:hAnsi="Times New Roman" w:cs="Times New Roman"/>
          <w:color w:val="000000" w:themeColor="text1"/>
          <w:sz w:val="24"/>
          <w:szCs w:val="24"/>
        </w:rPr>
        <w:t xml:space="preserve"> until 1955 when </w:t>
      </w:r>
      <w:r w:rsidRPr="004623CC">
        <w:rPr>
          <w:rFonts w:ascii="Times New Roman" w:hAnsi="Times New Roman" w:cs="Times New Roman"/>
          <w:i/>
          <w:iCs/>
          <w:color w:val="000000" w:themeColor="text1"/>
          <w:sz w:val="24"/>
          <w:szCs w:val="24"/>
        </w:rPr>
        <w:t>C. meleagridis</w:t>
      </w:r>
      <w:r w:rsidR="00A04229" w:rsidRPr="004623CC">
        <w:rPr>
          <w:rFonts w:ascii="Times New Roman" w:hAnsi="Times New Roman" w:cs="Times New Roman"/>
          <w:i/>
          <w:iCs/>
          <w:color w:val="000000" w:themeColor="text1"/>
          <w:sz w:val="24"/>
          <w:szCs w:val="24"/>
        </w:rPr>
        <w:t xml:space="preserve"> </w:t>
      </w:r>
      <w:r w:rsidRPr="004623CC">
        <w:rPr>
          <w:rFonts w:ascii="Times New Roman" w:hAnsi="Times New Roman" w:cs="Times New Roman"/>
          <w:color w:val="000000" w:themeColor="text1"/>
          <w:sz w:val="24"/>
          <w:szCs w:val="24"/>
        </w:rPr>
        <w:t>was reported in turkeys (</w:t>
      </w:r>
      <w:r w:rsidRPr="004623CC">
        <w:rPr>
          <w:rFonts w:ascii="Times New Roman" w:hAnsi="Times New Roman" w:cs="Times New Roman"/>
          <w:color w:val="000000" w:themeColor="text1"/>
          <w:sz w:val="24"/>
          <w:szCs w:val="24"/>
          <w:shd w:val="clear" w:color="auto" w:fill="FFFFFF"/>
        </w:rPr>
        <w:t>Thomson and Ash, 2016).</w:t>
      </w:r>
      <w:r w:rsidRPr="004623CC">
        <w:rPr>
          <w:rFonts w:ascii="Times New Roman" w:hAnsi="Times New Roman" w:cs="Times New Roman"/>
          <w:color w:val="000000" w:themeColor="text1"/>
          <w:sz w:val="24"/>
          <w:szCs w:val="24"/>
        </w:rPr>
        <w:t xml:space="preserve"> Three species of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are currently known to infect birds; </w:t>
      </w:r>
      <w:r w:rsidRPr="004623CC">
        <w:rPr>
          <w:rFonts w:ascii="Times New Roman" w:hAnsi="Times New Roman" w:cs="Times New Roman"/>
          <w:i/>
          <w:iCs/>
          <w:color w:val="000000" w:themeColor="text1"/>
          <w:sz w:val="24"/>
          <w:szCs w:val="24"/>
        </w:rPr>
        <w:t>C. meleagridis</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C. baileyi</w:t>
      </w:r>
      <w:r w:rsidRPr="004623CC">
        <w:rPr>
          <w:rFonts w:ascii="Times New Roman" w:hAnsi="Times New Roman" w:cs="Times New Roman"/>
          <w:color w:val="000000" w:themeColor="text1"/>
          <w:sz w:val="24"/>
          <w:szCs w:val="24"/>
        </w:rPr>
        <w:t xml:space="preserve">and </w:t>
      </w:r>
      <w:r w:rsidRPr="004623CC">
        <w:rPr>
          <w:rFonts w:ascii="Times New Roman" w:hAnsi="Times New Roman" w:cs="Times New Roman"/>
          <w:i/>
          <w:iCs/>
          <w:color w:val="000000" w:themeColor="text1"/>
          <w:sz w:val="24"/>
          <w:szCs w:val="24"/>
        </w:rPr>
        <w:t>C. galli</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bCs/>
          <w:color w:val="000000" w:themeColor="text1"/>
          <w:sz w:val="24"/>
          <w:szCs w:val="24"/>
        </w:rPr>
        <w:t>Fayer and Santin, 2007).</w:t>
      </w:r>
    </w:p>
    <w:p w:rsidR="00FD52B1" w:rsidRPr="004623CC" w:rsidRDefault="00FD52B1" w:rsidP="00311CA0">
      <w:pPr>
        <w:widowControl w:val="0"/>
        <w:autoSpaceDE w:val="0"/>
        <w:autoSpaceDN w:val="0"/>
        <w:adjustRightInd w:val="0"/>
        <w:spacing w:after="0" w:line="360" w:lineRule="auto"/>
        <w:jc w:val="both"/>
        <w:rPr>
          <w:rFonts w:ascii="Times New Roman" w:hAnsi="Times New Roman" w:cs="Times New Roman"/>
          <w:bCs/>
          <w:color w:val="000000" w:themeColor="text1"/>
          <w:sz w:val="24"/>
          <w:szCs w:val="24"/>
        </w:rPr>
      </w:pPr>
    </w:p>
    <w:p w:rsidR="003F7482" w:rsidRPr="004623CC" w:rsidRDefault="003F7482"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In fish, three species have been reported and the first species in fish to be described was </w:t>
      </w:r>
      <w:r w:rsidRPr="004623CC">
        <w:rPr>
          <w:rFonts w:ascii="Times New Roman" w:hAnsi="Times New Roman" w:cs="Times New Roman"/>
          <w:i/>
          <w:iCs/>
          <w:color w:val="000000" w:themeColor="text1"/>
          <w:sz w:val="24"/>
          <w:szCs w:val="24"/>
        </w:rPr>
        <w:t xml:space="preserve">C. molnari, which </w:t>
      </w:r>
      <w:r w:rsidRPr="004623CC">
        <w:rPr>
          <w:rFonts w:ascii="Times New Roman" w:hAnsi="Times New Roman" w:cs="Times New Roman"/>
          <w:color w:val="000000" w:themeColor="text1"/>
          <w:sz w:val="24"/>
          <w:szCs w:val="24"/>
        </w:rPr>
        <w:t xml:space="preserve">infect the stomach of gilthead sea bream and European sea bass with few clinical signs (Alvarez-Pellitero and Sitja-Bobadilla, 2002). The other reported species of </w:t>
      </w:r>
      <w:r w:rsidRPr="004623CC">
        <w:rPr>
          <w:rFonts w:ascii="Times New Roman" w:hAnsi="Times New Roman" w:cs="Times New Roman"/>
          <w:i/>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infecting fish is </w:t>
      </w:r>
      <w:r w:rsidRPr="004623CC">
        <w:rPr>
          <w:rFonts w:ascii="Times New Roman" w:hAnsi="Times New Roman" w:cs="Times New Roman"/>
          <w:i/>
          <w:iCs/>
          <w:color w:val="000000" w:themeColor="text1"/>
          <w:sz w:val="24"/>
          <w:szCs w:val="24"/>
        </w:rPr>
        <w:t xml:space="preserve">C. scophthalmi </w:t>
      </w:r>
      <w:r w:rsidRPr="004623CC">
        <w:rPr>
          <w:rFonts w:ascii="Times New Roman" w:hAnsi="Times New Roman" w:cs="Times New Roman"/>
          <w:color w:val="000000" w:themeColor="text1"/>
          <w:sz w:val="24"/>
          <w:szCs w:val="24"/>
        </w:rPr>
        <w:t xml:space="preserve">which is found in the intestinal epithelium of turbot (Thomson and </w:t>
      </w:r>
      <w:r w:rsidRPr="004623CC">
        <w:rPr>
          <w:rFonts w:ascii="Times New Roman" w:hAnsi="Times New Roman" w:cs="Times New Roman"/>
          <w:color w:val="000000" w:themeColor="text1"/>
          <w:sz w:val="24"/>
          <w:szCs w:val="24"/>
          <w:shd w:val="clear" w:color="auto" w:fill="FFFFFF"/>
        </w:rPr>
        <w:t xml:space="preserve">Ash, </w:t>
      </w:r>
      <w:r w:rsidRPr="004623CC">
        <w:rPr>
          <w:rFonts w:ascii="Times New Roman" w:hAnsi="Times New Roman" w:cs="Times New Roman"/>
          <w:color w:val="000000" w:themeColor="text1"/>
          <w:sz w:val="24"/>
          <w:szCs w:val="24"/>
        </w:rPr>
        <w:t xml:space="preserve">2016). In amphibians, four species of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have been reported and reptiles, </w:t>
      </w:r>
      <w:r w:rsidRPr="004623CC">
        <w:rPr>
          <w:rFonts w:ascii="Times New Roman" w:hAnsi="Times New Roman" w:cs="Times New Roman"/>
          <w:i/>
          <w:iCs/>
          <w:color w:val="000000" w:themeColor="text1"/>
          <w:sz w:val="24"/>
          <w:szCs w:val="24"/>
        </w:rPr>
        <w:t>C. fragile</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C. varanii</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 xml:space="preserve">C. serpentis </w:t>
      </w:r>
      <w:r w:rsidRPr="004623CC">
        <w:rPr>
          <w:rFonts w:ascii="Times New Roman" w:hAnsi="Times New Roman" w:cs="Times New Roman"/>
          <w:color w:val="000000" w:themeColor="text1"/>
          <w:sz w:val="24"/>
          <w:szCs w:val="24"/>
        </w:rPr>
        <w:t xml:space="preserve">and </w:t>
      </w:r>
      <w:r w:rsidRPr="004623CC">
        <w:rPr>
          <w:rFonts w:ascii="Times New Roman" w:hAnsi="Times New Roman" w:cs="Times New Roman"/>
          <w:i/>
          <w:iCs/>
          <w:color w:val="000000" w:themeColor="text1"/>
          <w:sz w:val="24"/>
          <w:szCs w:val="24"/>
        </w:rPr>
        <w:t>C. ducismarci</w:t>
      </w:r>
      <w:r w:rsidRPr="004623CC">
        <w:rPr>
          <w:rFonts w:ascii="Times New Roman" w:hAnsi="Times New Roman" w:cs="Times New Roman"/>
          <w:color w:val="000000" w:themeColor="text1"/>
          <w:sz w:val="24"/>
          <w:szCs w:val="24"/>
        </w:rPr>
        <w:t>.</w:t>
      </w:r>
    </w:p>
    <w:p w:rsidR="003F7482" w:rsidRPr="004623CC" w:rsidRDefault="003F7482" w:rsidP="00311CA0">
      <w:pPr>
        <w:widowControl w:val="0"/>
        <w:spacing w:after="0" w:line="360" w:lineRule="auto"/>
        <w:jc w:val="both"/>
        <w:rPr>
          <w:rFonts w:ascii="Times New Roman" w:hAnsi="Times New Roman" w:cs="Times New Roman"/>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bCs/>
          <w:color w:val="000000" w:themeColor="text1"/>
          <w:sz w:val="28"/>
          <w:szCs w:val="28"/>
        </w:rPr>
        <w:t>2.2.3.3</w:t>
      </w:r>
      <w:r w:rsidR="00A27402" w:rsidRPr="004623CC">
        <w:rPr>
          <w:rFonts w:ascii="Times New Roman" w:hAnsi="Times New Roman" w:cs="Times New Roman"/>
          <w:b/>
          <w:bCs/>
          <w:color w:val="000000" w:themeColor="text1"/>
          <w:sz w:val="28"/>
          <w:szCs w:val="28"/>
        </w:rPr>
        <w:t>.</w:t>
      </w:r>
      <w:r w:rsidR="00A27402" w:rsidRPr="004623CC">
        <w:rPr>
          <w:rFonts w:ascii="Times New Roman" w:hAnsi="Times New Roman" w:cs="Times New Roman"/>
          <w:b/>
          <w:color w:val="000000" w:themeColor="text1"/>
          <w:sz w:val="28"/>
          <w:szCs w:val="28"/>
        </w:rPr>
        <w:t xml:space="preserve"> Transmission</w:t>
      </w:r>
      <w:r w:rsidRPr="004623CC">
        <w:rPr>
          <w:rFonts w:ascii="Times New Roman" w:hAnsi="Times New Roman" w:cs="Times New Roman"/>
          <w:b/>
          <w:color w:val="000000" w:themeColor="text1"/>
          <w:sz w:val="28"/>
          <w:szCs w:val="28"/>
        </w:rPr>
        <w:t xml:space="preserve"> and Source of </w:t>
      </w:r>
      <w:r w:rsidRPr="004623CC">
        <w:rPr>
          <w:rFonts w:ascii="Times New Roman" w:hAnsi="Times New Roman" w:cs="Times New Roman"/>
          <w:b/>
          <w:i/>
          <w:iCs/>
          <w:color w:val="000000" w:themeColor="text1"/>
          <w:sz w:val="28"/>
          <w:szCs w:val="28"/>
        </w:rPr>
        <w:t>Cryptosporidium</w:t>
      </w: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i/>
          <w:iCs/>
          <w:color w:val="000000" w:themeColor="text1"/>
          <w:sz w:val="24"/>
          <w:szCs w:val="24"/>
        </w:rPr>
        <w:t xml:space="preserve">Cryptosporidium </w:t>
      </w:r>
      <w:r w:rsidRPr="004623CC">
        <w:rPr>
          <w:rFonts w:ascii="Times New Roman" w:hAnsi="Times New Roman" w:cs="Times New Roman"/>
          <w:bCs/>
          <w:color w:val="000000" w:themeColor="text1"/>
          <w:sz w:val="24"/>
          <w:szCs w:val="24"/>
        </w:rPr>
        <w:t>oocysts are transmitted between hosts via the fecal-oral route, either directly from contact with the faeces of infected animals or indirectly through environmental contamination or from ingestion of contaminated food or water (</w:t>
      </w:r>
      <w:r w:rsidRPr="004623CC">
        <w:rPr>
          <w:rFonts w:ascii="Times New Roman" w:hAnsi="Times New Roman" w:cs="Times New Roman"/>
          <w:color w:val="000000" w:themeColor="text1"/>
          <w:sz w:val="24"/>
          <w:szCs w:val="24"/>
          <w:shd w:val="clear" w:color="auto" w:fill="FFFFFF"/>
        </w:rPr>
        <w:t xml:space="preserve">Mohammed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2017)</w:t>
      </w:r>
      <w:r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iCs/>
          <w:color w:val="000000" w:themeColor="text1"/>
          <w:sz w:val="24"/>
          <w:szCs w:val="24"/>
        </w:rPr>
        <w:t xml:space="preserve">Cryptosporidium </w:t>
      </w:r>
      <w:r w:rsidRPr="004623CC">
        <w:rPr>
          <w:rFonts w:ascii="Times New Roman" w:hAnsi="Times New Roman" w:cs="Times New Roman"/>
          <w:bCs/>
          <w:color w:val="000000" w:themeColor="text1"/>
          <w:sz w:val="24"/>
          <w:szCs w:val="24"/>
        </w:rPr>
        <w:t xml:space="preserve">can be transmitted from animals to humans through direct contact. </w:t>
      </w:r>
      <w:r w:rsidRPr="004623CC">
        <w:rPr>
          <w:rFonts w:ascii="Times New Roman" w:hAnsi="Times New Roman" w:cs="Times New Roman"/>
          <w:bCs/>
          <w:i/>
          <w:iCs/>
          <w:color w:val="000000" w:themeColor="text1"/>
          <w:sz w:val="24"/>
          <w:szCs w:val="24"/>
        </w:rPr>
        <w:t>Cryptosporidium parvum</w:t>
      </w:r>
      <w:r w:rsidRPr="004623CC">
        <w:rPr>
          <w:rFonts w:ascii="Times New Roman" w:hAnsi="Times New Roman" w:cs="Times New Roman"/>
          <w:bCs/>
          <w:color w:val="000000" w:themeColor="text1"/>
          <w:sz w:val="24"/>
          <w:szCs w:val="24"/>
        </w:rPr>
        <w:t xml:space="preserve"> is highly infectious for young livestock and humans; older livestock can remain infected and excrete oocysts that can be transmitted to other susceptible hosts. Transmission of </w:t>
      </w:r>
      <w:r w:rsidRPr="004623CC">
        <w:rPr>
          <w:rFonts w:ascii="Times New Roman" w:hAnsi="Times New Roman" w:cs="Times New Roman"/>
          <w:bCs/>
          <w:i/>
          <w:iCs/>
          <w:color w:val="000000" w:themeColor="text1"/>
          <w:sz w:val="24"/>
          <w:szCs w:val="24"/>
        </w:rPr>
        <w:t>C. hominis</w:t>
      </w:r>
      <w:r w:rsidRPr="004623CC">
        <w:rPr>
          <w:rFonts w:ascii="Times New Roman" w:hAnsi="Times New Roman" w:cs="Times New Roman"/>
          <w:bCs/>
          <w:color w:val="000000" w:themeColor="text1"/>
          <w:sz w:val="24"/>
          <w:szCs w:val="24"/>
        </w:rPr>
        <w:t xml:space="preserve"> is </w:t>
      </w:r>
      <w:r w:rsidRPr="004623CC">
        <w:rPr>
          <w:rFonts w:ascii="Times New Roman" w:hAnsi="Times New Roman" w:cs="Times New Roman"/>
          <w:bCs/>
          <w:color w:val="000000" w:themeColor="text1"/>
          <w:sz w:val="24"/>
          <w:szCs w:val="24"/>
        </w:rPr>
        <w:lastRenderedPageBreak/>
        <w:t xml:space="preserve">considered to be anthroponotic (Flores and Okhuysen, 2009; Yang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2010). Oocysts can be transmitted following direct contact with feces from an infected individual, or contact with contaminated fomites, or by ingestion of contaminated food or water. Oocysts can survive for long periods (&gt;6 months) in cool, moist environments, and on fomites such as farm gates, buildings and utensils (</w:t>
      </w:r>
      <w:r w:rsidRPr="004623CC">
        <w:rPr>
          <w:rFonts w:ascii="Times New Roman" w:hAnsi="Times New Roman" w:cs="Times New Roman"/>
          <w:color w:val="000000" w:themeColor="text1"/>
          <w:sz w:val="24"/>
          <w:szCs w:val="24"/>
          <w:shd w:val="clear" w:color="auto" w:fill="FFFFFF"/>
        </w:rPr>
        <w:t xml:space="preserve">Mohammed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2017)</w:t>
      </w:r>
      <w:r w:rsidRPr="004623CC">
        <w:rPr>
          <w:rFonts w:ascii="Times New Roman" w:hAnsi="Times New Roman" w:cs="Times New Roman"/>
          <w:bCs/>
          <w:color w:val="000000" w:themeColor="text1"/>
          <w:sz w:val="24"/>
          <w:szCs w:val="24"/>
        </w:rPr>
        <w:t>. Calves usually become infected by the oral uptake of oocysts from the environment. Possible major sources of infection, next to infected and shedding neighbor animals, are contaminated stables, feces and dirty teats and udders of suckling cows (</w:t>
      </w:r>
      <w:r w:rsidRPr="004623CC">
        <w:rPr>
          <w:rFonts w:ascii="Times New Roman" w:hAnsi="Times New Roman" w:cs="Times New Roman"/>
          <w:color w:val="000000" w:themeColor="text1"/>
          <w:sz w:val="24"/>
          <w:szCs w:val="24"/>
          <w:shd w:val="clear" w:color="auto" w:fill="FFFFFF"/>
        </w:rPr>
        <w:t xml:space="preserve">Mohamed, </w:t>
      </w:r>
      <w:r w:rsidRPr="004623CC">
        <w:rPr>
          <w:rFonts w:ascii="Times New Roman" w:hAnsi="Times New Roman" w:cs="Times New Roman"/>
          <w:bCs/>
          <w:color w:val="000000" w:themeColor="text1"/>
          <w:sz w:val="24"/>
          <w:szCs w:val="24"/>
        </w:rPr>
        <w:t xml:space="preserve">2014). </w:t>
      </w:r>
    </w:p>
    <w:p w:rsidR="00FD52B1" w:rsidRPr="004623CC" w:rsidRDefault="00FD52B1" w:rsidP="00311CA0">
      <w:pPr>
        <w:widowControl w:val="0"/>
        <w:spacing w:after="0" w:line="360" w:lineRule="auto"/>
        <w:jc w:val="both"/>
        <w:rPr>
          <w:rFonts w:ascii="Times New Roman" w:hAnsi="Times New Roman" w:cs="Times New Roman"/>
          <w:bCs/>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 xml:space="preserve">There are some reports of veterinary students, infected with </w:t>
      </w:r>
      <w:r w:rsidRPr="004623CC">
        <w:rPr>
          <w:rFonts w:ascii="Times New Roman" w:hAnsi="Times New Roman" w:cs="Times New Roman"/>
          <w:bCs/>
          <w:i/>
          <w:iCs/>
          <w:color w:val="000000" w:themeColor="text1"/>
          <w:sz w:val="24"/>
          <w:szCs w:val="24"/>
        </w:rPr>
        <w:t>C. parvum</w:t>
      </w:r>
      <w:r w:rsidRPr="004623CC">
        <w:rPr>
          <w:rFonts w:ascii="Times New Roman" w:hAnsi="Times New Roman" w:cs="Times New Roman"/>
          <w:bCs/>
          <w:color w:val="000000" w:themeColor="text1"/>
          <w:sz w:val="24"/>
          <w:szCs w:val="24"/>
        </w:rPr>
        <w:t xml:space="preserve"> when they start working with farm livestock (usually calves) during their studies (Preiser</w:t>
      </w:r>
      <w:r w:rsidR="00A27402"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2003;; Gait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2008) as well as outbreaks amongst members of the public associated with petting zoos or farm visits (Gormley</w:t>
      </w:r>
      <w:r w:rsidR="00A27402"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2011). Retrospective analysis of samples collected at the time of the outbreak has infected hosts can shed huge numbers of oocysts per day, which are immediately infective to other susceptible hosts meaning that infection can pass very quickly between animals kept in close contact to one another (Nydam</w:t>
      </w:r>
      <w:r w:rsidR="00A27402"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2001; Zambriski</w:t>
      </w:r>
      <w:r w:rsidR="00A27402"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2013).</w:t>
      </w:r>
    </w:p>
    <w:p w:rsidR="00FD52B1" w:rsidRPr="004623CC" w:rsidRDefault="00FD52B1" w:rsidP="00311CA0">
      <w:pPr>
        <w:widowControl w:val="0"/>
        <w:spacing w:after="0" w:line="360" w:lineRule="auto"/>
        <w:jc w:val="both"/>
        <w:rPr>
          <w:rFonts w:ascii="Times New Roman" w:hAnsi="Times New Roman" w:cs="Times New Roman"/>
          <w:bCs/>
          <w:color w:val="000000" w:themeColor="text1"/>
          <w:sz w:val="24"/>
          <w:szCs w:val="24"/>
        </w:rPr>
      </w:pPr>
    </w:p>
    <w:p w:rsidR="003F7482" w:rsidRPr="004623CC" w:rsidRDefault="003F7482" w:rsidP="00311CA0">
      <w:pPr>
        <w:widowControl w:val="0"/>
        <w:kinsoku w:val="0"/>
        <w:overflowPunct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In a review of worldwide waterborne protozoan parasitic illness outbreaks from 2011 to 2016, (Efstratiou</w:t>
      </w:r>
      <w:r w:rsidR="00A27402"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2017)</w:t>
      </w:r>
      <w:r w:rsidR="00A27402"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determined that, of the 381 outbreaks documented, with the majority (63%, 239) being associated with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spp. and occurred almost exclusively in the U.S. and New Zealand. </w:t>
      </w:r>
    </w:p>
    <w:p w:rsidR="00FD52B1" w:rsidRPr="004623CC" w:rsidRDefault="00FD52B1" w:rsidP="001E1537">
      <w:pPr>
        <w:widowControl w:val="0"/>
        <w:kinsoku w:val="0"/>
        <w:overflowPunct w:val="0"/>
        <w:autoSpaceDE w:val="0"/>
        <w:autoSpaceDN w:val="0"/>
        <w:adjustRightInd w:val="0"/>
        <w:spacing w:after="0" w:line="360" w:lineRule="auto"/>
        <w:ind w:right="109"/>
        <w:jc w:val="both"/>
        <w:rPr>
          <w:rFonts w:ascii="Times New Roman" w:hAnsi="Times New Roman" w:cs="Times New Roman"/>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rPr>
      </w:pPr>
      <w:bookmarkStart w:id="11" w:name="_Hlk140194872"/>
      <w:r w:rsidRPr="004623CC">
        <w:rPr>
          <w:rFonts w:ascii="Times New Roman" w:hAnsi="Times New Roman" w:cs="Times New Roman"/>
          <w:b/>
          <w:color w:val="000000" w:themeColor="text1"/>
          <w:sz w:val="28"/>
          <w:szCs w:val="28"/>
        </w:rPr>
        <w:t xml:space="preserve">2.2.4. Risk Factors of </w:t>
      </w:r>
      <w:bookmarkEnd w:id="11"/>
      <w:r w:rsidRPr="004623CC">
        <w:rPr>
          <w:rFonts w:ascii="Times New Roman" w:hAnsi="Times New Roman" w:cs="Times New Roman"/>
          <w:b/>
          <w:i/>
          <w:iCs/>
          <w:color w:val="000000" w:themeColor="text1"/>
          <w:sz w:val="28"/>
          <w:szCs w:val="28"/>
        </w:rPr>
        <w:t>Cryptosporidium:</w:t>
      </w: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t>2.2.4.1. Age</w:t>
      </w:r>
    </w:p>
    <w:p w:rsidR="003F7482" w:rsidRPr="004623CC" w:rsidRDefault="003F7482" w:rsidP="00311CA0">
      <w:pPr>
        <w:widowControl w:val="0"/>
        <w:spacing w:after="0" w:line="360" w:lineRule="auto"/>
        <w:jc w:val="both"/>
        <w:rPr>
          <w:rFonts w:ascii="Times New Roman" w:hAnsi="Times New Roman" w:cs="Times New Roman"/>
          <w:bCs/>
          <w:color w:val="000000" w:themeColor="text1"/>
          <w:spacing w:val="-4"/>
          <w:sz w:val="24"/>
          <w:szCs w:val="24"/>
        </w:rPr>
      </w:pPr>
      <w:r w:rsidRPr="004623CC">
        <w:rPr>
          <w:rFonts w:ascii="Times New Roman" w:hAnsi="Times New Roman" w:cs="Times New Roman"/>
          <w:bCs/>
          <w:color w:val="000000" w:themeColor="text1"/>
          <w:spacing w:val="-4"/>
          <w:sz w:val="24"/>
          <w:szCs w:val="24"/>
        </w:rPr>
        <w:t xml:space="preserve">There is a significant association between age and the risk of infection with </w:t>
      </w:r>
      <w:r w:rsidRPr="004623CC">
        <w:rPr>
          <w:rFonts w:ascii="Times New Roman" w:hAnsi="Times New Roman" w:cs="Times New Roman"/>
          <w:bCs/>
          <w:i/>
          <w:iCs/>
          <w:color w:val="000000" w:themeColor="text1"/>
          <w:spacing w:val="-4"/>
          <w:sz w:val="24"/>
          <w:szCs w:val="24"/>
        </w:rPr>
        <w:t>Cryptosporidium</w:t>
      </w:r>
      <w:r w:rsidRPr="004623CC">
        <w:rPr>
          <w:rFonts w:ascii="Times New Roman" w:hAnsi="Times New Roman" w:cs="Times New Roman"/>
          <w:bCs/>
          <w:color w:val="000000" w:themeColor="text1"/>
          <w:spacing w:val="-4"/>
          <w:sz w:val="24"/>
          <w:szCs w:val="24"/>
        </w:rPr>
        <w:t xml:space="preserve"> (Nguyen </w:t>
      </w:r>
      <w:r w:rsidRPr="004623CC">
        <w:rPr>
          <w:rFonts w:ascii="Times New Roman" w:hAnsi="Times New Roman" w:cs="Times New Roman"/>
          <w:bCs/>
          <w:i/>
          <w:color w:val="000000" w:themeColor="text1"/>
          <w:spacing w:val="-4"/>
          <w:sz w:val="24"/>
          <w:szCs w:val="24"/>
        </w:rPr>
        <w:t>et al.,</w:t>
      </w:r>
      <w:r w:rsidRPr="004623CC">
        <w:rPr>
          <w:rFonts w:ascii="Times New Roman" w:hAnsi="Times New Roman" w:cs="Times New Roman"/>
          <w:bCs/>
          <w:color w:val="000000" w:themeColor="text1"/>
          <w:spacing w:val="-4"/>
          <w:sz w:val="24"/>
          <w:szCs w:val="24"/>
        </w:rPr>
        <w:t xml:space="preserve"> 2007). The calves under 3 months are at higher risk of infection compared to the older ones due to the immature immune system of the animal at an early age (Radostits</w:t>
      </w:r>
      <w:r w:rsidR="00A27402" w:rsidRPr="004623CC">
        <w:rPr>
          <w:rFonts w:ascii="Times New Roman" w:hAnsi="Times New Roman" w:cs="Times New Roman"/>
          <w:bCs/>
          <w:color w:val="000000" w:themeColor="text1"/>
          <w:spacing w:val="-4"/>
          <w:sz w:val="24"/>
          <w:szCs w:val="24"/>
        </w:rPr>
        <w:t xml:space="preserve"> </w:t>
      </w:r>
      <w:r w:rsidRPr="004623CC">
        <w:rPr>
          <w:rFonts w:ascii="Times New Roman" w:hAnsi="Times New Roman" w:cs="Times New Roman"/>
          <w:bCs/>
          <w:i/>
          <w:color w:val="000000" w:themeColor="text1"/>
          <w:spacing w:val="-4"/>
          <w:sz w:val="24"/>
          <w:szCs w:val="24"/>
        </w:rPr>
        <w:t>et al.,</w:t>
      </w:r>
      <w:r w:rsidRPr="004623CC">
        <w:rPr>
          <w:rFonts w:ascii="Times New Roman" w:hAnsi="Times New Roman" w:cs="Times New Roman"/>
          <w:bCs/>
          <w:color w:val="000000" w:themeColor="text1"/>
          <w:spacing w:val="-4"/>
          <w:sz w:val="24"/>
          <w:szCs w:val="24"/>
        </w:rPr>
        <w:t xml:space="preserve"> 2006). Cryptosporidiosis due to </w:t>
      </w:r>
      <w:r w:rsidRPr="004623CC">
        <w:rPr>
          <w:rFonts w:ascii="Times New Roman" w:hAnsi="Times New Roman" w:cs="Times New Roman"/>
          <w:bCs/>
          <w:i/>
          <w:iCs/>
          <w:color w:val="000000" w:themeColor="text1"/>
          <w:spacing w:val="-4"/>
          <w:sz w:val="24"/>
          <w:szCs w:val="24"/>
        </w:rPr>
        <w:t>C. parvum</w:t>
      </w:r>
      <w:r w:rsidRPr="004623CC">
        <w:rPr>
          <w:rFonts w:ascii="Times New Roman" w:hAnsi="Times New Roman" w:cs="Times New Roman"/>
          <w:bCs/>
          <w:color w:val="000000" w:themeColor="text1"/>
          <w:spacing w:val="-4"/>
          <w:sz w:val="24"/>
          <w:szCs w:val="24"/>
        </w:rPr>
        <w:t xml:space="preserve"> is predominantly a problem of neonate animals between the age of 4 and 21 days. A single infected calf can excrete up to 10 billion oocysts during a 2 weeks infection (</w:t>
      </w:r>
      <w:r w:rsidRPr="004623CC">
        <w:rPr>
          <w:rFonts w:ascii="Times New Roman" w:hAnsi="Times New Roman" w:cs="Times New Roman"/>
          <w:color w:val="000000" w:themeColor="text1"/>
          <w:spacing w:val="-4"/>
          <w:sz w:val="24"/>
          <w:szCs w:val="24"/>
          <w:shd w:val="clear" w:color="auto" w:fill="FFFFFF"/>
        </w:rPr>
        <w:t>Clark</w:t>
      </w:r>
      <w:r w:rsidRPr="004623CC">
        <w:rPr>
          <w:rFonts w:ascii="Times New Roman" w:hAnsi="Times New Roman" w:cs="Times New Roman"/>
          <w:bCs/>
          <w:color w:val="000000" w:themeColor="text1"/>
          <w:spacing w:val="-4"/>
          <w:sz w:val="24"/>
          <w:szCs w:val="24"/>
        </w:rPr>
        <w:t>, 1999).</w:t>
      </w:r>
    </w:p>
    <w:p w:rsidR="00FD52B1" w:rsidRPr="004623CC" w:rsidRDefault="00FD52B1" w:rsidP="00311CA0">
      <w:pPr>
        <w:widowControl w:val="0"/>
        <w:spacing w:after="0" w:line="360" w:lineRule="auto"/>
        <w:jc w:val="both"/>
        <w:rPr>
          <w:rFonts w:ascii="Times New Roman" w:hAnsi="Times New Roman" w:cs="Times New Roman"/>
          <w:bCs/>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rPr>
      </w:pPr>
      <w:bookmarkStart w:id="12" w:name="_Hlk140437965"/>
      <w:r w:rsidRPr="004623CC">
        <w:rPr>
          <w:rFonts w:ascii="Times New Roman" w:hAnsi="Times New Roman" w:cs="Times New Roman"/>
          <w:b/>
          <w:color w:val="000000" w:themeColor="text1"/>
          <w:sz w:val="28"/>
          <w:szCs w:val="28"/>
        </w:rPr>
        <w:lastRenderedPageBreak/>
        <w:t>2.2.4.2. Pathogen risk factors</w:t>
      </w:r>
    </w:p>
    <w:bookmarkEnd w:id="12"/>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 xml:space="preserve">Oocysts are resistant to most disinfectants and can reportedly remain viable for about 18 months in a cool, damp or wet environment, can survive for several months in soil and slurry, but are susceptible to desiccation and temperatures above 60°c. The infectivity of the oocysts can be destroyed by ammonia, formalin, freeze-drying and exposure to temperatures below O°C (32°F) and above 65°C (149°F). Ammonium hydroxide, hydrogen peroxide, chlorine dioxide, 10% formol saline and 5% ammonia are effective in destroying the infectivity of the oocysts. The infectivity of oocysts in calf feces is reduced after 1-4 days of drying. </w:t>
      </w:r>
      <w:bookmarkStart w:id="13" w:name="5._Epidemiology"/>
      <w:bookmarkEnd w:id="13"/>
      <w:r w:rsidRPr="004623CC">
        <w:rPr>
          <w:rFonts w:ascii="Times New Roman" w:hAnsi="Times New Roman" w:cs="Times New Roman"/>
          <w:bCs/>
          <w:color w:val="000000" w:themeColor="text1"/>
          <w:sz w:val="24"/>
          <w:szCs w:val="24"/>
        </w:rPr>
        <w:t>An investigation of the efﬁcacy of differe</w:t>
      </w:r>
      <w:r w:rsidR="00044239">
        <w:rPr>
          <w:rFonts w:ascii="Times New Roman" w:hAnsi="Times New Roman" w:cs="Times New Roman"/>
          <w:bCs/>
          <w:color w:val="000000" w:themeColor="text1"/>
          <w:sz w:val="24"/>
          <w:szCs w:val="24"/>
        </w:rPr>
        <w:t>nt treatments used in food pro</w:t>
      </w:r>
      <w:r w:rsidRPr="004623CC">
        <w:rPr>
          <w:rFonts w:ascii="Times New Roman" w:hAnsi="Times New Roman" w:cs="Times New Roman"/>
          <w:bCs/>
          <w:color w:val="000000" w:themeColor="text1"/>
          <w:sz w:val="24"/>
          <w:szCs w:val="24"/>
        </w:rPr>
        <w:t xml:space="preserve">cessing (i.e. chlorine, blanching, blast freezing and microwave heating) on the viability of </w:t>
      </w:r>
      <w:r w:rsidRPr="004623CC">
        <w:rPr>
          <w:rFonts w:ascii="Times New Roman" w:hAnsi="Times New Roman" w:cs="Times New Roman"/>
          <w:bCs/>
          <w:i/>
          <w:iCs/>
          <w:color w:val="000000" w:themeColor="text1"/>
          <w:sz w:val="24"/>
          <w:szCs w:val="24"/>
        </w:rPr>
        <w:t xml:space="preserve">C. parvum </w:t>
      </w:r>
      <w:r w:rsidRPr="004623CC">
        <w:rPr>
          <w:rFonts w:ascii="Times New Roman" w:hAnsi="Times New Roman" w:cs="Times New Roman"/>
          <w:bCs/>
          <w:color w:val="000000" w:themeColor="text1"/>
          <w:sz w:val="24"/>
          <w:szCs w:val="24"/>
        </w:rPr>
        <w:t>has showed that oocysts can be destroyed by heat and, to some extent, by freezing, but not by safe concentrations of chlorine (Duhain</w:t>
      </w:r>
      <w:r w:rsidR="008458BC"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2012).</w:t>
      </w:r>
    </w:p>
    <w:p w:rsidR="00FD52B1" w:rsidRPr="004623CC" w:rsidRDefault="00FD52B1" w:rsidP="00311CA0">
      <w:pPr>
        <w:widowControl w:val="0"/>
        <w:spacing w:after="0" w:line="360" w:lineRule="auto"/>
        <w:jc w:val="both"/>
        <w:rPr>
          <w:rFonts w:ascii="Times New Roman" w:hAnsi="Times New Roman" w:cs="Times New Roman"/>
          <w:bCs/>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t>2.2.4.3. Concurrent infections</w:t>
      </w: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 xml:space="preserve">Mixed infections are the most common, but </w:t>
      </w:r>
      <w:r w:rsidR="007D3C12">
        <w:rPr>
          <w:rFonts w:ascii="Times New Roman" w:hAnsi="Times New Roman" w:cs="Times New Roman"/>
          <w:bCs/>
          <w:i/>
          <w:color w:val="000000" w:themeColor="text1"/>
          <w:sz w:val="24"/>
          <w:szCs w:val="24"/>
        </w:rPr>
        <w:t>Cryptosporidium</w:t>
      </w:r>
      <w:r w:rsidRPr="004623CC">
        <w:rPr>
          <w:rFonts w:ascii="Times New Roman" w:hAnsi="Times New Roman" w:cs="Times New Roman"/>
          <w:bCs/>
          <w:color w:val="000000" w:themeColor="text1"/>
          <w:sz w:val="24"/>
          <w:szCs w:val="24"/>
        </w:rPr>
        <w:t xml:space="preserve"> infection can be significant in its own right. Concurrent infections with other enteropathogens, especially rotavirus and coronavirus, are common and epidemiological investigation suggests that diarrhea is more severe with mixed infections. Immunologically compromised animals are more susceptible to clinical disease than immunocompetent animals (Suleiman and Xiao, 2002). </w:t>
      </w:r>
    </w:p>
    <w:p w:rsidR="00FD52B1" w:rsidRPr="004623CC" w:rsidRDefault="00FD52B1" w:rsidP="00311CA0">
      <w:pPr>
        <w:widowControl w:val="0"/>
        <w:spacing w:after="0" w:line="360" w:lineRule="auto"/>
        <w:jc w:val="both"/>
        <w:rPr>
          <w:rFonts w:ascii="Times New Roman" w:hAnsi="Times New Roman" w:cs="Times New Roman"/>
          <w:bCs/>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8"/>
          <w:szCs w:val="28"/>
        </w:rPr>
      </w:pPr>
      <w:r w:rsidRPr="004623CC">
        <w:rPr>
          <w:rFonts w:ascii="Times New Roman" w:hAnsi="Times New Roman" w:cs="Times New Roman"/>
          <w:b/>
          <w:color w:val="000000" w:themeColor="text1"/>
          <w:sz w:val="28"/>
          <w:szCs w:val="28"/>
        </w:rPr>
        <w:t>2.2.4.4. Immune Status</w:t>
      </w: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Undeveloped immune systems are usually seen in young livestock and human infants. Elderly humans and malnourished persons who are receiving chemotherapy or corticosteroid therapy and HIV positive individuals (Suleiman and Xiao, 2002). These individuals experience increased mortality, decreased weight gain or weight loss and generally poorer performance overall when compared to healthy animals. Cryptosporidiosis infections may develop in immunosuppressed individuals, particularly AIDS patients; these infections may be debilitating and contribute to death. Estimated infection rates in AIDS patients range from 3 to 20% in the United States and 50 to 60% in Africa and Haiti (CFSPH, 2005).</w:t>
      </w:r>
    </w:p>
    <w:p w:rsidR="00FD52B1" w:rsidRPr="004623CC" w:rsidRDefault="00FD52B1" w:rsidP="00311CA0">
      <w:pPr>
        <w:widowControl w:val="0"/>
        <w:spacing w:after="0" w:line="360" w:lineRule="auto"/>
        <w:jc w:val="both"/>
        <w:rPr>
          <w:rFonts w:ascii="Times New Roman" w:hAnsi="Times New Roman" w:cs="Times New Roman"/>
          <w:bCs/>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lastRenderedPageBreak/>
        <w:t>2.2.4.5 Morbidity and Mortality</w:t>
      </w:r>
    </w:p>
    <w:p w:rsidR="003F7482" w:rsidRPr="004623CC" w:rsidRDefault="003F7482" w:rsidP="00311CA0">
      <w:pPr>
        <w:widowControl w:val="0"/>
        <w:spacing w:after="0" w:line="360" w:lineRule="auto"/>
        <w:jc w:val="both"/>
        <w:rPr>
          <w:rFonts w:ascii="Times New Roman" w:hAnsi="Times New Roman" w:cs="Times New Roman"/>
          <w:bCs/>
          <w:color w:val="000000" w:themeColor="text1"/>
          <w:spacing w:val="-4"/>
          <w:sz w:val="24"/>
          <w:szCs w:val="24"/>
        </w:rPr>
      </w:pPr>
      <w:r w:rsidRPr="004623CC">
        <w:rPr>
          <w:rFonts w:ascii="Times New Roman" w:hAnsi="Times New Roman" w:cs="Times New Roman"/>
          <w:bCs/>
          <w:color w:val="000000" w:themeColor="text1"/>
          <w:spacing w:val="-4"/>
          <w:sz w:val="24"/>
          <w:szCs w:val="24"/>
        </w:rPr>
        <w:t>Morbidity and Mortality in North America, approximately 2% of the population is infected and 80% has been exposed at some time. Worldwide; the prevalence is 1 to 4.5% in developed countries and 3 to 20% in developing countries (</w:t>
      </w:r>
      <w:r w:rsidRPr="004623CC">
        <w:rPr>
          <w:rFonts w:ascii="Times New Roman" w:hAnsi="Times New Roman" w:cs="Times New Roman"/>
          <w:color w:val="000000" w:themeColor="text1"/>
          <w:spacing w:val="-4"/>
          <w:sz w:val="24"/>
          <w:szCs w:val="24"/>
          <w:shd w:val="clear" w:color="auto" w:fill="FFFFFF"/>
        </w:rPr>
        <w:t xml:space="preserve">Mohammed </w:t>
      </w:r>
      <w:r w:rsidRPr="004623CC">
        <w:rPr>
          <w:rFonts w:ascii="Times New Roman" w:hAnsi="Times New Roman" w:cs="Times New Roman"/>
          <w:i/>
          <w:color w:val="000000" w:themeColor="text1"/>
          <w:spacing w:val="-4"/>
          <w:sz w:val="24"/>
          <w:szCs w:val="24"/>
          <w:shd w:val="clear" w:color="auto" w:fill="FFFFFF"/>
        </w:rPr>
        <w:t>et al.</w:t>
      </w:r>
      <w:r w:rsidR="008458BC" w:rsidRPr="004623CC">
        <w:rPr>
          <w:rFonts w:ascii="Times New Roman" w:hAnsi="Times New Roman" w:cs="Times New Roman"/>
          <w:i/>
          <w:color w:val="000000" w:themeColor="text1"/>
          <w:spacing w:val="-4"/>
          <w:sz w:val="24"/>
          <w:szCs w:val="24"/>
          <w:shd w:val="clear" w:color="auto" w:fill="FFFFFF"/>
        </w:rPr>
        <w:t>,</w:t>
      </w:r>
      <w:r w:rsidR="008458BC" w:rsidRPr="004623CC">
        <w:rPr>
          <w:rFonts w:ascii="Times New Roman" w:hAnsi="Times New Roman" w:cs="Times New Roman"/>
          <w:bCs/>
          <w:color w:val="000000" w:themeColor="text1"/>
          <w:spacing w:val="-4"/>
          <w:sz w:val="24"/>
          <w:szCs w:val="24"/>
        </w:rPr>
        <w:t xml:space="preserve"> 2017</w:t>
      </w:r>
      <w:r w:rsidRPr="004623CC">
        <w:rPr>
          <w:rFonts w:ascii="Times New Roman" w:hAnsi="Times New Roman" w:cs="Times New Roman"/>
          <w:bCs/>
          <w:color w:val="000000" w:themeColor="text1"/>
          <w:spacing w:val="-4"/>
          <w:sz w:val="24"/>
          <w:szCs w:val="24"/>
        </w:rPr>
        <w:t xml:space="preserve">). </w:t>
      </w:r>
    </w:p>
    <w:p w:rsidR="00E77974" w:rsidRPr="004623CC" w:rsidRDefault="00E77974" w:rsidP="00311CA0">
      <w:pPr>
        <w:widowControl w:val="0"/>
        <w:spacing w:after="0" w:line="360" w:lineRule="auto"/>
        <w:jc w:val="both"/>
        <w:rPr>
          <w:rFonts w:ascii="Times New Roman" w:hAnsi="Times New Roman" w:cs="Times New Roman"/>
          <w:bCs/>
          <w:color w:val="000000" w:themeColor="text1"/>
          <w:spacing w:val="-4"/>
          <w:sz w:val="24"/>
          <w:szCs w:val="24"/>
        </w:rPr>
      </w:pP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t xml:space="preserve">2.2.5. Pathogenesis of </w:t>
      </w:r>
      <w:r w:rsidRPr="004623CC">
        <w:rPr>
          <w:rFonts w:ascii="Times New Roman" w:hAnsi="Times New Roman" w:cs="Times New Roman"/>
          <w:b/>
          <w:i/>
          <w:iCs/>
          <w:color w:val="000000" w:themeColor="text1"/>
          <w:sz w:val="28"/>
          <w:szCs w:val="28"/>
        </w:rPr>
        <w:t xml:space="preserve">Cryptosporidium </w:t>
      </w:r>
    </w:p>
    <w:p w:rsidR="003F7482" w:rsidRPr="004623CC" w:rsidRDefault="003F7482" w:rsidP="00311CA0">
      <w:pPr>
        <w:widowControl w:val="0"/>
        <w:spacing w:after="0" w:line="360" w:lineRule="auto"/>
        <w:jc w:val="both"/>
        <w:rPr>
          <w:rFonts w:ascii="Times New Roman" w:hAnsi="Times New Roman" w:cs="Times New Roman"/>
          <w:color w:val="000000" w:themeColor="text1"/>
          <w:spacing w:val="-6"/>
          <w:sz w:val="24"/>
          <w:szCs w:val="24"/>
        </w:rPr>
      </w:pPr>
      <w:r w:rsidRPr="004623CC">
        <w:rPr>
          <w:rFonts w:ascii="Times New Roman" w:hAnsi="Times New Roman" w:cs="Times New Roman"/>
          <w:i/>
          <w:color w:val="000000" w:themeColor="text1"/>
          <w:spacing w:val="-6"/>
          <w:sz w:val="24"/>
          <w:szCs w:val="24"/>
        </w:rPr>
        <w:t>Cryptosporidium</w:t>
      </w:r>
      <w:r w:rsidRPr="004623CC">
        <w:rPr>
          <w:rFonts w:ascii="Times New Roman" w:hAnsi="Times New Roman" w:cs="Times New Roman"/>
          <w:color w:val="000000" w:themeColor="text1"/>
          <w:spacing w:val="-6"/>
          <w:sz w:val="24"/>
          <w:szCs w:val="24"/>
        </w:rPr>
        <w:t xml:space="preserve"> infections in calves often occur between one and four weeks of age, and the illness only lasts for a maximum of two weeks (Fayer</w:t>
      </w:r>
      <w:r w:rsidR="008458BC" w:rsidRPr="004623CC">
        <w:rPr>
          <w:rFonts w:ascii="Times New Roman" w:hAnsi="Times New Roman" w:cs="Times New Roman"/>
          <w:color w:val="000000" w:themeColor="text1"/>
          <w:spacing w:val="-6"/>
          <w:sz w:val="24"/>
          <w:szCs w:val="24"/>
        </w:rPr>
        <w:t xml:space="preserve"> </w:t>
      </w:r>
      <w:r w:rsidRPr="004623CC">
        <w:rPr>
          <w:rFonts w:ascii="Times New Roman" w:hAnsi="Times New Roman" w:cs="Times New Roman"/>
          <w:i/>
          <w:color w:val="000000" w:themeColor="text1"/>
          <w:spacing w:val="-6"/>
          <w:sz w:val="24"/>
          <w:szCs w:val="24"/>
        </w:rPr>
        <w:t>et al.,</w:t>
      </w:r>
      <w:r w:rsidRPr="004623CC">
        <w:rPr>
          <w:rFonts w:ascii="Times New Roman" w:hAnsi="Times New Roman" w:cs="Times New Roman"/>
          <w:color w:val="000000" w:themeColor="text1"/>
          <w:spacing w:val="-6"/>
          <w:sz w:val="24"/>
          <w:szCs w:val="24"/>
        </w:rPr>
        <w:t xml:space="preserve"> 2000; Ralston </w:t>
      </w:r>
      <w:r w:rsidRPr="004623CC">
        <w:rPr>
          <w:rFonts w:ascii="Times New Roman" w:hAnsi="Times New Roman" w:cs="Times New Roman"/>
          <w:i/>
          <w:color w:val="000000" w:themeColor="text1"/>
          <w:spacing w:val="-6"/>
          <w:sz w:val="24"/>
          <w:szCs w:val="24"/>
        </w:rPr>
        <w:t>et al.,</w:t>
      </w:r>
      <w:r w:rsidRPr="004623CC">
        <w:rPr>
          <w:rFonts w:ascii="Times New Roman" w:hAnsi="Times New Roman" w:cs="Times New Roman"/>
          <w:color w:val="000000" w:themeColor="text1"/>
          <w:spacing w:val="-6"/>
          <w:sz w:val="24"/>
          <w:szCs w:val="24"/>
        </w:rPr>
        <w:t xml:space="preserve"> 2003). Oocysts can shed by calves as early as two days of age. At 14 days of age, the peak shedding happens (Olson </w:t>
      </w:r>
      <w:r w:rsidRPr="004623CC">
        <w:rPr>
          <w:rFonts w:ascii="Times New Roman" w:hAnsi="Times New Roman" w:cs="Times New Roman"/>
          <w:i/>
          <w:color w:val="000000" w:themeColor="text1"/>
          <w:spacing w:val="-6"/>
          <w:sz w:val="24"/>
          <w:szCs w:val="24"/>
        </w:rPr>
        <w:t xml:space="preserve">et al., </w:t>
      </w:r>
      <w:r w:rsidRPr="004623CC">
        <w:rPr>
          <w:rFonts w:ascii="Times New Roman" w:hAnsi="Times New Roman" w:cs="Times New Roman"/>
          <w:color w:val="000000" w:themeColor="text1"/>
          <w:spacing w:val="-6"/>
          <w:sz w:val="24"/>
          <w:szCs w:val="24"/>
        </w:rPr>
        <w:t>2004). According to (deGraaf</w:t>
      </w:r>
      <w:r w:rsidR="008458BC" w:rsidRPr="004623CC">
        <w:rPr>
          <w:rFonts w:ascii="Times New Roman" w:hAnsi="Times New Roman" w:cs="Times New Roman"/>
          <w:color w:val="000000" w:themeColor="text1"/>
          <w:spacing w:val="-6"/>
          <w:sz w:val="24"/>
          <w:szCs w:val="24"/>
        </w:rPr>
        <w:t xml:space="preserve"> </w:t>
      </w:r>
      <w:r w:rsidRPr="004623CC">
        <w:rPr>
          <w:rFonts w:ascii="Times New Roman" w:hAnsi="Times New Roman" w:cs="Times New Roman"/>
          <w:i/>
          <w:color w:val="000000" w:themeColor="text1"/>
          <w:spacing w:val="-6"/>
          <w:sz w:val="24"/>
          <w:szCs w:val="24"/>
        </w:rPr>
        <w:t>et al.,</w:t>
      </w:r>
      <w:r w:rsidRPr="004623CC">
        <w:rPr>
          <w:rFonts w:ascii="Times New Roman" w:hAnsi="Times New Roman" w:cs="Times New Roman"/>
          <w:color w:val="000000" w:themeColor="text1"/>
          <w:spacing w:val="-6"/>
          <w:sz w:val="24"/>
          <w:szCs w:val="24"/>
        </w:rPr>
        <w:t xml:space="preserve">1999), the pathophysiology of diarrhea caused by </w:t>
      </w:r>
      <w:r w:rsidRPr="004623CC">
        <w:rPr>
          <w:rFonts w:ascii="Times New Roman" w:hAnsi="Times New Roman" w:cs="Times New Roman"/>
          <w:i/>
          <w:color w:val="000000" w:themeColor="text1"/>
          <w:spacing w:val="-6"/>
          <w:sz w:val="24"/>
          <w:szCs w:val="24"/>
        </w:rPr>
        <w:t>Cryptosporidium</w:t>
      </w:r>
      <w:r w:rsidRPr="004623CC">
        <w:rPr>
          <w:rFonts w:ascii="Times New Roman" w:hAnsi="Times New Roman" w:cs="Times New Roman"/>
          <w:color w:val="000000" w:themeColor="text1"/>
          <w:spacing w:val="-6"/>
          <w:sz w:val="24"/>
          <w:szCs w:val="24"/>
        </w:rPr>
        <w:t xml:space="preserve"> is thought to be caused by parasite invasion and epithelial degradation, which results in mild to severe villus atrophy as well as microvilli shortening and destruction. This will result in decreased transportation and absorption of nutrients. . In cattle, diarrhea, depression, anorexia, and abdominal pain are the most common clinical symptoms of C. parvum (Ralston </w:t>
      </w:r>
      <w:r w:rsidRPr="004623CC">
        <w:rPr>
          <w:rFonts w:ascii="Times New Roman" w:hAnsi="Times New Roman" w:cs="Times New Roman"/>
          <w:i/>
          <w:color w:val="000000" w:themeColor="text1"/>
          <w:spacing w:val="-6"/>
          <w:sz w:val="24"/>
          <w:szCs w:val="24"/>
        </w:rPr>
        <w:t>et al.,</w:t>
      </w:r>
      <w:r w:rsidRPr="004623CC">
        <w:rPr>
          <w:rFonts w:ascii="Times New Roman" w:hAnsi="Times New Roman" w:cs="Times New Roman"/>
          <w:color w:val="000000" w:themeColor="text1"/>
          <w:spacing w:val="-6"/>
          <w:sz w:val="24"/>
          <w:szCs w:val="24"/>
        </w:rPr>
        <w:t xml:space="preserve"> 2003; Fayer</w:t>
      </w:r>
      <w:r w:rsidR="008458BC" w:rsidRPr="004623CC">
        <w:rPr>
          <w:rFonts w:ascii="Times New Roman" w:hAnsi="Times New Roman" w:cs="Times New Roman"/>
          <w:color w:val="000000" w:themeColor="text1"/>
          <w:spacing w:val="-6"/>
          <w:sz w:val="24"/>
          <w:szCs w:val="24"/>
        </w:rPr>
        <w:t xml:space="preserve"> </w:t>
      </w:r>
      <w:r w:rsidRPr="004623CC">
        <w:rPr>
          <w:rFonts w:ascii="Times New Roman" w:hAnsi="Times New Roman" w:cs="Times New Roman"/>
          <w:i/>
          <w:color w:val="000000" w:themeColor="text1"/>
          <w:spacing w:val="-6"/>
          <w:sz w:val="24"/>
          <w:szCs w:val="24"/>
        </w:rPr>
        <w:t>et al.</w:t>
      </w:r>
      <w:r w:rsidR="008458BC" w:rsidRPr="004623CC">
        <w:rPr>
          <w:rFonts w:ascii="Times New Roman" w:hAnsi="Times New Roman" w:cs="Times New Roman"/>
          <w:i/>
          <w:color w:val="000000" w:themeColor="text1"/>
          <w:spacing w:val="-6"/>
          <w:sz w:val="24"/>
          <w:szCs w:val="24"/>
        </w:rPr>
        <w:t>,</w:t>
      </w:r>
      <w:r w:rsidR="008458BC" w:rsidRPr="004623CC">
        <w:rPr>
          <w:rFonts w:ascii="Times New Roman" w:hAnsi="Times New Roman" w:cs="Times New Roman"/>
          <w:color w:val="000000" w:themeColor="text1"/>
          <w:spacing w:val="-6"/>
          <w:sz w:val="24"/>
          <w:szCs w:val="24"/>
        </w:rPr>
        <w:t xml:space="preserve"> 2000</w:t>
      </w:r>
      <w:r w:rsidRPr="004623CC">
        <w:rPr>
          <w:rFonts w:ascii="Times New Roman" w:hAnsi="Times New Roman" w:cs="Times New Roman"/>
          <w:color w:val="000000" w:themeColor="text1"/>
          <w:spacing w:val="-6"/>
          <w:sz w:val="24"/>
          <w:szCs w:val="24"/>
        </w:rPr>
        <w:t>). Clini</w:t>
      </w:r>
      <w:r w:rsidR="001D04DA">
        <w:rPr>
          <w:rFonts w:ascii="Times New Roman" w:hAnsi="Times New Roman" w:cs="Times New Roman"/>
          <w:color w:val="000000" w:themeColor="text1"/>
          <w:spacing w:val="-6"/>
          <w:sz w:val="24"/>
          <w:szCs w:val="24"/>
        </w:rPr>
        <w:t>cal c</w:t>
      </w:r>
      <w:r w:rsidRPr="004623CC">
        <w:rPr>
          <w:rFonts w:ascii="Times New Roman" w:hAnsi="Times New Roman" w:cs="Times New Roman"/>
          <w:color w:val="000000" w:themeColor="text1"/>
          <w:spacing w:val="-6"/>
          <w:sz w:val="24"/>
          <w:szCs w:val="24"/>
        </w:rPr>
        <w:t xml:space="preserve">ryptosporidiosis is typically seen in calves between the ages of 7 and 30 days. It lasts between four and fourteen days. Calves differ greatly in the severity and length of the condition (Olson </w:t>
      </w:r>
      <w:r w:rsidRPr="004623CC">
        <w:rPr>
          <w:rFonts w:ascii="Times New Roman" w:hAnsi="Times New Roman" w:cs="Times New Roman"/>
          <w:i/>
          <w:color w:val="000000" w:themeColor="text1"/>
          <w:spacing w:val="-6"/>
          <w:sz w:val="24"/>
          <w:szCs w:val="24"/>
        </w:rPr>
        <w:t>et al.,</w:t>
      </w:r>
      <w:r w:rsidRPr="004623CC">
        <w:rPr>
          <w:rFonts w:ascii="Times New Roman" w:hAnsi="Times New Roman" w:cs="Times New Roman"/>
          <w:color w:val="000000" w:themeColor="text1"/>
          <w:spacing w:val="-6"/>
          <w:sz w:val="24"/>
          <w:szCs w:val="24"/>
        </w:rPr>
        <w:t xml:space="preserve"> 2004). Calves that experience diarrhea may be lethargic, anorexic, and dehydrated for up to two weeks. The diarrhea is a pale yellow color with mucous. Calves that suffer from severe cases of dehydration and cardiovascular collapse pass away. Aside from Rotavirus, </w:t>
      </w:r>
      <w:r w:rsidRPr="001D04DA">
        <w:rPr>
          <w:rFonts w:ascii="Times New Roman" w:hAnsi="Times New Roman" w:cs="Times New Roman"/>
          <w:i/>
          <w:color w:val="000000" w:themeColor="text1"/>
          <w:spacing w:val="-6"/>
          <w:sz w:val="24"/>
          <w:szCs w:val="24"/>
        </w:rPr>
        <w:t>Escherichia coli</w:t>
      </w:r>
      <w:r w:rsidRPr="004623CC">
        <w:rPr>
          <w:rFonts w:ascii="Times New Roman" w:hAnsi="Times New Roman" w:cs="Times New Roman"/>
          <w:color w:val="000000" w:themeColor="text1"/>
          <w:spacing w:val="-6"/>
          <w:sz w:val="24"/>
          <w:szCs w:val="24"/>
        </w:rPr>
        <w:t xml:space="preserve">, and coccidia, other bacterial, viral, and parasitic diseases can also be seen in calves during their first four weeks of life. The severity of cryptosporidiosis is overstated in this way (Joachim </w:t>
      </w:r>
      <w:r w:rsidRPr="004623CC">
        <w:rPr>
          <w:rFonts w:ascii="Times New Roman" w:hAnsi="Times New Roman" w:cs="Times New Roman"/>
          <w:i/>
          <w:color w:val="000000" w:themeColor="text1"/>
          <w:spacing w:val="-6"/>
          <w:sz w:val="24"/>
          <w:szCs w:val="24"/>
        </w:rPr>
        <w:t>et al.,</w:t>
      </w:r>
      <w:r w:rsidRPr="004623CC">
        <w:rPr>
          <w:rFonts w:ascii="Times New Roman" w:hAnsi="Times New Roman" w:cs="Times New Roman"/>
          <w:color w:val="000000" w:themeColor="text1"/>
          <w:spacing w:val="-6"/>
          <w:sz w:val="24"/>
          <w:szCs w:val="24"/>
        </w:rPr>
        <w:t xml:space="preserve"> 2003). </w:t>
      </w:r>
    </w:p>
    <w:p w:rsidR="00FD52B1" w:rsidRPr="004623CC" w:rsidRDefault="00FD52B1" w:rsidP="00311CA0">
      <w:pPr>
        <w:widowControl w:val="0"/>
        <w:spacing w:after="0" w:line="360" w:lineRule="auto"/>
        <w:jc w:val="both"/>
        <w:rPr>
          <w:rFonts w:ascii="Times New Roman" w:hAnsi="Times New Roman" w:cs="Times New Roman"/>
          <w:b/>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t xml:space="preserve">2.2.6. Clinical signs of </w:t>
      </w:r>
      <w:r w:rsidRPr="004623CC">
        <w:rPr>
          <w:rFonts w:ascii="Times New Roman" w:hAnsi="Times New Roman" w:cs="Times New Roman"/>
          <w:b/>
          <w:iCs/>
          <w:color w:val="000000" w:themeColor="text1"/>
          <w:sz w:val="28"/>
          <w:szCs w:val="28"/>
        </w:rPr>
        <w:t>cryptosporidiosis</w:t>
      </w: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 xml:space="preserve">The severity of the infection is also related to the age of the patient. Diarrhoea is a leading cause of illness and death among children aged &lt;5 years in developing countries due to </w:t>
      </w:r>
      <w:r w:rsidRPr="004623CC">
        <w:rPr>
          <w:rFonts w:ascii="Times New Roman" w:hAnsi="Times New Roman" w:cs="Times New Roman"/>
          <w:bCs/>
          <w:i/>
          <w:color w:val="000000" w:themeColor="text1"/>
          <w:sz w:val="24"/>
          <w:szCs w:val="24"/>
        </w:rPr>
        <w:t>Cryptosporidium</w:t>
      </w:r>
      <w:r w:rsidRPr="004623CC">
        <w:rPr>
          <w:rFonts w:ascii="Times New Roman" w:hAnsi="Times New Roman" w:cs="Times New Roman"/>
          <w:bCs/>
          <w:color w:val="000000" w:themeColor="text1"/>
          <w:sz w:val="24"/>
          <w:szCs w:val="24"/>
        </w:rPr>
        <w:t xml:space="preserve"> (Shirley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2012). The duration and the severity of the symptoms and the outcome may vary with host factors such as the immune status of the person (</w:t>
      </w:r>
      <w:r w:rsidRPr="004623CC">
        <w:rPr>
          <w:rFonts w:ascii="Times New Roman" w:hAnsi="Times New Roman" w:cs="Times New Roman"/>
          <w:color w:val="000000" w:themeColor="text1"/>
          <w:sz w:val="24"/>
          <w:szCs w:val="24"/>
          <w:shd w:val="clear" w:color="auto" w:fill="FFFFFF"/>
        </w:rPr>
        <w:t xml:space="preserve">Mohammed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2017)</w:t>
      </w:r>
      <w:r w:rsidRPr="004623CC">
        <w:rPr>
          <w:rFonts w:ascii="Times New Roman" w:hAnsi="Times New Roman" w:cs="Times New Roman"/>
          <w:bCs/>
          <w:color w:val="000000" w:themeColor="text1"/>
          <w:sz w:val="24"/>
          <w:szCs w:val="24"/>
        </w:rPr>
        <w:t xml:space="preserve">. The most common clinical feature of </w:t>
      </w:r>
      <w:r w:rsidR="008458BC" w:rsidRPr="004623CC">
        <w:rPr>
          <w:rFonts w:ascii="Times New Roman" w:hAnsi="Times New Roman" w:cs="Times New Roman"/>
          <w:bCs/>
          <w:color w:val="000000" w:themeColor="text1"/>
          <w:sz w:val="24"/>
          <w:szCs w:val="24"/>
        </w:rPr>
        <w:t xml:space="preserve">cryptosporidiosis is diarrhea. </w:t>
      </w:r>
      <w:r w:rsidRPr="004623CC">
        <w:rPr>
          <w:rFonts w:ascii="Times New Roman" w:hAnsi="Times New Roman" w:cs="Times New Roman"/>
          <w:bCs/>
          <w:color w:val="000000" w:themeColor="text1"/>
          <w:sz w:val="24"/>
          <w:szCs w:val="24"/>
        </w:rPr>
        <w:t>Characteristically, the diarrhoea is profuse and watery; it may contain mucus but rarely blood and leucocytes and it is often associated with weight loss (</w:t>
      </w:r>
      <w:r w:rsidRPr="004623CC">
        <w:rPr>
          <w:rFonts w:ascii="Times New Roman" w:hAnsi="Times New Roman" w:cs="Times New Roman"/>
          <w:color w:val="000000" w:themeColor="text1"/>
          <w:sz w:val="24"/>
          <w:szCs w:val="24"/>
          <w:shd w:val="clear" w:color="auto" w:fill="FFFFFF"/>
        </w:rPr>
        <w:t xml:space="preserve">Ehsan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2016)</w:t>
      </w:r>
      <w:r w:rsidRPr="004623CC">
        <w:rPr>
          <w:rFonts w:ascii="Times New Roman" w:hAnsi="Times New Roman" w:cs="Times New Roman"/>
          <w:bCs/>
          <w:color w:val="000000" w:themeColor="text1"/>
          <w:sz w:val="24"/>
          <w:szCs w:val="24"/>
        </w:rPr>
        <w:t xml:space="preserve">. </w:t>
      </w: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lastRenderedPageBreak/>
        <w:t xml:space="preserve">The clinical symptoms may also depend on the parasite species involved. Infections with </w:t>
      </w:r>
      <w:r w:rsidRPr="004623CC">
        <w:rPr>
          <w:rFonts w:ascii="Times New Roman" w:hAnsi="Times New Roman" w:cs="Times New Roman"/>
          <w:bCs/>
          <w:i/>
          <w:iCs/>
          <w:color w:val="000000" w:themeColor="text1"/>
          <w:sz w:val="24"/>
          <w:szCs w:val="24"/>
        </w:rPr>
        <w:t>C. hominis</w:t>
      </w:r>
      <w:r w:rsidRPr="004623CC">
        <w:rPr>
          <w:rFonts w:ascii="Times New Roman" w:hAnsi="Times New Roman" w:cs="Times New Roman"/>
          <w:bCs/>
          <w:color w:val="000000" w:themeColor="text1"/>
          <w:sz w:val="24"/>
          <w:szCs w:val="24"/>
        </w:rPr>
        <w:t xml:space="preserve"> are associated with diarrhoea, nausea, vomiting, malaise and non-intestinal sequelae such as joint pain, eye pain, recurrent headache and fatigue, whereas infections with </w:t>
      </w:r>
      <w:r w:rsidRPr="004623CC">
        <w:rPr>
          <w:rFonts w:ascii="Times New Roman" w:hAnsi="Times New Roman" w:cs="Times New Roman"/>
          <w:bCs/>
          <w:i/>
          <w:iCs/>
          <w:color w:val="000000" w:themeColor="text1"/>
          <w:sz w:val="24"/>
          <w:szCs w:val="24"/>
        </w:rPr>
        <w:t>C. parvum, C. meleagridis, C. canis and C. felis</w:t>
      </w:r>
      <w:r w:rsidRPr="004623CC">
        <w:rPr>
          <w:rFonts w:ascii="Times New Roman" w:hAnsi="Times New Roman" w:cs="Times New Roman"/>
          <w:bCs/>
          <w:color w:val="000000" w:themeColor="text1"/>
          <w:sz w:val="24"/>
          <w:szCs w:val="24"/>
        </w:rPr>
        <w:t xml:space="preserve"> cause only diarrhoea (Bouzid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2013). The severity of a </w:t>
      </w:r>
      <w:r w:rsidRPr="004623CC">
        <w:rPr>
          <w:rFonts w:ascii="Times New Roman" w:hAnsi="Times New Roman" w:cs="Times New Roman"/>
          <w:bCs/>
          <w:i/>
          <w:color w:val="000000" w:themeColor="text1"/>
          <w:sz w:val="24"/>
          <w:szCs w:val="24"/>
        </w:rPr>
        <w:t>Cryptosporidium</w:t>
      </w:r>
      <w:r w:rsidRPr="004623CC">
        <w:rPr>
          <w:rFonts w:ascii="Times New Roman" w:hAnsi="Times New Roman" w:cs="Times New Roman"/>
          <w:bCs/>
          <w:color w:val="000000" w:themeColor="text1"/>
          <w:sz w:val="24"/>
          <w:szCs w:val="24"/>
        </w:rPr>
        <w:t xml:space="preserve"> infection can vary from an asymptomatic shedding of oocysts to a severe and life-threatening disease (</w:t>
      </w:r>
      <w:r w:rsidRPr="004623CC">
        <w:rPr>
          <w:rFonts w:ascii="Times New Roman" w:hAnsi="Times New Roman" w:cs="Times New Roman"/>
          <w:color w:val="000000" w:themeColor="text1"/>
          <w:sz w:val="24"/>
          <w:szCs w:val="24"/>
          <w:shd w:val="clear" w:color="auto" w:fill="FFFFFF"/>
        </w:rPr>
        <w:t xml:space="preserve">Ehsan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2016)</w:t>
      </w:r>
      <w:r w:rsidRPr="004623CC">
        <w:rPr>
          <w:rFonts w:ascii="Times New Roman" w:hAnsi="Times New Roman" w:cs="Times New Roman"/>
          <w:bCs/>
          <w:color w:val="000000" w:themeColor="text1"/>
          <w:sz w:val="24"/>
          <w:szCs w:val="24"/>
        </w:rPr>
        <w:t xml:space="preserve">. Most immunocompetent persons experience a short-term illness with complete and spontaneous recovery (Current and Garcia, 1991). </w:t>
      </w:r>
    </w:p>
    <w:p w:rsidR="003F7482" w:rsidRPr="004623CC" w:rsidRDefault="003F7482" w:rsidP="00311CA0">
      <w:pPr>
        <w:widowControl w:val="0"/>
        <w:spacing w:after="0" w:line="360" w:lineRule="auto"/>
        <w:jc w:val="both"/>
        <w:rPr>
          <w:rFonts w:ascii="Times New Roman" w:hAnsi="Times New Roman" w:cs="Times New Roman"/>
          <w:b/>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8"/>
          <w:szCs w:val="28"/>
        </w:rPr>
      </w:pPr>
      <w:r w:rsidRPr="004623CC">
        <w:rPr>
          <w:rFonts w:ascii="Times New Roman" w:hAnsi="Times New Roman" w:cs="Times New Roman"/>
          <w:b/>
          <w:color w:val="000000" w:themeColor="text1"/>
          <w:sz w:val="28"/>
          <w:szCs w:val="28"/>
        </w:rPr>
        <w:t xml:space="preserve">2.2.7. Diagnosis of </w:t>
      </w:r>
      <w:r w:rsidRPr="004623CC">
        <w:rPr>
          <w:rFonts w:ascii="Times New Roman" w:hAnsi="Times New Roman" w:cs="Times New Roman"/>
          <w:b/>
          <w:i/>
          <w:iCs/>
          <w:color w:val="000000" w:themeColor="text1"/>
          <w:sz w:val="28"/>
          <w:szCs w:val="28"/>
        </w:rPr>
        <w:t>Cry</w:t>
      </w:r>
      <w:r w:rsidR="007359A5">
        <w:rPr>
          <w:rFonts w:ascii="Times New Roman" w:hAnsi="Times New Roman" w:cs="Times New Roman"/>
          <w:b/>
          <w:i/>
          <w:iCs/>
          <w:color w:val="000000" w:themeColor="text1"/>
          <w:sz w:val="28"/>
          <w:szCs w:val="28"/>
        </w:rPr>
        <w:t>ptosporidium</w:t>
      </w:r>
    </w:p>
    <w:p w:rsidR="003F7482" w:rsidRPr="004623CC" w:rsidRDefault="003F7482"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Fecal oocyst identification has historically been the basis for the diagnosis of Cryptosporidiosis. By using specific stains on fecal smears, fecal flotation, or immunologically aided techniques, the oocysts can be found in the feces. The majority of clinical laboratories currently use immunofluorescent assay imaging of fecal oocysts as one of their diagnostic procedures. </w:t>
      </w:r>
    </w:p>
    <w:p w:rsidR="00FD52B1" w:rsidRPr="004623CC" w:rsidRDefault="00FD52B1" w:rsidP="00311CA0">
      <w:pPr>
        <w:widowControl w:val="0"/>
        <w:spacing w:after="0" w:line="360" w:lineRule="auto"/>
        <w:jc w:val="both"/>
        <w:rPr>
          <w:rFonts w:ascii="Times New Roman" w:hAnsi="Times New Roman" w:cs="Times New Roman"/>
          <w:bCs/>
          <w:color w:val="000000" w:themeColor="text1"/>
          <w:sz w:val="24"/>
          <w:szCs w:val="24"/>
        </w:rPr>
      </w:pPr>
    </w:p>
    <w:p w:rsidR="003F7482" w:rsidRPr="004623CC" w:rsidRDefault="003F7482" w:rsidP="00311CA0">
      <w:pPr>
        <w:widowControl w:val="0"/>
        <w:autoSpaceDE w:val="0"/>
        <w:autoSpaceDN w:val="0"/>
        <w:adjustRightInd w:val="0"/>
        <w:spacing w:after="0" w:line="360" w:lineRule="auto"/>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t>2.2</w:t>
      </w:r>
      <w:r w:rsidR="00FD52B1" w:rsidRPr="004623CC">
        <w:rPr>
          <w:rFonts w:ascii="Times New Roman" w:hAnsi="Times New Roman" w:cs="Times New Roman"/>
          <w:b/>
          <w:bCs/>
          <w:color w:val="000000" w:themeColor="text1"/>
          <w:sz w:val="28"/>
          <w:szCs w:val="28"/>
        </w:rPr>
        <w:t>.7.1. Parasitological diagnosis</w:t>
      </w:r>
    </w:p>
    <w:p w:rsidR="003F7482" w:rsidRPr="004623CC" w:rsidRDefault="003F7482" w:rsidP="001D04DA">
      <w:pPr>
        <w:widowControl w:val="0"/>
        <w:spacing w:after="0" w:line="360" w:lineRule="auto"/>
        <w:jc w:val="both"/>
        <w:rPr>
          <w:rFonts w:ascii="Times New Roman" w:hAnsi="Times New Roman" w:cs="Times New Roman"/>
          <w:color w:val="000000" w:themeColor="text1"/>
          <w:sz w:val="24"/>
          <w:szCs w:val="24"/>
        </w:rPr>
      </w:pPr>
      <w:r w:rsidRPr="001D04DA">
        <w:rPr>
          <w:rFonts w:ascii="Times New Roman" w:hAnsi="Times New Roman" w:cs="Times New Roman"/>
          <w:bCs/>
          <w:color w:val="000000" w:themeColor="text1"/>
          <w:sz w:val="24"/>
          <w:szCs w:val="24"/>
        </w:rPr>
        <w:t>Morphological determination of cryptosporidiosis has been the cornerstone of routine laboratory diagnosis (</w:t>
      </w:r>
      <w:r w:rsidRPr="001D04DA">
        <w:rPr>
          <w:rFonts w:ascii="Times New Roman" w:hAnsi="Times New Roman" w:cs="Times New Roman"/>
          <w:color w:val="000000" w:themeColor="text1"/>
          <w:sz w:val="24"/>
          <w:szCs w:val="24"/>
          <w:shd w:val="clear" w:color="auto" w:fill="FFFFFF"/>
        </w:rPr>
        <w:t xml:space="preserve">Khan </w:t>
      </w:r>
      <w:r w:rsidRPr="001D04DA">
        <w:rPr>
          <w:rFonts w:ascii="Times New Roman" w:hAnsi="Times New Roman" w:cs="Times New Roman"/>
          <w:i/>
          <w:color w:val="000000" w:themeColor="text1"/>
          <w:sz w:val="24"/>
          <w:szCs w:val="24"/>
          <w:shd w:val="clear" w:color="auto" w:fill="FFFFFF"/>
        </w:rPr>
        <w:t>et al.,</w:t>
      </w:r>
      <w:r w:rsidRPr="001D04DA">
        <w:rPr>
          <w:rFonts w:ascii="Times New Roman" w:hAnsi="Times New Roman" w:cs="Times New Roman"/>
          <w:color w:val="000000" w:themeColor="text1"/>
          <w:sz w:val="24"/>
          <w:szCs w:val="24"/>
          <w:shd w:val="clear" w:color="auto" w:fill="FFFFFF"/>
        </w:rPr>
        <w:t xml:space="preserve"> 2018)</w:t>
      </w:r>
      <w:r w:rsidRPr="001D04DA">
        <w:rPr>
          <w:rFonts w:ascii="Times New Roman" w:hAnsi="Times New Roman" w:cs="Times New Roman"/>
          <w:bCs/>
          <w:color w:val="000000" w:themeColor="text1"/>
          <w:sz w:val="24"/>
          <w:szCs w:val="24"/>
        </w:rPr>
        <w:t>.</w:t>
      </w:r>
      <w:r w:rsidR="001D04DA" w:rsidRPr="001D04DA">
        <w:rPr>
          <w:rFonts w:ascii="Times New Roman" w:hAnsi="Times New Roman" w:cs="Times New Roman"/>
          <w:bCs/>
          <w:color w:val="000000" w:themeColor="text1"/>
          <w:sz w:val="24"/>
          <w:szCs w:val="24"/>
        </w:rPr>
        <w:t xml:space="preserve"> </w:t>
      </w:r>
      <w:r w:rsidRPr="001D04DA">
        <w:rPr>
          <w:rFonts w:ascii="Times New Roman" w:hAnsi="Times New Roman" w:cs="Times New Roman"/>
          <w:color w:val="000000" w:themeColor="text1"/>
          <w:sz w:val="24"/>
          <w:szCs w:val="24"/>
        </w:rPr>
        <w:t>Several methods exist to detect</w:t>
      </w:r>
      <w:r w:rsidRPr="001D04DA">
        <w:rPr>
          <w:rFonts w:ascii="Times New Roman" w:hAnsi="Times New Roman" w:cs="Times New Roman"/>
          <w:color w:val="000000" w:themeColor="text1"/>
          <w:szCs w:val="24"/>
        </w:rPr>
        <w:t xml:space="preserve">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in fecal samples. Among them the most common method is microscopy for the detection of oocysts. Fecal samples can be examined directly on slides or after concentration either by flotation or sedimentation to remove fecal debris or to concentrate the number of oocysts; the detection of oocysts in animals with low numbers of oocysts is facilitated (Fayer and Xiao, 2007).</w:t>
      </w:r>
      <w:r w:rsidRPr="004623CC">
        <w:rPr>
          <w:rFonts w:ascii="Times New Roman" w:hAnsi="Times New Roman" w:cs="Times New Roman"/>
          <w:bCs/>
          <w:color w:val="000000" w:themeColor="text1"/>
          <w:sz w:val="24"/>
          <w:szCs w:val="24"/>
        </w:rPr>
        <w:t xml:space="preserve">The modified Ziehl-Neelsen technique and wet mount preparation methods are often sufficient to detect most </w:t>
      </w:r>
      <w:r w:rsidRPr="004623CC">
        <w:rPr>
          <w:rFonts w:ascii="Times New Roman" w:hAnsi="Times New Roman" w:cs="Times New Roman"/>
          <w:bCs/>
          <w:i/>
          <w:iCs/>
          <w:color w:val="000000" w:themeColor="text1"/>
          <w:sz w:val="24"/>
          <w:szCs w:val="24"/>
        </w:rPr>
        <w:t xml:space="preserve">Cryptosporidium </w:t>
      </w:r>
      <w:r w:rsidRPr="004623CC">
        <w:rPr>
          <w:rFonts w:ascii="Times New Roman" w:hAnsi="Times New Roman" w:cs="Times New Roman"/>
          <w:bCs/>
          <w:color w:val="000000" w:themeColor="text1"/>
          <w:sz w:val="24"/>
          <w:szCs w:val="24"/>
        </w:rPr>
        <w:t>species that have high prevalence rates (</w:t>
      </w:r>
      <w:r w:rsidRPr="004623CC">
        <w:rPr>
          <w:rFonts w:ascii="Times New Roman" w:hAnsi="Times New Roman" w:cs="Times New Roman"/>
          <w:color w:val="000000" w:themeColor="text1"/>
          <w:sz w:val="24"/>
          <w:szCs w:val="24"/>
          <w:shd w:val="clear" w:color="auto" w:fill="FFFFFF"/>
        </w:rPr>
        <w:t>Chalmers and Katzer, 2013)</w:t>
      </w:r>
      <w:r w:rsidRPr="004623CC">
        <w:rPr>
          <w:rFonts w:ascii="Times New Roman" w:hAnsi="Times New Roman" w:cs="Times New Roman"/>
          <w:bCs/>
          <w:color w:val="000000" w:themeColor="text1"/>
          <w:sz w:val="24"/>
          <w:szCs w:val="24"/>
        </w:rPr>
        <w:t>. Modified acid-fast (MAF) stains followed by microscopic examinations are well known to increase sensitivity (54.8%) (Alles</w:t>
      </w:r>
      <w:r w:rsidR="008458BC"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1995). </w:t>
      </w:r>
      <w:r w:rsidRPr="004623CC">
        <w:rPr>
          <w:rFonts w:ascii="Times New Roman" w:hAnsi="Times New Roman" w:cs="Times New Roman"/>
          <w:color w:val="000000" w:themeColor="text1"/>
          <w:sz w:val="24"/>
          <w:szCs w:val="24"/>
        </w:rPr>
        <w:t xml:space="preserve"> Visualization of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oocysts by microscopy most commonly done by direct smear and without any staining and by the modified Ziehl-Neelsen stain under light microscopy, whereby the oocysts stain purple with blue background. </w:t>
      </w:r>
    </w:p>
    <w:p w:rsidR="00E77974" w:rsidRPr="004623CC" w:rsidRDefault="00E77974">
      <w:pPr>
        <w:rPr>
          <w:rFonts w:ascii="Times New Roman" w:hAnsi="Times New Roman" w:cs="Times New Roman"/>
          <w:b/>
          <w:bCs/>
          <w:color w:val="000000" w:themeColor="text1"/>
        </w:rPr>
      </w:pPr>
      <w:r w:rsidRPr="004623CC">
        <w:rPr>
          <w:rFonts w:ascii="Times New Roman" w:hAnsi="Times New Roman" w:cs="Times New Roman"/>
          <w:b/>
          <w:bCs/>
          <w:color w:val="000000" w:themeColor="text1"/>
        </w:rPr>
        <w:br w:type="page"/>
      </w: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8"/>
          <w:szCs w:val="28"/>
        </w:rPr>
      </w:pPr>
      <w:r w:rsidRPr="004623CC">
        <w:rPr>
          <w:rFonts w:ascii="Times New Roman" w:hAnsi="Times New Roman" w:cs="Times New Roman"/>
          <w:b/>
          <w:bCs/>
          <w:color w:val="000000" w:themeColor="text1"/>
          <w:sz w:val="28"/>
          <w:szCs w:val="28"/>
        </w:rPr>
        <w:lastRenderedPageBreak/>
        <w:t xml:space="preserve">2.2.7.2. Serological diagnosis </w:t>
      </w: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color w:val="000000" w:themeColor="text1"/>
          <w:sz w:val="24"/>
          <w:szCs w:val="24"/>
        </w:rPr>
        <w:t>Serological methods are particularly useful tools for screening of large numbers of samples, like in epidemiological surveys. Most serological tests used to identify exposure/infection are enzyme linked immunosorbent assays (ELISA) or enzyme-linked immunoelectro</w:t>
      </w:r>
      <w:r w:rsidR="008458BC"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transfer blots (EITB; Western blot) employing various aqueous extracts of </w:t>
      </w:r>
      <w:r w:rsidRPr="004623CC">
        <w:rPr>
          <w:rFonts w:ascii="Times New Roman" w:hAnsi="Times New Roman" w:cs="Times New Roman"/>
          <w:i/>
          <w:iCs/>
          <w:color w:val="000000" w:themeColor="text1"/>
          <w:sz w:val="24"/>
          <w:szCs w:val="24"/>
        </w:rPr>
        <w:t>C. parvum</w:t>
      </w:r>
      <w:r w:rsidR="008458BC" w:rsidRPr="004623CC">
        <w:rPr>
          <w:rFonts w:ascii="Times New Roman" w:hAnsi="Times New Roman" w:cs="Times New Roman"/>
          <w:i/>
          <w:iCs/>
          <w:color w:val="000000" w:themeColor="text1"/>
          <w:sz w:val="24"/>
          <w:szCs w:val="24"/>
        </w:rPr>
        <w:t xml:space="preserve"> </w:t>
      </w:r>
      <w:r w:rsidRPr="004623CC">
        <w:rPr>
          <w:rFonts w:ascii="Times New Roman" w:hAnsi="Times New Roman" w:cs="Times New Roman"/>
          <w:color w:val="000000" w:themeColor="text1"/>
          <w:sz w:val="24"/>
          <w:szCs w:val="24"/>
        </w:rPr>
        <w:t xml:space="preserve">oocysts. Enzyme immunoassay (EIA) methods are fast, inexpensive, easy to be performed, and show sensitivity comparable to that of the immunofluorescence methods. Rapid </w:t>
      </w:r>
      <w:r w:rsidR="008458BC" w:rsidRPr="004623CC">
        <w:rPr>
          <w:rFonts w:ascii="Times New Roman" w:hAnsi="Times New Roman" w:cs="Times New Roman"/>
          <w:color w:val="000000" w:themeColor="text1"/>
          <w:sz w:val="24"/>
          <w:szCs w:val="24"/>
        </w:rPr>
        <w:t xml:space="preserve">immune </w:t>
      </w:r>
      <w:r w:rsidRPr="004623CC">
        <w:rPr>
          <w:rFonts w:ascii="Times New Roman" w:hAnsi="Times New Roman" w:cs="Times New Roman"/>
          <w:color w:val="000000" w:themeColor="text1"/>
          <w:sz w:val="24"/>
          <w:szCs w:val="24"/>
        </w:rPr>
        <w:t>chromatographic (strip) tests can be also used. These tests rely on the detection of cell wall proteins of the oocysts using monoclonal antibodies (Papini and Cardini, 2006).</w:t>
      </w: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p>
    <w:p w:rsidR="003F7482" w:rsidRPr="004623CC" w:rsidRDefault="003F7482" w:rsidP="00311CA0">
      <w:pPr>
        <w:widowControl w:val="0"/>
        <w:autoSpaceDE w:val="0"/>
        <w:autoSpaceDN w:val="0"/>
        <w:adjustRightInd w:val="0"/>
        <w:spacing w:after="0" w:line="360" w:lineRule="auto"/>
        <w:rPr>
          <w:rFonts w:ascii="Times New Roman" w:hAnsi="Times New Roman" w:cs="Times New Roman"/>
          <w:color w:val="000000" w:themeColor="text1"/>
          <w:sz w:val="28"/>
          <w:szCs w:val="28"/>
        </w:rPr>
      </w:pPr>
      <w:r w:rsidRPr="004623CC">
        <w:rPr>
          <w:rFonts w:ascii="Times New Roman" w:hAnsi="Times New Roman" w:cs="Times New Roman"/>
          <w:b/>
          <w:bCs/>
          <w:color w:val="000000" w:themeColor="text1"/>
          <w:sz w:val="28"/>
          <w:szCs w:val="28"/>
        </w:rPr>
        <w:t xml:space="preserve">2.2.7.3. Molecular detection of </w:t>
      </w:r>
      <w:r w:rsidRPr="004623CC">
        <w:rPr>
          <w:rFonts w:ascii="Times New Roman" w:hAnsi="Times New Roman" w:cs="Times New Roman"/>
          <w:b/>
          <w:bCs/>
          <w:i/>
          <w:color w:val="000000" w:themeColor="text1"/>
          <w:sz w:val="28"/>
          <w:szCs w:val="28"/>
        </w:rPr>
        <w:t>Cryptosporidium</w:t>
      </w:r>
    </w:p>
    <w:p w:rsidR="003F7482" w:rsidRPr="004623CC" w:rsidRDefault="003F7482"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Several nucleic acid detection techniques are described for the detection of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some of which may be able to distinguish viable from nonviable </w:t>
      </w:r>
      <w:r w:rsidR="008458BC" w:rsidRPr="004623CC">
        <w:rPr>
          <w:rFonts w:ascii="Times New Roman" w:hAnsi="Times New Roman" w:cs="Times New Roman"/>
          <w:color w:val="000000" w:themeColor="text1"/>
          <w:sz w:val="24"/>
          <w:szCs w:val="24"/>
        </w:rPr>
        <w:t>oocysts</w:t>
      </w:r>
      <w:r w:rsidRPr="004623CC">
        <w:rPr>
          <w:rFonts w:ascii="Times New Roman" w:hAnsi="Times New Roman" w:cs="Times New Roman"/>
          <w:color w:val="000000" w:themeColor="text1"/>
          <w:sz w:val="24"/>
          <w:szCs w:val="24"/>
        </w:rPr>
        <w:t xml:space="preserve"> (Egyed</w:t>
      </w:r>
      <w:r w:rsidR="008458BC"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et al</w:t>
      </w:r>
      <w:r w:rsidRPr="004623CC">
        <w:rPr>
          <w:rFonts w:ascii="Times New Roman" w:hAnsi="Times New Roman" w:cs="Times New Roman"/>
          <w:color w:val="000000" w:themeColor="text1"/>
          <w:sz w:val="24"/>
          <w:szCs w:val="24"/>
        </w:rPr>
        <w:t xml:space="preserve">., 2002). Species differentiation using molecular methods can be done in a few different ways; these begin with DNA extraction from oocysts and PCR amplification of the gene(s) of interest. DNA extracted from oocysts can be amplified using standard or nested PCR methods. This is useful if the sample only contains a small amount of DNA as it results in more DNA copies than standard PCR. The real-time PCR is considered as the “gold-standard” for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detection as this method is the most sensitive and can detect as few as 2 oocysts per PCR. </w:t>
      </w:r>
    </w:p>
    <w:p w:rsidR="00FD52B1" w:rsidRPr="004623CC" w:rsidRDefault="00FD52B1" w:rsidP="00311CA0">
      <w:pPr>
        <w:widowControl w:val="0"/>
        <w:spacing w:after="0" w:line="360" w:lineRule="auto"/>
        <w:jc w:val="both"/>
        <w:rPr>
          <w:rFonts w:ascii="Times New Roman" w:hAnsi="Times New Roman" w:cs="Times New Roman"/>
          <w:bCs/>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b/>
          <w:i/>
          <w:color w:val="000000" w:themeColor="text1"/>
          <w:sz w:val="28"/>
          <w:szCs w:val="28"/>
        </w:rPr>
      </w:pPr>
      <w:r w:rsidRPr="004623CC">
        <w:rPr>
          <w:rFonts w:ascii="Times New Roman" w:hAnsi="Times New Roman" w:cs="Times New Roman"/>
          <w:b/>
          <w:color w:val="000000" w:themeColor="text1"/>
          <w:sz w:val="28"/>
          <w:szCs w:val="28"/>
        </w:rPr>
        <w:t xml:space="preserve">2.3. </w:t>
      </w:r>
      <w:r w:rsidRPr="004623CC">
        <w:rPr>
          <w:rFonts w:ascii="Times New Roman" w:hAnsi="Times New Roman" w:cs="Times New Roman"/>
          <w:b/>
          <w:i/>
          <w:color w:val="000000" w:themeColor="text1"/>
          <w:sz w:val="28"/>
          <w:szCs w:val="28"/>
        </w:rPr>
        <w:t>Giardia</w:t>
      </w:r>
    </w:p>
    <w:p w:rsidR="003F7482" w:rsidRPr="001E1537" w:rsidRDefault="003F7482" w:rsidP="00311CA0">
      <w:pPr>
        <w:widowControl w:val="0"/>
        <w:spacing w:after="0" w:line="360" w:lineRule="auto"/>
        <w:jc w:val="both"/>
        <w:rPr>
          <w:rFonts w:ascii="Times New Roman" w:hAnsi="Times New Roman" w:cs="Times New Roman"/>
          <w:color w:val="000000" w:themeColor="text1"/>
          <w:spacing w:val="-4"/>
          <w:sz w:val="24"/>
          <w:szCs w:val="24"/>
          <w:shd w:val="clear" w:color="auto" w:fill="FFFFFF"/>
        </w:rPr>
      </w:pPr>
      <w:r w:rsidRPr="001E1537">
        <w:rPr>
          <w:rFonts w:ascii="Times New Roman" w:hAnsi="Times New Roman" w:cs="Times New Roman"/>
          <w:bCs/>
          <w:i/>
          <w:iCs/>
          <w:color w:val="000000" w:themeColor="text1"/>
          <w:spacing w:val="-4"/>
          <w:sz w:val="24"/>
          <w:szCs w:val="24"/>
        </w:rPr>
        <w:t>Giardia duodenalis</w:t>
      </w:r>
      <w:r w:rsidRPr="001E1537">
        <w:rPr>
          <w:rFonts w:ascii="Times New Roman" w:hAnsi="Times New Roman" w:cs="Times New Roman"/>
          <w:bCs/>
          <w:color w:val="000000" w:themeColor="text1"/>
          <w:spacing w:val="-4"/>
          <w:sz w:val="24"/>
          <w:szCs w:val="24"/>
        </w:rPr>
        <w:t xml:space="preserve"> (</w:t>
      </w:r>
      <w:r w:rsidRPr="001E1537">
        <w:rPr>
          <w:rFonts w:ascii="Times New Roman" w:hAnsi="Times New Roman" w:cs="Times New Roman"/>
          <w:bCs/>
          <w:i/>
          <w:iCs/>
          <w:color w:val="000000" w:themeColor="text1"/>
          <w:spacing w:val="-4"/>
          <w:sz w:val="24"/>
          <w:szCs w:val="24"/>
        </w:rPr>
        <w:t>G. lamblia, G. intestinalis</w:t>
      </w:r>
      <w:r w:rsidRPr="001E1537">
        <w:rPr>
          <w:rFonts w:ascii="Times New Roman" w:hAnsi="Times New Roman" w:cs="Times New Roman"/>
          <w:bCs/>
          <w:color w:val="000000" w:themeColor="text1"/>
          <w:spacing w:val="-4"/>
          <w:sz w:val="24"/>
          <w:szCs w:val="24"/>
        </w:rPr>
        <w:t xml:space="preserve">) is a flagellate protozoan parasite infecting the upper intestinal tract of humans and a wide range of other mammals worldwide. It has a direct life cycle consisting of an environmentally resistant transmission stage known as a cyst. </w:t>
      </w:r>
      <w:r w:rsidRPr="001E1537">
        <w:rPr>
          <w:rFonts w:ascii="Times New Roman" w:hAnsi="Times New Roman" w:cs="Times New Roman"/>
          <w:color w:val="000000" w:themeColor="text1"/>
          <w:spacing w:val="-4"/>
          <w:sz w:val="24"/>
          <w:szCs w:val="24"/>
        </w:rPr>
        <w:t xml:space="preserve">The genus name </w:t>
      </w:r>
      <w:r w:rsidRPr="001E1537">
        <w:rPr>
          <w:rFonts w:ascii="Times New Roman" w:hAnsi="Times New Roman" w:cs="Times New Roman"/>
          <w:i/>
          <w:iCs/>
          <w:color w:val="000000" w:themeColor="text1"/>
          <w:spacing w:val="-4"/>
          <w:sz w:val="24"/>
          <w:szCs w:val="24"/>
        </w:rPr>
        <w:t>Giardia</w:t>
      </w:r>
      <w:r w:rsidRPr="001E1537">
        <w:rPr>
          <w:rFonts w:ascii="Times New Roman" w:hAnsi="Times New Roman" w:cs="Times New Roman"/>
          <w:color w:val="000000" w:themeColor="text1"/>
          <w:spacing w:val="-4"/>
          <w:sz w:val="24"/>
          <w:szCs w:val="24"/>
        </w:rPr>
        <w:t xml:space="preserve"> was established by Kunstler</w:t>
      </w:r>
      <w:r w:rsidR="00DE0139" w:rsidRPr="001E1537">
        <w:rPr>
          <w:rFonts w:ascii="Times New Roman" w:hAnsi="Times New Roman" w:cs="Times New Roman"/>
          <w:color w:val="000000" w:themeColor="text1"/>
          <w:spacing w:val="-4"/>
          <w:sz w:val="24"/>
          <w:szCs w:val="24"/>
        </w:rPr>
        <w:t xml:space="preserve"> </w:t>
      </w:r>
      <w:r w:rsidRPr="001E1537">
        <w:rPr>
          <w:rFonts w:ascii="Times New Roman" w:hAnsi="Times New Roman" w:cs="Times New Roman"/>
          <w:color w:val="000000" w:themeColor="text1"/>
          <w:spacing w:val="-4"/>
          <w:sz w:val="24"/>
          <w:szCs w:val="24"/>
        </w:rPr>
        <w:t>(1882) for a flagellate (</w:t>
      </w:r>
      <w:r w:rsidRPr="001E1537">
        <w:rPr>
          <w:rFonts w:ascii="Times New Roman" w:hAnsi="Times New Roman" w:cs="Times New Roman"/>
          <w:i/>
          <w:iCs/>
          <w:color w:val="000000" w:themeColor="text1"/>
          <w:spacing w:val="-4"/>
          <w:sz w:val="24"/>
          <w:szCs w:val="24"/>
        </w:rPr>
        <w:t>Giardia</w:t>
      </w:r>
      <w:r w:rsidR="008458BC" w:rsidRPr="001E1537">
        <w:rPr>
          <w:rFonts w:ascii="Times New Roman" w:hAnsi="Times New Roman" w:cs="Times New Roman"/>
          <w:i/>
          <w:iCs/>
          <w:color w:val="000000" w:themeColor="text1"/>
          <w:spacing w:val="-4"/>
          <w:sz w:val="24"/>
          <w:szCs w:val="24"/>
        </w:rPr>
        <w:t xml:space="preserve"> </w:t>
      </w:r>
      <w:r w:rsidRPr="001E1537">
        <w:rPr>
          <w:rFonts w:ascii="Times New Roman" w:hAnsi="Times New Roman" w:cs="Times New Roman"/>
          <w:i/>
          <w:color w:val="000000" w:themeColor="text1"/>
          <w:spacing w:val="-4"/>
          <w:sz w:val="24"/>
          <w:szCs w:val="24"/>
        </w:rPr>
        <w:t>agilis</w:t>
      </w:r>
      <w:r w:rsidRPr="001E1537">
        <w:rPr>
          <w:rFonts w:ascii="Times New Roman" w:hAnsi="Times New Roman" w:cs="Times New Roman"/>
          <w:color w:val="000000" w:themeColor="text1"/>
          <w:spacing w:val="-4"/>
          <w:sz w:val="24"/>
          <w:szCs w:val="24"/>
        </w:rPr>
        <w:t xml:space="preserve">) found in the intestine of anuran tadpoles, although several other species, including </w:t>
      </w:r>
      <w:r w:rsidRPr="001E1537">
        <w:rPr>
          <w:rFonts w:ascii="Times New Roman" w:hAnsi="Times New Roman" w:cs="Times New Roman"/>
          <w:i/>
          <w:iCs/>
          <w:color w:val="000000" w:themeColor="text1"/>
          <w:spacing w:val="-4"/>
          <w:sz w:val="24"/>
          <w:szCs w:val="24"/>
        </w:rPr>
        <w:t>Giardia intestinalis</w:t>
      </w:r>
      <w:r w:rsidRPr="001E1537">
        <w:rPr>
          <w:rFonts w:ascii="Times New Roman" w:hAnsi="Times New Roman" w:cs="Times New Roman"/>
          <w:color w:val="000000" w:themeColor="text1"/>
          <w:spacing w:val="-4"/>
          <w:sz w:val="24"/>
          <w:szCs w:val="24"/>
        </w:rPr>
        <w:t xml:space="preserve">, </w:t>
      </w:r>
      <w:r w:rsidRPr="001E1537">
        <w:rPr>
          <w:rFonts w:ascii="Times New Roman" w:hAnsi="Times New Roman" w:cs="Times New Roman"/>
          <w:i/>
          <w:iCs/>
          <w:color w:val="000000" w:themeColor="text1"/>
          <w:spacing w:val="-4"/>
          <w:sz w:val="24"/>
          <w:szCs w:val="24"/>
        </w:rPr>
        <w:t>Giardia duodenalis</w:t>
      </w:r>
      <w:r w:rsidR="008458BC" w:rsidRPr="001E1537">
        <w:rPr>
          <w:rFonts w:ascii="Times New Roman" w:hAnsi="Times New Roman" w:cs="Times New Roman"/>
          <w:i/>
          <w:iCs/>
          <w:color w:val="000000" w:themeColor="text1"/>
          <w:spacing w:val="-4"/>
          <w:sz w:val="24"/>
          <w:szCs w:val="24"/>
        </w:rPr>
        <w:t xml:space="preserve"> </w:t>
      </w:r>
      <w:r w:rsidRPr="001E1537">
        <w:rPr>
          <w:rFonts w:ascii="Times New Roman" w:hAnsi="Times New Roman" w:cs="Times New Roman"/>
          <w:color w:val="000000" w:themeColor="text1"/>
          <w:spacing w:val="-4"/>
          <w:sz w:val="24"/>
          <w:szCs w:val="24"/>
        </w:rPr>
        <w:t>and</w:t>
      </w:r>
      <w:r w:rsidRPr="001E1537">
        <w:rPr>
          <w:rFonts w:ascii="Times New Roman" w:hAnsi="Times New Roman" w:cs="Times New Roman"/>
          <w:i/>
          <w:iCs/>
          <w:color w:val="000000" w:themeColor="text1"/>
          <w:spacing w:val="-4"/>
          <w:sz w:val="24"/>
          <w:szCs w:val="24"/>
        </w:rPr>
        <w:t xml:space="preserve"> Giardia muris</w:t>
      </w:r>
      <w:r w:rsidRPr="001E1537">
        <w:rPr>
          <w:rFonts w:ascii="Times New Roman" w:hAnsi="Times New Roman" w:cs="Times New Roman"/>
          <w:color w:val="000000" w:themeColor="text1"/>
          <w:spacing w:val="-4"/>
          <w:sz w:val="24"/>
          <w:szCs w:val="24"/>
        </w:rPr>
        <w:t>, were described prior to it under other generic names (</w:t>
      </w:r>
      <w:r w:rsidRPr="001E1537">
        <w:rPr>
          <w:rFonts w:ascii="Times New Roman" w:hAnsi="Times New Roman" w:cs="Times New Roman"/>
          <w:color w:val="000000" w:themeColor="text1"/>
          <w:spacing w:val="-4"/>
          <w:sz w:val="24"/>
          <w:szCs w:val="24"/>
          <w:shd w:val="clear" w:color="auto" w:fill="FFFFFF"/>
        </w:rPr>
        <w:t>Dau</w:t>
      </w:r>
      <w:r w:rsidR="008458BC" w:rsidRPr="001E1537">
        <w:rPr>
          <w:rFonts w:ascii="Times New Roman" w:hAnsi="Times New Roman" w:cs="Times New Roman"/>
          <w:color w:val="000000" w:themeColor="text1"/>
          <w:spacing w:val="-4"/>
          <w:sz w:val="24"/>
          <w:szCs w:val="24"/>
          <w:shd w:val="clear" w:color="auto" w:fill="FFFFFF"/>
        </w:rPr>
        <w:t xml:space="preserve"> </w:t>
      </w:r>
      <w:r w:rsidRPr="001E1537">
        <w:rPr>
          <w:rFonts w:ascii="Times New Roman" w:hAnsi="Times New Roman" w:cs="Times New Roman"/>
          <w:i/>
          <w:color w:val="000000" w:themeColor="text1"/>
          <w:spacing w:val="-4"/>
          <w:sz w:val="24"/>
          <w:szCs w:val="24"/>
          <w:shd w:val="clear" w:color="auto" w:fill="FFFFFF"/>
        </w:rPr>
        <w:t>et al.,</w:t>
      </w:r>
      <w:r w:rsidRPr="001E1537">
        <w:rPr>
          <w:rFonts w:ascii="Times New Roman" w:hAnsi="Times New Roman" w:cs="Times New Roman"/>
          <w:color w:val="000000" w:themeColor="text1"/>
          <w:spacing w:val="-4"/>
          <w:sz w:val="24"/>
          <w:szCs w:val="24"/>
          <w:shd w:val="clear" w:color="auto" w:fill="FFFFFF"/>
        </w:rPr>
        <w:t xml:space="preserve"> 1882).</w:t>
      </w: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i/>
          <w:iCs/>
          <w:color w:val="000000" w:themeColor="text1"/>
          <w:sz w:val="24"/>
          <w:szCs w:val="24"/>
        </w:rPr>
        <w:t>Giardia duodenalis</w:t>
      </w:r>
      <w:r w:rsidRPr="004623CC">
        <w:rPr>
          <w:rFonts w:ascii="Times New Roman" w:hAnsi="Times New Roman" w:cs="Times New Roman"/>
          <w:bCs/>
          <w:color w:val="000000" w:themeColor="text1"/>
          <w:sz w:val="24"/>
          <w:szCs w:val="24"/>
        </w:rPr>
        <w:t xml:space="preserve"> was initially described by van Leeuwenhoek in 1681, he made this first observation of </w:t>
      </w:r>
      <w:r w:rsidRPr="004623CC">
        <w:rPr>
          <w:rFonts w:ascii="Times New Roman" w:hAnsi="Times New Roman" w:cs="Times New Roman"/>
          <w:bCs/>
          <w:i/>
          <w:iCs/>
          <w:color w:val="000000" w:themeColor="text1"/>
          <w:sz w:val="24"/>
          <w:szCs w:val="24"/>
        </w:rPr>
        <w:t>Giardia duodenalis</w:t>
      </w:r>
      <w:r w:rsidRPr="004623CC">
        <w:rPr>
          <w:rFonts w:ascii="Times New Roman" w:hAnsi="Times New Roman" w:cs="Times New Roman"/>
          <w:bCs/>
          <w:color w:val="000000" w:themeColor="text1"/>
          <w:sz w:val="24"/>
          <w:szCs w:val="24"/>
        </w:rPr>
        <w:t xml:space="preserve"> on the examination of his own diarrheal stools under the microscope (</w:t>
      </w:r>
      <w:r w:rsidRPr="004623CC">
        <w:rPr>
          <w:rFonts w:ascii="Times New Roman" w:hAnsi="Times New Roman" w:cs="Times New Roman"/>
          <w:color w:val="000000" w:themeColor="text1"/>
          <w:sz w:val="24"/>
          <w:szCs w:val="24"/>
          <w:shd w:val="clear" w:color="auto" w:fill="FFFFFF"/>
        </w:rPr>
        <w:t>Dobell, 1920)</w:t>
      </w:r>
      <w:r w:rsidRPr="004623CC">
        <w:rPr>
          <w:rFonts w:ascii="Times New Roman" w:hAnsi="Times New Roman" w:cs="Times New Roman"/>
          <w:bCs/>
          <w:color w:val="000000" w:themeColor="text1"/>
          <w:sz w:val="24"/>
          <w:szCs w:val="24"/>
        </w:rPr>
        <w:t xml:space="preserve">. </w:t>
      </w:r>
    </w:p>
    <w:p w:rsidR="003F7482" w:rsidRPr="004623CC" w:rsidRDefault="003F7482"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lastRenderedPageBreak/>
        <w:t xml:space="preserve">2.3.1. </w:t>
      </w:r>
      <w:r w:rsidR="00446593" w:rsidRPr="004623CC">
        <w:rPr>
          <w:rFonts w:ascii="Times New Roman" w:hAnsi="Times New Roman" w:cs="Times New Roman"/>
          <w:b/>
          <w:color w:val="000000" w:themeColor="text1"/>
          <w:sz w:val="28"/>
          <w:szCs w:val="28"/>
        </w:rPr>
        <w:t>Etiology and t</w:t>
      </w:r>
      <w:r w:rsidR="007359A5">
        <w:rPr>
          <w:rFonts w:ascii="Times New Roman" w:hAnsi="Times New Roman" w:cs="Times New Roman"/>
          <w:b/>
          <w:color w:val="000000" w:themeColor="text1"/>
          <w:sz w:val="28"/>
          <w:szCs w:val="28"/>
        </w:rPr>
        <w:t>axonomy</w:t>
      </w: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i/>
          <w:color w:val="000000" w:themeColor="text1"/>
          <w:sz w:val="24"/>
          <w:szCs w:val="24"/>
        </w:rPr>
        <w:t>Giardia</w:t>
      </w:r>
      <w:r w:rsidRPr="004623CC">
        <w:rPr>
          <w:rFonts w:ascii="Times New Roman" w:hAnsi="Times New Roman" w:cs="Times New Roman"/>
          <w:bCs/>
          <w:color w:val="000000" w:themeColor="text1"/>
          <w:sz w:val="24"/>
          <w:szCs w:val="24"/>
        </w:rPr>
        <w:t xml:space="preserve"> is an entero-pathogen, non-cell-invasive which causes </w:t>
      </w:r>
      <w:r w:rsidRPr="004623CC">
        <w:rPr>
          <w:rFonts w:ascii="Times New Roman" w:hAnsi="Times New Roman" w:cs="Times New Roman"/>
          <w:bCs/>
          <w:i/>
          <w:color w:val="000000" w:themeColor="text1"/>
          <w:sz w:val="24"/>
          <w:szCs w:val="24"/>
        </w:rPr>
        <w:t>g</w:t>
      </w:r>
      <w:r w:rsidRPr="004623CC">
        <w:rPr>
          <w:rFonts w:ascii="Times New Roman" w:hAnsi="Times New Roman" w:cs="Times New Roman"/>
          <w:bCs/>
          <w:color w:val="000000" w:themeColor="text1"/>
          <w:sz w:val="24"/>
          <w:szCs w:val="24"/>
        </w:rPr>
        <w:t>iardiasis. In the widel</w:t>
      </w:r>
      <w:r w:rsidR="00DE0139">
        <w:rPr>
          <w:rFonts w:ascii="Times New Roman" w:hAnsi="Times New Roman" w:cs="Times New Roman"/>
          <w:bCs/>
          <w:color w:val="000000" w:themeColor="text1"/>
          <w:sz w:val="24"/>
          <w:szCs w:val="24"/>
        </w:rPr>
        <w:t>y used 1980 classification the protozoa is considered as a subk</w:t>
      </w:r>
      <w:r w:rsidRPr="004623CC">
        <w:rPr>
          <w:rFonts w:ascii="Times New Roman" w:hAnsi="Times New Roman" w:cs="Times New Roman"/>
          <w:bCs/>
          <w:color w:val="000000" w:themeColor="text1"/>
          <w:sz w:val="24"/>
          <w:szCs w:val="24"/>
        </w:rPr>
        <w:t>ingdom with seven phyla (</w:t>
      </w:r>
      <w:r w:rsidRPr="004623CC">
        <w:rPr>
          <w:rFonts w:ascii="Times New Roman" w:eastAsia="Times New Roman" w:hAnsi="Times New Roman" w:cs="Times New Roman"/>
          <w:color w:val="000000" w:themeColor="text1"/>
          <w:sz w:val="24"/>
          <w:szCs w:val="24"/>
        </w:rPr>
        <w:t xml:space="preserve">Ryan </w:t>
      </w:r>
      <w:r w:rsidRPr="004623CC">
        <w:rPr>
          <w:rFonts w:ascii="Times New Roman" w:eastAsia="Times New Roman" w:hAnsi="Times New Roman" w:cs="Times New Roman"/>
          <w:i/>
          <w:color w:val="000000" w:themeColor="text1"/>
          <w:sz w:val="24"/>
          <w:szCs w:val="24"/>
        </w:rPr>
        <w:t>et al</w:t>
      </w:r>
      <w:r w:rsidRPr="004623CC">
        <w:rPr>
          <w:rFonts w:ascii="Times New Roman" w:hAnsi="Times New Roman" w:cs="Times New Roman"/>
          <w:bCs/>
          <w:i/>
          <w:color w:val="000000" w:themeColor="text1"/>
          <w:sz w:val="24"/>
          <w:szCs w:val="24"/>
        </w:rPr>
        <w:t>.,</w:t>
      </w:r>
      <w:r w:rsidRPr="004623CC">
        <w:rPr>
          <w:rFonts w:ascii="Times New Roman" w:hAnsi="Times New Roman" w:cs="Times New Roman"/>
          <w:bCs/>
          <w:color w:val="000000" w:themeColor="text1"/>
          <w:sz w:val="24"/>
          <w:szCs w:val="24"/>
        </w:rPr>
        <w:t xml:space="preserve"> 2021), belong to the Kingdom, Protista; Subkingdom, Protozoa; Phylum, Sarcomastigophora; Subplylum, Mastigophora; Class, Zoomastigophora; Order, Diplomonadida; Family, Hexamitidae (</w:t>
      </w:r>
      <w:r w:rsidRPr="004623CC">
        <w:rPr>
          <w:rFonts w:ascii="Times New Roman" w:eastAsia="Times New Roman" w:hAnsi="Times New Roman" w:cs="Times New Roman"/>
          <w:color w:val="000000" w:themeColor="text1"/>
          <w:sz w:val="24"/>
          <w:szCs w:val="24"/>
        </w:rPr>
        <w:t xml:space="preserve">Ryan </w:t>
      </w:r>
      <w:r w:rsidRPr="004623CC">
        <w:rPr>
          <w:rFonts w:ascii="Times New Roman" w:eastAsia="Times New Roman" w:hAnsi="Times New Roman" w:cs="Times New Roman"/>
          <w:i/>
          <w:color w:val="000000" w:themeColor="text1"/>
          <w:sz w:val="24"/>
          <w:szCs w:val="24"/>
        </w:rPr>
        <w:t>et al</w:t>
      </w:r>
      <w:r w:rsidRPr="004623CC">
        <w:rPr>
          <w:rFonts w:ascii="Times New Roman" w:hAnsi="Times New Roman" w:cs="Times New Roman"/>
          <w:bCs/>
          <w:i/>
          <w:color w:val="000000" w:themeColor="text1"/>
          <w:sz w:val="24"/>
          <w:szCs w:val="24"/>
        </w:rPr>
        <w:t>.,</w:t>
      </w:r>
      <w:r w:rsidRPr="004623CC">
        <w:rPr>
          <w:rFonts w:ascii="Times New Roman" w:hAnsi="Times New Roman" w:cs="Times New Roman"/>
          <w:bCs/>
          <w:color w:val="000000" w:themeColor="text1"/>
          <w:sz w:val="24"/>
          <w:szCs w:val="24"/>
        </w:rPr>
        <w:t xml:space="preserve"> 2021). This molecular data shows a number of assemblages (similar to genotypes) of </w:t>
      </w:r>
      <w:r w:rsidRPr="004623CC">
        <w:rPr>
          <w:rFonts w:ascii="Times New Roman" w:hAnsi="Times New Roman" w:cs="Times New Roman"/>
          <w:bCs/>
          <w:i/>
          <w:iCs/>
          <w:color w:val="000000" w:themeColor="text1"/>
          <w:sz w:val="24"/>
          <w:szCs w:val="24"/>
        </w:rPr>
        <w:t>G. duodenalis</w:t>
      </w:r>
      <w:r w:rsidRPr="004623CC">
        <w:rPr>
          <w:rFonts w:ascii="Times New Roman" w:hAnsi="Times New Roman" w:cs="Times New Roman"/>
          <w:bCs/>
          <w:color w:val="000000" w:themeColor="text1"/>
          <w:sz w:val="24"/>
          <w:szCs w:val="24"/>
        </w:rPr>
        <w:t>, although they are morphologically identical (Thompson, 2016).</w:t>
      </w: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p>
    <w:p w:rsidR="003F7482" w:rsidRPr="004623CC" w:rsidRDefault="003F7482"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 xml:space="preserve">There are currently eight recognized genotypes within the </w:t>
      </w:r>
      <w:r w:rsidRPr="004623CC">
        <w:rPr>
          <w:rFonts w:ascii="Times New Roman" w:hAnsi="Times New Roman" w:cs="Times New Roman"/>
          <w:bCs/>
          <w:i/>
          <w:iCs/>
          <w:color w:val="000000" w:themeColor="text1"/>
          <w:sz w:val="24"/>
          <w:szCs w:val="24"/>
        </w:rPr>
        <w:t>G. duodenalis</w:t>
      </w:r>
      <w:r w:rsidR="008458BC" w:rsidRPr="004623CC">
        <w:rPr>
          <w:rFonts w:ascii="Times New Roman" w:hAnsi="Times New Roman" w:cs="Times New Roman"/>
          <w:bCs/>
          <w:i/>
          <w:iCs/>
          <w:color w:val="000000" w:themeColor="text1"/>
          <w:sz w:val="24"/>
          <w:szCs w:val="24"/>
        </w:rPr>
        <w:t xml:space="preserve"> </w:t>
      </w:r>
      <w:r w:rsidRPr="004623CC">
        <w:rPr>
          <w:rFonts w:ascii="Times New Roman" w:hAnsi="Times New Roman" w:cs="Times New Roman"/>
          <w:bCs/>
          <w:color w:val="000000" w:themeColor="text1"/>
          <w:sz w:val="24"/>
          <w:szCs w:val="24"/>
        </w:rPr>
        <w:t>species complex, known as Assemblages A to H and There are three recognized sub-assemblages within Assemblage A (AI, AII, AIII) (Ryan and Cacciò, 2013). While Assemblages A and B have been reported in humans and mammalian hosts, Assemblages C and D being found mainly in canines, Assemblage E in hoofed livestock and wildlife, Assemblage F in cats, Assemblage G in rodents, and Assemblage H in seals (Xiao and Feng, 2017). In addition to humans, these two assemblages are also infective to many domestic and wild animals, and are considered to be potentially zoonotic. While Assemblage E predominates in cattle, sheep and pigs, Assemblage A is also frequently reported, and is likely more widespread in cattle than previously thought (Santin</w:t>
      </w:r>
      <w:r w:rsidR="008458BC" w:rsidRPr="004623CC">
        <w:rPr>
          <w:rFonts w:ascii="Times New Roman" w:hAnsi="Times New Roman" w:cs="Times New Roman"/>
          <w:bCs/>
          <w:color w:val="000000" w:themeColor="text1"/>
          <w:sz w:val="24"/>
          <w:szCs w:val="24"/>
        </w:rPr>
        <w:t>, 2020</w:t>
      </w:r>
      <w:r w:rsidRPr="004623CC">
        <w:rPr>
          <w:rFonts w:ascii="Times New Roman" w:hAnsi="Times New Roman" w:cs="Times New Roman"/>
          <w:bCs/>
          <w:color w:val="000000" w:themeColor="text1"/>
          <w:sz w:val="24"/>
          <w:szCs w:val="24"/>
        </w:rPr>
        <w:t xml:space="preserve">). </w:t>
      </w:r>
    </w:p>
    <w:p w:rsidR="00E77974" w:rsidRPr="004623CC" w:rsidRDefault="00E77974">
      <w:pPr>
        <w:rPr>
          <w:rFonts w:ascii="Times New Roman" w:hAnsi="Times New Roman" w:cs="Times New Roman"/>
          <w:b/>
          <w:bCs/>
          <w:color w:val="000000" w:themeColor="text1"/>
          <w:sz w:val="24"/>
          <w:szCs w:val="24"/>
        </w:rPr>
      </w:pPr>
      <w:r w:rsidRPr="004623CC">
        <w:rPr>
          <w:rFonts w:ascii="Times New Roman" w:hAnsi="Times New Roman" w:cs="Times New Roman"/>
          <w:b/>
          <w:bCs/>
          <w:color w:val="000000" w:themeColor="text1"/>
          <w:sz w:val="24"/>
          <w:szCs w:val="24"/>
        </w:rPr>
        <w:br w:type="page"/>
      </w:r>
    </w:p>
    <w:p w:rsidR="003F7482" w:rsidRPr="004623CC" w:rsidRDefault="00A71BDD"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
          <w:bCs/>
          <w:color w:val="000000" w:themeColor="text1"/>
          <w:sz w:val="24"/>
          <w:szCs w:val="24"/>
        </w:rPr>
        <w:lastRenderedPageBreak/>
        <w:t>Table 2.2.</w:t>
      </w:r>
      <w:r w:rsidRPr="004623CC">
        <w:rPr>
          <w:rFonts w:ascii="Times New Roman" w:hAnsi="Times New Roman" w:cs="Times New Roman"/>
          <w:bCs/>
          <w:color w:val="000000" w:themeColor="text1"/>
          <w:sz w:val="24"/>
          <w:szCs w:val="24"/>
        </w:rPr>
        <w:t xml:space="preserve"> Currently recognized species of </w:t>
      </w:r>
      <w:r w:rsidRPr="004623CC">
        <w:rPr>
          <w:rFonts w:ascii="Times New Roman" w:hAnsi="Times New Roman" w:cs="Times New Roman"/>
          <w:bCs/>
          <w:i/>
          <w:iCs/>
          <w:color w:val="000000" w:themeColor="text1"/>
          <w:sz w:val="24"/>
          <w:szCs w:val="24"/>
        </w:rPr>
        <w:t xml:space="preserve">Giardia </w:t>
      </w:r>
      <w:r w:rsidRPr="004623CC">
        <w:rPr>
          <w:rFonts w:ascii="Times New Roman" w:hAnsi="Times New Roman" w:cs="Times New Roman"/>
          <w:bCs/>
          <w:color w:val="000000" w:themeColor="text1"/>
          <w:sz w:val="24"/>
          <w:szCs w:val="24"/>
        </w:rPr>
        <w:t xml:space="preserve">and genetic groupings (assemblages) within </w:t>
      </w:r>
      <w:r w:rsidRPr="004623CC">
        <w:rPr>
          <w:rFonts w:ascii="Times New Roman" w:hAnsi="Times New Roman" w:cs="Times New Roman"/>
          <w:bCs/>
          <w:i/>
          <w:iCs/>
          <w:color w:val="000000" w:themeColor="text1"/>
          <w:sz w:val="24"/>
          <w:szCs w:val="24"/>
        </w:rPr>
        <w:t>Giardia duodenalis</w:t>
      </w:r>
      <w:r w:rsidRPr="004623CC">
        <w:rPr>
          <w:rFonts w:ascii="Times New Roman" w:hAnsi="Times New Roman" w:cs="Times New Roman"/>
          <w:bCs/>
          <w:color w:val="000000" w:themeColor="text1"/>
          <w:sz w:val="24"/>
          <w:szCs w:val="24"/>
        </w:rPr>
        <w:t xml:space="preserve"> of adopted from (Abeywardena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2015)</w:t>
      </w:r>
    </w:p>
    <w:tbl>
      <w:tblPr>
        <w:tblStyle w:val="TableGrid1"/>
        <w:tblW w:w="5000" w:type="pct"/>
        <w:tblLook w:val="04A0" w:firstRow="1" w:lastRow="0" w:firstColumn="1" w:lastColumn="0" w:noHBand="0" w:noVBand="1"/>
      </w:tblPr>
      <w:tblGrid>
        <w:gridCol w:w="2813"/>
        <w:gridCol w:w="5712"/>
      </w:tblGrid>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Species/assemblages</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Hosts</w:t>
            </w:r>
          </w:p>
        </w:tc>
      </w:tr>
      <w:tr w:rsidR="003F7482" w:rsidRPr="004623CC" w:rsidTr="00FD52B1">
        <w:tc>
          <w:tcPr>
            <w:tcW w:w="5000" w:type="pct"/>
            <w:gridSpan w:val="2"/>
            <w:hideMark/>
          </w:tcPr>
          <w:p w:rsidR="003F7482" w:rsidRPr="004623CC" w:rsidRDefault="003F7482" w:rsidP="00311CA0">
            <w:pPr>
              <w:widowControl w:val="0"/>
              <w:spacing w:line="360" w:lineRule="auto"/>
              <w:jc w:val="center"/>
              <w:rPr>
                <w:rFonts w:ascii="Times New Roman" w:eastAsia="Times New Roman" w:hAnsi="Times New Roman" w:cs="Times New Roman"/>
                <w:i/>
                <w:iCs/>
                <w:color w:val="000000" w:themeColor="text1"/>
                <w:sz w:val="20"/>
                <w:szCs w:val="20"/>
              </w:rPr>
            </w:pPr>
            <w:r w:rsidRPr="004623CC">
              <w:rPr>
                <w:rFonts w:ascii="Times New Roman" w:hAnsi="Times New Roman" w:cs="Times New Roman"/>
                <w:bCs/>
                <w:i/>
                <w:iCs/>
                <w:color w:val="000000" w:themeColor="text1"/>
                <w:sz w:val="20"/>
                <w:szCs w:val="20"/>
              </w:rPr>
              <w:t>Giardia duodenalis</w:t>
            </w:r>
          </w:p>
        </w:tc>
      </w:tr>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Assemblage A</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Humans, primates, dogs, cats, livestock, rodents, wild mammals</w:t>
            </w:r>
          </w:p>
        </w:tc>
      </w:tr>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Assemblage B</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Humans, primates, dogs, cattle, some species of wild mammals</w:t>
            </w:r>
          </w:p>
        </w:tc>
      </w:tr>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Assemblage C</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Dogs, other canids</w:t>
            </w:r>
          </w:p>
        </w:tc>
      </w:tr>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Assemblage D</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Dogs, other canids</w:t>
            </w:r>
          </w:p>
        </w:tc>
      </w:tr>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Assemblage E</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Cattle and other hoofed livestock</w:t>
            </w:r>
          </w:p>
        </w:tc>
      </w:tr>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Assemblage F</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Cats</w:t>
            </w:r>
          </w:p>
        </w:tc>
      </w:tr>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Assemblage G</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Rodents</w:t>
            </w:r>
          </w:p>
        </w:tc>
      </w:tr>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Assemblage H</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Marine vertebrates</w:t>
            </w:r>
          </w:p>
        </w:tc>
      </w:tr>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i/>
                <w:iCs/>
                <w:color w:val="000000" w:themeColor="text1"/>
                <w:sz w:val="20"/>
                <w:szCs w:val="20"/>
              </w:rPr>
              <w:t>Giardia agilis</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Amphibians</w:t>
            </w:r>
          </w:p>
        </w:tc>
      </w:tr>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i/>
                <w:iCs/>
                <w:color w:val="000000" w:themeColor="text1"/>
                <w:sz w:val="20"/>
                <w:szCs w:val="20"/>
              </w:rPr>
              <w:t>Giardia ardeae</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Birds</w:t>
            </w:r>
          </w:p>
        </w:tc>
      </w:tr>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i/>
                <w:iCs/>
                <w:color w:val="000000" w:themeColor="text1"/>
                <w:sz w:val="20"/>
                <w:szCs w:val="20"/>
              </w:rPr>
              <w:t>Giardia microti</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Rodents</w:t>
            </w:r>
          </w:p>
        </w:tc>
      </w:tr>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i/>
                <w:iCs/>
                <w:color w:val="000000" w:themeColor="text1"/>
                <w:sz w:val="20"/>
                <w:szCs w:val="20"/>
              </w:rPr>
              <w:t>Giardia muris</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Rodents</w:t>
            </w:r>
          </w:p>
        </w:tc>
      </w:tr>
      <w:tr w:rsidR="003F7482" w:rsidRPr="004623CC" w:rsidTr="00FD52B1">
        <w:tc>
          <w:tcPr>
            <w:tcW w:w="16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i/>
                <w:iCs/>
                <w:color w:val="000000" w:themeColor="text1"/>
                <w:sz w:val="20"/>
                <w:szCs w:val="20"/>
              </w:rPr>
              <w:t>Giardia psittaci</w:t>
            </w:r>
          </w:p>
        </w:tc>
        <w:tc>
          <w:tcPr>
            <w:tcW w:w="3350" w:type="pct"/>
            <w:hideMark/>
          </w:tcPr>
          <w:p w:rsidR="003F7482" w:rsidRPr="004623CC" w:rsidRDefault="003F7482" w:rsidP="00311CA0">
            <w:pPr>
              <w:widowControl w:val="0"/>
              <w:spacing w:line="360" w:lineRule="auto"/>
              <w:jc w:val="center"/>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Birds</w:t>
            </w:r>
          </w:p>
        </w:tc>
      </w:tr>
    </w:tbl>
    <w:p w:rsidR="00FD52B1" w:rsidRPr="004623CC" w:rsidRDefault="00FD52B1" w:rsidP="00311CA0">
      <w:pPr>
        <w:rPr>
          <w:bCs/>
          <w:color w:val="000000" w:themeColor="text1"/>
        </w:rPr>
      </w:pPr>
    </w:p>
    <w:p w:rsidR="00E037F5" w:rsidRPr="004623CC" w:rsidRDefault="00E66DEB" w:rsidP="00311CA0">
      <w:pPr>
        <w:widowControl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2.3.2. Life cycle</w:t>
      </w:r>
    </w:p>
    <w:p w:rsidR="00E037F5" w:rsidRPr="004623CC" w:rsidRDefault="00E037F5"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The life cycle begins with the infection by the ingestion of the cyst and the excystation starts at the stomach triggered by the exposure of the cyst to gastric acid, the presence of bile and trypsin in the duodenum and/or the alkaline, protease-rich milieu, duodenum. Excystation ends at the proximal small intestine where the emerging parasites (excyzoites) quickly transform into trophozoites that attach to the intestinal epithelia cells using the adhesive disc. The adhesive disc is essential for attachment and appears to play a major role in the virulence of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At the jejunum, the trophozoites start to encyst forming the wall that enables the parasite to survive outside the host for several weeks in cold water. This process is triggered by a particular composition of biliary secretions, possibly by the deprivation of cholesterol. Regulatory factors are encystation-specific transcription factors, chromatin remodeling enzymes, and post</w:t>
      </w:r>
      <w:r w:rsidR="00DE0139">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translational modifications, which vary their expression in correlation with the variation of antigens on the parasite surface. Finally, trophozoites and cysts are released with the stool, with cysts continuing the transmission of the disease when ingested by another host (</w:t>
      </w:r>
      <w:r w:rsidRPr="004623CC">
        <w:rPr>
          <w:rFonts w:ascii="Times New Roman" w:hAnsi="Times New Roman" w:cs="Times New Roman"/>
          <w:color w:val="000000" w:themeColor="text1"/>
          <w:sz w:val="24"/>
          <w:szCs w:val="24"/>
          <w:shd w:val="clear" w:color="auto" w:fill="FFFFFF"/>
        </w:rPr>
        <w:t xml:space="preserve">Rodriguez-Morales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rPr>
        <w:t xml:space="preserve"> 2017). Reservoir hosts include humans, as well as a variety of animals, including cats, </w:t>
      </w:r>
      <w:r w:rsidRPr="004623CC">
        <w:rPr>
          <w:rFonts w:ascii="Times New Roman" w:hAnsi="Times New Roman" w:cs="Times New Roman"/>
          <w:color w:val="000000" w:themeColor="text1"/>
          <w:sz w:val="24"/>
          <w:szCs w:val="24"/>
        </w:rPr>
        <w:lastRenderedPageBreak/>
        <w:t xml:space="preserve">dogs, dairy cattle, beavers, and other farms, wild and domestic animals such as horses, pigs, cows, chinchillas, alpacas, lemurs, sheep, guinea pigs, monkeys, goats, and rats (Gilman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1985).</w:t>
      </w:r>
    </w:p>
    <w:p w:rsidR="00E77974" w:rsidRPr="004623CC" w:rsidRDefault="00E77974"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E037F5" w:rsidRPr="004623CC" w:rsidRDefault="00A71BDD" w:rsidP="00311CA0">
      <w:pPr>
        <w:widowControl w:val="0"/>
        <w:spacing w:after="0" w:line="360" w:lineRule="auto"/>
        <w:jc w:val="center"/>
        <w:rPr>
          <w:rFonts w:ascii="Times New Roman" w:hAnsi="Times New Roman" w:cs="Times New Roman"/>
          <w:bCs/>
          <w:color w:val="000000" w:themeColor="text1"/>
          <w:sz w:val="24"/>
          <w:szCs w:val="24"/>
        </w:rPr>
      </w:pPr>
      <w:r w:rsidRPr="004623CC">
        <w:rPr>
          <w:rFonts w:ascii="Times New Roman" w:hAnsi="Times New Roman" w:cs="Times New Roman"/>
          <w:bCs/>
          <w:noProof/>
          <w:color w:val="000000" w:themeColor="text1"/>
          <w:sz w:val="24"/>
          <w:szCs w:val="24"/>
        </w:rPr>
        <w:drawing>
          <wp:inline distT="0" distB="0" distL="0" distR="0" wp14:anchorId="6D0AA870" wp14:editId="4CECB16B">
            <wp:extent cx="5267325" cy="3587977"/>
            <wp:effectExtent l="0" t="0" r="0" b="0"/>
            <wp:docPr id="1762176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69785" cy="3589653"/>
                    </a:xfrm>
                    <a:prstGeom prst="rect">
                      <a:avLst/>
                    </a:prstGeom>
                    <a:noFill/>
                  </pic:spPr>
                </pic:pic>
              </a:graphicData>
            </a:graphic>
          </wp:inline>
        </w:drawing>
      </w:r>
    </w:p>
    <w:p w:rsidR="00E037F5" w:rsidRPr="004623CC" w:rsidRDefault="00945FA1" w:rsidP="00311CA0">
      <w:pPr>
        <w:widowControl w:val="0"/>
        <w:autoSpaceDE w:val="0"/>
        <w:autoSpaceDN w:val="0"/>
        <w:adjustRightInd w:val="0"/>
        <w:spacing w:after="0" w:line="360" w:lineRule="auto"/>
        <w:jc w:val="center"/>
        <w:rPr>
          <w:rFonts w:ascii="Times New Roman" w:hAnsi="Times New Roman" w:cs="Times New Roman"/>
          <w:b/>
          <w:bCs/>
          <w:color w:val="000000" w:themeColor="text1"/>
          <w:sz w:val="24"/>
          <w:szCs w:val="24"/>
          <w:shd w:val="clear" w:color="auto" w:fill="FFFFFF"/>
        </w:rPr>
      </w:pPr>
      <w:r>
        <w:rPr>
          <w:rFonts w:ascii="Times New Roman" w:hAnsi="Times New Roman" w:cs="Times New Roman"/>
          <w:b/>
          <w:bCs/>
          <w:color w:val="000000" w:themeColor="text1"/>
          <w:sz w:val="24"/>
          <w:szCs w:val="24"/>
          <w:shd w:val="clear" w:color="auto" w:fill="FFFFFF"/>
        </w:rPr>
        <w:t xml:space="preserve">Fig. </w:t>
      </w:r>
      <w:r w:rsidR="00E037F5" w:rsidRPr="004623CC">
        <w:rPr>
          <w:rFonts w:ascii="Times New Roman" w:hAnsi="Times New Roman" w:cs="Times New Roman"/>
          <w:b/>
          <w:bCs/>
          <w:color w:val="000000" w:themeColor="text1"/>
          <w:sz w:val="24"/>
          <w:szCs w:val="24"/>
          <w:shd w:val="clear" w:color="auto" w:fill="FFFFFF"/>
        </w:rPr>
        <w:t>2.2.</w:t>
      </w:r>
      <w:r w:rsidR="00FD52B1" w:rsidRPr="004623CC">
        <w:rPr>
          <w:rFonts w:ascii="Times New Roman" w:hAnsi="Times New Roman" w:cs="Times New Roman"/>
          <w:b/>
          <w:bCs/>
          <w:color w:val="000000" w:themeColor="text1"/>
          <w:sz w:val="24"/>
          <w:szCs w:val="24"/>
          <w:shd w:val="clear" w:color="auto" w:fill="FFFFFF"/>
        </w:rPr>
        <w:t xml:space="preserve"> </w:t>
      </w:r>
      <w:r w:rsidR="00E037F5" w:rsidRPr="004623CC">
        <w:rPr>
          <w:rFonts w:ascii="Times New Roman" w:hAnsi="Times New Roman" w:cs="Times New Roman"/>
          <w:b/>
          <w:bCs/>
          <w:color w:val="000000" w:themeColor="text1"/>
          <w:sz w:val="24"/>
          <w:szCs w:val="24"/>
          <w:shd w:val="clear" w:color="auto" w:fill="FFFFFF"/>
        </w:rPr>
        <w:t>The life cycle of </w:t>
      </w:r>
      <w:r w:rsidR="00E037F5" w:rsidRPr="004623CC">
        <w:rPr>
          <w:rFonts w:ascii="Times New Roman" w:hAnsi="Times New Roman" w:cs="Times New Roman"/>
          <w:b/>
          <w:bCs/>
          <w:i/>
          <w:iCs/>
          <w:color w:val="000000" w:themeColor="text1"/>
          <w:sz w:val="24"/>
          <w:szCs w:val="24"/>
          <w:shd w:val="clear" w:color="auto" w:fill="FFFFFF"/>
        </w:rPr>
        <w:t xml:space="preserve">Giardia </w:t>
      </w:r>
      <w:r w:rsidR="00E037F5" w:rsidRPr="004623CC">
        <w:rPr>
          <w:rFonts w:ascii="Times New Roman" w:hAnsi="Times New Roman" w:cs="Times New Roman"/>
          <w:b/>
          <w:bCs/>
          <w:color w:val="000000" w:themeColor="text1"/>
          <w:sz w:val="24"/>
          <w:szCs w:val="24"/>
          <w:shd w:val="clear" w:color="auto" w:fill="FFFFFF"/>
        </w:rPr>
        <w:t>spp</w:t>
      </w:r>
      <w:r w:rsidR="008458BC" w:rsidRPr="004623CC">
        <w:rPr>
          <w:rFonts w:ascii="Times New Roman" w:hAnsi="Times New Roman" w:cs="Times New Roman"/>
          <w:b/>
          <w:bCs/>
          <w:color w:val="000000" w:themeColor="text1"/>
          <w:sz w:val="24"/>
          <w:szCs w:val="24"/>
          <w:shd w:val="clear" w:color="auto" w:fill="FFFFFF"/>
        </w:rPr>
        <w:t>.</w:t>
      </w:r>
      <w:r w:rsidR="00FD52B1" w:rsidRPr="004623CC">
        <w:rPr>
          <w:rFonts w:ascii="Times New Roman" w:hAnsi="Times New Roman" w:cs="Times New Roman"/>
          <w:b/>
          <w:bCs/>
          <w:color w:val="000000" w:themeColor="text1"/>
          <w:sz w:val="24"/>
          <w:szCs w:val="24"/>
          <w:shd w:val="clear" w:color="auto" w:fill="FFFFFF"/>
        </w:rPr>
        <w:t xml:space="preserve"> </w:t>
      </w:r>
      <w:r w:rsidR="008458BC" w:rsidRPr="004623CC">
        <w:rPr>
          <w:rFonts w:ascii="Times New Roman" w:hAnsi="Times New Roman" w:cs="Times New Roman"/>
          <w:color w:val="000000" w:themeColor="text1"/>
          <w:sz w:val="24"/>
          <w:szCs w:val="24"/>
          <w:shd w:val="clear" w:color="auto" w:fill="FFFFFF"/>
        </w:rPr>
        <w:t>(Adapted from Bridle, 2021</w:t>
      </w:r>
      <w:r w:rsidR="00E037F5" w:rsidRPr="004623CC">
        <w:rPr>
          <w:rFonts w:ascii="Times New Roman" w:hAnsi="Times New Roman" w:cs="Times New Roman"/>
          <w:color w:val="000000" w:themeColor="text1"/>
          <w:sz w:val="24"/>
          <w:szCs w:val="24"/>
          <w:shd w:val="clear" w:color="auto" w:fill="FFFFFF"/>
        </w:rPr>
        <w:t>).</w:t>
      </w:r>
    </w:p>
    <w:p w:rsidR="00E037F5" w:rsidRPr="004623CC" w:rsidRDefault="00E037F5" w:rsidP="00311CA0">
      <w:pPr>
        <w:widowControl w:val="0"/>
        <w:spacing w:after="0" w:line="360" w:lineRule="auto"/>
        <w:jc w:val="both"/>
        <w:rPr>
          <w:rFonts w:ascii="Times New Roman" w:hAnsi="Times New Roman" w:cs="Times New Roman"/>
          <w:b/>
          <w:color w:val="000000" w:themeColor="text1"/>
          <w:sz w:val="24"/>
          <w:szCs w:val="24"/>
        </w:rPr>
      </w:pPr>
    </w:p>
    <w:p w:rsidR="00E037F5" w:rsidRPr="004623CC" w:rsidRDefault="00E037F5"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t>2.4. Epidemiology</w:t>
      </w:r>
    </w:p>
    <w:p w:rsidR="00E037F5" w:rsidRPr="004623CC" w:rsidRDefault="00E037F5"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t>2</w:t>
      </w:r>
      <w:r w:rsidR="00A147EE">
        <w:rPr>
          <w:rFonts w:ascii="Times New Roman" w:hAnsi="Times New Roman" w:cs="Times New Roman"/>
          <w:b/>
          <w:color w:val="000000" w:themeColor="text1"/>
          <w:sz w:val="28"/>
          <w:szCs w:val="28"/>
        </w:rPr>
        <w:t>.4.1. Geographical distribution</w:t>
      </w:r>
    </w:p>
    <w:p w:rsidR="00E037F5" w:rsidRPr="004623CC" w:rsidRDefault="00E037F5"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 xml:space="preserve">Although </w:t>
      </w:r>
      <w:r w:rsidRPr="004623CC">
        <w:rPr>
          <w:rFonts w:ascii="Times New Roman" w:hAnsi="Times New Roman" w:cs="Times New Roman"/>
          <w:bCs/>
          <w:i/>
          <w:iCs/>
          <w:color w:val="000000" w:themeColor="text1"/>
          <w:sz w:val="24"/>
          <w:szCs w:val="24"/>
        </w:rPr>
        <w:t>Giardia</w:t>
      </w:r>
      <w:r w:rsidRPr="004623CC">
        <w:rPr>
          <w:rFonts w:ascii="Times New Roman" w:hAnsi="Times New Roman" w:cs="Times New Roman"/>
          <w:bCs/>
          <w:color w:val="000000" w:themeColor="text1"/>
          <w:sz w:val="24"/>
          <w:szCs w:val="24"/>
        </w:rPr>
        <w:t xml:space="preserve"> is well recognized as endemic throughout the world, most cases are reported from both temperate and tropical countries with regular outbreaks commonly reported from developed countries. It is more prevalent in North and South America, Australia and Africa, Iran and causes more human infections in Europe, especially in the UK (Feng and Xiao, 2011). It continues to be the most frequently identified human protozoal enteropathogen. Infection rates are as high as 7</w:t>
      </w:r>
      <w:r w:rsidR="00736530">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 in the </w:t>
      </w:r>
      <w:hyperlink r:id="rId38" w:tooltip="Developed world" w:history="1">
        <w:r w:rsidRPr="004623CC">
          <w:rPr>
            <w:rFonts w:ascii="Times New Roman" w:hAnsi="Times New Roman" w:cs="Times New Roman"/>
            <w:bCs/>
            <w:color w:val="000000" w:themeColor="text1"/>
            <w:sz w:val="24"/>
            <w:szCs w:val="24"/>
          </w:rPr>
          <w:t>developed world</w:t>
        </w:r>
      </w:hyperlink>
      <w:r w:rsidR="00FD52B1"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and 30</w:t>
      </w:r>
      <w:r w:rsidR="00736530">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 in the </w:t>
      </w:r>
      <w:hyperlink r:id="rId39" w:tooltip="Developing world" w:history="1">
        <w:r w:rsidRPr="004623CC">
          <w:rPr>
            <w:rFonts w:ascii="Times New Roman" w:hAnsi="Times New Roman" w:cs="Times New Roman"/>
            <w:bCs/>
            <w:color w:val="000000" w:themeColor="text1"/>
            <w:sz w:val="24"/>
            <w:szCs w:val="24"/>
          </w:rPr>
          <w:t>developing world</w:t>
        </w:r>
      </w:hyperlink>
      <w:r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shd w:val="clear" w:color="auto" w:fill="FFFFFF"/>
        </w:rPr>
        <w:t>Minetti</w:t>
      </w:r>
      <w:r w:rsidR="008458BC" w:rsidRPr="004623CC">
        <w:rPr>
          <w:rFonts w:ascii="Times New Roman" w:hAnsi="Times New Roman" w:cs="Times New Roman"/>
          <w:bCs/>
          <w:color w:val="000000" w:themeColor="text1"/>
          <w:sz w:val="24"/>
          <w:szCs w:val="24"/>
          <w:shd w:val="clear" w:color="auto" w:fill="FFFFFF"/>
        </w:rPr>
        <w:t xml:space="preserve"> </w:t>
      </w:r>
      <w:r w:rsidRPr="004623CC">
        <w:rPr>
          <w:rFonts w:ascii="Times New Roman" w:hAnsi="Times New Roman" w:cs="Times New Roman"/>
          <w:bCs/>
          <w:i/>
          <w:color w:val="000000" w:themeColor="text1"/>
          <w:sz w:val="24"/>
          <w:szCs w:val="24"/>
          <w:shd w:val="clear" w:color="auto" w:fill="FFFFFF"/>
        </w:rPr>
        <w:t>et al.,</w:t>
      </w:r>
      <w:r w:rsidRPr="004623CC">
        <w:rPr>
          <w:rFonts w:ascii="Times New Roman" w:hAnsi="Times New Roman" w:cs="Times New Roman"/>
          <w:bCs/>
          <w:color w:val="000000" w:themeColor="text1"/>
          <w:sz w:val="24"/>
          <w:szCs w:val="24"/>
          <w:shd w:val="clear" w:color="auto" w:fill="FFFFFF"/>
        </w:rPr>
        <w:t xml:space="preserve"> 2016).</w:t>
      </w:r>
      <w:r w:rsidR="00FD52B1"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In 2013, there were approximately 280 million people worldwide with symptomatic cases of giardiasis (</w:t>
      </w:r>
      <w:r w:rsidRPr="004623CC">
        <w:rPr>
          <w:rFonts w:ascii="Times New Roman" w:hAnsi="Times New Roman" w:cs="Times New Roman"/>
          <w:bCs/>
          <w:color w:val="000000" w:themeColor="text1"/>
          <w:sz w:val="24"/>
          <w:szCs w:val="24"/>
          <w:shd w:val="clear" w:color="auto" w:fill="FFFFFF"/>
        </w:rPr>
        <w:t>Esch and Petersen, 2013)</w:t>
      </w:r>
      <w:r w:rsidRPr="004623CC">
        <w:rPr>
          <w:rFonts w:ascii="Times New Roman" w:hAnsi="Times New Roman" w:cs="Times New Roman"/>
          <w:bCs/>
          <w:color w:val="000000" w:themeColor="text1"/>
          <w:sz w:val="24"/>
          <w:szCs w:val="24"/>
        </w:rPr>
        <w:t>.</w:t>
      </w:r>
      <w:hyperlink r:id="rId40" w:anchor="cite_note-Esch2013-3" w:history="1"/>
      <w:r w:rsidRPr="004623CC">
        <w:rPr>
          <w:rFonts w:ascii="Times New Roman" w:hAnsi="Times New Roman" w:cs="Times New Roman"/>
          <w:bCs/>
          <w:color w:val="000000" w:themeColor="text1"/>
          <w:sz w:val="24"/>
          <w:szCs w:val="24"/>
        </w:rPr>
        <w:t xml:space="preserve"> It is popularly known as</w:t>
      </w:r>
      <w:r w:rsidR="00FD52B1"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beaver fever</w:t>
      </w:r>
      <w:r w:rsidR="00FD52B1"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in North America.</w:t>
      </w:r>
    </w:p>
    <w:p w:rsidR="00E77974" w:rsidRPr="004623CC" w:rsidRDefault="00E77974">
      <w:pPr>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br w:type="page"/>
      </w:r>
    </w:p>
    <w:p w:rsidR="00E037F5" w:rsidRPr="004623CC" w:rsidRDefault="00E037F5" w:rsidP="00311CA0">
      <w:pPr>
        <w:widowControl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lastRenderedPageBreak/>
        <w:t>2.</w:t>
      </w:r>
      <w:r w:rsidR="00A147EE">
        <w:rPr>
          <w:rFonts w:ascii="Times New Roman" w:hAnsi="Times New Roman" w:cs="Times New Roman"/>
          <w:b/>
          <w:bCs/>
          <w:color w:val="000000" w:themeColor="text1"/>
          <w:sz w:val="28"/>
          <w:szCs w:val="28"/>
        </w:rPr>
        <w:t>4.2. Transmission of giardiasis</w:t>
      </w:r>
    </w:p>
    <w:p w:rsidR="00E037F5" w:rsidRPr="004623CC" w:rsidRDefault="00E037F5" w:rsidP="00311CA0">
      <w:pPr>
        <w:widowControl w:val="0"/>
        <w:kinsoku w:val="0"/>
        <w:overflowPunct w:val="0"/>
        <w:autoSpaceDE w:val="0"/>
        <w:autoSpaceDN w:val="0"/>
        <w:adjustRightInd w:val="0"/>
        <w:spacing w:after="0" w:line="360" w:lineRule="auto"/>
        <w:jc w:val="both"/>
        <w:rPr>
          <w:rFonts w:ascii="Times New Roman" w:hAnsi="Times New Roman" w:cs="Times New Roman"/>
          <w:color w:val="000000" w:themeColor="text1"/>
          <w:sz w:val="24"/>
          <w:szCs w:val="24"/>
        </w:rPr>
      </w:pPr>
      <w:bookmarkStart w:id="14" w:name="2_Transmission_and_epidemiology"/>
      <w:bookmarkEnd w:id="14"/>
      <w:r w:rsidRPr="004623CC">
        <w:rPr>
          <w:rFonts w:ascii="Times New Roman" w:hAnsi="Times New Roman" w:cs="Times New Roman"/>
          <w:color w:val="000000" w:themeColor="text1"/>
          <w:sz w:val="24"/>
          <w:szCs w:val="24"/>
        </w:rPr>
        <w:t xml:space="preserve">Transmission of giardiasis occurs through the faecal-oral route, and may be either direct (i.e., person-to-person, animal-to-animal or zoonotic) or indirect (i.e., waterborne or foodborne). Person-to-person transmission is a major source of infection has been widely documented (Adam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2016). Sexual transmission of giardiasis has also been documented (Escobedo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2014).While considerably less common than other routes, foodborne transmission of giardiasis has become more widely recognized in recent years. </w:t>
      </w:r>
    </w:p>
    <w:p w:rsidR="00E037F5" w:rsidRPr="004623CC" w:rsidRDefault="00E037F5" w:rsidP="00311CA0">
      <w:pPr>
        <w:widowControl w:val="0"/>
        <w:kinsoku w:val="0"/>
        <w:overflowPunct w:val="0"/>
        <w:autoSpaceDE w:val="0"/>
        <w:autoSpaceDN w:val="0"/>
        <w:adjustRightInd w:val="0"/>
        <w:spacing w:after="0" w:line="360" w:lineRule="auto"/>
        <w:jc w:val="both"/>
        <w:rPr>
          <w:rFonts w:ascii="Times New Roman" w:hAnsi="Times New Roman" w:cs="Times New Roman"/>
          <w:color w:val="000000" w:themeColor="text1"/>
          <w:sz w:val="24"/>
          <w:szCs w:val="24"/>
        </w:rPr>
      </w:pPr>
    </w:p>
    <w:p w:rsidR="00E037F5" w:rsidRPr="004623CC" w:rsidRDefault="00E037F5" w:rsidP="00311CA0">
      <w:pPr>
        <w:widowControl w:val="0"/>
        <w:kinsoku w:val="0"/>
        <w:overflowPunct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The waterborne route is probably the most widely recognized means of transmission of giardiasis, with numerous outbreaks being associated with cyst</w:t>
      </w:r>
      <w:r w:rsidR="00764786"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contaminated drinking water (Ryan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2019). Relatively few foodborne outbreaks of giardiasis have been reported worldwide, almost all in the U.S., where a total of 38 outbreaks were reported from 1971 to 2011 (Adam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2016). Direct contamination may also occur through the application of animal faeces or human faeces as fertilizer to crop lands. Indirect contamination of produce at the farm level may occur through the use of faecally contaminated water in irrigation, mixing of pesticides, or washing of produce, hands or equipment (Dixon, 2015).</w:t>
      </w:r>
    </w:p>
    <w:p w:rsidR="00E037F5" w:rsidRPr="004623CC" w:rsidRDefault="00E037F5" w:rsidP="00311CA0">
      <w:pPr>
        <w:widowControl w:val="0"/>
        <w:kinsoku w:val="0"/>
        <w:overflowPunct w:val="0"/>
        <w:autoSpaceDE w:val="0"/>
        <w:autoSpaceDN w:val="0"/>
        <w:adjustRightInd w:val="0"/>
        <w:spacing w:after="0" w:line="360" w:lineRule="auto"/>
        <w:ind w:right="109"/>
        <w:jc w:val="both"/>
        <w:rPr>
          <w:rFonts w:ascii="Times New Roman" w:hAnsi="Times New Roman" w:cs="Times New Roman"/>
          <w:color w:val="000000" w:themeColor="text1"/>
          <w:sz w:val="24"/>
          <w:szCs w:val="24"/>
        </w:rPr>
      </w:pPr>
    </w:p>
    <w:p w:rsidR="00E037F5" w:rsidRPr="004623CC" w:rsidRDefault="00A147EE" w:rsidP="00311CA0">
      <w:pPr>
        <w:widowControl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2.4.3. Host-specificity</w:t>
      </w:r>
    </w:p>
    <w:p w:rsidR="00E037F5" w:rsidRPr="004623CC" w:rsidRDefault="00E037F5"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color w:val="000000" w:themeColor="text1"/>
          <w:sz w:val="24"/>
          <w:szCs w:val="24"/>
        </w:rPr>
        <w:t xml:space="preserve">Many species were named or suggested in the following decades based on presumed host specificity, including </w:t>
      </w:r>
      <w:r w:rsidRPr="004623CC">
        <w:rPr>
          <w:rFonts w:ascii="Times New Roman" w:hAnsi="Times New Roman" w:cs="Times New Roman"/>
          <w:i/>
          <w:iCs/>
          <w:color w:val="000000" w:themeColor="text1"/>
          <w:sz w:val="24"/>
          <w:szCs w:val="24"/>
        </w:rPr>
        <w:t>Giardia microti</w:t>
      </w:r>
      <w:r w:rsidRPr="004623CC">
        <w:rPr>
          <w:rFonts w:ascii="Times New Roman" w:hAnsi="Times New Roman" w:cs="Times New Roman"/>
          <w:color w:val="000000" w:themeColor="text1"/>
          <w:sz w:val="24"/>
          <w:szCs w:val="24"/>
        </w:rPr>
        <w:t xml:space="preserve"> in voles, </w:t>
      </w:r>
      <w:r w:rsidRPr="004623CC">
        <w:rPr>
          <w:rFonts w:ascii="Times New Roman" w:hAnsi="Times New Roman" w:cs="Times New Roman"/>
          <w:i/>
          <w:iCs/>
          <w:color w:val="000000" w:themeColor="text1"/>
          <w:sz w:val="24"/>
          <w:szCs w:val="24"/>
        </w:rPr>
        <w:t>Giardia enterica</w:t>
      </w:r>
      <w:r w:rsidRPr="004623CC">
        <w:rPr>
          <w:rFonts w:ascii="Times New Roman" w:hAnsi="Times New Roman" w:cs="Times New Roman"/>
          <w:color w:val="000000" w:themeColor="text1"/>
          <w:sz w:val="24"/>
          <w:szCs w:val="24"/>
        </w:rPr>
        <w:t xml:space="preserve"> in humans, </w:t>
      </w:r>
      <w:r w:rsidRPr="004623CC">
        <w:rPr>
          <w:rFonts w:ascii="Times New Roman" w:hAnsi="Times New Roman" w:cs="Times New Roman"/>
          <w:i/>
          <w:iCs/>
          <w:color w:val="000000" w:themeColor="text1"/>
          <w:sz w:val="24"/>
          <w:szCs w:val="24"/>
        </w:rPr>
        <w:t>Giardia equi</w:t>
      </w:r>
      <w:r w:rsidRPr="004623CC">
        <w:rPr>
          <w:rFonts w:ascii="Times New Roman" w:hAnsi="Times New Roman" w:cs="Times New Roman"/>
          <w:color w:val="000000" w:themeColor="text1"/>
          <w:sz w:val="24"/>
          <w:szCs w:val="24"/>
        </w:rPr>
        <w:t xml:space="preserve"> in horses, </w:t>
      </w:r>
      <w:r w:rsidRPr="004623CC">
        <w:rPr>
          <w:rFonts w:ascii="Times New Roman" w:hAnsi="Times New Roman" w:cs="Times New Roman"/>
          <w:i/>
          <w:iCs/>
          <w:color w:val="000000" w:themeColor="text1"/>
          <w:sz w:val="24"/>
          <w:szCs w:val="24"/>
        </w:rPr>
        <w:t>Giardia bovis</w:t>
      </w:r>
      <w:r w:rsidRPr="004623CC">
        <w:rPr>
          <w:rFonts w:ascii="Times New Roman" w:hAnsi="Times New Roman" w:cs="Times New Roman"/>
          <w:color w:val="000000" w:themeColor="text1"/>
          <w:sz w:val="24"/>
          <w:szCs w:val="24"/>
        </w:rPr>
        <w:t xml:space="preserve"> in cattle, </w:t>
      </w:r>
      <w:r w:rsidRPr="004623CC">
        <w:rPr>
          <w:rFonts w:ascii="Times New Roman" w:hAnsi="Times New Roman" w:cs="Times New Roman"/>
          <w:i/>
          <w:iCs/>
          <w:color w:val="000000" w:themeColor="text1"/>
          <w:sz w:val="24"/>
          <w:szCs w:val="24"/>
        </w:rPr>
        <w:t>Giardia canis</w:t>
      </w:r>
      <w:r w:rsidRPr="004623CC">
        <w:rPr>
          <w:rFonts w:ascii="Times New Roman" w:hAnsi="Times New Roman" w:cs="Times New Roman"/>
          <w:color w:val="000000" w:themeColor="text1"/>
          <w:sz w:val="24"/>
          <w:szCs w:val="24"/>
        </w:rPr>
        <w:t xml:space="preserve"> in dogs, </w:t>
      </w:r>
      <w:r w:rsidRPr="004623CC">
        <w:rPr>
          <w:rFonts w:ascii="Times New Roman" w:hAnsi="Times New Roman" w:cs="Times New Roman"/>
          <w:i/>
          <w:iCs/>
          <w:color w:val="000000" w:themeColor="text1"/>
          <w:sz w:val="24"/>
          <w:szCs w:val="24"/>
        </w:rPr>
        <w:t>Giardia cati</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iCs/>
          <w:color w:val="000000" w:themeColor="text1"/>
          <w:sz w:val="24"/>
          <w:szCs w:val="24"/>
        </w:rPr>
        <w:t>Giardia felis</w:t>
      </w:r>
      <w:r w:rsidRPr="004623CC">
        <w:rPr>
          <w:rFonts w:ascii="Times New Roman" w:hAnsi="Times New Roman" w:cs="Times New Roman"/>
          <w:color w:val="000000" w:themeColor="text1"/>
          <w:sz w:val="24"/>
          <w:szCs w:val="24"/>
        </w:rPr>
        <w:t xml:space="preserve"> in cats, </w:t>
      </w:r>
      <w:r w:rsidRPr="004623CC">
        <w:rPr>
          <w:rFonts w:ascii="Times New Roman" w:hAnsi="Times New Roman" w:cs="Times New Roman"/>
          <w:i/>
          <w:iCs/>
          <w:color w:val="000000" w:themeColor="text1"/>
          <w:sz w:val="24"/>
          <w:szCs w:val="24"/>
        </w:rPr>
        <w:t>Giardia ardeae</w:t>
      </w:r>
      <w:r w:rsidRPr="004623CC">
        <w:rPr>
          <w:rFonts w:ascii="Times New Roman" w:hAnsi="Times New Roman" w:cs="Times New Roman"/>
          <w:color w:val="000000" w:themeColor="text1"/>
          <w:sz w:val="24"/>
          <w:szCs w:val="24"/>
        </w:rPr>
        <w:t xml:space="preserve"> in birds, and </w:t>
      </w:r>
      <w:r w:rsidRPr="004623CC">
        <w:rPr>
          <w:rFonts w:ascii="Times New Roman" w:hAnsi="Times New Roman" w:cs="Times New Roman"/>
          <w:i/>
          <w:iCs/>
          <w:color w:val="000000" w:themeColor="text1"/>
          <w:sz w:val="24"/>
          <w:szCs w:val="24"/>
        </w:rPr>
        <w:t>Giardia varani</w:t>
      </w:r>
      <w:r w:rsidRPr="004623CC">
        <w:rPr>
          <w:rFonts w:ascii="Times New Roman" w:hAnsi="Times New Roman" w:cs="Times New Roman"/>
          <w:color w:val="000000" w:themeColor="text1"/>
          <w:sz w:val="24"/>
          <w:szCs w:val="24"/>
        </w:rPr>
        <w:t xml:space="preserve"> in lizards (Thompson and Monis, 2004). </w:t>
      </w:r>
      <w:r w:rsidRPr="004623CC">
        <w:rPr>
          <w:rFonts w:ascii="Times New Roman" w:hAnsi="Times New Roman" w:cs="Times New Roman"/>
          <w:bCs/>
          <w:color w:val="000000" w:themeColor="text1"/>
          <w:sz w:val="24"/>
          <w:szCs w:val="24"/>
        </w:rPr>
        <w:t xml:space="preserve">In addition to </w:t>
      </w:r>
      <w:r w:rsidRPr="004623CC">
        <w:rPr>
          <w:rFonts w:ascii="Times New Roman" w:hAnsi="Times New Roman" w:cs="Times New Roman"/>
          <w:bCs/>
          <w:i/>
          <w:iCs/>
          <w:color w:val="000000" w:themeColor="text1"/>
          <w:sz w:val="24"/>
          <w:szCs w:val="24"/>
        </w:rPr>
        <w:t>G. duodenalis</w:t>
      </w:r>
      <w:r w:rsidRPr="004623CC">
        <w:rPr>
          <w:rFonts w:ascii="Times New Roman" w:hAnsi="Times New Roman" w:cs="Times New Roman"/>
          <w:bCs/>
          <w:color w:val="000000" w:themeColor="text1"/>
          <w:sz w:val="24"/>
          <w:szCs w:val="24"/>
        </w:rPr>
        <w:t xml:space="preserve"> have high specificity to human and have zoonotic recurrence (Feng and Xiao, 2011). However, seven other species of </w:t>
      </w:r>
      <w:r w:rsidRPr="004623CC">
        <w:rPr>
          <w:rFonts w:ascii="Times New Roman" w:hAnsi="Times New Roman" w:cs="Times New Roman"/>
          <w:bCs/>
          <w:i/>
          <w:iCs/>
          <w:color w:val="000000" w:themeColor="text1"/>
          <w:sz w:val="24"/>
          <w:szCs w:val="24"/>
        </w:rPr>
        <w:t xml:space="preserve">Giardia </w:t>
      </w:r>
      <w:r w:rsidRPr="004623CC">
        <w:rPr>
          <w:rFonts w:ascii="Times New Roman" w:hAnsi="Times New Roman" w:cs="Times New Roman"/>
          <w:bCs/>
          <w:color w:val="000000" w:themeColor="text1"/>
          <w:sz w:val="24"/>
          <w:szCs w:val="24"/>
        </w:rPr>
        <w:t xml:space="preserve">are currently accepted as valid (Ryan and Zahedi, 2019), but are not thought to be infectious to humans. </w:t>
      </w:r>
    </w:p>
    <w:p w:rsidR="00FD52B1" w:rsidRPr="004623CC" w:rsidRDefault="00FD52B1" w:rsidP="00311CA0">
      <w:pPr>
        <w:widowControl w:val="0"/>
        <w:spacing w:after="0" w:line="360" w:lineRule="auto"/>
        <w:jc w:val="both"/>
        <w:rPr>
          <w:rFonts w:ascii="Times New Roman" w:hAnsi="Times New Roman" w:cs="Times New Roman"/>
          <w:color w:val="000000" w:themeColor="text1"/>
          <w:sz w:val="24"/>
          <w:szCs w:val="24"/>
        </w:rPr>
      </w:pPr>
    </w:p>
    <w:p w:rsidR="00E037F5" w:rsidRPr="004623CC" w:rsidRDefault="00446593"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t>2.4.4. Risk f</w:t>
      </w:r>
      <w:r w:rsidR="00E037F5" w:rsidRPr="004623CC">
        <w:rPr>
          <w:rFonts w:ascii="Times New Roman" w:hAnsi="Times New Roman" w:cs="Times New Roman"/>
          <w:b/>
          <w:color w:val="000000" w:themeColor="text1"/>
          <w:sz w:val="28"/>
          <w:szCs w:val="28"/>
        </w:rPr>
        <w:t xml:space="preserve">actors of </w:t>
      </w:r>
      <w:r w:rsidRPr="004623CC">
        <w:rPr>
          <w:rFonts w:ascii="Times New Roman" w:hAnsi="Times New Roman" w:cs="Times New Roman"/>
          <w:b/>
          <w:color w:val="000000" w:themeColor="text1"/>
          <w:sz w:val="28"/>
          <w:szCs w:val="28"/>
        </w:rPr>
        <w:t>g</w:t>
      </w:r>
      <w:r w:rsidR="00A147EE">
        <w:rPr>
          <w:rFonts w:ascii="Times New Roman" w:hAnsi="Times New Roman" w:cs="Times New Roman"/>
          <w:b/>
          <w:color w:val="000000" w:themeColor="text1"/>
          <w:sz w:val="28"/>
          <w:szCs w:val="28"/>
        </w:rPr>
        <w:t>iardiasis</w:t>
      </w:r>
    </w:p>
    <w:p w:rsidR="00E037F5" w:rsidRPr="004623CC" w:rsidRDefault="00E037F5" w:rsidP="00311CA0">
      <w:pPr>
        <w:widowControl w:val="0"/>
        <w:spacing w:after="0" w:line="360" w:lineRule="auto"/>
        <w:jc w:val="both"/>
        <w:rPr>
          <w:rFonts w:ascii="Times New Roman" w:hAnsi="Times New Roman" w:cs="Times New Roman"/>
          <w:bCs/>
          <w:color w:val="000000" w:themeColor="text1"/>
          <w:sz w:val="24"/>
          <w:szCs w:val="24"/>
        </w:rPr>
      </w:pPr>
      <w:bookmarkStart w:id="15" w:name="Giardia_duodenalis_in_humans_and_animals"/>
      <w:bookmarkStart w:id="16" w:name="1_Introduction"/>
      <w:bookmarkEnd w:id="15"/>
      <w:bookmarkEnd w:id="16"/>
      <w:r w:rsidRPr="004623CC">
        <w:rPr>
          <w:rFonts w:ascii="Times New Roman" w:hAnsi="Times New Roman" w:cs="Times New Roman"/>
          <w:bCs/>
          <w:color w:val="000000" w:themeColor="text1"/>
          <w:sz w:val="24"/>
          <w:szCs w:val="24"/>
        </w:rPr>
        <w:t>High risk groups include infants and young children, the elderly, institutionalized individuals, travelers, and immunocompromised individuals (Caccio</w:t>
      </w:r>
      <w:r w:rsidR="0076478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 xml:space="preserve">et al., </w:t>
      </w:r>
      <w:r w:rsidRPr="004623CC">
        <w:rPr>
          <w:rFonts w:ascii="Times New Roman" w:hAnsi="Times New Roman" w:cs="Times New Roman"/>
          <w:bCs/>
          <w:color w:val="000000" w:themeColor="text1"/>
          <w:sz w:val="24"/>
          <w:szCs w:val="24"/>
        </w:rPr>
        <w:t>2018;</w:t>
      </w:r>
      <w:r w:rsidR="0076478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 xml:space="preserve">Leung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2019).</w:t>
      </w:r>
      <w:r w:rsidRPr="004623CC">
        <w:rPr>
          <w:rFonts w:ascii="Times New Roman" w:hAnsi="Times New Roman" w:cs="Times New Roman"/>
          <w:bCs/>
          <w:i/>
          <w:iCs/>
          <w:color w:val="000000" w:themeColor="text1"/>
          <w:sz w:val="24"/>
          <w:szCs w:val="24"/>
        </w:rPr>
        <w:t>Giardia duodenalis</w:t>
      </w:r>
      <w:r w:rsidR="00764786" w:rsidRPr="004623CC">
        <w:rPr>
          <w:rFonts w:ascii="Times New Roman" w:hAnsi="Times New Roman" w:cs="Times New Roman"/>
          <w:bCs/>
          <w:i/>
          <w:iCs/>
          <w:color w:val="000000" w:themeColor="text1"/>
          <w:sz w:val="24"/>
          <w:szCs w:val="24"/>
        </w:rPr>
        <w:t xml:space="preserve"> </w:t>
      </w:r>
      <w:r w:rsidRPr="004623CC">
        <w:rPr>
          <w:rFonts w:ascii="Times New Roman" w:hAnsi="Times New Roman" w:cs="Times New Roman"/>
          <w:bCs/>
          <w:color w:val="000000" w:themeColor="text1"/>
          <w:sz w:val="24"/>
          <w:szCs w:val="24"/>
        </w:rPr>
        <w:t xml:space="preserve">is also very commonly reported in domestic </w:t>
      </w:r>
      <w:r w:rsidRPr="004623CC">
        <w:rPr>
          <w:rFonts w:ascii="Times New Roman" w:hAnsi="Times New Roman" w:cs="Times New Roman"/>
          <w:bCs/>
          <w:color w:val="000000" w:themeColor="text1"/>
          <w:sz w:val="24"/>
          <w:szCs w:val="24"/>
        </w:rPr>
        <w:lastRenderedPageBreak/>
        <w:t xml:space="preserve">animals and wildlife, and numerous prevalence studies have been reported worldwide, particularly on livestock (Feng and Xiao, 2011). </w:t>
      </w:r>
    </w:p>
    <w:p w:rsidR="00E037F5" w:rsidRPr="004623CC" w:rsidRDefault="00E037F5" w:rsidP="00311CA0">
      <w:pPr>
        <w:widowControl w:val="0"/>
        <w:spacing w:after="0" w:line="360" w:lineRule="auto"/>
        <w:jc w:val="both"/>
        <w:rPr>
          <w:rFonts w:ascii="Times New Roman" w:hAnsi="Times New Roman" w:cs="Times New Roman"/>
          <w:b/>
          <w:color w:val="000000" w:themeColor="text1"/>
          <w:sz w:val="24"/>
          <w:szCs w:val="24"/>
        </w:rPr>
      </w:pPr>
    </w:p>
    <w:p w:rsidR="00E037F5" w:rsidRPr="004623CC" w:rsidRDefault="00A147EE" w:rsidP="00311CA0">
      <w:pPr>
        <w:widowControl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2.4.5. Age</w:t>
      </w:r>
    </w:p>
    <w:p w:rsidR="00E037F5" w:rsidRPr="004623CC" w:rsidRDefault="00E037F5"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 xml:space="preserve">There are marked variations in reported infection rates in cattle, pigs, sheep and goats, likely due to the age of the animals (Feng and Xiao, 2011; Santin, 2020). In several studies reported young animals demonstrate higher prevalence rates than adults (Santin, 2020). Distribution of </w:t>
      </w:r>
      <w:r w:rsidRPr="004623CC">
        <w:rPr>
          <w:rFonts w:ascii="Times New Roman" w:hAnsi="Times New Roman" w:cs="Times New Roman"/>
          <w:bCs/>
          <w:i/>
          <w:iCs/>
          <w:color w:val="000000" w:themeColor="text1"/>
          <w:sz w:val="24"/>
          <w:szCs w:val="24"/>
        </w:rPr>
        <w:t xml:space="preserve">Giardia </w:t>
      </w:r>
      <w:r w:rsidRPr="004623CC">
        <w:rPr>
          <w:rFonts w:ascii="Times New Roman" w:hAnsi="Times New Roman" w:cs="Times New Roman"/>
          <w:bCs/>
          <w:color w:val="000000" w:themeColor="text1"/>
          <w:sz w:val="24"/>
          <w:szCs w:val="24"/>
        </w:rPr>
        <w:t xml:space="preserve">assemblages in cattle has been reported as age specific in which Assemblage A predominating in pre-weaned calves and Assemblage E in older animals (Ryan and Cacciò, 2013). </w:t>
      </w:r>
      <w:r w:rsidRPr="004623CC">
        <w:rPr>
          <w:rFonts w:ascii="Times New Roman" w:hAnsi="Times New Roman" w:cs="Times New Roman"/>
          <w:bCs/>
          <w:i/>
          <w:iCs/>
          <w:color w:val="000000" w:themeColor="text1"/>
          <w:sz w:val="24"/>
          <w:szCs w:val="24"/>
        </w:rPr>
        <w:t>Giardia</w:t>
      </w:r>
      <w:r w:rsidR="00FD52B1"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has been mostly recorded in calves of 1–6</w:t>
      </w:r>
      <w:r w:rsidR="00FD52B1"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months of age, rather than animals of &gt;6</w:t>
      </w:r>
      <w:r w:rsidR="00FD52B1" w:rsidRPr="004623CC">
        <w:rPr>
          <w:rFonts w:ascii="Times New Roman" w:hAnsi="Times New Roman" w:cs="Times New Roman"/>
          <w:bCs/>
          <w:color w:val="000000" w:themeColor="text1"/>
          <w:sz w:val="24"/>
          <w:szCs w:val="24"/>
        </w:rPr>
        <w:t xml:space="preserve"> </w:t>
      </w:r>
      <w:r w:rsidR="003422C0">
        <w:rPr>
          <w:rFonts w:ascii="Times New Roman" w:hAnsi="Times New Roman" w:cs="Times New Roman"/>
          <w:bCs/>
          <w:color w:val="000000" w:themeColor="text1"/>
          <w:sz w:val="24"/>
          <w:szCs w:val="24"/>
        </w:rPr>
        <w:t xml:space="preserve">months of age </w:t>
      </w:r>
      <w:r w:rsidRPr="004623CC">
        <w:rPr>
          <w:rFonts w:ascii="Times New Roman" w:hAnsi="Times New Roman" w:cs="Times New Roman"/>
          <w:bCs/>
          <w:color w:val="000000" w:themeColor="text1"/>
          <w:sz w:val="24"/>
          <w:szCs w:val="24"/>
        </w:rPr>
        <w:t>reviewed in</w:t>
      </w:r>
      <w:r w:rsidR="00FD52B1"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w:t>
      </w:r>
      <w:hyperlink r:id="rId41" w:anchor="bib134" w:history="1">
        <w:r w:rsidRPr="004623CC">
          <w:rPr>
            <w:rFonts w:ascii="Times New Roman" w:hAnsi="Times New Roman" w:cs="Times New Roman"/>
            <w:bCs/>
            <w:color w:val="000000" w:themeColor="text1"/>
            <w:sz w:val="24"/>
            <w:szCs w:val="24"/>
          </w:rPr>
          <w:t>Geurden</w:t>
        </w:r>
        <w:r w:rsidR="0076478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w:t>
        </w:r>
        <w:r w:rsidR="00FD52B1" w:rsidRPr="004623CC">
          <w:rPr>
            <w:rFonts w:ascii="Times New Roman" w:hAnsi="Times New Roman" w:cs="Times New Roman"/>
            <w:bCs/>
            <w:i/>
            <w:color w:val="000000" w:themeColor="text1"/>
            <w:sz w:val="24"/>
            <w:szCs w:val="24"/>
          </w:rPr>
          <w:t xml:space="preserve"> </w:t>
        </w:r>
        <w:r w:rsidRPr="004623CC">
          <w:rPr>
            <w:rFonts w:ascii="Times New Roman" w:hAnsi="Times New Roman" w:cs="Times New Roman"/>
            <w:bCs/>
            <w:i/>
            <w:color w:val="000000" w:themeColor="text1"/>
            <w:sz w:val="24"/>
            <w:szCs w:val="24"/>
          </w:rPr>
          <w:t>al.,</w:t>
        </w:r>
        <w:r w:rsidRPr="004623CC">
          <w:rPr>
            <w:rFonts w:ascii="Times New Roman" w:hAnsi="Times New Roman" w:cs="Times New Roman"/>
            <w:bCs/>
            <w:color w:val="000000" w:themeColor="text1"/>
            <w:sz w:val="24"/>
            <w:szCs w:val="24"/>
          </w:rPr>
          <w:t xml:space="preserve"> 2010</w:t>
        </w:r>
      </w:hyperlink>
      <w:r w:rsidRPr="004623CC">
        <w:rPr>
          <w:rFonts w:ascii="Times New Roman" w:hAnsi="Times New Roman" w:cs="Times New Roman"/>
          <w:bCs/>
          <w:color w:val="000000" w:themeColor="text1"/>
          <w:sz w:val="24"/>
          <w:szCs w:val="24"/>
        </w:rPr>
        <w:t>). The prevalence of </w:t>
      </w:r>
      <w:r w:rsidRPr="004623CC">
        <w:rPr>
          <w:rFonts w:ascii="Times New Roman" w:hAnsi="Times New Roman" w:cs="Times New Roman"/>
          <w:bCs/>
          <w:i/>
          <w:iCs/>
          <w:color w:val="000000" w:themeColor="text1"/>
          <w:sz w:val="24"/>
          <w:szCs w:val="24"/>
        </w:rPr>
        <w:t>Giardia</w:t>
      </w:r>
      <w:r w:rsidRPr="004623CC">
        <w:rPr>
          <w:rFonts w:ascii="Times New Roman" w:hAnsi="Times New Roman" w:cs="Times New Roman"/>
          <w:bCs/>
          <w:color w:val="000000" w:themeColor="text1"/>
          <w:sz w:val="24"/>
          <w:szCs w:val="24"/>
        </w:rPr>
        <w:t> in calves of &lt;6</w:t>
      </w:r>
      <w:r w:rsidR="00FD52B1"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months has been reported to be 20–73</w:t>
      </w:r>
      <w:r w:rsidR="003422C0">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 globally (</w:t>
      </w:r>
      <w:hyperlink r:id="rId42" w:anchor="bib131" w:history="1">
        <w:r w:rsidRPr="004623CC">
          <w:rPr>
            <w:rFonts w:ascii="Times New Roman" w:hAnsi="Times New Roman" w:cs="Times New Roman"/>
            <w:bCs/>
            <w:color w:val="000000" w:themeColor="text1"/>
            <w:sz w:val="24"/>
            <w:szCs w:val="24"/>
          </w:rPr>
          <w:t>Geurden</w:t>
        </w:r>
        <w:r w:rsidR="0076478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w:t>
        </w:r>
        <w:r w:rsidR="00FD52B1" w:rsidRPr="004623CC">
          <w:rPr>
            <w:rFonts w:ascii="Times New Roman" w:hAnsi="Times New Roman" w:cs="Times New Roman"/>
            <w:bCs/>
            <w:i/>
            <w:color w:val="000000" w:themeColor="text1"/>
            <w:sz w:val="24"/>
            <w:szCs w:val="24"/>
          </w:rPr>
          <w:t xml:space="preserve"> </w:t>
        </w:r>
        <w:r w:rsidRPr="004623CC">
          <w:rPr>
            <w:rFonts w:ascii="Times New Roman" w:hAnsi="Times New Roman" w:cs="Times New Roman"/>
            <w:bCs/>
            <w:i/>
            <w:color w:val="000000" w:themeColor="text1"/>
            <w:sz w:val="24"/>
            <w:szCs w:val="24"/>
          </w:rPr>
          <w:t>al.,</w:t>
        </w:r>
        <w:r w:rsidRPr="004623CC">
          <w:rPr>
            <w:rFonts w:ascii="Times New Roman" w:hAnsi="Times New Roman" w:cs="Times New Roman"/>
            <w:bCs/>
            <w:color w:val="000000" w:themeColor="text1"/>
            <w:sz w:val="24"/>
            <w:szCs w:val="24"/>
          </w:rPr>
          <w:t xml:space="preserve"> 2008</w:t>
        </w:r>
      </w:hyperlink>
      <w:r w:rsidRPr="004623CC">
        <w:rPr>
          <w:rFonts w:ascii="Times New Roman" w:hAnsi="Times New Roman" w:cs="Times New Roman"/>
          <w:bCs/>
          <w:color w:val="000000" w:themeColor="text1"/>
          <w:sz w:val="24"/>
          <w:szCs w:val="24"/>
        </w:rPr>
        <w:t>).</w:t>
      </w:r>
    </w:p>
    <w:p w:rsidR="00FD52B1" w:rsidRPr="004623CC" w:rsidRDefault="00FD52B1" w:rsidP="00311CA0">
      <w:pPr>
        <w:widowControl w:val="0"/>
        <w:spacing w:after="0" w:line="360" w:lineRule="auto"/>
        <w:jc w:val="both"/>
        <w:rPr>
          <w:rFonts w:ascii="Times New Roman" w:hAnsi="Times New Roman" w:cs="Times New Roman"/>
          <w:bCs/>
          <w:color w:val="000000" w:themeColor="text1"/>
          <w:sz w:val="24"/>
          <w:szCs w:val="24"/>
        </w:rPr>
      </w:pPr>
    </w:p>
    <w:p w:rsidR="00E037F5" w:rsidRPr="004623CC" w:rsidRDefault="00A147EE" w:rsidP="00311CA0">
      <w:pPr>
        <w:widowControl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2.4.6. Management practices</w:t>
      </w:r>
    </w:p>
    <w:p w:rsidR="00E037F5" w:rsidRPr="004623CC" w:rsidRDefault="00E037F5"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The infection rate is also high and variable in companion animals, especially dogs and cats (Ballweber</w:t>
      </w:r>
      <w:r w:rsidR="0076478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2010; Bouzid</w:t>
      </w:r>
      <w:r w:rsidR="0076478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2013). Assemblage B is less commonly reported in farm animals. Most studies doing molecular characterization of </w:t>
      </w:r>
      <w:r w:rsidRPr="004623CC">
        <w:rPr>
          <w:rFonts w:ascii="Times New Roman" w:hAnsi="Times New Roman" w:cs="Times New Roman"/>
          <w:bCs/>
          <w:i/>
          <w:iCs/>
          <w:color w:val="000000" w:themeColor="text1"/>
          <w:sz w:val="24"/>
          <w:szCs w:val="24"/>
        </w:rPr>
        <w:t xml:space="preserve">Giardia </w:t>
      </w:r>
      <w:r w:rsidRPr="004623CC">
        <w:rPr>
          <w:rFonts w:ascii="Times New Roman" w:hAnsi="Times New Roman" w:cs="Times New Roman"/>
          <w:bCs/>
          <w:color w:val="000000" w:themeColor="text1"/>
          <w:sz w:val="24"/>
          <w:szCs w:val="24"/>
        </w:rPr>
        <w:t>isolates from dogs and cats have reported the presence of Assemblages C and D, although Assemblage A and, to a lesser extent, Assemblage B have also been reported in dogs (Feng and Xiao, 2011).</w:t>
      </w:r>
    </w:p>
    <w:p w:rsidR="00FD52B1" w:rsidRPr="004623CC" w:rsidRDefault="00FD52B1" w:rsidP="00311CA0">
      <w:pPr>
        <w:rPr>
          <w:rFonts w:ascii="Times New Roman" w:hAnsi="Times New Roman" w:cs="Times New Roman"/>
          <w:b/>
          <w:bCs/>
          <w:color w:val="000000" w:themeColor="text1"/>
          <w:sz w:val="24"/>
          <w:szCs w:val="24"/>
        </w:rPr>
      </w:pPr>
    </w:p>
    <w:p w:rsidR="00E037F5" w:rsidRPr="004623CC" w:rsidRDefault="00E037F5" w:rsidP="00311CA0">
      <w:pPr>
        <w:widowControl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t>2.4.7. Pathogen risk factors</w:t>
      </w:r>
    </w:p>
    <w:p w:rsidR="00E037F5" w:rsidRPr="004623CC" w:rsidRDefault="00E037F5" w:rsidP="00D91803">
      <w:pPr>
        <w:widowControl w:val="0"/>
        <w:autoSpaceDE w:val="0"/>
        <w:autoSpaceDN w:val="0"/>
        <w:adjustRightInd w:val="0"/>
        <w:spacing w:after="0" w:line="360" w:lineRule="auto"/>
        <w:jc w:val="both"/>
        <w:rPr>
          <w:rFonts w:ascii="Times New Roman" w:hAnsi="Times New Roman" w:cs="Times New Roman"/>
          <w:bCs/>
          <w:color w:val="000000" w:themeColor="text1"/>
          <w:spacing w:val="-6"/>
          <w:sz w:val="24"/>
          <w:szCs w:val="24"/>
        </w:rPr>
      </w:pPr>
      <w:r w:rsidRPr="004623CC">
        <w:rPr>
          <w:rFonts w:ascii="Times New Roman" w:hAnsi="Times New Roman" w:cs="Times New Roman"/>
          <w:color w:val="000000" w:themeColor="text1"/>
          <w:spacing w:val="-6"/>
          <w:sz w:val="24"/>
          <w:szCs w:val="24"/>
        </w:rPr>
        <w:t xml:space="preserve">Usually, </w:t>
      </w:r>
      <w:r w:rsidRPr="004623CC">
        <w:rPr>
          <w:rFonts w:ascii="Times New Roman" w:hAnsi="Times New Roman" w:cs="Times New Roman"/>
          <w:i/>
          <w:color w:val="000000" w:themeColor="text1"/>
          <w:spacing w:val="-6"/>
          <w:sz w:val="24"/>
          <w:szCs w:val="24"/>
        </w:rPr>
        <w:t>Giardia</w:t>
      </w:r>
      <w:r w:rsidRPr="004623CC">
        <w:rPr>
          <w:rFonts w:ascii="Times New Roman" w:hAnsi="Times New Roman" w:cs="Times New Roman"/>
          <w:color w:val="000000" w:themeColor="text1"/>
          <w:spacing w:val="-6"/>
          <w:sz w:val="24"/>
          <w:szCs w:val="24"/>
        </w:rPr>
        <w:t xml:space="preserve"> cysts are more susceptible to chlorine disinfection than </w:t>
      </w:r>
      <w:r w:rsidRPr="004623CC">
        <w:rPr>
          <w:rFonts w:ascii="Times New Roman" w:hAnsi="Times New Roman" w:cs="Times New Roman"/>
          <w:i/>
          <w:color w:val="000000" w:themeColor="text1"/>
          <w:spacing w:val="-6"/>
          <w:sz w:val="24"/>
          <w:szCs w:val="24"/>
        </w:rPr>
        <w:t>Cryptosporidium</w:t>
      </w:r>
      <w:r w:rsidRPr="004623CC">
        <w:rPr>
          <w:rFonts w:ascii="Times New Roman" w:hAnsi="Times New Roman" w:cs="Times New Roman"/>
          <w:color w:val="000000" w:themeColor="text1"/>
          <w:spacing w:val="-6"/>
          <w:sz w:val="24"/>
          <w:szCs w:val="24"/>
        </w:rPr>
        <w:t xml:space="preserve"> oocysts (Sterling, 1990).</w:t>
      </w:r>
      <w:r w:rsidRPr="004623CC">
        <w:rPr>
          <w:rFonts w:ascii="Times New Roman" w:hAnsi="Times New Roman" w:cs="Times New Roman"/>
          <w:i/>
          <w:color w:val="000000" w:themeColor="text1"/>
          <w:spacing w:val="-6"/>
          <w:sz w:val="24"/>
          <w:szCs w:val="24"/>
        </w:rPr>
        <w:t>Giardia</w:t>
      </w:r>
      <w:r w:rsidRPr="004623CC">
        <w:rPr>
          <w:rFonts w:ascii="Times New Roman" w:hAnsi="Times New Roman" w:cs="Times New Roman"/>
          <w:color w:val="000000" w:themeColor="text1"/>
          <w:spacing w:val="-6"/>
          <w:sz w:val="24"/>
          <w:szCs w:val="24"/>
        </w:rPr>
        <w:t xml:space="preserve"> cysts tend to have shorter longevity in the environment. In one study, </w:t>
      </w:r>
      <w:r w:rsidRPr="004623CC">
        <w:rPr>
          <w:rFonts w:ascii="Times New Roman" w:hAnsi="Times New Roman" w:cs="Times New Roman"/>
          <w:i/>
          <w:color w:val="000000" w:themeColor="text1"/>
          <w:spacing w:val="-6"/>
          <w:sz w:val="24"/>
          <w:szCs w:val="24"/>
        </w:rPr>
        <w:t>Giardia</w:t>
      </w:r>
      <w:r w:rsidRPr="004623CC">
        <w:rPr>
          <w:rFonts w:ascii="Times New Roman" w:hAnsi="Times New Roman" w:cs="Times New Roman"/>
          <w:color w:val="000000" w:themeColor="text1"/>
          <w:spacing w:val="-6"/>
          <w:sz w:val="24"/>
          <w:szCs w:val="24"/>
        </w:rPr>
        <w:t xml:space="preserve"> cys</w:t>
      </w:r>
      <w:r w:rsidR="005F1DE7">
        <w:rPr>
          <w:rFonts w:ascii="Times New Roman" w:hAnsi="Times New Roman" w:cs="Times New Roman"/>
          <w:color w:val="000000" w:themeColor="text1"/>
          <w:spacing w:val="-6"/>
          <w:sz w:val="24"/>
          <w:szCs w:val="24"/>
        </w:rPr>
        <w:t xml:space="preserve">ts were shown to survive at  - 4° </w:t>
      </w:r>
      <w:r w:rsidRPr="004623CC">
        <w:rPr>
          <w:rFonts w:ascii="Times New Roman" w:hAnsi="Times New Roman" w:cs="Times New Roman"/>
          <w:color w:val="000000" w:themeColor="text1"/>
          <w:spacing w:val="-6"/>
          <w:sz w:val="24"/>
          <w:szCs w:val="24"/>
        </w:rPr>
        <w:t xml:space="preserve">C in water and soil for &lt;1 week, whereas </w:t>
      </w:r>
      <w:r w:rsidRPr="004623CC">
        <w:rPr>
          <w:rFonts w:ascii="Times New Roman" w:hAnsi="Times New Roman" w:cs="Times New Roman"/>
          <w:i/>
          <w:color w:val="000000" w:themeColor="text1"/>
          <w:spacing w:val="-6"/>
          <w:sz w:val="24"/>
          <w:szCs w:val="24"/>
        </w:rPr>
        <w:t>Cryptosporidium</w:t>
      </w:r>
      <w:r w:rsidRPr="004623CC">
        <w:rPr>
          <w:rFonts w:ascii="Times New Roman" w:hAnsi="Times New Roman" w:cs="Times New Roman"/>
          <w:color w:val="000000" w:themeColor="text1"/>
          <w:spacing w:val="-6"/>
          <w:sz w:val="24"/>
          <w:szCs w:val="24"/>
        </w:rPr>
        <w:t xml:space="preserve"> oocysts survived for &gt;12 weeks (Olson </w:t>
      </w:r>
      <w:r w:rsidRPr="004623CC">
        <w:rPr>
          <w:rFonts w:ascii="Times New Roman" w:hAnsi="Times New Roman" w:cs="Times New Roman"/>
          <w:i/>
          <w:color w:val="000000" w:themeColor="text1"/>
          <w:spacing w:val="-6"/>
          <w:sz w:val="24"/>
          <w:szCs w:val="24"/>
        </w:rPr>
        <w:t>et al.</w:t>
      </w:r>
      <w:r w:rsidR="00764786" w:rsidRPr="004623CC">
        <w:rPr>
          <w:rFonts w:ascii="Times New Roman" w:hAnsi="Times New Roman" w:cs="Times New Roman"/>
          <w:i/>
          <w:color w:val="000000" w:themeColor="text1"/>
          <w:spacing w:val="-6"/>
          <w:sz w:val="24"/>
          <w:szCs w:val="24"/>
        </w:rPr>
        <w:t>,</w:t>
      </w:r>
      <w:r w:rsidR="00764786" w:rsidRPr="004623CC">
        <w:rPr>
          <w:rFonts w:ascii="Times New Roman" w:hAnsi="Times New Roman" w:cs="Times New Roman"/>
          <w:color w:val="000000" w:themeColor="text1"/>
          <w:spacing w:val="-6"/>
          <w:sz w:val="24"/>
          <w:szCs w:val="24"/>
        </w:rPr>
        <w:t xml:space="preserve"> 1999</w:t>
      </w:r>
      <w:r w:rsidRPr="004623CC">
        <w:rPr>
          <w:rFonts w:ascii="Times New Roman" w:hAnsi="Times New Roman" w:cs="Times New Roman"/>
          <w:color w:val="000000" w:themeColor="text1"/>
          <w:spacing w:val="-6"/>
          <w:sz w:val="24"/>
          <w:szCs w:val="24"/>
        </w:rPr>
        <w:t>).</w:t>
      </w:r>
    </w:p>
    <w:p w:rsidR="00E037F5" w:rsidRPr="004623CC" w:rsidRDefault="00E037F5" w:rsidP="00311CA0">
      <w:pPr>
        <w:widowControl w:val="0"/>
        <w:spacing w:after="0" w:line="360" w:lineRule="auto"/>
        <w:jc w:val="both"/>
        <w:rPr>
          <w:rFonts w:ascii="Times New Roman" w:hAnsi="Times New Roman" w:cs="Times New Roman"/>
          <w:bCs/>
          <w:color w:val="000000" w:themeColor="text1"/>
          <w:sz w:val="24"/>
          <w:szCs w:val="24"/>
        </w:rPr>
      </w:pPr>
    </w:p>
    <w:p w:rsidR="00E037F5" w:rsidRPr="004623CC" w:rsidRDefault="00A147EE" w:rsidP="00311CA0">
      <w:pPr>
        <w:widowControl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2.5. Clinical sign</w:t>
      </w:r>
    </w:p>
    <w:p w:rsidR="00E037F5" w:rsidRPr="004623CC" w:rsidRDefault="00E037F5"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 xml:space="preserve">In symptomatic patients are mostly children, the severity of symptoms and the duration of </w:t>
      </w:r>
      <w:r w:rsidRPr="004623CC">
        <w:rPr>
          <w:rFonts w:ascii="Times New Roman" w:hAnsi="Times New Roman" w:cs="Times New Roman"/>
          <w:bCs/>
          <w:i/>
          <w:iCs/>
          <w:color w:val="000000" w:themeColor="text1"/>
          <w:sz w:val="24"/>
          <w:szCs w:val="24"/>
        </w:rPr>
        <w:t>Giardia</w:t>
      </w:r>
      <w:r w:rsidRPr="004623CC">
        <w:rPr>
          <w:rFonts w:ascii="Times New Roman" w:hAnsi="Times New Roman" w:cs="Times New Roman"/>
          <w:bCs/>
          <w:color w:val="000000" w:themeColor="text1"/>
          <w:sz w:val="24"/>
          <w:szCs w:val="24"/>
        </w:rPr>
        <w:t xml:space="preserve"> infection are highly variable. In some patients, symptoms last for only 3 or 4 days, while in others the symptoms last for months (</w:t>
      </w:r>
      <w:r w:rsidRPr="004623CC">
        <w:rPr>
          <w:rFonts w:ascii="Times New Roman" w:hAnsi="Times New Roman" w:cs="Times New Roman"/>
          <w:color w:val="000000" w:themeColor="text1"/>
          <w:sz w:val="24"/>
          <w:szCs w:val="24"/>
          <w:shd w:val="clear" w:color="auto" w:fill="FFFFFF"/>
        </w:rPr>
        <w:t xml:space="preserve">Ehsan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2016)</w:t>
      </w:r>
      <w:r w:rsidRPr="004623CC">
        <w:rPr>
          <w:rFonts w:ascii="Times New Roman" w:hAnsi="Times New Roman" w:cs="Times New Roman"/>
          <w:bCs/>
          <w:color w:val="000000" w:themeColor="text1"/>
          <w:sz w:val="24"/>
          <w:szCs w:val="24"/>
        </w:rPr>
        <w:t xml:space="preserve">. Young children are most susceptible to symptoms (Thompson and Ash, 2019). The </w:t>
      </w:r>
      <w:r w:rsidRPr="004623CC">
        <w:rPr>
          <w:rFonts w:ascii="Times New Roman" w:hAnsi="Times New Roman" w:cs="Times New Roman"/>
          <w:bCs/>
          <w:color w:val="000000" w:themeColor="text1"/>
          <w:sz w:val="24"/>
          <w:szCs w:val="24"/>
        </w:rPr>
        <w:lastRenderedPageBreak/>
        <w:t xml:space="preserve">most prominent clinical signs of the disease are abdominal pain, nausea, followed by severe watery diarrhea, dehydration, malabsorption (particularly lipids and lipid soluble vitamins) and weight loss (Nash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1987). Chronic infections result in malnutrition, micronutrient deficiencies, malabsorption and weight loss, and are associated with impaired growth and cognitive development in young children (Allain and Buret, 2020; Certad</w:t>
      </w:r>
      <w:r w:rsidR="0076478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2017; Farthing, 1996). </w:t>
      </w:r>
    </w:p>
    <w:p w:rsidR="00FD52B1" w:rsidRPr="004623CC" w:rsidRDefault="00FD52B1" w:rsidP="00311CA0">
      <w:pPr>
        <w:widowControl w:val="0"/>
        <w:spacing w:after="0" w:line="360" w:lineRule="auto"/>
        <w:jc w:val="both"/>
        <w:rPr>
          <w:rFonts w:ascii="Times New Roman" w:hAnsi="Times New Roman" w:cs="Times New Roman"/>
          <w:bCs/>
          <w:color w:val="000000" w:themeColor="text1"/>
          <w:sz w:val="24"/>
          <w:szCs w:val="24"/>
        </w:rPr>
      </w:pPr>
    </w:p>
    <w:p w:rsidR="00E037F5" w:rsidRPr="004623CC" w:rsidRDefault="00A147EE" w:rsidP="00311CA0">
      <w:pPr>
        <w:widowControl w:val="0"/>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2.6. Pathogenesis</w:t>
      </w:r>
    </w:p>
    <w:p w:rsidR="00E037F5" w:rsidRPr="004623CC" w:rsidRDefault="00E037F5"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i/>
          <w:iCs/>
          <w:color w:val="000000" w:themeColor="text1"/>
          <w:sz w:val="24"/>
          <w:szCs w:val="24"/>
        </w:rPr>
        <w:t xml:space="preserve">Giardia </w:t>
      </w:r>
      <w:r w:rsidRPr="004623CC">
        <w:rPr>
          <w:rFonts w:ascii="Times New Roman" w:hAnsi="Times New Roman" w:cs="Times New Roman"/>
          <w:bCs/>
          <w:color w:val="000000" w:themeColor="text1"/>
          <w:sz w:val="24"/>
          <w:szCs w:val="24"/>
        </w:rPr>
        <w:t>is a non-invasive parasite which infects the small intestine and colonizes the lumen and epithelial surface (Certad</w:t>
      </w:r>
      <w:r w:rsidR="0076478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2017). The attachment of trophozoites to the epithelial cells lining the small intestine results in shortening of microvilli, and targets specific signalling networks that can activate apoptosis, leading to the loss of intercellular junctions, cytoskeletal rearrangement, and barrier dysfunction, which contribute to diarrhea (Allain and Buret, 2020;Certad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2017).While </w:t>
      </w:r>
      <w:r w:rsidRPr="004623CC">
        <w:rPr>
          <w:rFonts w:ascii="Times New Roman" w:hAnsi="Times New Roman" w:cs="Times New Roman"/>
          <w:bCs/>
          <w:i/>
          <w:iCs/>
          <w:color w:val="000000" w:themeColor="text1"/>
          <w:sz w:val="24"/>
          <w:szCs w:val="24"/>
        </w:rPr>
        <w:t>G. duodenalis</w:t>
      </w:r>
      <w:r w:rsidR="005A2A04" w:rsidRPr="004623CC">
        <w:rPr>
          <w:rFonts w:ascii="Times New Roman" w:hAnsi="Times New Roman" w:cs="Times New Roman"/>
          <w:bCs/>
          <w:i/>
          <w:iCs/>
          <w:color w:val="000000" w:themeColor="text1"/>
          <w:sz w:val="24"/>
          <w:szCs w:val="24"/>
        </w:rPr>
        <w:t xml:space="preserve"> </w:t>
      </w:r>
      <w:r w:rsidRPr="004623CC">
        <w:rPr>
          <w:rFonts w:ascii="Times New Roman" w:hAnsi="Times New Roman" w:cs="Times New Roman"/>
          <w:bCs/>
          <w:color w:val="000000" w:themeColor="text1"/>
          <w:sz w:val="24"/>
          <w:szCs w:val="24"/>
        </w:rPr>
        <w:t>trophozoites are generally localized in the proximal small intestine, they have also been identified in the stomach, distal small intestine, caecum, and pancreas (Halliez and Buret, 2013). An acute phase of giardiasis generally lasts for 1–3 weeks, although symptoms may last for months. Most infections are self-limiting, but recurrence is common (</w:t>
      </w:r>
      <w:r w:rsidRPr="004623CC">
        <w:rPr>
          <w:rFonts w:ascii="Times New Roman" w:hAnsi="Times New Roman" w:cs="Times New Roman"/>
          <w:color w:val="000000" w:themeColor="text1"/>
          <w:sz w:val="24"/>
          <w:szCs w:val="24"/>
          <w:shd w:val="clear" w:color="auto" w:fill="FFFFFF"/>
        </w:rPr>
        <w:t>Dixon</w:t>
      </w:r>
      <w:r w:rsidR="005A2A04" w:rsidRPr="004623CC">
        <w:rPr>
          <w:rFonts w:ascii="Times New Roman" w:hAnsi="Times New Roman" w:cs="Times New Roman"/>
          <w:i/>
          <w:color w:val="000000" w:themeColor="text1"/>
          <w:sz w:val="24"/>
          <w:szCs w:val="24"/>
          <w:shd w:val="clear" w:color="auto" w:fill="FFFFFF"/>
        </w:rPr>
        <w:t>,</w:t>
      </w:r>
      <w:r w:rsidR="005A2A04" w:rsidRPr="004623CC">
        <w:rPr>
          <w:rFonts w:ascii="Times New Roman" w:hAnsi="Times New Roman" w:cs="Times New Roman"/>
          <w:color w:val="000000" w:themeColor="text1"/>
          <w:sz w:val="24"/>
          <w:szCs w:val="24"/>
          <w:shd w:val="clear" w:color="auto" w:fill="FFFFFF"/>
        </w:rPr>
        <w:t xml:space="preserve"> 2021</w:t>
      </w:r>
      <w:r w:rsidRPr="004623CC">
        <w:rPr>
          <w:rFonts w:ascii="Times New Roman" w:hAnsi="Times New Roman" w:cs="Times New Roman"/>
          <w:color w:val="000000" w:themeColor="text1"/>
          <w:sz w:val="24"/>
          <w:szCs w:val="24"/>
          <w:shd w:val="clear" w:color="auto" w:fill="FFFFFF"/>
        </w:rPr>
        <w:t>)</w:t>
      </w:r>
      <w:r w:rsidRPr="004623CC">
        <w:rPr>
          <w:rFonts w:ascii="Times New Roman" w:hAnsi="Times New Roman" w:cs="Times New Roman"/>
          <w:bCs/>
          <w:color w:val="000000" w:themeColor="text1"/>
          <w:sz w:val="24"/>
          <w:szCs w:val="24"/>
        </w:rPr>
        <w:t>. The mechanisms linking these extra-intestinal complications with giardiasis have yet to be established, but they are not associated with the direct invasion by the parasite (Halliez and Buret, 2013).</w:t>
      </w:r>
    </w:p>
    <w:p w:rsidR="00FD52B1" w:rsidRPr="004623CC" w:rsidRDefault="00FD52B1" w:rsidP="00311CA0">
      <w:pPr>
        <w:widowControl w:val="0"/>
        <w:spacing w:after="0" w:line="360" w:lineRule="auto"/>
        <w:jc w:val="both"/>
        <w:rPr>
          <w:rFonts w:ascii="Times New Roman" w:hAnsi="Times New Roman" w:cs="Times New Roman"/>
          <w:bCs/>
          <w:color w:val="000000" w:themeColor="text1"/>
          <w:sz w:val="24"/>
          <w:szCs w:val="24"/>
        </w:rPr>
      </w:pPr>
    </w:p>
    <w:p w:rsidR="00E037F5" w:rsidRPr="004623CC" w:rsidRDefault="00446593"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t>2.7. Diagnosis of g</w:t>
      </w:r>
      <w:r w:rsidR="00A147EE">
        <w:rPr>
          <w:rFonts w:ascii="Times New Roman" w:hAnsi="Times New Roman" w:cs="Times New Roman"/>
          <w:b/>
          <w:color w:val="000000" w:themeColor="text1"/>
          <w:sz w:val="28"/>
          <w:szCs w:val="28"/>
        </w:rPr>
        <w:t>iardiasis</w:t>
      </w:r>
    </w:p>
    <w:p w:rsidR="00E037F5" w:rsidRPr="004623CC" w:rsidRDefault="00E037F5"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The diagnosis of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 xml:space="preserve">infections is difficult in that the clinical signs are not specific to the disease. Therefore, finding the parasite in fecal samples confirms the clinical </w:t>
      </w:r>
      <w:r w:rsidR="005A2A04" w:rsidRPr="004623CC">
        <w:rPr>
          <w:rFonts w:ascii="Times New Roman" w:hAnsi="Times New Roman" w:cs="Times New Roman"/>
          <w:color w:val="000000" w:themeColor="text1"/>
          <w:sz w:val="24"/>
          <w:szCs w:val="24"/>
        </w:rPr>
        <w:t>diagnosis. Even</w:t>
      </w:r>
      <w:r w:rsidRPr="004623CC">
        <w:rPr>
          <w:rFonts w:ascii="Times New Roman" w:hAnsi="Times New Roman" w:cs="Times New Roman"/>
          <w:color w:val="000000" w:themeColor="text1"/>
          <w:sz w:val="24"/>
          <w:szCs w:val="24"/>
        </w:rPr>
        <w:t xml:space="preserve"> in cases when infection incidence is low, the amount of cysts excreted by infected animals—typically up to </w:t>
      </w:r>
      <w:r w:rsidRPr="004623CC">
        <w:rPr>
          <w:rFonts w:ascii="Times New Roman" w:hAnsi="Times New Roman" w:cs="Times New Roman"/>
          <w:bCs/>
          <w:color w:val="000000" w:themeColor="text1"/>
          <w:sz w:val="24"/>
          <w:szCs w:val="24"/>
        </w:rPr>
        <w:t>10</w:t>
      </w:r>
      <w:r w:rsidRPr="004623CC">
        <w:rPr>
          <w:rFonts w:ascii="Times New Roman" w:hAnsi="Times New Roman" w:cs="Times New Roman"/>
          <w:bCs/>
          <w:color w:val="000000" w:themeColor="text1"/>
          <w:sz w:val="24"/>
          <w:szCs w:val="24"/>
          <w:vertAlign w:val="superscript"/>
        </w:rPr>
        <w:t>6</w:t>
      </w:r>
      <w:r w:rsidRPr="004623CC">
        <w:rPr>
          <w:rFonts w:ascii="Times New Roman" w:hAnsi="Times New Roman" w:cs="Times New Roman"/>
          <w:bCs/>
          <w:color w:val="000000" w:themeColor="text1"/>
          <w:sz w:val="24"/>
          <w:szCs w:val="24"/>
        </w:rPr>
        <w:t>–10</w:t>
      </w:r>
      <w:r w:rsidRPr="004623CC">
        <w:rPr>
          <w:rFonts w:ascii="Times New Roman" w:hAnsi="Times New Roman" w:cs="Times New Roman"/>
          <w:bCs/>
          <w:color w:val="000000" w:themeColor="text1"/>
          <w:sz w:val="24"/>
          <w:szCs w:val="24"/>
          <w:vertAlign w:val="superscript"/>
        </w:rPr>
        <w:t>7</w:t>
      </w:r>
      <w:r w:rsidRPr="004623CC">
        <w:rPr>
          <w:rFonts w:ascii="Times New Roman" w:hAnsi="Times New Roman" w:cs="Times New Roman"/>
          <w:bCs/>
          <w:color w:val="000000" w:themeColor="text1"/>
          <w:sz w:val="24"/>
          <w:szCs w:val="24"/>
        </w:rPr>
        <w:t xml:space="preserve"> cysts </w:t>
      </w:r>
      <w:r w:rsidRPr="004623CC">
        <w:rPr>
          <w:rFonts w:ascii="Times New Roman" w:hAnsi="Times New Roman" w:cs="Times New Roman"/>
          <w:color w:val="000000" w:themeColor="text1"/>
          <w:sz w:val="24"/>
          <w:szCs w:val="24"/>
        </w:rPr>
        <w:t>per gram of feces-can seriously contaminate the environment (Thompson and Smith, 2011).</w:t>
      </w:r>
    </w:p>
    <w:p w:rsidR="00FD52B1" w:rsidRPr="004623CC" w:rsidRDefault="00FD52B1" w:rsidP="00311CA0">
      <w:pPr>
        <w:widowControl w:val="0"/>
        <w:spacing w:after="0" w:line="360" w:lineRule="auto"/>
        <w:jc w:val="both"/>
        <w:rPr>
          <w:rFonts w:ascii="Times New Roman" w:hAnsi="Times New Roman" w:cs="Times New Roman"/>
          <w:b/>
          <w:color w:val="000000" w:themeColor="text1"/>
          <w:sz w:val="24"/>
          <w:szCs w:val="24"/>
        </w:rPr>
      </w:pPr>
    </w:p>
    <w:p w:rsidR="00E037F5" w:rsidRPr="004623CC" w:rsidRDefault="00E037F5" w:rsidP="00311CA0">
      <w:pPr>
        <w:widowControl w:val="0"/>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t>2.7.1.</w:t>
      </w:r>
      <w:r w:rsidR="00446593" w:rsidRPr="004623CC">
        <w:rPr>
          <w:rFonts w:ascii="Times New Roman" w:hAnsi="Times New Roman" w:cs="Times New Roman"/>
          <w:b/>
          <w:bCs/>
          <w:color w:val="000000" w:themeColor="text1"/>
          <w:sz w:val="28"/>
          <w:szCs w:val="28"/>
        </w:rPr>
        <w:t xml:space="preserve"> Microscopic e</w:t>
      </w:r>
      <w:r w:rsidRPr="004623CC">
        <w:rPr>
          <w:rFonts w:ascii="Times New Roman" w:hAnsi="Times New Roman" w:cs="Times New Roman"/>
          <w:b/>
          <w:bCs/>
          <w:color w:val="000000" w:themeColor="text1"/>
          <w:sz w:val="28"/>
          <w:szCs w:val="28"/>
        </w:rPr>
        <w:t>xamination</w:t>
      </w:r>
    </w:p>
    <w:p w:rsidR="00E037F5" w:rsidRPr="004623CC" w:rsidRDefault="00E037F5" w:rsidP="00311CA0">
      <w:pPr>
        <w:widowControl w:val="0"/>
        <w:autoSpaceDE w:val="0"/>
        <w:autoSpaceDN w:val="0"/>
        <w:adjustRightInd w:val="0"/>
        <w:spacing w:after="0" w:line="360" w:lineRule="auto"/>
        <w:jc w:val="both"/>
        <w:rPr>
          <w:rFonts w:ascii="Times New Roman" w:hAnsi="Times New Roman" w:cs="Times New Roman"/>
          <w:color w:val="000000" w:themeColor="text1"/>
          <w:spacing w:val="-4"/>
          <w:sz w:val="24"/>
          <w:szCs w:val="24"/>
        </w:rPr>
      </w:pPr>
      <w:r w:rsidRPr="004623CC">
        <w:rPr>
          <w:rFonts w:ascii="Times New Roman" w:hAnsi="Times New Roman" w:cs="Times New Roman"/>
          <w:color w:val="000000" w:themeColor="text1"/>
          <w:spacing w:val="-4"/>
          <w:sz w:val="24"/>
          <w:szCs w:val="24"/>
        </w:rPr>
        <w:t>Giardiasis can be definitively diagnosed by permanent staining with trichrome or iron hematoxylin stains (Hooshyar</w:t>
      </w:r>
      <w:r w:rsidR="005A2A04" w:rsidRPr="004623CC">
        <w:rPr>
          <w:rFonts w:ascii="Times New Roman" w:hAnsi="Times New Roman" w:cs="Times New Roman"/>
          <w:color w:val="000000" w:themeColor="text1"/>
          <w:spacing w:val="-4"/>
          <w:sz w:val="24"/>
          <w:szCs w:val="24"/>
        </w:rPr>
        <w:t xml:space="preserve"> </w:t>
      </w:r>
      <w:r w:rsidRPr="004623CC">
        <w:rPr>
          <w:rFonts w:ascii="Times New Roman" w:hAnsi="Times New Roman" w:cs="Times New Roman"/>
          <w:i/>
          <w:color w:val="000000" w:themeColor="text1"/>
          <w:spacing w:val="-4"/>
          <w:sz w:val="24"/>
          <w:szCs w:val="24"/>
        </w:rPr>
        <w:t>et al.,</w:t>
      </w:r>
      <w:r w:rsidRPr="004623CC">
        <w:rPr>
          <w:rFonts w:ascii="Times New Roman" w:hAnsi="Times New Roman" w:cs="Times New Roman"/>
          <w:color w:val="000000" w:themeColor="text1"/>
          <w:spacing w:val="-4"/>
          <w:sz w:val="24"/>
          <w:szCs w:val="24"/>
        </w:rPr>
        <w:t xml:space="preserve"> 2019; Leung </w:t>
      </w:r>
      <w:r w:rsidRPr="004623CC">
        <w:rPr>
          <w:rFonts w:ascii="Times New Roman" w:hAnsi="Times New Roman" w:cs="Times New Roman"/>
          <w:i/>
          <w:color w:val="000000" w:themeColor="text1"/>
          <w:spacing w:val="-4"/>
          <w:sz w:val="24"/>
          <w:szCs w:val="24"/>
        </w:rPr>
        <w:t>et al.,</w:t>
      </w:r>
      <w:r w:rsidRPr="004623CC">
        <w:rPr>
          <w:rFonts w:ascii="Times New Roman" w:hAnsi="Times New Roman" w:cs="Times New Roman"/>
          <w:color w:val="000000" w:themeColor="text1"/>
          <w:spacing w:val="-4"/>
          <w:sz w:val="24"/>
          <w:szCs w:val="24"/>
        </w:rPr>
        <w:t xml:space="preserve"> 2019) or by microscopically examining wet mounts or concentrated samples to look for cysts or trophozoites (Dixon, </w:t>
      </w:r>
      <w:r w:rsidRPr="004623CC">
        <w:rPr>
          <w:rFonts w:ascii="Times New Roman" w:hAnsi="Times New Roman" w:cs="Times New Roman"/>
          <w:color w:val="000000" w:themeColor="text1"/>
          <w:spacing w:val="-4"/>
          <w:sz w:val="24"/>
          <w:szCs w:val="24"/>
        </w:rPr>
        <w:lastRenderedPageBreak/>
        <w:t>2021)</w:t>
      </w:r>
      <w:r w:rsidR="002A06C4">
        <w:rPr>
          <w:rFonts w:ascii="Times New Roman" w:hAnsi="Times New Roman" w:cs="Times New Roman"/>
          <w:color w:val="000000" w:themeColor="text1"/>
          <w:spacing w:val="-4"/>
          <w:sz w:val="24"/>
          <w:szCs w:val="24"/>
        </w:rPr>
        <w:t>. It is well acknowledged that T</w:t>
      </w:r>
      <w:r w:rsidRPr="004623CC">
        <w:rPr>
          <w:rFonts w:ascii="Times New Roman" w:hAnsi="Times New Roman" w:cs="Times New Roman"/>
          <w:color w:val="000000" w:themeColor="text1"/>
          <w:spacing w:val="-4"/>
          <w:sz w:val="24"/>
          <w:szCs w:val="24"/>
        </w:rPr>
        <w:t xml:space="preserve">richrome staining is the most effective method for examining stool for intestinal protozoa. The permanently stained smear provides a lasting record of the protozoa encountered and aids in the identification and detection of cysts and trophozoites. On the stained smear, tiny protozoa that are frequently overlooked by wet mount analyses of concentrated or unconcentrated materials can be seen. The original gomori tissue staining method </w:t>
      </w:r>
      <w:r w:rsidR="002A06C4">
        <w:rPr>
          <w:rFonts w:ascii="Times New Roman" w:hAnsi="Times New Roman" w:cs="Times New Roman"/>
          <w:color w:val="000000" w:themeColor="text1"/>
          <w:spacing w:val="-4"/>
          <w:sz w:val="24"/>
          <w:szCs w:val="24"/>
        </w:rPr>
        <w:t xml:space="preserve">was modified into the </w:t>
      </w:r>
      <w:r w:rsidR="002945D0">
        <w:rPr>
          <w:rFonts w:ascii="Times New Roman" w:hAnsi="Times New Roman" w:cs="Times New Roman"/>
          <w:color w:val="000000" w:themeColor="text1"/>
          <w:spacing w:val="-4"/>
          <w:sz w:val="24"/>
          <w:szCs w:val="24"/>
        </w:rPr>
        <w:t>Wheatley</w:t>
      </w:r>
      <w:r w:rsidR="002A06C4">
        <w:rPr>
          <w:rFonts w:ascii="Times New Roman" w:hAnsi="Times New Roman" w:cs="Times New Roman"/>
          <w:color w:val="000000" w:themeColor="text1"/>
          <w:spacing w:val="-4"/>
          <w:sz w:val="24"/>
          <w:szCs w:val="24"/>
        </w:rPr>
        <w:t xml:space="preserve"> T</w:t>
      </w:r>
      <w:r w:rsidRPr="004623CC">
        <w:rPr>
          <w:rFonts w:ascii="Times New Roman" w:hAnsi="Times New Roman" w:cs="Times New Roman"/>
          <w:color w:val="000000" w:themeColor="text1"/>
          <w:spacing w:val="-4"/>
          <w:sz w:val="24"/>
          <w:szCs w:val="24"/>
        </w:rPr>
        <w:t>richrome approach for fecal materials. It's a quick and easy process that yields well-stained smears of intestinal protozoa, human cells, yeast, and artifact material consistently.</w:t>
      </w:r>
    </w:p>
    <w:p w:rsidR="00FD52B1" w:rsidRPr="004623CC" w:rsidRDefault="00FD52B1"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1D04DA" w:rsidRPr="004623CC" w:rsidRDefault="00E037F5" w:rsidP="001D04DA">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The primary benefit of microscopic inspection is its reduced test cost. Its main drawbacks are the requirement for a qualified and experienced microscopist, the test's poorer sensitivity, and the assay's lengthy processing time. Additionally, because other particles or pseudoparasites can be misdiagnosed as </w:t>
      </w:r>
      <w:r w:rsidRPr="002945D0">
        <w:rPr>
          <w:rFonts w:ascii="Times New Roman" w:hAnsi="Times New Roman" w:cs="Times New Roman"/>
          <w:i/>
          <w:color w:val="000000" w:themeColor="text1"/>
          <w:sz w:val="24"/>
          <w:szCs w:val="24"/>
        </w:rPr>
        <w:t xml:space="preserve">giardia </w:t>
      </w:r>
      <w:r w:rsidRPr="004623CC">
        <w:rPr>
          <w:rFonts w:ascii="Times New Roman" w:hAnsi="Times New Roman" w:cs="Times New Roman"/>
          <w:color w:val="000000" w:themeColor="text1"/>
          <w:sz w:val="24"/>
          <w:szCs w:val="24"/>
        </w:rPr>
        <w:t>cysts, the tes</w:t>
      </w:r>
      <w:r w:rsidR="002945D0">
        <w:rPr>
          <w:rFonts w:ascii="Times New Roman" w:hAnsi="Times New Roman" w:cs="Times New Roman"/>
          <w:color w:val="000000" w:themeColor="text1"/>
          <w:sz w:val="24"/>
          <w:szCs w:val="24"/>
        </w:rPr>
        <w:t>t has poorer specificity</w:t>
      </w:r>
      <w:r w:rsidR="001D04DA" w:rsidRPr="004623CC">
        <w:rPr>
          <w:rFonts w:ascii="Times New Roman" w:hAnsi="Times New Roman" w:cs="Times New Roman"/>
          <w:bCs/>
          <w:color w:val="000000" w:themeColor="text1"/>
          <w:sz w:val="24"/>
          <w:szCs w:val="24"/>
        </w:rPr>
        <w:t xml:space="preserve">). </w:t>
      </w:r>
      <w:r w:rsidR="001D04DA">
        <w:rPr>
          <w:rFonts w:ascii="Times New Roman" w:hAnsi="Times New Roman" w:cs="Times New Roman"/>
          <w:color w:val="000000" w:themeColor="text1"/>
          <w:sz w:val="24"/>
          <w:szCs w:val="24"/>
        </w:rPr>
        <w:t xml:space="preserve">Visualization of </w:t>
      </w:r>
      <w:r w:rsidR="001D04DA" w:rsidRPr="002945D0">
        <w:rPr>
          <w:rFonts w:ascii="Times New Roman" w:hAnsi="Times New Roman" w:cs="Times New Roman"/>
          <w:i/>
          <w:color w:val="000000" w:themeColor="text1"/>
          <w:sz w:val="24"/>
          <w:szCs w:val="24"/>
        </w:rPr>
        <w:t xml:space="preserve">Giardia </w:t>
      </w:r>
      <w:r w:rsidR="001D04DA" w:rsidRPr="004623CC">
        <w:rPr>
          <w:rFonts w:ascii="Times New Roman" w:hAnsi="Times New Roman" w:cs="Times New Roman"/>
          <w:color w:val="000000" w:themeColor="text1"/>
          <w:sz w:val="24"/>
          <w:szCs w:val="24"/>
        </w:rPr>
        <w:t>cysts</w:t>
      </w:r>
      <w:r w:rsidR="002A06C4">
        <w:rPr>
          <w:rFonts w:ascii="Times New Roman" w:hAnsi="Times New Roman" w:cs="Times New Roman"/>
          <w:color w:val="000000" w:themeColor="text1"/>
          <w:sz w:val="24"/>
          <w:szCs w:val="24"/>
        </w:rPr>
        <w:t xml:space="preserve"> and trophozoite </w:t>
      </w:r>
      <w:r w:rsidR="001D04DA" w:rsidRPr="004623CC">
        <w:rPr>
          <w:rFonts w:ascii="Times New Roman" w:hAnsi="Times New Roman" w:cs="Times New Roman"/>
          <w:color w:val="000000" w:themeColor="text1"/>
          <w:sz w:val="24"/>
          <w:szCs w:val="24"/>
        </w:rPr>
        <w:t>by microscopy most co</w:t>
      </w:r>
      <w:r w:rsidR="002945D0">
        <w:rPr>
          <w:rFonts w:ascii="Times New Roman" w:hAnsi="Times New Roman" w:cs="Times New Roman"/>
          <w:color w:val="000000" w:themeColor="text1"/>
          <w:sz w:val="24"/>
          <w:szCs w:val="24"/>
        </w:rPr>
        <w:t xml:space="preserve">mmonly done by direct smear and </w:t>
      </w:r>
      <w:r w:rsidR="002A06C4">
        <w:rPr>
          <w:rFonts w:ascii="Times New Roman" w:hAnsi="Times New Roman" w:cs="Times New Roman"/>
          <w:color w:val="000000" w:themeColor="text1"/>
          <w:sz w:val="24"/>
          <w:szCs w:val="24"/>
        </w:rPr>
        <w:t xml:space="preserve">Trichrome </w:t>
      </w:r>
      <w:r w:rsidR="001D04DA" w:rsidRPr="004623CC">
        <w:rPr>
          <w:rFonts w:ascii="Times New Roman" w:hAnsi="Times New Roman" w:cs="Times New Roman"/>
          <w:color w:val="000000" w:themeColor="text1"/>
          <w:sz w:val="24"/>
          <w:szCs w:val="24"/>
        </w:rPr>
        <w:t>stain</w:t>
      </w:r>
      <w:r w:rsidR="002A06C4">
        <w:rPr>
          <w:rFonts w:ascii="Times New Roman" w:hAnsi="Times New Roman" w:cs="Times New Roman"/>
          <w:color w:val="000000" w:themeColor="text1"/>
          <w:sz w:val="24"/>
          <w:szCs w:val="24"/>
        </w:rPr>
        <w:t>ing</w:t>
      </w:r>
      <w:r w:rsidR="001D04DA" w:rsidRPr="004623CC">
        <w:rPr>
          <w:rFonts w:ascii="Times New Roman" w:hAnsi="Times New Roman" w:cs="Times New Roman"/>
          <w:color w:val="000000" w:themeColor="text1"/>
          <w:sz w:val="24"/>
          <w:szCs w:val="24"/>
        </w:rPr>
        <w:t xml:space="preserve"> under light microscopy, whereby the oocysts stain</w:t>
      </w:r>
      <w:r w:rsidR="002A06C4">
        <w:rPr>
          <w:rFonts w:ascii="Times New Roman" w:hAnsi="Times New Roman" w:cs="Times New Roman"/>
          <w:color w:val="000000" w:themeColor="text1"/>
          <w:sz w:val="24"/>
          <w:szCs w:val="24"/>
        </w:rPr>
        <w:t xml:space="preserve"> </w:t>
      </w:r>
      <w:r w:rsidR="002A06C4" w:rsidRPr="002A06C4">
        <w:rPr>
          <w:rFonts w:ascii="Times New Roman" w:eastAsiaTheme="minorEastAsia" w:hAnsi="Times New Roman" w:cs="Times New Roman"/>
          <w:bCs/>
          <w:color w:val="000000" w:themeColor="text1"/>
          <w:kern w:val="24"/>
          <w:sz w:val="24"/>
          <w:szCs w:val="24"/>
        </w:rPr>
        <w:t>oval</w:t>
      </w:r>
      <w:r w:rsidR="002A06C4">
        <w:rPr>
          <w:rFonts w:ascii="Times New Roman" w:eastAsiaTheme="minorEastAsia" w:hAnsi="Times New Roman" w:cs="Times New Roman"/>
          <w:bCs/>
          <w:color w:val="000000" w:themeColor="text1"/>
          <w:kern w:val="24"/>
          <w:sz w:val="24"/>
          <w:szCs w:val="24"/>
        </w:rPr>
        <w:t xml:space="preserve"> to ellipsoid</w:t>
      </w:r>
      <w:r w:rsidR="002A06C4" w:rsidRPr="002A06C4">
        <w:rPr>
          <w:rFonts w:ascii="Times New Roman" w:eastAsiaTheme="minorEastAsia" w:hAnsi="Times New Roman" w:cs="Times New Roman"/>
          <w:color w:val="000000" w:themeColor="text1"/>
          <w:kern w:val="24"/>
          <w:sz w:val="24"/>
          <w:szCs w:val="24"/>
        </w:rPr>
        <w:t xml:space="preserve"> in shape</w:t>
      </w:r>
      <w:r w:rsidR="002A06C4">
        <w:rPr>
          <w:rFonts w:ascii="Times New Roman" w:eastAsiaTheme="minorEastAsia" w:hAnsi="Times New Roman" w:cs="Times New Roman"/>
          <w:color w:val="000000" w:themeColor="text1"/>
          <w:kern w:val="24"/>
          <w:sz w:val="24"/>
          <w:szCs w:val="24"/>
        </w:rPr>
        <w:t xml:space="preserve"> and</w:t>
      </w:r>
      <w:r w:rsidR="002945D0">
        <w:rPr>
          <w:rFonts w:ascii="Times New Roman" w:eastAsiaTheme="minorEastAsia" w:hAnsi="Times New Roman" w:cs="Times New Roman"/>
          <w:color w:val="000000" w:themeColor="text1"/>
          <w:kern w:val="24"/>
          <w:sz w:val="24"/>
          <w:szCs w:val="24"/>
        </w:rPr>
        <w:t xml:space="preserve"> background is</w:t>
      </w:r>
      <w:r w:rsidR="002A06C4">
        <w:rPr>
          <w:rFonts w:ascii="Arial" w:eastAsiaTheme="minorEastAsia" w:hAnsi="Arial" w:cs="Arial"/>
          <w:color w:val="000000" w:themeColor="text1"/>
          <w:kern w:val="24"/>
          <w:sz w:val="32"/>
          <w:szCs w:val="32"/>
        </w:rPr>
        <w:t xml:space="preserve"> </w:t>
      </w:r>
      <w:r w:rsidR="002A06C4" w:rsidRPr="002A06C4">
        <w:rPr>
          <w:rFonts w:ascii="Times New Roman" w:eastAsiaTheme="minorEastAsia" w:hAnsi="Times New Roman" w:cs="Times New Roman"/>
          <w:color w:val="000000" w:themeColor="text1"/>
          <w:kern w:val="24"/>
          <w:sz w:val="24"/>
          <w:szCs w:val="24"/>
        </w:rPr>
        <w:t>greenish</w:t>
      </w:r>
      <w:r w:rsidR="0028035D">
        <w:rPr>
          <w:rFonts w:ascii="Times New Roman" w:eastAsiaTheme="minorEastAsia" w:hAnsi="Times New Roman" w:cs="Times New Roman"/>
          <w:color w:val="000000" w:themeColor="text1"/>
          <w:kern w:val="24"/>
          <w:sz w:val="24"/>
          <w:szCs w:val="24"/>
        </w:rPr>
        <w:t xml:space="preserve"> –blue </w:t>
      </w:r>
      <w:r w:rsidR="002A06C4">
        <w:rPr>
          <w:rFonts w:ascii="Times New Roman" w:eastAsiaTheme="minorEastAsia" w:hAnsi="Times New Roman" w:cs="Times New Roman"/>
          <w:color w:val="000000" w:themeColor="text1"/>
          <w:kern w:val="24"/>
          <w:sz w:val="24"/>
          <w:szCs w:val="24"/>
        </w:rPr>
        <w:t>/</w:t>
      </w:r>
      <w:r w:rsidR="0028035D">
        <w:rPr>
          <w:rFonts w:ascii="Times New Roman" w:eastAsiaTheme="minorEastAsia" w:hAnsi="Times New Roman" w:cs="Times New Roman"/>
          <w:color w:val="000000" w:themeColor="text1"/>
          <w:kern w:val="24"/>
          <w:sz w:val="24"/>
          <w:szCs w:val="24"/>
        </w:rPr>
        <w:t xml:space="preserve"> </w:t>
      </w:r>
      <w:r w:rsidR="002A06C4">
        <w:rPr>
          <w:rFonts w:ascii="Times New Roman" w:eastAsiaTheme="minorEastAsia" w:hAnsi="Times New Roman" w:cs="Times New Roman"/>
          <w:color w:val="000000" w:themeColor="text1"/>
          <w:kern w:val="24"/>
          <w:sz w:val="24"/>
          <w:szCs w:val="24"/>
        </w:rPr>
        <w:t>yello</w:t>
      </w:r>
      <w:r w:rsidR="002945D0">
        <w:rPr>
          <w:rFonts w:ascii="Times New Roman" w:eastAsiaTheme="minorEastAsia" w:hAnsi="Times New Roman" w:cs="Times New Roman"/>
          <w:color w:val="000000" w:themeColor="text1"/>
          <w:kern w:val="24"/>
          <w:sz w:val="24"/>
          <w:szCs w:val="24"/>
        </w:rPr>
        <w:t>wish /might be brown in color</w:t>
      </w:r>
      <w:r w:rsidR="002945D0">
        <w:rPr>
          <w:rFonts w:ascii="Times New Roman" w:hAnsi="Times New Roman" w:cs="Times New Roman"/>
          <w:color w:val="000000" w:themeColor="text1"/>
          <w:sz w:val="24"/>
          <w:szCs w:val="24"/>
        </w:rPr>
        <w:t>.</w:t>
      </w:r>
      <w:r w:rsidR="001D04DA" w:rsidRPr="004623CC">
        <w:rPr>
          <w:rFonts w:ascii="Times New Roman" w:hAnsi="Times New Roman" w:cs="Times New Roman"/>
          <w:color w:val="000000" w:themeColor="text1"/>
          <w:sz w:val="24"/>
          <w:szCs w:val="24"/>
        </w:rPr>
        <w:t xml:space="preserve"> </w:t>
      </w:r>
    </w:p>
    <w:p w:rsidR="00E037F5" w:rsidRPr="004623CC" w:rsidRDefault="00E037F5" w:rsidP="00311CA0">
      <w:pPr>
        <w:widowControl w:val="0"/>
        <w:autoSpaceDE w:val="0"/>
        <w:autoSpaceDN w:val="0"/>
        <w:adjustRightInd w:val="0"/>
        <w:spacing w:after="0" w:line="360" w:lineRule="auto"/>
        <w:jc w:val="both"/>
        <w:rPr>
          <w:rFonts w:ascii="Times New Roman" w:hAnsi="Times New Roman" w:cs="Times New Roman"/>
          <w:b/>
          <w:bCs/>
          <w:color w:val="000000" w:themeColor="text1"/>
          <w:sz w:val="24"/>
          <w:szCs w:val="24"/>
        </w:rPr>
      </w:pPr>
    </w:p>
    <w:p w:rsidR="00E037F5" w:rsidRPr="004623CC" w:rsidRDefault="00446593" w:rsidP="00311CA0">
      <w:pPr>
        <w:widowControl w:val="0"/>
        <w:autoSpaceDE w:val="0"/>
        <w:autoSpaceDN w:val="0"/>
        <w:adjustRightInd w:val="0"/>
        <w:spacing w:after="0" w:line="360" w:lineRule="auto"/>
        <w:jc w:val="both"/>
        <w:rPr>
          <w:rFonts w:ascii="Times New Roman" w:hAnsi="Times New Roman" w:cs="Times New Roman"/>
          <w:color w:val="000000" w:themeColor="text1"/>
          <w:sz w:val="28"/>
          <w:szCs w:val="28"/>
        </w:rPr>
      </w:pPr>
      <w:r w:rsidRPr="004623CC">
        <w:rPr>
          <w:rFonts w:ascii="Times New Roman" w:hAnsi="Times New Roman" w:cs="Times New Roman"/>
          <w:b/>
          <w:bCs/>
          <w:color w:val="000000" w:themeColor="text1"/>
          <w:sz w:val="28"/>
          <w:szCs w:val="28"/>
        </w:rPr>
        <w:t>2.7.2: Antigen d</w:t>
      </w:r>
      <w:r w:rsidR="00E037F5" w:rsidRPr="004623CC">
        <w:rPr>
          <w:rFonts w:ascii="Times New Roman" w:hAnsi="Times New Roman" w:cs="Times New Roman"/>
          <w:b/>
          <w:bCs/>
          <w:color w:val="000000" w:themeColor="text1"/>
          <w:sz w:val="28"/>
          <w:szCs w:val="28"/>
        </w:rPr>
        <w:t>etection</w:t>
      </w:r>
    </w:p>
    <w:p w:rsidR="00E037F5" w:rsidRPr="004623CC" w:rsidRDefault="00E037F5"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Antigen detection tests include commercially available methods include quick solid-phase qualitative </w:t>
      </w:r>
      <w:r w:rsidR="005A2A04" w:rsidRPr="004623CC">
        <w:rPr>
          <w:rFonts w:ascii="Times New Roman" w:hAnsi="Times New Roman" w:cs="Times New Roman"/>
          <w:color w:val="000000" w:themeColor="text1"/>
          <w:sz w:val="24"/>
          <w:szCs w:val="24"/>
        </w:rPr>
        <w:t xml:space="preserve">immune </w:t>
      </w:r>
      <w:r w:rsidRPr="004623CC">
        <w:rPr>
          <w:rFonts w:ascii="Times New Roman" w:hAnsi="Times New Roman" w:cs="Times New Roman"/>
          <w:color w:val="000000" w:themeColor="text1"/>
          <w:sz w:val="24"/>
          <w:szCs w:val="24"/>
        </w:rPr>
        <w:t>chromatography assays, enzyme-linked immunosorbent assays (ELISA), and immunofluorescence assays (IFA). The development and widespread use of the enzyme-linked immunosorbent test (ELISA) for giardiasis diagnosis (Hooshyar</w:t>
      </w:r>
      <w:r w:rsidR="005A2A04"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2019).</w:t>
      </w:r>
    </w:p>
    <w:p w:rsidR="00E037F5" w:rsidRPr="004623CC" w:rsidRDefault="00E037F5"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E037F5" w:rsidRPr="004623CC" w:rsidRDefault="00E037F5" w:rsidP="00311CA0">
      <w:pPr>
        <w:widowControl w:val="0"/>
        <w:autoSpaceDE w:val="0"/>
        <w:autoSpaceDN w:val="0"/>
        <w:adjustRightInd w:val="0"/>
        <w:spacing w:after="0" w:line="360" w:lineRule="auto"/>
        <w:jc w:val="both"/>
        <w:rPr>
          <w:rFonts w:ascii="Times New Roman" w:hAnsi="Times New Roman" w:cs="Times New Roman"/>
          <w:bCs/>
          <w:color w:val="000000" w:themeColor="text1"/>
          <w:sz w:val="28"/>
          <w:szCs w:val="28"/>
        </w:rPr>
      </w:pPr>
      <w:r w:rsidRPr="004623CC">
        <w:rPr>
          <w:rFonts w:ascii="Times New Roman" w:hAnsi="Times New Roman" w:cs="Times New Roman"/>
          <w:b/>
          <w:bCs/>
          <w:color w:val="000000" w:themeColor="text1"/>
          <w:sz w:val="28"/>
          <w:szCs w:val="28"/>
        </w:rPr>
        <w:t>2.7.3. Molecular typing</w:t>
      </w:r>
    </w:p>
    <w:p w:rsidR="00E037F5" w:rsidRPr="004623CC" w:rsidRDefault="00E037F5"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Cs/>
          <w:color w:val="000000" w:themeColor="text1"/>
          <w:sz w:val="24"/>
          <w:szCs w:val="24"/>
        </w:rPr>
        <w:t xml:space="preserve">Molecular methods are now very commonly used in developed countries for the detection of </w:t>
      </w:r>
      <w:r w:rsidRPr="004623CC">
        <w:rPr>
          <w:rFonts w:ascii="Times New Roman" w:hAnsi="Times New Roman" w:cs="Times New Roman"/>
          <w:bCs/>
          <w:i/>
          <w:iCs/>
          <w:color w:val="000000" w:themeColor="text1"/>
          <w:sz w:val="24"/>
          <w:szCs w:val="24"/>
        </w:rPr>
        <w:t xml:space="preserve">Giardia </w:t>
      </w:r>
      <w:r w:rsidRPr="004623CC">
        <w:rPr>
          <w:rFonts w:ascii="Times New Roman" w:hAnsi="Times New Roman" w:cs="Times New Roman"/>
          <w:bCs/>
          <w:color w:val="000000" w:themeColor="text1"/>
          <w:sz w:val="24"/>
          <w:szCs w:val="24"/>
        </w:rPr>
        <w:t>in humans and animals for more accuracy (Thompson and Ash, 2016).</w:t>
      </w:r>
      <w:r w:rsidRPr="004623CC">
        <w:rPr>
          <w:rFonts w:ascii="Times New Roman" w:hAnsi="Times New Roman" w:cs="Times New Roman"/>
          <w:color w:val="000000" w:themeColor="text1"/>
          <w:sz w:val="24"/>
          <w:szCs w:val="24"/>
        </w:rPr>
        <w:t xml:space="preserve"> PCR-based methods can provide a better understanding of the zoonotic potential and patterns of transmission of the isolations (Ryan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2017; Xiao and Feng, 2017)</w:t>
      </w:r>
      <w:r w:rsidR="00E8344C" w:rsidRPr="004623CC">
        <w:rPr>
          <w:rFonts w:ascii="Times New Roman" w:hAnsi="Times New Roman" w:cs="Times New Roman"/>
          <w:color w:val="000000" w:themeColor="text1"/>
          <w:sz w:val="24"/>
          <w:szCs w:val="24"/>
        </w:rPr>
        <w:t>.</w:t>
      </w:r>
      <w:r w:rsidR="005F1DE7">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Understanding the taxonomy, epidemiology, and public health implications of this significant pathogen is hampered by the absence of morphological distinction among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spp. isolates (Savioli</w:t>
      </w:r>
      <w:r w:rsidR="005467ED"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2006).</w:t>
      </w:r>
    </w:p>
    <w:p w:rsidR="00E037F5" w:rsidRPr="004623CC" w:rsidRDefault="00E037F5"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lastRenderedPageBreak/>
        <w:t>Molecular techniques, however, have improved our comprehension of the differences across parasite isolates (Caccio</w:t>
      </w:r>
      <w:r w:rsidR="005467ED"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2005). Without the necessity for laboratory culture, the PCR-based techniques enable immediate characterization of the parasite isolates from fecal and environmental samples. The detection of genotype and numerous species is also made easier by</w:t>
      </w:r>
      <w:r w:rsidR="005467ED"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advanced molecular techniques including multiplexing, real-time PCR, and melting curve analysis. According to Hunter and Thompson (2005), the value of sub-genotyping or strain characterization techniques is to aid in the definition of the transmission map during an epidemic analysis. PCR inhibitors, which are known to exist in DNA isolated from fecal samples, are one of the assay's drawbacks. Another drawback is that certain veterinary diagnostic laboratories may find it to be too costly and labor-intensive (Da Silva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1999).</w:t>
      </w:r>
    </w:p>
    <w:p w:rsidR="00E037F5" w:rsidRPr="001E1537" w:rsidRDefault="00E037F5" w:rsidP="00311CA0">
      <w:pPr>
        <w:widowControl w:val="0"/>
        <w:spacing w:after="0" w:line="360" w:lineRule="auto"/>
        <w:jc w:val="both"/>
        <w:rPr>
          <w:rFonts w:ascii="Times New Roman" w:hAnsi="Times New Roman" w:cs="Times New Roman"/>
          <w:bCs/>
          <w:color w:val="000000" w:themeColor="text1"/>
          <w:sz w:val="20"/>
          <w:szCs w:val="20"/>
        </w:rPr>
      </w:pPr>
    </w:p>
    <w:p w:rsidR="00E037F5" w:rsidRPr="004623CC" w:rsidRDefault="00E037F5"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t xml:space="preserve">2.8. Epidemiological prevalence of </w:t>
      </w:r>
      <w:r w:rsidRPr="004623CC">
        <w:rPr>
          <w:rFonts w:ascii="Times New Roman" w:hAnsi="Times New Roman" w:cs="Times New Roman"/>
          <w:b/>
          <w:i/>
          <w:color w:val="000000" w:themeColor="text1"/>
          <w:sz w:val="28"/>
          <w:szCs w:val="28"/>
        </w:rPr>
        <w:t>Cryptosporidium</w:t>
      </w:r>
      <w:r w:rsidRPr="004623CC">
        <w:rPr>
          <w:rFonts w:ascii="Times New Roman" w:hAnsi="Times New Roman" w:cs="Times New Roman"/>
          <w:b/>
          <w:color w:val="000000" w:themeColor="text1"/>
          <w:sz w:val="28"/>
          <w:szCs w:val="28"/>
        </w:rPr>
        <w:t xml:space="preserve"> and </w:t>
      </w:r>
      <w:r w:rsidR="00A147EE">
        <w:rPr>
          <w:rFonts w:ascii="Times New Roman" w:hAnsi="Times New Roman" w:cs="Times New Roman"/>
          <w:b/>
          <w:i/>
          <w:color w:val="000000" w:themeColor="text1"/>
          <w:sz w:val="28"/>
          <w:szCs w:val="28"/>
        </w:rPr>
        <w:t>Giardia</w:t>
      </w:r>
    </w:p>
    <w:p w:rsidR="00E037F5" w:rsidRPr="004623CC" w:rsidRDefault="00E037F5" w:rsidP="00311CA0">
      <w:pPr>
        <w:widowControl w:val="0"/>
        <w:spacing w:after="0" w:line="360" w:lineRule="auto"/>
        <w:jc w:val="both"/>
        <w:rPr>
          <w:rFonts w:ascii="Times New Roman" w:hAnsi="Times New Roman" w:cs="Times New Roman"/>
          <w:color w:val="000000" w:themeColor="text1"/>
          <w:spacing w:val="-4"/>
          <w:sz w:val="24"/>
          <w:szCs w:val="24"/>
        </w:rPr>
      </w:pPr>
      <w:r w:rsidRPr="004623CC">
        <w:rPr>
          <w:rFonts w:ascii="Times New Roman" w:hAnsi="Times New Roman" w:cs="Times New Roman"/>
          <w:color w:val="000000" w:themeColor="text1"/>
          <w:spacing w:val="-4"/>
          <w:sz w:val="24"/>
          <w:szCs w:val="24"/>
        </w:rPr>
        <w:t>Marked seasonal patterns of </w:t>
      </w:r>
      <w:r w:rsidRPr="004623CC">
        <w:rPr>
          <w:rFonts w:ascii="Times New Roman" w:hAnsi="Times New Roman" w:cs="Times New Roman"/>
          <w:i/>
          <w:iCs/>
          <w:color w:val="000000" w:themeColor="text1"/>
          <w:spacing w:val="-4"/>
          <w:sz w:val="24"/>
          <w:szCs w:val="24"/>
        </w:rPr>
        <w:t>Cryptosporidium</w:t>
      </w:r>
      <w:r w:rsidRPr="004623CC">
        <w:rPr>
          <w:rFonts w:ascii="Times New Roman" w:hAnsi="Times New Roman" w:cs="Times New Roman"/>
          <w:color w:val="000000" w:themeColor="text1"/>
          <w:spacing w:val="-4"/>
          <w:sz w:val="24"/>
          <w:szCs w:val="24"/>
        </w:rPr>
        <w:t> and </w:t>
      </w:r>
      <w:r w:rsidRPr="004623CC">
        <w:rPr>
          <w:rFonts w:ascii="Times New Roman" w:hAnsi="Times New Roman" w:cs="Times New Roman"/>
          <w:i/>
          <w:iCs/>
          <w:color w:val="000000" w:themeColor="text1"/>
          <w:spacing w:val="-4"/>
          <w:sz w:val="24"/>
          <w:szCs w:val="24"/>
        </w:rPr>
        <w:t>Giardia</w:t>
      </w:r>
      <w:r w:rsidRPr="004623CC">
        <w:rPr>
          <w:rFonts w:ascii="Times New Roman" w:hAnsi="Times New Roman" w:cs="Times New Roman"/>
          <w:color w:val="000000" w:themeColor="text1"/>
          <w:spacing w:val="-4"/>
          <w:sz w:val="24"/>
          <w:szCs w:val="24"/>
        </w:rPr>
        <w:t xml:space="preserve"> infections have been observed in a number of developed countries, including Australia, Canada, New Zealand, the UK and the USA. A recent review, which </w:t>
      </w:r>
      <w:r w:rsidR="00E8344C" w:rsidRPr="004623CC">
        <w:rPr>
          <w:rFonts w:ascii="Times New Roman" w:hAnsi="Times New Roman" w:cs="Times New Roman"/>
          <w:color w:val="000000" w:themeColor="text1"/>
          <w:spacing w:val="-4"/>
          <w:sz w:val="24"/>
          <w:szCs w:val="24"/>
        </w:rPr>
        <w:t>analyzed</w:t>
      </w:r>
      <w:r w:rsidRPr="004623CC">
        <w:rPr>
          <w:rFonts w:ascii="Times New Roman" w:hAnsi="Times New Roman" w:cs="Times New Roman"/>
          <w:color w:val="000000" w:themeColor="text1"/>
          <w:spacing w:val="-4"/>
          <w:sz w:val="24"/>
          <w:szCs w:val="24"/>
        </w:rPr>
        <w:t xml:space="preserve"> information on patterns of important human enteric zoonotic diseases in temperate climatic zones in developed countries, reported that there is a clear (bimodal) peak of cryptosporidiosis cases in spring and summer seasons. In contrast, giardiasis showed a relatively small peak in summer </w:t>
      </w:r>
      <w:r w:rsidRPr="004623CC">
        <w:rPr>
          <w:rFonts w:ascii="Times New Roman" w:hAnsi="Times New Roman" w:cs="Times New Roman"/>
          <w:bCs/>
          <w:color w:val="000000" w:themeColor="text1"/>
          <w:spacing w:val="-4"/>
          <w:sz w:val="24"/>
          <w:szCs w:val="24"/>
        </w:rPr>
        <w:t>(Abeywardena</w:t>
      </w:r>
      <w:r w:rsidR="00E8344C" w:rsidRPr="004623CC">
        <w:rPr>
          <w:rFonts w:ascii="Times New Roman" w:hAnsi="Times New Roman" w:cs="Times New Roman"/>
          <w:bCs/>
          <w:color w:val="000000" w:themeColor="text1"/>
          <w:spacing w:val="-4"/>
          <w:sz w:val="24"/>
          <w:szCs w:val="24"/>
        </w:rPr>
        <w:t xml:space="preserve"> </w:t>
      </w:r>
      <w:r w:rsidRPr="004623CC">
        <w:rPr>
          <w:rFonts w:ascii="Times New Roman" w:hAnsi="Times New Roman" w:cs="Times New Roman"/>
          <w:bCs/>
          <w:i/>
          <w:color w:val="000000" w:themeColor="text1"/>
          <w:spacing w:val="-4"/>
          <w:sz w:val="24"/>
          <w:szCs w:val="24"/>
        </w:rPr>
        <w:t>et al.,</w:t>
      </w:r>
      <w:r w:rsidRPr="004623CC">
        <w:rPr>
          <w:rFonts w:ascii="Times New Roman" w:hAnsi="Times New Roman" w:cs="Times New Roman"/>
          <w:bCs/>
          <w:color w:val="000000" w:themeColor="text1"/>
          <w:spacing w:val="-4"/>
          <w:sz w:val="24"/>
          <w:szCs w:val="24"/>
        </w:rPr>
        <w:t xml:space="preserve"> 2015)</w:t>
      </w:r>
      <w:r w:rsidRPr="004623CC">
        <w:rPr>
          <w:rFonts w:ascii="Times New Roman" w:hAnsi="Times New Roman" w:cs="Times New Roman"/>
          <w:color w:val="000000" w:themeColor="text1"/>
          <w:spacing w:val="-4"/>
          <w:sz w:val="24"/>
          <w:szCs w:val="24"/>
        </w:rPr>
        <w:t xml:space="preserve">. Interestingly, most of the outbreaks associated with drinking and recreational waters have been reported from developed countries (Dixon, 2021). </w:t>
      </w:r>
    </w:p>
    <w:p w:rsidR="00FD52B1" w:rsidRPr="001E1537" w:rsidRDefault="00FD52B1" w:rsidP="00311CA0">
      <w:pPr>
        <w:rPr>
          <w:rFonts w:ascii="Times New Roman" w:hAnsi="Times New Roman" w:cs="Times New Roman"/>
          <w:bCs/>
          <w:color w:val="000000" w:themeColor="text1"/>
          <w:sz w:val="20"/>
          <w:szCs w:val="20"/>
        </w:rPr>
      </w:pPr>
    </w:p>
    <w:p w:rsidR="00E037F5" w:rsidRPr="004623CC" w:rsidRDefault="00E037F5" w:rsidP="00311CA0">
      <w:pPr>
        <w:widowControl w:val="0"/>
        <w:spacing w:after="0" w:line="360" w:lineRule="auto"/>
        <w:jc w:val="both"/>
        <w:rPr>
          <w:rFonts w:ascii="Times New Roman" w:hAnsi="Times New Roman" w:cs="Times New Roman"/>
          <w:b/>
          <w:color w:val="000000" w:themeColor="text1"/>
          <w:sz w:val="28"/>
          <w:szCs w:val="28"/>
          <w:u w:val="single"/>
        </w:rPr>
      </w:pPr>
      <w:r w:rsidRPr="004623CC">
        <w:rPr>
          <w:rFonts w:ascii="Times New Roman" w:hAnsi="Times New Roman" w:cs="Times New Roman"/>
          <w:b/>
          <w:color w:val="000000" w:themeColor="text1"/>
          <w:sz w:val="28"/>
          <w:szCs w:val="28"/>
        </w:rPr>
        <w:t xml:space="preserve">2.9. Molecular prevalence of </w:t>
      </w:r>
      <w:r w:rsidRPr="004623CC">
        <w:rPr>
          <w:rFonts w:ascii="Times New Roman" w:hAnsi="Times New Roman" w:cs="Times New Roman"/>
          <w:b/>
          <w:i/>
          <w:color w:val="000000" w:themeColor="text1"/>
          <w:sz w:val="28"/>
          <w:szCs w:val="28"/>
        </w:rPr>
        <w:t xml:space="preserve">Cryptosporidium </w:t>
      </w:r>
      <w:r w:rsidRPr="004623CC">
        <w:rPr>
          <w:rFonts w:ascii="Times New Roman" w:hAnsi="Times New Roman" w:cs="Times New Roman"/>
          <w:b/>
          <w:color w:val="000000" w:themeColor="text1"/>
          <w:sz w:val="28"/>
          <w:szCs w:val="28"/>
        </w:rPr>
        <w:t xml:space="preserve">and </w:t>
      </w:r>
      <w:r w:rsidR="00A147EE">
        <w:rPr>
          <w:rFonts w:ascii="Times New Roman" w:hAnsi="Times New Roman" w:cs="Times New Roman"/>
          <w:b/>
          <w:i/>
          <w:color w:val="000000" w:themeColor="text1"/>
          <w:sz w:val="28"/>
          <w:szCs w:val="28"/>
        </w:rPr>
        <w:t>Giardia</w:t>
      </w:r>
    </w:p>
    <w:p w:rsidR="00E037F5" w:rsidRPr="004623CC" w:rsidRDefault="00E037F5" w:rsidP="00311CA0">
      <w:pPr>
        <w:widowControl w:val="0"/>
        <w:spacing w:after="0" w:line="360" w:lineRule="auto"/>
        <w:jc w:val="both"/>
        <w:rPr>
          <w:rFonts w:ascii="Times New Roman" w:hAnsi="Times New Roman" w:cs="Times New Roman"/>
          <w:bCs/>
          <w:color w:val="000000" w:themeColor="text1"/>
          <w:sz w:val="24"/>
          <w:szCs w:val="24"/>
        </w:rPr>
      </w:pPr>
      <w:bookmarkStart w:id="17" w:name="Pathogenic_Mechanisms_of_Cryptosporidium"/>
      <w:bookmarkStart w:id="18" w:name="Cryptosporidium_and_Giardia:_Two_Neglect"/>
      <w:bookmarkStart w:id="19" w:name="_bookmark1"/>
      <w:bookmarkStart w:id="20" w:name="_bookmark2"/>
      <w:bookmarkEnd w:id="17"/>
      <w:bookmarkEnd w:id="18"/>
      <w:bookmarkEnd w:id="19"/>
      <w:bookmarkEnd w:id="20"/>
      <w:r w:rsidRPr="004623CC">
        <w:rPr>
          <w:rFonts w:ascii="Times New Roman" w:hAnsi="Times New Roman" w:cs="Times New Roman"/>
          <w:bCs/>
          <w:color w:val="000000" w:themeColor="text1"/>
          <w:sz w:val="24"/>
          <w:szCs w:val="24"/>
        </w:rPr>
        <w:t>Recent studies suggest that variability among parasite strains, host nutritional status, the composition of gut microbiota, coinfection with other enteropathogens, mucosal immune responses, and immune modulation are relevant factors that inﬂuence disease (</w:t>
      </w:r>
      <w:r w:rsidRPr="004623CC">
        <w:rPr>
          <w:rFonts w:ascii="Times New Roman" w:hAnsi="Times New Roman" w:cs="Times New Roman"/>
          <w:color w:val="000000" w:themeColor="text1"/>
          <w:sz w:val="24"/>
          <w:szCs w:val="24"/>
          <w:shd w:val="clear" w:color="auto" w:fill="FFFFFF"/>
        </w:rPr>
        <w:t>Certad</w:t>
      </w:r>
      <w:r w:rsidR="00E8344C"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2019).</w:t>
      </w:r>
    </w:p>
    <w:p w:rsidR="00FD52B1" w:rsidRPr="001E1537" w:rsidRDefault="00FD52B1" w:rsidP="00311CA0">
      <w:pPr>
        <w:widowControl w:val="0"/>
        <w:spacing w:after="0" w:line="360" w:lineRule="auto"/>
        <w:jc w:val="both"/>
        <w:rPr>
          <w:rFonts w:ascii="Times New Roman" w:hAnsi="Times New Roman" w:cs="Times New Roman"/>
          <w:bCs/>
          <w:color w:val="000000" w:themeColor="text1"/>
          <w:sz w:val="20"/>
          <w:szCs w:val="20"/>
        </w:rPr>
      </w:pPr>
    </w:p>
    <w:p w:rsidR="00E037F5" w:rsidRPr="004623CC" w:rsidRDefault="00E037F5" w:rsidP="00311CA0">
      <w:pPr>
        <w:widowControl w:val="0"/>
        <w:shd w:val="clear" w:color="auto" w:fill="FFFFFF" w:themeFill="background1"/>
        <w:spacing w:after="0" w:line="360" w:lineRule="auto"/>
        <w:jc w:val="both"/>
        <w:rPr>
          <w:rFonts w:ascii="Times New Roman" w:hAnsi="Times New Roman" w:cs="Times New Roman"/>
          <w:color w:val="000000" w:themeColor="text1"/>
          <w:spacing w:val="-2"/>
          <w:sz w:val="24"/>
          <w:szCs w:val="24"/>
        </w:rPr>
      </w:pPr>
      <w:r w:rsidRPr="004623CC">
        <w:rPr>
          <w:rFonts w:ascii="Times New Roman" w:eastAsia="ScalaLancetPro" w:hAnsi="Times New Roman" w:cs="Times New Roman"/>
          <w:color w:val="000000" w:themeColor="text1"/>
          <w:spacing w:val="-2"/>
          <w:sz w:val="24"/>
          <w:szCs w:val="24"/>
        </w:rPr>
        <w:t xml:space="preserve">Results of recent studies with PCR and antigen detection suggest that previous studies underestimated the frequency of infection, identifying </w:t>
      </w:r>
      <w:r w:rsidRPr="004623CC">
        <w:rPr>
          <w:rFonts w:ascii="Times New Roman" w:eastAsia="ScalaLancetPro" w:hAnsi="Times New Roman" w:cs="Times New Roman"/>
          <w:i/>
          <w:color w:val="000000" w:themeColor="text1"/>
          <w:spacing w:val="-2"/>
          <w:sz w:val="24"/>
          <w:szCs w:val="24"/>
        </w:rPr>
        <w:t>Cryptosporidium</w:t>
      </w:r>
      <w:r w:rsidRPr="004623CC">
        <w:rPr>
          <w:rFonts w:ascii="Times New Roman" w:eastAsia="ScalaLancetPro" w:hAnsi="Times New Roman" w:cs="Times New Roman"/>
          <w:color w:val="000000" w:themeColor="text1"/>
          <w:spacing w:val="-2"/>
          <w:sz w:val="24"/>
          <w:szCs w:val="24"/>
        </w:rPr>
        <w:t xml:space="preserve"> in 15–25</w:t>
      </w:r>
      <w:r w:rsidR="005F1DE7">
        <w:rPr>
          <w:rFonts w:ascii="Times New Roman" w:eastAsia="ScalaLancetPro" w:hAnsi="Times New Roman" w:cs="Times New Roman"/>
          <w:color w:val="000000" w:themeColor="text1"/>
          <w:spacing w:val="-2"/>
          <w:sz w:val="24"/>
          <w:szCs w:val="24"/>
        </w:rPr>
        <w:t xml:space="preserve"> </w:t>
      </w:r>
      <w:r w:rsidRPr="004623CC">
        <w:rPr>
          <w:rFonts w:ascii="Times New Roman" w:eastAsia="ScalaLancetPro" w:hAnsi="Times New Roman" w:cs="Times New Roman"/>
          <w:color w:val="000000" w:themeColor="text1"/>
          <w:spacing w:val="-2"/>
          <w:sz w:val="24"/>
          <w:szCs w:val="24"/>
        </w:rPr>
        <w:t xml:space="preserve">% of children with diarrhea </w:t>
      </w:r>
      <w:r w:rsidRPr="004623CC">
        <w:rPr>
          <w:rFonts w:ascii="Times New Roman" w:hAnsi="Times New Roman" w:cs="Times New Roman"/>
          <w:color w:val="000000" w:themeColor="text1"/>
          <w:spacing w:val="-2"/>
          <w:sz w:val="24"/>
          <w:szCs w:val="24"/>
        </w:rPr>
        <w:t>(</w:t>
      </w:r>
      <w:r w:rsidRPr="004623CC">
        <w:rPr>
          <w:rFonts w:ascii="Times New Roman" w:hAnsi="Times New Roman" w:cs="Times New Roman"/>
          <w:color w:val="000000" w:themeColor="text1"/>
          <w:spacing w:val="-2"/>
          <w:sz w:val="24"/>
          <w:szCs w:val="24"/>
          <w:shd w:val="clear" w:color="auto" w:fill="FFFFFF"/>
        </w:rPr>
        <w:t>Samie</w:t>
      </w:r>
      <w:r w:rsidR="00E8344C" w:rsidRPr="004623CC">
        <w:rPr>
          <w:rFonts w:ascii="Times New Roman" w:hAnsi="Times New Roman" w:cs="Times New Roman"/>
          <w:color w:val="000000" w:themeColor="text1"/>
          <w:spacing w:val="-2"/>
          <w:sz w:val="24"/>
          <w:szCs w:val="24"/>
          <w:shd w:val="clear" w:color="auto" w:fill="FFFFFF"/>
        </w:rPr>
        <w:t xml:space="preserve"> </w:t>
      </w:r>
      <w:r w:rsidRPr="004623CC">
        <w:rPr>
          <w:rFonts w:ascii="Times New Roman" w:hAnsi="Times New Roman" w:cs="Times New Roman"/>
          <w:i/>
          <w:color w:val="000000" w:themeColor="text1"/>
          <w:spacing w:val="-2"/>
          <w:sz w:val="24"/>
          <w:szCs w:val="24"/>
          <w:shd w:val="clear" w:color="auto" w:fill="FFFFFF"/>
        </w:rPr>
        <w:t>et al.,</w:t>
      </w:r>
      <w:r w:rsidRPr="004623CC">
        <w:rPr>
          <w:rFonts w:ascii="Times New Roman" w:hAnsi="Times New Roman" w:cs="Times New Roman"/>
          <w:color w:val="000000" w:themeColor="text1"/>
          <w:spacing w:val="-2"/>
          <w:sz w:val="24"/>
          <w:szCs w:val="24"/>
        </w:rPr>
        <w:t xml:space="preserve"> 2006; </w:t>
      </w:r>
      <w:r w:rsidRPr="004623CC">
        <w:rPr>
          <w:rFonts w:ascii="Times New Roman" w:hAnsi="Times New Roman" w:cs="Times New Roman"/>
          <w:color w:val="000000" w:themeColor="text1"/>
          <w:spacing w:val="-2"/>
          <w:sz w:val="24"/>
          <w:szCs w:val="24"/>
          <w:shd w:val="clear" w:color="auto" w:fill="FFFFFF"/>
        </w:rPr>
        <w:t>Ajjampur</w:t>
      </w:r>
      <w:r w:rsidR="00E8344C" w:rsidRPr="004623CC">
        <w:rPr>
          <w:rFonts w:ascii="Times New Roman" w:hAnsi="Times New Roman" w:cs="Times New Roman"/>
          <w:color w:val="000000" w:themeColor="text1"/>
          <w:spacing w:val="-2"/>
          <w:sz w:val="24"/>
          <w:szCs w:val="24"/>
          <w:shd w:val="clear" w:color="auto" w:fill="FFFFFF"/>
        </w:rPr>
        <w:t xml:space="preserve"> </w:t>
      </w:r>
      <w:r w:rsidRPr="004623CC">
        <w:rPr>
          <w:rFonts w:ascii="Times New Roman" w:hAnsi="Times New Roman" w:cs="Times New Roman"/>
          <w:i/>
          <w:color w:val="000000" w:themeColor="text1"/>
          <w:spacing w:val="-2"/>
          <w:sz w:val="24"/>
          <w:szCs w:val="24"/>
          <w:shd w:val="clear" w:color="auto" w:fill="FFFFFF"/>
        </w:rPr>
        <w:t>et al.,</w:t>
      </w:r>
      <w:r w:rsidRPr="004623CC">
        <w:rPr>
          <w:rFonts w:ascii="Times New Roman" w:hAnsi="Times New Roman" w:cs="Times New Roman"/>
          <w:color w:val="000000" w:themeColor="text1"/>
          <w:spacing w:val="-2"/>
          <w:sz w:val="24"/>
          <w:szCs w:val="24"/>
        </w:rPr>
        <w:t xml:space="preserve"> 2008). </w:t>
      </w:r>
      <w:r w:rsidRPr="004623CC">
        <w:rPr>
          <w:rFonts w:ascii="Times New Roman" w:hAnsi="Times New Roman" w:cs="Times New Roman"/>
          <w:bCs/>
          <w:color w:val="000000" w:themeColor="text1"/>
          <w:spacing w:val="-2"/>
          <w:sz w:val="24"/>
          <w:szCs w:val="24"/>
        </w:rPr>
        <w:t xml:space="preserve">Malnutrition in early childhood also increases the risk of diarrhea with </w:t>
      </w:r>
      <w:r w:rsidRPr="004623CC">
        <w:rPr>
          <w:rFonts w:ascii="Times New Roman" w:hAnsi="Times New Roman" w:cs="Times New Roman"/>
          <w:bCs/>
          <w:i/>
          <w:color w:val="000000" w:themeColor="text1"/>
          <w:spacing w:val="-2"/>
          <w:sz w:val="24"/>
          <w:szCs w:val="24"/>
        </w:rPr>
        <w:t>Cryptosporidium.</w:t>
      </w:r>
      <w:r w:rsidRPr="004623CC">
        <w:rPr>
          <w:rFonts w:ascii="Times New Roman" w:hAnsi="Times New Roman" w:cs="Times New Roman"/>
          <w:bCs/>
          <w:color w:val="000000" w:themeColor="text1"/>
          <w:spacing w:val="-2"/>
          <w:sz w:val="24"/>
          <w:szCs w:val="24"/>
        </w:rPr>
        <w:t xml:space="preserve"> In a birth cohort in Bangladesh, stunting at birth was associated with subsequent </w:t>
      </w:r>
      <w:r w:rsidRPr="004623CC">
        <w:rPr>
          <w:rFonts w:ascii="Times New Roman" w:hAnsi="Times New Roman" w:cs="Times New Roman"/>
          <w:bCs/>
          <w:i/>
          <w:color w:val="000000" w:themeColor="text1"/>
          <w:spacing w:val="-2"/>
          <w:sz w:val="24"/>
          <w:szCs w:val="24"/>
        </w:rPr>
        <w:t>Cryptosporidium</w:t>
      </w:r>
      <w:r w:rsidRPr="004623CC">
        <w:rPr>
          <w:rFonts w:ascii="Times New Roman" w:hAnsi="Times New Roman" w:cs="Times New Roman"/>
          <w:bCs/>
          <w:color w:val="000000" w:themeColor="text1"/>
          <w:spacing w:val="-2"/>
          <w:sz w:val="24"/>
          <w:szCs w:val="24"/>
        </w:rPr>
        <w:t xml:space="preserve"> infection (</w:t>
      </w:r>
      <w:r w:rsidRPr="004623CC">
        <w:rPr>
          <w:rFonts w:ascii="Times New Roman" w:hAnsi="Times New Roman" w:cs="Times New Roman"/>
          <w:color w:val="000000" w:themeColor="text1"/>
          <w:spacing w:val="-2"/>
          <w:sz w:val="24"/>
          <w:szCs w:val="24"/>
          <w:shd w:val="clear" w:color="auto" w:fill="FFFFFF"/>
        </w:rPr>
        <w:t>Mondal</w:t>
      </w:r>
      <w:r w:rsidR="00E8344C" w:rsidRPr="004623CC">
        <w:rPr>
          <w:rFonts w:ascii="Times New Roman" w:hAnsi="Times New Roman" w:cs="Times New Roman"/>
          <w:color w:val="000000" w:themeColor="text1"/>
          <w:spacing w:val="-2"/>
          <w:sz w:val="24"/>
          <w:szCs w:val="24"/>
          <w:shd w:val="clear" w:color="auto" w:fill="FFFFFF"/>
        </w:rPr>
        <w:t xml:space="preserve"> </w:t>
      </w:r>
      <w:r w:rsidRPr="004623CC">
        <w:rPr>
          <w:rFonts w:ascii="Times New Roman" w:hAnsi="Times New Roman" w:cs="Times New Roman"/>
          <w:i/>
          <w:color w:val="000000" w:themeColor="text1"/>
          <w:spacing w:val="-2"/>
          <w:sz w:val="24"/>
          <w:szCs w:val="24"/>
          <w:shd w:val="clear" w:color="auto" w:fill="FFFFFF"/>
        </w:rPr>
        <w:t>et al.,</w:t>
      </w:r>
      <w:r w:rsidRPr="004623CC">
        <w:rPr>
          <w:rFonts w:ascii="Times New Roman" w:hAnsi="Times New Roman" w:cs="Times New Roman"/>
          <w:color w:val="000000" w:themeColor="text1"/>
          <w:spacing w:val="-2"/>
          <w:sz w:val="24"/>
          <w:szCs w:val="24"/>
          <w:shd w:val="clear" w:color="auto" w:fill="FFFFFF"/>
        </w:rPr>
        <w:t xml:space="preserve"> 2012). A review of </w:t>
      </w:r>
      <w:r w:rsidRPr="005F1DE7">
        <w:rPr>
          <w:rFonts w:ascii="Times New Roman" w:hAnsi="Times New Roman" w:cs="Times New Roman"/>
          <w:i/>
          <w:color w:val="000000" w:themeColor="text1"/>
          <w:spacing w:val="-2"/>
          <w:sz w:val="24"/>
          <w:szCs w:val="24"/>
          <w:shd w:val="clear" w:color="auto" w:fill="FFFFFF"/>
        </w:rPr>
        <w:t xml:space="preserve">gp60 </w:t>
      </w:r>
      <w:r w:rsidRPr="004623CC">
        <w:rPr>
          <w:rFonts w:ascii="Times New Roman" w:hAnsi="Times New Roman" w:cs="Times New Roman"/>
          <w:color w:val="000000" w:themeColor="text1"/>
          <w:spacing w:val="-2"/>
          <w:sz w:val="24"/>
          <w:szCs w:val="24"/>
          <w:shd w:val="clear" w:color="auto" w:fill="FFFFFF"/>
        </w:rPr>
        <w:t xml:space="preserve">sequence data for </w:t>
      </w:r>
      <w:r w:rsidRPr="004623CC">
        <w:rPr>
          <w:rFonts w:ascii="Times New Roman" w:hAnsi="Times New Roman" w:cs="Times New Roman"/>
          <w:i/>
          <w:iCs/>
          <w:color w:val="000000" w:themeColor="text1"/>
          <w:spacing w:val="-2"/>
          <w:sz w:val="24"/>
          <w:szCs w:val="24"/>
          <w:shd w:val="clear" w:color="auto" w:fill="FFFFFF"/>
        </w:rPr>
        <w:t>Cryptosporidium,</w:t>
      </w:r>
      <w:r w:rsidRPr="004623CC">
        <w:rPr>
          <w:rFonts w:ascii="Times New Roman" w:hAnsi="Times New Roman" w:cs="Times New Roman"/>
          <w:color w:val="000000" w:themeColor="text1"/>
          <w:spacing w:val="-2"/>
          <w:sz w:val="24"/>
          <w:szCs w:val="24"/>
          <w:shd w:val="clear" w:color="auto" w:fill="FFFFFF"/>
        </w:rPr>
        <w:t xml:space="preserve"> conducted </w:t>
      </w:r>
      <w:r w:rsidRPr="004623CC">
        <w:rPr>
          <w:rFonts w:ascii="Times New Roman" w:hAnsi="Times New Roman" w:cs="Times New Roman"/>
          <w:color w:val="000000" w:themeColor="text1"/>
          <w:spacing w:val="-2"/>
          <w:sz w:val="24"/>
          <w:szCs w:val="24"/>
          <w:shd w:val="clear" w:color="auto" w:fill="FFFFFF"/>
        </w:rPr>
        <w:lastRenderedPageBreak/>
        <w:t xml:space="preserve">in developing countries showed </w:t>
      </w:r>
      <w:r w:rsidRPr="004623CC">
        <w:rPr>
          <w:rFonts w:ascii="Times New Roman" w:hAnsi="Times New Roman" w:cs="Times New Roman"/>
          <w:i/>
          <w:iCs/>
          <w:color w:val="000000" w:themeColor="text1"/>
          <w:spacing w:val="-2"/>
          <w:sz w:val="24"/>
          <w:szCs w:val="24"/>
          <w:shd w:val="clear" w:color="auto" w:fill="FFFFFF"/>
        </w:rPr>
        <w:t>C. hominis</w:t>
      </w:r>
      <w:r w:rsidRPr="004623CC">
        <w:rPr>
          <w:rFonts w:ascii="Times New Roman" w:hAnsi="Times New Roman" w:cs="Times New Roman"/>
          <w:color w:val="000000" w:themeColor="text1"/>
          <w:spacing w:val="-2"/>
          <w:sz w:val="24"/>
          <w:szCs w:val="24"/>
          <w:shd w:val="clear" w:color="auto" w:fill="FFFFFF"/>
        </w:rPr>
        <w:t xml:space="preserve"> is responsible for 70–90% of human infections (Xiao and Fayer, 2008).</w:t>
      </w:r>
      <w:r w:rsidRPr="004623CC">
        <w:rPr>
          <w:rFonts w:ascii="Times New Roman" w:hAnsi="Times New Roman" w:cs="Times New Roman"/>
          <w:bCs/>
          <w:color w:val="000000" w:themeColor="text1"/>
          <w:spacing w:val="-2"/>
          <w:sz w:val="24"/>
          <w:szCs w:val="24"/>
        </w:rPr>
        <w:t xml:space="preserve"> Recently, molecular tools using markers in the 60</w:t>
      </w:r>
      <w:r w:rsidR="00FD52B1" w:rsidRPr="004623CC">
        <w:rPr>
          <w:rFonts w:ascii="Times New Roman" w:hAnsi="Times New Roman" w:cs="Times New Roman"/>
          <w:bCs/>
          <w:color w:val="000000" w:themeColor="text1"/>
          <w:spacing w:val="-2"/>
          <w:sz w:val="24"/>
          <w:szCs w:val="24"/>
        </w:rPr>
        <w:t xml:space="preserve"> </w:t>
      </w:r>
      <w:r w:rsidRPr="004623CC">
        <w:rPr>
          <w:rFonts w:ascii="Times New Roman" w:hAnsi="Times New Roman" w:cs="Times New Roman"/>
          <w:bCs/>
          <w:color w:val="000000" w:themeColor="text1"/>
          <w:spacing w:val="-2"/>
          <w:sz w:val="24"/>
          <w:szCs w:val="24"/>
        </w:rPr>
        <w:t xml:space="preserve">kDa glycoprotein </w:t>
      </w:r>
      <w:r w:rsidRPr="009204C2">
        <w:rPr>
          <w:rFonts w:ascii="Times New Roman" w:hAnsi="Times New Roman" w:cs="Times New Roman"/>
          <w:bCs/>
          <w:color w:val="000000" w:themeColor="text1"/>
          <w:spacing w:val="-2"/>
          <w:sz w:val="24"/>
          <w:szCs w:val="24"/>
        </w:rPr>
        <w:t>(</w:t>
      </w:r>
      <w:r w:rsidRPr="009204C2">
        <w:rPr>
          <w:rFonts w:ascii="Times New Roman" w:hAnsi="Times New Roman" w:cs="Times New Roman"/>
          <w:bCs/>
          <w:i/>
          <w:iCs/>
          <w:color w:val="000000" w:themeColor="text1"/>
          <w:spacing w:val="-2"/>
          <w:sz w:val="24"/>
          <w:szCs w:val="24"/>
        </w:rPr>
        <w:t>gp60</w:t>
      </w:r>
      <w:r w:rsidRPr="004623CC">
        <w:rPr>
          <w:rFonts w:ascii="Times New Roman" w:hAnsi="Times New Roman" w:cs="Times New Roman"/>
          <w:bCs/>
          <w:color w:val="000000" w:themeColor="text1"/>
          <w:spacing w:val="-2"/>
          <w:sz w:val="24"/>
          <w:szCs w:val="24"/>
        </w:rPr>
        <w:t>) gene have improved the ability to identify and differentiate zoonotic</w:t>
      </w:r>
      <w:r w:rsidR="00FD52B1" w:rsidRPr="004623CC">
        <w:rPr>
          <w:rFonts w:ascii="Times New Roman" w:hAnsi="Times New Roman" w:cs="Times New Roman"/>
          <w:bCs/>
          <w:color w:val="000000" w:themeColor="text1"/>
          <w:spacing w:val="-2"/>
          <w:sz w:val="24"/>
          <w:szCs w:val="24"/>
        </w:rPr>
        <w:t xml:space="preserve"> </w:t>
      </w:r>
      <w:r w:rsidRPr="004623CC">
        <w:rPr>
          <w:rFonts w:ascii="Times New Roman" w:hAnsi="Times New Roman" w:cs="Times New Roman"/>
          <w:bCs/>
          <w:i/>
          <w:iCs/>
          <w:color w:val="000000" w:themeColor="text1"/>
          <w:spacing w:val="-2"/>
          <w:sz w:val="24"/>
          <w:szCs w:val="24"/>
        </w:rPr>
        <w:t>Cryptosporidium</w:t>
      </w:r>
      <w:r w:rsidR="00FD52B1" w:rsidRPr="004623CC">
        <w:rPr>
          <w:rFonts w:ascii="Times New Roman" w:hAnsi="Times New Roman" w:cs="Times New Roman"/>
          <w:bCs/>
          <w:color w:val="000000" w:themeColor="text1"/>
          <w:spacing w:val="-2"/>
          <w:sz w:val="24"/>
          <w:szCs w:val="24"/>
        </w:rPr>
        <w:t xml:space="preserve"> </w:t>
      </w:r>
      <w:r w:rsidRPr="004623CC">
        <w:rPr>
          <w:rFonts w:ascii="Times New Roman" w:hAnsi="Times New Roman" w:cs="Times New Roman"/>
          <w:bCs/>
          <w:color w:val="000000" w:themeColor="text1"/>
          <w:spacing w:val="-2"/>
          <w:sz w:val="24"/>
          <w:szCs w:val="24"/>
        </w:rPr>
        <w:t>at the genotypic and sub</w:t>
      </w:r>
      <w:r w:rsidR="00E8344C" w:rsidRPr="004623CC">
        <w:rPr>
          <w:rFonts w:ascii="Times New Roman" w:hAnsi="Times New Roman" w:cs="Times New Roman"/>
          <w:bCs/>
          <w:color w:val="000000" w:themeColor="text1"/>
          <w:spacing w:val="-2"/>
          <w:sz w:val="24"/>
          <w:szCs w:val="24"/>
        </w:rPr>
        <w:t xml:space="preserve"> </w:t>
      </w:r>
      <w:r w:rsidRPr="004623CC">
        <w:rPr>
          <w:rFonts w:ascii="Times New Roman" w:hAnsi="Times New Roman" w:cs="Times New Roman"/>
          <w:bCs/>
          <w:color w:val="000000" w:themeColor="text1"/>
          <w:spacing w:val="-2"/>
          <w:sz w:val="24"/>
          <w:szCs w:val="24"/>
        </w:rPr>
        <w:t>genotypic levels. Such tools can be applied to investigate the distribution of </w:t>
      </w:r>
      <w:r w:rsidRPr="004623CC">
        <w:rPr>
          <w:rFonts w:ascii="Times New Roman" w:hAnsi="Times New Roman" w:cs="Times New Roman"/>
          <w:bCs/>
          <w:i/>
          <w:iCs/>
          <w:color w:val="000000" w:themeColor="text1"/>
          <w:spacing w:val="-2"/>
          <w:sz w:val="24"/>
          <w:szCs w:val="24"/>
        </w:rPr>
        <w:t xml:space="preserve">C. parvum </w:t>
      </w:r>
      <w:r w:rsidRPr="009204C2">
        <w:rPr>
          <w:rFonts w:ascii="Times New Roman" w:hAnsi="Times New Roman" w:cs="Times New Roman"/>
          <w:bCs/>
          <w:i/>
          <w:iCs/>
          <w:color w:val="000000" w:themeColor="text1"/>
          <w:spacing w:val="-2"/>
          <w:sz w:val="24"/>
          <w:szCs w:val="24"/>
        </w:rPr>
        <w:t>gp60</w:t>
      </w:r>
      <w:r w:rsidR="00FD52B1" w:rsidRPr="004623CC">
        <w:rPr>
          <w:rFonts w:ascii="Times New Roman" w:hAnsi="Times New Roman" w:cs="Times New Roman"/>
          <w:bCs/>
          <w:color w:val="000000" w:themeColor="text1"/>
          <w:spacing w:val="-2"/>
          <w:sz w:val="24"/>
          <w:szCs w:val="24"/>
        </w:rPr>
        <w:t xml:space="preserve"> </w:t>
      </w:r>
      <w:r w:rsidRPr="004623CC">
        <w:rPr>
          <w:rFonts w:ascii="Times New Roman" w:hAnsi="Times New Roman" w:cs="Times New Roman"/>
          <w:bCs/>
          <w:color w:val="000000" w:themeColor="text1"/>
          <w:spacing w:val="-2"/>
          <w:sz w:val="24"/>
          <w:szCs w:val="24"/>
        </w:rPr>
        <w:t xml:space="preserve">variants in cattle and human populations in different geographical regions </w:t>
      </w:r>
      <w:r w:rsidRPr="004623CC">
        <w:rPr>
          <w:rFonts w:ascii="Times New Roman" w:hAnsi="Times New Roman" w:cs="Times New Roman"/>
          <w:color w:val="000000" w:themeColor="text1"/>
          <w:spacing w:val="-2"/>
          <w:sz w:val="24"/>
          <w:szCs w:val="24"/>
        </w:rPr>
        <w:t>which indicates</w:t>
      </w:r>
      <w:r w:rsidR="00FD52B1" w:rsidRPr="004623CC">
        <w:rPr>
          <w:rFonts w:ascii="Times New Roman" w:hAnsi="Times New Roman" w:cs="Times New Roman"/>
          <w:color w:val="000000" w:themeColor="text1"/>
          <w:spacing w:val="-2"/>
          <w:sz w:val="24"/>
          <w:szCs w:val="24"/>
        </w:rPr>
        <w:t xml:space="preserve"> </w:t>
      </w:r>
      <w:r w:rsidRPr="004623CC">
        <w:rPr>
          <w:rFonts w:ascii="Times New Roman" w:hAnsi="Times New Roman" w:cs="Times New Roman"/>
          <w:i/>
          <w:iCs/>
          <w:color w:val="000000" w:themeColor="text1"/>
          <w:spacing w:val="-2"/>
          <w:sz w:val="24"/>
          <w:szCs w:val="24"/>
        </w:rPr>
        <w:t>C. parvum</w:t>
      </w:r>
      <w:r w:rsidR="00FD52B1" w:rsidRPr="004623CC">
        <w:rPr>
          <w:rFonts w:ascii="Times New Roman" w:hAnsi="Times New Roman" w:cs="Times New Roman"/>
          <w:color w:val="000000" w:themeColor="text1"/>
          <w:spacing w:val="-2"/>
          <w:sz w:val="24"/>
          <w:szCs w:val="24"/>
        </w:rPr>
        <w:t xml:space="preserve"> </w:t>
      </w:r>
      <w:r w:rsidRPr="004623CC">
        <w:rPr>
          <w:rFonts w:ascii="Times New Roman" w:hAnsi="Times New Roman" w:cs="Times New Roman"/>
          <w:color w:val="000000" w:themeColor="text1"/>
          <w:spacing w:val="-2"/>
          <w:sz w:val="24"/>
          <w:szCs w:val="24"/>
        </w:rPr>
        <w:t xml:space="preserve">is responsible for zoonotic transmission </w:t>
      </w:r>
      <w:r w:rsidRPr="004623CC">
        <w:rPr>
          <w:rFonts w:ascii="Times New Roman" w:hAnsi="Times New Roman" w:cs="Times New Roman"/>
          <w:bCs/>
          <w:color w:val="000000" w:themeColor="text1"/>
          <w:spacing w:val="-2"/>
          <w:sz w:val="24"/>
          <w:szCs w:val="24"/>
        </w:rPr>
        <w:t>(</w:t>
      </w:r>
      <w:hyperlink r:id="rId43" w:anchor="bib313" w:history="1">
        <w:r w:rsidRPr="004623CC">
          <w:rPr>
            <w:rFonts w:ascii="Times New Roman" w:hAnsi="Times New Roman" w:cs="Times New Roman"/>
            <w:bCs/>
            <w:color w:val="000000" w:themeColor="text1"/>
            <w:spacing w:val="-2"/>
            <w:sz w:val="24"/>
            <w:szCs w:val="24"/>
          </w:rPr>
          <w:t xml:space="preserve">Robertson </w:t>
        </w:r>
        <w:r w:rsidRPr="004623CC">
          <w:rPr>
            <w:rFonts w:ascii="Times New Roman" w:hAnsi="Times New Roman" w:cs="Times New Roman"/>
            <w:bCs/>
            <w:i/>
            <w:color w:val="000000" w:themeColor="text1"/>
            <w:spacing w:val="-2"/>
            <w:sz w:val="24"/>
            <w:szCs w:val="24"/>
          </w:rPr>
          <w:t>et</w:t>
        </w:r>
        <w:r w:rsidR="00FD52B1" w:rsidRPr="004623CC">
          <w:rPr>
            <w:rFonts w:ascii="Times New Roman" w:hAnsi="Times New Roman" w:cs="Times New Roman"/>
            <w:bCs/>
            <w:i/>
            <w:color w:val="000000" w:themeColor="text1"/>
            <w:spacing w:val="-2"/>
            <w:sz w:val="24"/>
            <w:szCs w:val="24"/>
          </w:rPr>
          <w:t xml:space="preserve"> </w:t>
        </w:r>
        <w:r w:rsidRPr="004623CC">
          <w:rPr>
            <w:rFonts w:ascii="Times New Roman" w:hAnsi="Times New Roman" w:cs="Times New Roman"/>
            <w:bCs/>
            <w:i/>
            <w:color w:val="000000" w:themeColor="text1"/>
            <w:spacing w:val="-2"/>
            <w:sz w:val="24"/>
            <w:szCs w:val="24"/>
          </w:rPr>
          <w:t xml:space="preserve">al., </w:t>
        </w:r>
        <w:r w:rsidRPr="004623CC">
          <w:rPr>
            <w:rFonts w:ascii="Times New Roman" w:hAnsi="Times New Roman" w:cs="Times New Roman"/>
            <w:bCs/>
            <w:color w:val="000000" w:themeColor="text1"/>
            <w:spacing w:val="-2"/>
            <w:sz w:val="24"/>
            <w:szCs w:val="24"/>
          </w:rPr>
          <w:t>2014</w:t>
        </w:r>
      </w:hyperlink>
      <w:r w:rsidRPr="004623CC">
        <w:rPr>
          <w:rFonts w:ascii="Times New Roman" w:hAnsi="Times New Roman" w:cs="Times New Roman"/>
          <w:bCs/>
          <w:color w:val="000000" w:themeColor="text1"/>
          <w:spacing w:val="-2"/>
          <w:sz w:val="24"/>
          <w:szCs w:val="24"/>
        </w:rPr>
        <w:t>)</w:t>
      </w:r>
      <w:r w:rsidRPr="004623CC">
        <w:rPr>
          <w:rFonts w:ascii="Times New Roman" w:hAnsi="Times New Roman" w:cs="Times New Roman"/>
          <w:color w:val="000000" w:themeColor="text1"/>
          <w:spacing w:val="-2"/>
          <w:sz w:val="24"/>
          <w:szCs w:val="24"/>
        </w:rPr>
        <w:t>.</w:t>
      </w:r>
    </w:p>
    <w:p w:rsidR="00FD52B1" w:rsidRPr="004623CC" w:rsidRDefault="00FD52B1" w:rsidP="00311CA0">
      <w:pPr>
        <w:rPr>
          <w:rFonts w:ascii="Times New Roman" w:hAnsi="Times New Roman" w:cs="Times New Roman"/>
          <w:b/>
          <w:color w:val="000000" w:themeColor="text1"/>
          <w:kern w:val="2"/>
          <w:sz w:val="24"/>
          <w:szCs w:val="24"/>
        </w:rPr>
      </w:pPr>
    </w:p>
    <w:p w:rsidR="00E037F5" w:rsidRPr="004623CC" w:rsidRDefault="00E037F5"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
          <w:color w:val="000000" w:themeColor="text1"/>
          <w:kern w:val="2"/>
          <w:sz w:val="24"/>
          <w:szCs w:val="24"/>
        </w:rPr>
        <w:t>Table</w:t>
      </w:r>
      <w:r w:rsidR="002F1842">
        <w:rPr>
          <w:rFonts w:ascii="Times New Roman" w:hAnsi="Times New Roman" w:cs="Times New Roman"/>
          <w:b/>
          <w:color w:val="000000" w:themeColor="text1"/>
          <w:kern w:val="2"/>
          <w:sz w:val="24"/>
          <w:szCs w:val="24"/>
        </w:rPr>
        <w:t xml:space="preserve"> </w:t>
      </w:r>
      <w:r w:rsidRPr="004623CC">
        <w:rPr>
          <w:rFonts w:ascii="Times New Roman" w:hAnsi="Times New Roman" w:cs="Times New Roman"/>
          <w:b/>
          <w:color w:val="000000" w:themeColor="text1"/>
          <w:kern w:val="2"/>
          <w:sz w:val="24"/>
          <w:szCs w:val="24"/>
        </w:rPr>
        <w:t xml:space="preserve">2.3. </w:t>
      </w:r>
      <w:r w:rsidRPr="004623CC">
        <w:rPr>
          <w:rFonts w:ascii="Times New Roman" w:hAnsi="Times New Roman" w:cs="Times New Roman"/>
          <w:color w:val="000000" w:themeColor="text1"/>
          <w:kern w:val="2"/>
          <w:sz w:val="24"/>
          <w:szCs w:val="24"/>
        </w:rPr>
        <w:t xml:space="preserve">Molecular prevalence of </w:t>
      </w:r>
      <w:r w:rsidRPr="004623CC">
        <w:rPr>
          <w:rFonts w:ascii="Times New Roman" w:hAnsi="Times New Roman" w:cs="Times New Roman"/>
          <w:i/>
          <w:color w:val="000000" w:themeColor="text1"/>
          <w:kern w:val="2"/>
          <w:sz w:val="24"/>
          <w:szCs w:val="24"/>
        </w:rPr>
        <w:t>Cryptosporidium a</w:t>
      </w:r>
      <w:r w:rsidRPr="004623CC">
        <w:rPr>
          <w:rFonts w:ascii="Times New Roman" w:hAnsi="Times New Roman" w:cs="Times New Roman"/>
          <w:color w:val="000000" w:themeColor="text1"/>
          <w:kern w:val="2"/>
          <w:sz w:val="24"/>
          <w:szCs w:val="24"/>
        </w:rPr>
        <w:t xml:space="preserve">nd </w:t>
      </w:r>
      <w:r w:rsidRPr="004623CC">
        <w:rPr>
          <w:rFonts w:ascii="Times New Roman" w:hAnsi="Times New Roman" w:cs="Times New Roman"/>
          <w:i/>
          <w:color w:val="000000" w:themeColor="text1"/>
          <w:kern w:val="2"/>
          <w:sz w:val="24"/>
          <w:szCs w:val="24"/>
        </w:rPr>
        <w:t>Giardia</w:t>
      </w:r>
      <w:r w:rsidR="00006D94" w:rsidRPr="004623CC">
        <w:rPr>
          <w:rFonts w:ascii="Times New Roman" w:hAnsi="Times New Roman" w:cs="Times New Roman"/>
          <w:i/>
          <w:color w:val="000000" w:themeColor="text1"/>
          <w:kern w:val="2"/>
          <w:sz w:val="24"/>
          <w:szCs w:val="24"/>
        </w:rPr>
        <w:t xml:space="preserve"> </w:t>
      </w:r>
      <w:r w:rsidRPr="004623CC">
        <w:rPr>
          <w:rFonts w:ascii="Times New Roman" w:hAnsi="Times New Roman" w:cs="Times New Roman"/>
          <w:color w:val="000000" w:themeColor="text1"/>
          <w:kern w:val="2"/>
          <w:sz w:val="24"/>
          <w:szCs w:val="24"/>
        </w:rPr>
        <w:t>infection in calves and human in worldwide</w:t>
      </w:r>
    </w:p>
    <w:tbl>
      <w:tblPr>
        <w:tblStyle w:val="TableGrid4"/>
        <w:tblW w:w="5000" w:type="pct"/>
        <w:tblLook w:val="04A0" w:firstRow="1" w:lastRow="0" w:firstColumn="1" w:lastColumn="0" w:noHBand="0" w:noVBand="1"/>
      </w:tblPr>
      <w:tblGrid>
        <w:gridCol w:w="1383"/>
        <w:gridCol w:w="4622"/>
        <w:gridCol w:w="1234"/>
        <w:gridCol w:w="1286"/>
      </w:tblGrid>
      <w:tr w:rsidR="00E037F5" w:rsidRPr="004623CC" w:rsidTr="00262166">
        <w:trPr>
          <w:tblHeader/>
        </w:trPr>
        <w:tc>
          <w:tcPr>
            <w:tcW w:w="811" w:type="pct"/>
            <w:vAlign w:val="center"/>
          </w:tcPr>
          <w:p w:rsidR="00E037F5" w:rsidRPr="004623CC" w:rsidRDefault="00FD52B1" w:rsidP="00311CA0">
            <w:pPr>
              <w:widowControl w:val="0"/>
              <w:autoSpaceDE w:val="0"/>
              <w:autoSpaceDN w:val="0"/>
              <w:adjustRightInd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Species</w:t>
            </w:r>
          </w:p>
        </w:tc>
        <w:tc>
          <w:tcPr>
            <w:tcW w:w="2711" w:type="pct"/>
            <w:vAlign w:val="center"/>
          </w:tcPr>
          <w:p w:rsidR="00E037F5" w:rsidRPr="004623CC" w:rsidRDefault="00E037F5" w:rsidP="00311CA0">
            <w:pPr>
              <w:widowControl w:val="0"/>
              <w:autoSpaceDE w:val="0"/>
              <w:autoSpaceDN w:val="0"/>
              <w:adjustRightInd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 xml:space="preserve">Molecular prevalence % of </w:t>
            </w:r>
            <w:r w:rsidRPr="004623CC">
              <w:rPr>
                <w:rFonts w:ascii="Times New Roman" w:hAnsi="Times New Roman" w:cs="Times New Roman"/>
                <w:b/>
                <w:bCs/>
                <w:i/>
                <w:color w:val="000000" w:themeColor="text1"/>
                <w:sz w:val="20"/>
                <w:szCs w:val="20"/>
              </w:rPr>
              <w:t xml:space="preserve">Cryptosporidium </w:t>
            </w:r>
            <w:r w:rsidRPr="004623CC">
              <w:rPr>
                <w:rFonts w:ascii="Times New Roman" w:hAnsi="Times New Roman" w:cs="Times New Roman"/>
                <w:b/>
                <w:bCs/>
                <w:color w:val="000000" w:themeColor="text1"/>
                <w:sz w:val="20"/>
                <w:szCs w:val="20"/>
              </w:rPr>
              <w:t xml:space="preserve">and </w:t>
            </w:r>
            <w:r w:rsidRPr="004623CC">
              <w:rPr>
                <w:rFonts w:ascii="Times New Roman" w:hAnsi="Times New Roman" w:cs="Times New Roman"/>
                <w:b/>
                <w:bCs/>
                <w:i/>
                <w:color w:val="000000" w:themeColor="text1"/>
                <w:sz w:val="20"/>
                <w:szCs w:val="20"/>
              </w:rPr>
              <w:t>Giardia</w:t>
            </w:r>
          </w:p>
        </w:tc>
        <w:tc>
          <w:tcPr>
            <w:tcW w:w="724" w:type="pct"/>
            <w:vAlign w:val="center"/>
          </w:tcPr>
          <w:p w:rsidR="00E037F5" w:rsidRPr="004623CC" w:rsidRDefault="00FD52B1" w:rsidP="00311CA0">
            <w:pPr>
              <w:widowControl w:val="0"/>
              <w:autoSpaceDE w:val="0"/>
              <w:autoSpaceDN w:val="0"/>
              <w:adjustRightInd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Reference</w:t>
            </w:r>
          </w:p>
        </w:tc>
        <w:tc>
          <w:tcPr>
            <w:tcW w:w="754" w:type="pct"/>
            <w:vAlign w:val="center"/>
          </w:tcPr>
          <w:p w:rsidR="00E037F5" w:rsidRPr="004623CC" w:rsidRDefault="00E037F5" w:rsidP="00311CA0">
            <w:pPr>
              <w:widowControl w:val="0"/>
              <w:autoSpaceDE w:val="0"/>
              <w:autoSpaceDN w:val="0"/>
              <w:adjustRightInd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Country</w:t>
            </w:r>
          </w:p>
        </w:tc>
      </w:tr>
      <w:tr w:rsidR="00262166" w:rsidRPr="004623CC" w:rsidTr="00262166">
        <w:tc>
          <w:tcPr>
            <w:tcW w:w="811"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Human and Calves</w:t>
            </w:r>
          </w:p>
        </w:tc>
        <w:tc>
          <w:tcPr>
            <w:tcW w:w="2711" w:type="pct"/>
          </w:tcPr>
          <w:p w:rsidR="00262166" w:rsidRPr="004623CC" w:rsidRDefault="00262166" w:rsidP="001E1537">
            <w:pPr>
              <w:widowControl w:val="0"/>
              <w:autoSpaceDE w:val="0"/>
              <w:autoSpaceDN w:val="0"/>
              <w:adjustRightInd w:val="0"/>
              <w:spacing w:line="360" w:lineRule="auto"/>
              <w:jc w:val="both"/>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The Prevalence</w:t>
            </w:r>
            <w:r>
              <w:rPr>
                <w:rFonts w:ascii="Times New Roman" w:hAnsi="Times New Roman" w:cs="Times New Roman"/>
                <w:color w:val="000000" w:themeColor="text1"/>
                <w:sz w:val="20"/>
                <w:szCs w:val="20"/>
              </w:rPr>
              <w:t xml:space="preserve"> of</w:t>
            </w:r>
            <w:r w:rsidR="001E1537">
              <w:rPr>
                <w:rFonts w:ascii="Times New Roman" w:hAnsi="Times New Roman" w:cs="Times New Roman"/>
                <w:color w:val="000000" w:themeColor="text1"/>
                <w:sz w:val="20"/>
                <w:szCs w:val="20"/>
              </w:rPr>
              <w:t xml:space="preserve"> </w:t>
            </w:r>
            <w:r w:rsidRPr="004623CC">
              <w:rPr>
                <w:rFonts w:ascii="Times New Roman" w:hAnsi="Times New Roman" w:cs="Times New Roman"/>
                <w:i/>
                <w:color w:val="000000" w:themeColor="text1"/>
                <w:sz w:val="20"/>
                <w:szCs w:val="20"/>
              </w:rPr>
              <w:t>Giardia</w:t>
            </w:r>
            <w:r w:rsidR="001E1537">
              <w:rPr>
                <w:rFonts w:ascii="Times New Roman" w:hAnsi="Times New Roman" w:cs="Times New Roman"/>
                <w:i/>
                <w:color w:val="000000" w:themeColor="text1"/>
                <w:sz w:val="20"/>
                <w:szCs w:val="20"/>
              </w:rPr>
              <w:t xml:space="preserve"> </w:t>
            </w:r>
            <w:r w:rsidRPr="004623CC">
              <w:rPr>
                <w:rFonts w:ascii="Times New Roman" w:hAnsi="Times New Roman" w:cs="Times New Roman"/>
                <w:color w:val="000000" w:themeColor="text1"/>
                <w:sz w:val="20"/>
                <w:szCs w:val="20"/>
              </w:rPr>
              <w:t>and</w:t>
            </w:r>
            <w:r w:rsidR="001E1537">
              <w:rPr>
                <w:rFonts w:ascii="Times New Roman" w:hAnsi="Times New Roman" w:cs="Times New Roman"/>
                <w:color w:val="000000" w:themeColor="text1"/>
                <w:sz w:val="20"/>
                <w:szCs w:val="20"/>
              </w:rPr>
              <w:t xml:space="preserve"> </w:t>
            </w:r>
            <w:r w:rsidRPr="004623CC">
              <w:rPr>
                <w:rFonts w:ascii="Times New Roman" w:hAnsi="Times New Roman" w:cs="Times New Roman"/>
                <w:i/>
                <w:color w:val="000000" w:themeColor="text1"/>
                <w:sz w:val="20"/>
                <w:szCs w:val="20"/>
              </w:rPr>
              <w:t>Cryptosporidium</w:t>
            </w:r>
            <w:r w:rsidR="001E1537">
              <w:rPr>
                <w:rFonts w:ascii="Times New Roman" w:hAnsi="Times New Roman" w:cs="Times New Roman"/>
                <w:color w:val="000000" w:themeColor="text1"/>
                <w:sz w:val="20"/>
                <w:szCs w:val="20"/>
              </w:rPr>
              <w:t xml:space="preserve"> </w:t>
            </w:r>
            <w:r w:rsidRPr="004623CC">
              <w:rPr>
                <w:rFonts w:ascii="Times New Roman" w:hAnsi="Times New Roman" w:cs="Times New Roman"/>
                <w:color w:val="000000" w:themeColor="text1"/>
                <w:sz w:val="20"/>
                <w:szCs w:val="20"/>
              </w:rPr>
              <w:t>in calves was (22%) and (5%) and in human it was (</w:t>
            </w:r>
            <w:r w:rsidRPr="004623CC">
              <w:rPr>
                <w:rFonts w:ascii="Times New Roman" w:hAnsi="Times New Roman" w:cs="Times New Roman"/>
                <w:color w:val="000000" w:themeColor="text1"/>
                <w:sz w:val="20"/>
                <w:szCs w:val="20"/>
                <w:shd w:val="clear" w:color="auto" w:fill="FFFFFF"/>
              </w:rPr>
              <w:t>11.2%) and (3.2%)</w:t>
            </w:r>
          </w:p>
        </w:tc>
        <w:tc>
          <w:tcPr>
            <w:tcW w:w="72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shd w:val="clear" w:color="auto" w:fill="FFFFFF"/>
              </w:rPr>
            </w:pPr>
            <w:r w:rsidRPr="004623CC">
              <w:rPr>
                <w:rFonts w:ascii="Times New Roman" w:hAnsi="Times New Roman" w:cs="Times New Roman"/>
                <w:color w:val="000000" w:themeColor="text1"/>
                <w:sz w:val="20"/>
                <w:szCs w:val="20"/>
              </w:rPr>
              <w:t xml:space="preserve">(Ehsan </w:t>
            </w:r>
            <w:r w:rsidRPr="004623CC">
              <w:rPr>
                <w:rFonts w:ascii="Times New Roman" w:hAnsi="Times New Roman" w:cs="Times New Roman"/>
                <w:i/>
                <w:color w:val="000000" w:themeColor="text1"/>
                <w:sz w:val="20"/>
                <w:szCs w:val="20"/>
              </w:rPr>
              <w:t>et al.,</w:t>
            </w:r>
            <w:r w:rsidRPr="004623CC">
              <w:rPr>
                <w:rFonts w:ascii="Times New Roman" w:hAnsi="Times New Roman" w:cs="Times New Roman"/>
                <w:color w:val="000000" w:themeColor="text1"/>
                <w:sz w:val="20"/>
                <w:szCs w:val="20"/>
              </w:rPr>
              <w:t xml:space="preserve"> 2015)</w:t>
            </w:r>
          </w:p>
        </w:tc>
        <w:tc>
          <w:tcPr>
            <w:tcW w:w="75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Bangladesh</w:t>
            </w:r>
          </w:p>
        </w:tc>
      </w:tr>
      <w:tr w:rsidR="00262166" w:rsidRPr="004623CC" w:rsidTr="00262166">
        <w:tc>
          <w:tcPr>
            <w:tcW w:w="811"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Human</w:t>
            </w:r>
          </w:p>
        </w:tc>
        <w:tc>
          <w:tcPr>
            <w:tcW w:w="2711" w:type="pct"/>
          </w:tcPr>
          <w:p w:rsidR="00262166" w:rsidRPr="004623CC" w:rsidRDefault="00262166" w:rsidP="00262166">
            <w:pPr>
              <w:widowControl w:val="0"/>
              <w:autoSpaceDE w:val="0"/>
              <w:autoSpaceDN w:val="0"/>
              <w:adjustRightInd w:val="0"/>
              <w:spacing w:line="360" w:lineRule="auto"/>
              <w:jc w:val="both"/>
              <w:rPr>
                <w:rFonts w:ascii="Times New Roman" w:hAnsi="Times New Roman" w:cs="Times New Roman"/>
                <w:color w:val="000000" w:themeColor="text1"/>
                <w:sz w:val="20"/>
                <w:szCs w:val="20"/>
              </w:rPr>
            </w:pPr>
            <w:r w:rsidRPr="004623CC">
              <w:rPr>
                <w:rFonts w:ascii="Times New Roman" w:hAnsi="Times New Roman" w:cs="Times New Roman"/>
                <w:i/>
                <w:color w:val="000000" w:themeColor="text1"/>
                <w:sz w:val="20"/>
                <w:szCs w:val="20"/>
              </w:rPr>
              <w:t xml:space="preserve">Cryptosporidium </w:t>
            </w:r>
            <w:r w:rsidRPr="004623CC">
              <w:rPr>
                <w:rFonts w:ascii="Times New Roman" w:hAnsi="Times New Roman" w:cs="Times New Roman"/>
                <w:color w:val="000000" w:themeColor="text1"/>
                <w:sz w:val="20"/>
                <w:szCs w:val="20"/>
              </w:rPr>
              <w:t xml:space="preserve">and </w:t>
            </w:r>
            <w:r w:rsidRPr="004623CC">
              <w:rPr>
                <w:rFonts w:ascii="Times New Roman" w:hAnsi="Times New Roman" w:cs="Times New Roman"/>
                <w:i/>
                <w:color w:val="000000" w:themeColor="text1"/>
                <w:sz w:val="20"/>
                <w:szCs w:val="20"/>
              </w:rPr>
              <w:t xml:space="preserve">Giardia </w:t>
            </w:r>
            <w:r w:rsidRPr="004623CC">
              <w:rPr>
                <w:rFonts w:ascii="Times New Roman" w:hAnsi="Times New Roman" w:cs="Times New Roman"/>
                <w:color w:val="000000" w:themeColor="text1"/>
                <w:sz w:val="20"/>
                <w:szCs w:val="20"/>
              </w:rPr>
              <w:t>-infected children less than six months of age</w:t>
            </w:r>
            <w:r>
              <w:rPr>
                <w:rFonts w:ascii="Times New Roman" w:hAnsi="Times New Roman" w:cs="Times New Roman"/>
                <w:color w:val="000000" w:themeColor="text1"/>
                <w:sz w:val="20"/>
                <w:szCs w:val="20"/>
              </w:rPr>
              <w:t xml:space="preserve"> was </w:t>
            </w:r>
            <w:r w:rsidRPr="004623CC">
              <w:rPr>
                <w:rFonts w:ascii="Times New Roman" w:hAnsi="Times New Roman" w:cs="Times New Roman"/>
                <w:color w:val="000000" w:themeColor="text1"/>
                <w:sz w:val="20"/>
                <w:szCs w:val="20"/>
              </w:rPr>
              <w:t>(9%) and (2%)</w:t>
            </w:r>
          </w:p>
        </w:tc>
        <w:tc>
          <w:tcPr>
            <w:tcW w:w="72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(Khan </w:t>
            </w:r>
            <w:r w:rsidRPr="004623CC">
              <w:rPr>
                <w:rFonts w:ascii="Times New Roman" w:hAnsi="Times New Roman" w:cs="Times New Roman"/>
                <w:i/>
                <w:color w:val="000000" w:themeColor="text1"/>
                <w:sz w:val="20"/>
                <w:szCs w:val="20"/>
              </w:rPr>
              <w:t>et al.,</w:t>
            </w:r>
            <w:r w:rsidRPr="004623CC">
              <w:rPr>
                <w:rFonts w:ascii="Times New Roman" w:hAnsi="Times New Roman" w:cs="Times New Roman"/>
                <w:color w:val="000000" w:themeColor="text1"/>
                <w:sz w:val="20"/>
                <w:szCs w:val="20"/>
              </w:rPr>
              <w:t>2004)</w:t>
            </w:r>
          </w:p>
        </w:tc>
        <w:tc>
          <w:tcPr>
            <w:tcW w:w="75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Bangladesh</w:t>
            </w:r>
          </w:p>
        </w:tc>
      </w:tr>
      <w:tr w:rsidR="00262166" w:rsidRPr="004623CC" w:rsidTr="00262166">
        <w:tc>
          <w:tcPr>
            <w:tcW w:w="811"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Human</w:t>
            </w:r>
          </w:p>
        </w:tc>
        <w:tc>
          <w:tcPr>
            <w:tcW w:w="2711" w:type="pct"/>
          </w:tcPr>
          <w:p w:rsidR="00262166" w:rsidRPr="004623CC" w:rsidRDefault="00262166" w:rsidP="00262166">
            <w:pPr>
              <w:widowControl w:val="0"/>
              <w:autoSpaceDE w:val="0"/>
              <w:autoSpaceDN w:val="0"/>
              <w:adjustRightInd w:val="0"/>
              <w:spacing w:line="360" w:lineRule="auto"/>
              <w:jc w:val="both"/>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Prevalence of cryptosporidiosis</w:t>
            </w:r>
            <w:r w:rsidRPr="004623CC">
              <w:rPr>
                <w:rFonts w:ascii="Times New Roman" w:hAnsi="Times New Roman" w:cs="Times New Roman"/>
                <w:i/>
                <w:color w:val="000000" w:themeColor="text1"/>
                <w:sz w:val="20"/>
                <w:szCs w:val="20"/>
              </w:rPr>
              <w:t xml:space="preserve"> </w:t>
            </w:r>
            <w:r w:rsidRPr="004623CC">
              <w:rPr>
                <w:rFonts w:ascii="Times New Roman" w:hAnsi="Times New Roman" w:cs="Times New Roman"/>
                <w:color w:val="000000" w:themeColor="text1"/>
                <w:sz w:val="20"/>
                <w:szCs w:val="20"/>
              </w:rPr>
              <w:t>in human</w:t>
            </w:r>
            <w:r>
              <w:rPr>
                <w:rFonts w:ascii="Times New Roman" w:hAnsi="Times New Roman" w:cs="Times New Roman"/>
                <w:color w:val="000000" w:themeColor="text1"/>
                <w:sz w:val="20"/>
                <w:szCs w:val="20"/>
              </w:rPr>
              <w:t xml:space="preserve"> was</w:t>
            </w:r>
            <w:r w:rsidRPr="004623CC">
              <w:rPr>
                <w:rFonts w:ascii="Times New Roman" w:hAnsi="Times New Roman" w:cs="Times New Roman"/>
                <w:color w:val="000000" w:themeColor="text1"/>
                <w:sz w:val="20"/>
                <w:szCs w:val="20"/>
              </w:rPr>
              <w:t xml:space="preserve"> (</w:t>
            </w:r>
            <w:r w:rsidRPr="004623CC">
              <w:rPr>
                <w:rFonts w:ascii="Times New Roman" w:hAnsi="Times New Roman" w:cs="Times New Roman"/>
                <w:color w:val="000000" w:themeColor="text1"/>
                <w:sz w:val="20"/>
                <w:szCs w:val="20"/>
                <w:shd w:val="clear" w:color="auto" w:fill="FFFFFF"/>
              </w:rPr>
              <w:t>3%)</w:t>
            </w:r>
          </w:p>
        </w:tc>
        <w:tc>
          <w:tcPr>
            <w:tcW w:w="72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4623CC">
              <w:rPr>
                <w:rFonts w:ascii="Times New Roman" w:hAnsi="Times New Roman" w:cs="Times New Roman"/>
                <w:color w:val="000000" w:themeColor="text1"/>
                <w:sz w:val="20"/>
                <w:szCs w:val="20"/>
              </w:rPr>
              <w:t xml:space="preserve">Rahman </w:t>
            </w:r>
            <w:r w:rsidRPr="004623CC">
              <w:rPr>
                <w:rFonts w:ascii="Times New Roman" w:hAnsi="Times New Roman" w:cs="Times New Roman"/>
                <w:i/>
                <w:color w:val="000000" w:themeColor="text1"/>
                <w:sz w:val="20"/>
                <w:szCs w:val="20"/>
              </w:rPr>
              <w:t>et al.,</w:t>
            </w:r>
            <w:r w:rsidRPr="004623CC">
              <w:rPr>
                <w:rFonts w:ascii="Times New Roman" w:hAnsi="Times New Roman" w:cs="Times New Roman"/>
                <w:color w:val="000000" w:themeColor="text1"/>
                <w:sz w:val="20"/>
                <w:szCs w:val="20"/>
              </w:rPr>
              <w:t>1990)</w:t>
            </w:r>
          </w:p>
        </w:tc>
        <w:tc>
          <w:tcPr>
            <w:tcW w:w="75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Bangladesh</w:t>
            </w:r>
          </w:p>
        </w:tc>
      </w:tr>
      <w:tr w:rsidR="00262166" w:rsidRPr="004623CC" w:rsidTr="00262166">
        <w:tc>
          <w:tcPr>
            <w:tcW w:w="811"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Human</w:t>
            </w:r>
          </w:p>
        </w:tc>
        <w:tc>
          <w:tcPr>
            <w:tcW w:w="2711" w:type="pct"/>
          </w:tcPr>
          <w:p w:rsidR="00262166" w:rsidRPr="004623CC" w:rsidRDefault="00262166" w:rsidP="00262166">
            <w:pPr>
              <w:widowControl w:val="0"/>
              <w:autoSpaceDE w:val="0"/>
              <w:autoSpaceDN w:val="0"/>
              <w:adjustRightInd w:val="0"/>
              <w:spacing w:line="360" w:lineRule="auto"/>
              <w:jc w:val="both"/>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 The prevalence of cryptosporidiosis was (4.2-6.7%) and (44%) patients who were giardiasis positive</w:t>
            </w:r>
            <w:r>
              <w:rPr>
                <w:rFonts w:ascii="Times New Roman" w:hAnsi="Times New Roman" w:cs="Times New Roman"/>
                <w:color w:val="000000" w:themeColor="text1"/>
                <w:sz w:val="20"/>
                <w:szCs w:val="20"/>
              </w:rPr>
              <w:t>.</w:t>
            </w:r>
          </w:p>
        </w:tc>
        <w:tc>
          <w:tcPr>
            <w:tcW w:w="72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lang w:val="pt-BR"/>
              </w:rPr>
              <w:t xml:space="preserve">(Yakoob </w:t>
            </w:r>
            <w:r w:rsidRPr="004623CC">
              <w:rPr>
                <w:rFonts w:ascii="Times New Roman" w:hAnsi="Times New Roman" w:cs="Times New Roman"/>
                <w:i/>
                <w:color w:val="000000" w:themeColor="text1"/>
                <w:sz w:val="20"/>
                <w:szCs w:val="20"/>
                <w:lang w:val="pt-BR"/>
              </w:rPr>
              <w:t>et al.,</w:t>
            </w:r>
            <w:r>
              <w:rPr>
                <w:rFonts w:ascii="Times New Roman" w:hAnsi="Times New Roman" w:cs="Times New Roman"/>
                <w:color w:val="000000" w:themeColor="text1"/>
                <w:sz w:val="20"/>
                <w:szCs w:val="20"/>
                <w:lang w:val="pt-BR"/>
              </w:rPr>
              <w:t xml:space="preserve"> 2010</w:t>
            </w:r>
            <w:r w:rsidRPr="004623CC">
              <w:rPr>
                <w:rFonts w:ascii="Times New Roman" w:hAnsi="Times New Roman" w:cs="Times New Roman"/>
                <w:color w:val="000000" w:themeColor="text1"/>
                <w:sz w:val="20"/>
                <w:szCs w:val="20"/>
                <w:lang w:val="pt-BR"/>
              </w:rPr>
              <w:t>)</w:t>
            </w:r>
          </w:p>
        </w:tc>
        <w:tc>
          <w:tcPr>
            <w:tcW w:w="75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lang w:val="pt-BR"/>
              </w:rPr>
              <w:t>Pakistan</w:t>
            </w:r>
          </w:p>
        </w:tc>
      </w:tr>
      <w:tr w:rsidR="00262166" w:rsidRPr="004623CC" w:rsidTr="00262166">
        <w:tc>
          <w:tcPr>
            <w:tcW w:w="811"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Human and calves</w:t>
            </w:r>
          </w:p>
        </w:tc>
        <w:tc>
          <w:tcPr>
            <w:tcW w:w="2711" w:type="pct"/>
          </w:tcPr>
          <w:p w:rsidR="00262166" w:rsidRPr="004623CC" w:rsidRDefault="00262166" w:rsidP="00262166">
            <w:pPr>
              <w:widowControl w:val="0"/>
              <w:autoSpaceDE w:val="0"/>
              <w:autoSpaceDN w:val="0"/>
              <w:adjustRightInd w:val="0"/>
              <w:spacing w:line="360" w:lineRule="auto"/>
              <w:jc w:val="both"/>
              <w:rPr>
                <w:rFonts w:ascii="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 xml:space="preserve">The prevalence of </w:t>
            </w:r>
            <w:r w:rsidRPr="004623CC">
              <w:rPr>
                <w:rFonts w:ascii="Times New Roman" w:eastAsia="Times New Roman" w:hAnsi="Times New Roman" w:cs="Times New Roman"/>
                <w:i/>
                <w:color w:val="000000" w:themeColor="text1"/>
                <w:sz w:val="20"/>
                <w:szCs w:val="20"/>
              </w:rPr>
              <w:t>Cryptosporidium</w:t>
            </w:r>
            <w:r w:rsidRPr="004623CC">
              <w:rPr>
                <w:rFonts w:ascii="Times New Roman" w:eastAsia="Times New Roman" w:hAnsi="Times New Roman" w:cs="Times New Roman"/>
                <w:color w:val="000000" w:themeColor="text1"/>
                <w:sz w:val="20"/>
                <w:szCs w:val="20"/>
              </w:rPr>
              <w:t xml:space="preserve"> rate in human was reported to be (5.7%).and in calves (7-7.7%)</w:t>
            </w:r>
          </w:p>
        </w:tc>
        <w:tc>
          <w:tcPr>
            <w:tcW w:w="72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shd w:val="clear" w:color="auto" w:fill="FFFFFF"/>
              </w:rPr>
            </w:pPr>
            <w:r w:rsidRPr="004623CC">
              <w:rPr>
                <w:rFonts w:ascii="Times New Roman" w:hAnsi="Times New Roman" w:cs="Times New Roman"/>
                <w:color w:val="000000" w:themeColor="text1"/>
                <w:sz w:val="20"/>
                <w:szCs w:val="20"/>
                <w:shd w:val="clear" w:color="auto" w:fill="FFFFFF"/>
              </w:rPr>
              <w:t xml:space="preserve">(Sirisena </w:t>
            </w:r>
            <w:r w:rsidRPr="004623CC">
              <w:rPr>
                <w:rFonts w:ascii="Times New Roman" w:hAnsi="Times New Roman" w:cs="Times New Roman"/>
                <w:i/>
                <w:color w:val="000000" w:themeColor="text1"/>
                <w:sz w:val="20"/>
                <w:szCs w:val="20"/>
                <w:shd w:val="clear" w:color="auto" w:fill="FFFFFF"/>
              </w:rPr>
              <w:t>et al.,</w:t>
            </w:r>
            <w:r w:rsidRPr="004623CC">
              <w:rPr>
                <w:rFonts w:ascii="Times New Roman" w:hAnsi="Times New Roman" w:cs="Times New Roman"/>
                <w:color w:val="000000" w:themeColor="text1"/>
                <w:sz w:val="20"/>
                <w:szCs w:val="20"/>
                <w:shd w:val="clear" w:color="auto" w:fill="FFFFFF"/>
              </w:rPr>
              <w:t xml:space="preserve"> 2014)</w:t>
            </w:r>
          </w:p>
        </w:tc>
        <w:tc>
          <w:tcPr>
            <w:tcW w:w="75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eastAsia="Times New Roman" w:hAnsi="Times New Roman" w:cs="Times New Roman"/>
                <w:color w:val="000000" w:themeColor="text1"/>
                <w:sz w:val="20"/>
                <w:szCs w:val="20"/>
              </w:rPr>
              <w:t>Sri-Lanka</w:t>
            </w:r>
          </w:p>
        </w:tc>
      </w:tr>
      <w:tr w:rsidR="00262166" w:rsidRPr="004623CC" w:rsidTr="00262166">
        <w:tc>
          <w:tcPr>
            <w:tcW w:w="811"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Children and calves</w:t>
            </w:r>
          </w:p>
        </w:tc>
        <w:tc>
          <w:tcPr>
            <w:tcW w:w="2711" w:type="pct"/>
          </w:tcPr>
          <w:p w:rsidR="00262166" w:rsidRPr="004623CC" w:rsidRDefault="00262166" w:rsidP="001E1537">
            <w:pPr>
              <w:widowControl w:val="0"/>
              <w:autoSpaceDE w:val="0"/>
              <w:autoSpaceDN w:val="0"/>
              <w:adjustRightInd w:val="0"/>
              <w:spacing w:line="360" w:lineRule="auto"/>
              <w:jc w:val="both"/>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The prevalence of cryptosporidiosis  and </w:t>
            </w:r>
            <w:r w:rsidRPr="004623CC">
              <w:rPr>
                <w:rFonts w:ascii="Times New Roman" w:hAnsi="Times New Roman" w:cs="Times New Roman"/>
                <w:i/>
                <w:color w:val="000000" w:themeColor="text1"/>
                <w:sz w:val="20"/>
                <w:szCs w:val="20"/>
              </w:rPr>
              <w:t>giardia</w:t>
            </w:r>
            <w:r>
              <w:rPr>
                <w:rFonts w:ascii="Times New Roman" w:hAnsi="Times New Roman" w:cs="Times New Roman"/>
                <w:i/>
                <w:color w:val="000000" w:themeColor="text1"/>
                <w:sz w:val="20"/>
                <w:szCs w:val="20"/>
              </w:rPr>
              <w:t>sis</w:t>
            </w:r>
            <w:r w:rsidRPr="004623CC">
              <w:rPr>
                <w:rFonts w:ascii="Times New Roman" w:hAnsi="Times New Roman" w:cs="Times New Roman"/>
                <w:color w:val="000000" w:themeColor="text1"/>
                <w:sz w:val="20"/>
                <w:szCs w:val="20"/>
              </w:rPr>
              <w:t xml:space="preserve"> was (</w:t>
            </w:r>
            <w:r w:rsidRPr="004623CC">
              <w:rPr>
                <w:rFonts w:ascii="Times New Roman" w:hAnsi="Times New Roman" w:cs="Times New Roman"/>
                <w:color w:val="000000" w:themeColor="text1"/>
                <w:sz w:val="20"/>
                <w:szCs w:val="20"/>
                <w:shd w:val="clear" w:color="auto" w:fill="FFFFFF"/>
              </w:rPr>
              <w:t>12%) in</w:t>
            </w:r>
            <w:r>
              <w:rPr>
                <w:rFonts w:ascii="Times New Roman" w:hAnsi="Times New Roman" w:cs="Times New Roman"/>
                <w:color w:val="000000" w:themeColor="text1"/>
                <w:sz w:val="20"/>
                <w:szCs w:val="20"/>
                <w:shd w:val="clear" w:color="auto" w:fill="FFFFFF"/>
              </w:rPr>
              <w:t xml:space="preserve"> children and in </w:t>
            </w:r>
            <w:r w:rsidRPr="004623CC">
              <w:rPr>
                <w:rFonts w:ascii="Times New Roman" w:hAnsi="Times New Roman" w:cs="Times New Roman"/>
                <w:color w:val="000000" w:themeColor="text1"/>
                <w:sz w:val="20"/>
                <w:szCs w:val="20"/>
                <w:shd w:val="clear" w:color="auto" w:fill="FFFFFF"/>
              </w:rPr>
              <w:t xml:space="preserve"> calves (0 to  35%) for</w:t>
            </w:r>
            <w:r w:rsidR="001E1537">
              <w:rPr>
                <w:rFonts w:ascii="Times New Roman" w:hAnsi="Times New Roman" w:cs="Times New Roman"/>
                <w:color w:val="000000" w:themeColor="text1"/>
                <w:sz w:val="20"/>
                <w:szCs w:val="20"/>
                <w:shd w:val="clear" w:color="auto" w:fill="FFFFFF"/>
              </w:rPr>
              <w:t xml:space="preserve"> </w:t>
            </w:r>
            <w:r w:rsidRPr="004623CC">
              <w:rPr>
                <w:rFonts w:ascii="Times New Roman" w:hAnsi="Times New Roman" w:cs="Times New Roman"/>
                <w:i/>
                <w:iCs/>
                <w:color w:val="000000" w:themeColor="text1"/>
                <w:sz w:val="20"/>
                <w:szCs w:val="20"/>
                <w:shd w:val="clear" w:color="auto" w:fill="FFFFFF"/>
              </w:rPr>
              <w:t>Cryptosporidium</w:t>
            </w:r>
            <w:r w:rsidR="001E1537">
              <w:rPr>
                <w:rFonts w:ascii="Times New Roman" w:hAnsi="Times New Roman" w:cs="Times New Roman"/>
                <w:color w:val="000000" w:themeColor="text1"/>
                <w:sz w:val="20"/>
                <w:szCs w:val="20"/>
                <w:shd w:val="clear" w:color="auto" w:fill="FFFFFF"/>
              </w:rPr>
              <w:t xml:space="preserve"> </w:t>
            </w:r>
            <w:r w:rsidRPr="004623CC">
              <w:rPr>
                <w:rFonts w:ascii="Times New Roman" w:hAnsi="Times New Roman" w:cs="Times New Roman"/>
                <w:color w:val="000000" w:themeColor="text1"/>
                <w:sz w:val="20"/>
                <w:szCs w:val="20"/>
                <w:shd w:val="clear" w:color="auto" w:fill="FFFFFF"/>
              </w:rPr>
              <w:t>and (0% to 67% )</w:t>
            </w:r>
            <w:r w:rsidR="001E1537">
              <w:rPr>
                <w:rFonts w:ascii="Times New Roman" w:hAnsi="Times New Roman" w:cs="Times New Roman"/>
                <w:color w:val="000000" w:themeColor="text1"/>
                <w:sz w:val="20"/>
                <w:szCs w:val="20"/>
                <w:shd w:val="clear" w:color="auto" w:fill="FFFFFF"/>
              </w:rPr>
              <w:t xml:space="preserve"> </w:t>
            </w:r>
            <w:r w:rsidRPr="004623CC">
              <w:rPr>
                <w:rFonts w:ascii="Times New Roman" w:hAnsi="Times New Roman" w:cs="Times New Roman"/>
                <w:color w:val="000000" w:themeColor="text1"/>
                <w:sz w:val="20"/>
                <w:szCs w:val="20"/>
                <w:shd w:val="clear" w:color="auto" w:fill="FFFFFF"/>
              </w:rPr>
              <w:t>for</w:t>
            </w:r>
            <w:r w:rsidR="001E1537">
              <w:rPr>
                <w:rFonts w:ascii="Times New Roman" w:hAnsi="Times New Roman" w:cs="Times New Roman"/>
                <w:color w:val="000000" w:themeColor="text1"/>
                <w:sz w:val="20"/>
                <w:szCs w:val="20"/>
                <w:shd w:val="clear" w:color="auto" w:fill="FFFFFF"/>
              </w:rPr>
              <w:t xml:space="preserve"> </w:t>
            </w:r>
            <w:r w:rsidRPr="004623CC">
              <w:rPr>
                <w:rFonts w:ascii="Times New Roman" w:hAnsi="Times New Roman" w:cs="Times New Roman"/>
                <w:i/>
                <w:iCs/>
                <w:color w:val="000000" w:themeColor="text1"/>
                <w:sz w:val="20"/>
                <w:szCs w:val="20"/>
                <w:shd w:val="clear" w:color="auto" w:fill="FFFFFF"/>
              </w:rPr>
              <w:t>Giardia</w:t>
            </w:r>
          </w:p>
        </w:tc>
        <w:tc>
          <w:tcPr>
            <w:tcW w:w="72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lang w:val="pt-BR"/>
              </w:rPr>
            </w:pPr>
            <w:r w:rsidRPr="004623CC">
              <w:rPr>
                <w:rFonts w:ascii="Times New Roman" w:hAnsi="Times New Roman" w:cs="Times New Roman"/>
                <w:color w:val="000000" w:themeColor="text1"/>
                <w:sz w:val="20"/>
                <w:szCs w:val="20"/>
                <w:shd w:val="clear" w:color="auto" w:fill="FFFFFF"/>
              </w:rPr>
              <w:t xml:space="preserve">(Daniels </w:t>
            </w:r>
            <w:r w:rsidRPr="004623CC">
              <w:rPr>
                <w:rFonts w:ascii="Times New Roman" w:hAnsi="Times New Roman" w:cs="Times New Roman"/>
                <w:i/>
                <w:color w:val="000000" w:themeColor="text1"/>
                <w:sz w:val="20"/>
                <w:szCs w:val="20"/>
                <w:shd w:val="clear" w:color="auto" w:fill="FFFFFF"/>
              </w:rPr>
              <w:t>et al.,</w:t>
            </w:r>
            <w:r w:rsidRPr="004623CC">
              <w:rPr>
                <w:rFonts w:ascii="Times New Roman" w:hAnsi="Times New Roman" w:cs="Times New Roman"/>
                <w:color w:val="000000" w:themeColor="text1"/>
                <w:sz w:val="20"/>
                <w:szCs w:val="20"/>
                <w:shd w:val="clear" w:color="auto" w:fill="FFFFFF"/>
              </w:rPr>
              <w:t xml:space="preserve"> 2015)</w:t>
            </w:r>
          </w:p>
        </w:tc>
        <w:tc>
          <w:tcPr>
            <w:tcW w:w="75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lang w:val="pt-BR"/>
              </w:rPr>
            </w:pPr>
            <w:r w:rsidRPr="004623CC">
              <w:rPr>
                <w:rFonts w:ascii="Times New Roman" w:hAnsi="Times New Roman" w:cs="Times New Roman"/>
                <w:color w:val="000000" w:themeColor="text1"/>
                <w:sz w:val="20"/>
                <w:szCs w:val="20"/>
                <w:lang w:val="pt-BR"/>
              </w:rPr>
              <w:t>India</w:t>
            </w:r>
          </w:p>
        </w:tc>
      </w:tr>
      <w:tr w:rsidR="00262166" w:rsidRPr="004623CC" w:rsidTr="00262166">
        <w:tc>
          <w:tcPr>
            <w:tcW w:w="811"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Calves</w:t>
            </w:r>
          </w:p>
        </w:tc>
        <w:tc>
          <w:tcPr>
            <w:tcW w:w="2711" w:type="pct"/>
          </w:tcPr>
          <w:p w:rsidR="00262166" w:rsidRPr="004623CC" w:rsidRDefault="00262166" w:rsidP="001E1537">
            <w:pPr>
              <w:widowControl w:val="0"/>
              <w:autoSpaceDE w:val="0"/>
              <w:autoSpaceDN w:val="0"/>
              <w:adjustRightInd w:val="0"/>
              <w:spacing w:line="360" w:lineRule="auto"/>
              <w:jc w:val="both"/>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(22.3%) and (26.9%) respectively for</w:t>
            </w:r>
            <w:r w:rsidR="001E1537">
              <w:rPr>
                <w:rFonts w:ascii="Times New Roman" w:hAnsi="Times New Roman" w:cs="Times New Roman"/>
                <w:color w:val="000000" w:themeColor="text1"/>
                <w:sz w:val="20"/>
                <w:szCs w:val="20"/>
              </w:rPr>
              <w:t xml:space="preserve"> </w:t>
            </w:r>
            <w:r w:rsidRPr="004623CC">
              <w:rPr>
                <w:rFonts w:ascii="Times New Roman" w:hAnsi="Times New Roman" w:cs="Times New Roman"/>
                <w:i/>
                <w:iCs/>
                <w:color w:val="000000" w:themeColor="text1"/>
                <w:sz w:val="20"/>
                <w:szCs w:val="20"/>
              </w:rPr>
              <w:t>Cryptosporidium</w:t>
            </w:r>
            <w:r w:rsidR="001E1537">
              <w:rPr>
                <w:rFonts w:ascii="Times New Roman" w:hAnsi="Times New Roman" w:cs="Times New Roman"/>
                <w:color w:val="000000" w:themeColor="text1"/>
                <w:sz w:val="20"/>
                <w:szCs w:val="20"/>
              </w:rPr>
              <w:t xml:space="preserve"> </w:t>
            </w:r>
            <w:r w:rsidRPr="004623CC">
              <w:rPr>
                <w:rFonts w:ascii="Times New Roman" w:hAnsi="Times New Roman" w:cs="Times New Roman"/>
                <w:color w:val="000000" w:themeColor="text1"/>
                <w:sz w:val="20"/>
                <w:szCs w:val="20"/>
              </w:rPr>
              <w:t>and</w:t>
            </w:r>
            <w:r w:rsidR="001E1537">
              <w:rPr>
                <w:rFonts w:ascii="Times New Roman" w:hAnsi="Times New Roman" w:cs="Times New Roman"/>
                <w:color w:val="000000" w:themeColor="text1"/>
                <w:sz w:val="20"/>
                <w:szCs w:val="20"/>
              </w:rPr>
              <w:t xml:space="preserve"> </w:t>
            </w:r>
            <w:r w:rsidRPr="004623CC">
              <w:rPr>
                <w:rFonts w:ascii="Times New Roman" w:hAnsi="Times New Roman" w:cs="Times New Roman"/>
                <w:i/>
                <w:iCs/>
                <w:color w:val="000000" w:themeColor="text1"/>
                <w:sz w:val="20"/>
                <w:szCs w:val="20"/>
              </w:rPr>
              <w:t>Giardia.</w:t>
            </w:r>
          </w:p>
        </w:tc>
        <w:tc>
          <w:tcPr>
            <w:tcW w:w="72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(Ng </w:t>
            </w:r>
            <w:r w:rsidRPr="004623CC">
              <w:rPr>
                <w:rFonts w:ascii="Times New Roman" w:hAnsi="Times New Roman" w:cs="Times New Roman"/>
                <w:i/>
                <w:color w:val="000000" w:themeColor="text1"/>
                <w:sz w:val="20"/>
                <w:szCs w:val="20"/>
              </w:rPr>
              <w:t>et al.,</w:t>
            </w:r>
            <w:r w:rsidRPr="004623CC">
              <w:rPr>
                <w:rFonts w:ascii="Times New Roman" w:hAnsi="Times New Roman" w:cs="Times New Roman"/>
                <w:color w:val="000000" w:themeColor="text1"/>
                <w:sz w:val="20"/>
                <w:szCs w:val="20"/>
              </w:rPr>
              <w:t xml:space="preserve"> 2011)</w:t>
            </w:r>
          </w:p>
        </w:tc>
        <w:tc>
          <w:tcPr>
            <w:tcW w:w="75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lang w:val="pt-BR"/>
              </w:rPr>
            </w:pPr>
            <w:r w:rsidRPr="004623CC">
              <w:rPr>
                <w:rFonts w:ascii="Times New Roman" w:hAnsi="Times New Roman" w:cs="Times New Roman"/>
                <w:color w:val="000000" w:themeColor="text1"/>
                <w:sz w:val="20"/>
                <w:szCs w:val="20"/>
                <w:lang w:val="pt-BR"/>
              </w:rPr>
              <w:t>Australia</w:t>
            </w:r>
          </w:p>
        </w:tc>
      </w:tr>
      <w:tr w:rsidR="00262166" w:rsidRPr="004623CC" w:rsidTr="00262166">
        <w:tc>
          <w:tcPr>
            <w:tcW w:w="811"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Calves</w:t>
            </w:r>
          </w:p>
        </w:tc>
        <w:tc>
          <w:tcPr>
            <w:tcW w:w="2711" w:type="pct"/>
          </w:tcPr>
          <w:p w:rsidR="00262166" w:rsidRPr="004623CC" w:rsidRDefault="00262166" w:rsidP="001E1537">
            <w:pPr>
              <w:widowControl w:val="0"/>
              <w:autoSpaceDE w:val="0"/>
              <w:autoSpaceDN w:val="0"/>
              <w:adjustRightInd w:val="0"/>
              <w:spacing w:line="360" w:lineRule="auto"/>
              <w:jc w:val="both"/>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shd w:val="clear" w:color="auto" w:fill="FFFFFF"/>
              </w:rPr>
              <w:t>(14.4%) were positive for</w:t>
            </w:r>
            <w:r w:rsidR="001E1537">
              <w:rPr>
                <w:rFonts w:ascii="Times New Roman" w:hAnsi="Times New Roman" w:cs="Times New Roman"/>
                <w:color w:val="000000" w:themeColor="text1"/>
                <w:sz w:val="20"/>
                <w:szCs w:val="20"/>
                <w:shd w:val="clear" w:color="auto" w:fill="FFFFFF"/>
              </w:rPr>
              <w:t xml:space="preserve"> </w:t>
            </w:r>
            <w:r w:rsidRPr="004623CC">
              <w:rPr>
                <w:rFonts w:ascii="Times New Roman" w:hAnsi="Times New Roman" w:cs="Times New Roman"/>
                <w:i/>
                <w:iCs/>
                <w:color w:val="000000" w:themeColor="text1"/>
                <w:sz w:val="20"/>
                <w:szCs w:val="20"/>
                <w:shd w:val="clear" w:color="auto" w:fill="FFFFFF"/>
              </w:rPr>
              <w:t>Cryptosporidium</w:t>
            </w:r>
            <w:r w:rsidR="001E1537">
              <w:rPr>
                <w:rFonts w:ascii="Times New Roman" w:hAnsi="Times New Roman" w:cs="Times New Roman"/>
                <w:color w:val="000000" w:themeColor="text1"/>
                <w:sz w:val="20"/>
                <w:szCs w:val="20"/>
                <w:shd w:val="clear" w:color="auto" w:fill="FFFFFF"/>
              </w:rPr>
              <w:t xml:space="preserve"> </w:t>
            </w:r>
            <w:r w:rsidRPr="004623CC">
              <w:rPr>
                <w:rFonts w:ascii="Times New Roman" w:hAnsi="Times New Roman" w:cs="Times New Roman"/>
                <w:color w:val="000000" w:themeColor="text1"/>
                <w:sz w:val="20"/>
                <w:szCs w:val="20"/>
                <w:shd w:val="clear" w:color="auto" w:fill="FFFFFF"/>
              </w:rPr>
              <w:t>spp</w:t>
            </w:r>
            <w:r>
              <w:rPr>
                <w:rFonts w:ascii="Times New Roman" w:hAnsi="Times New Roman" w:cs="Times New Roman"/>
                <w:color w:val="000000" w:themeColor="text1"/>
                <w:sz w:val="20"/>
                <w:szCs w:val="20"/>
                <w:shd w:val="clear" w:color="auto" w:fill="FFFFFF"/>
              </w:rPr>
              <w:t>.</w:t>
            </w:r>
            <w:r w:rsidRPr="004623CC">
              <w:rPr>
                <w:rFonts w:ascii="Times New Roman" w:hAnsi="Times New Roman" w:cs="Times New Roman"/>
                <w:color w:val="000000" w:themeColor="text1"/>
                <w:sz w:val="20"/>
                <w:szCs w:val="20"/>
                <w:shd w:val="clear" w:color="auto" w:fill="FFFFFF"/>
              </w:rPr>
              <w:t xml:space="preserve"> (9.4%) were positive for</w:t>
            </w:r>
            <w:r w:rsidR="001E1537">
              <w:rPr>
                <w:rFonts w:ascii="Times New Roman" w:hAnsi="Times New Roman" w:cs="Times New Roman"/>
                <w:color w:val="000000" w:themeColor="text1"/>
                <w:sz w:val="20"/>
                <w:szCs w:val="20"/>
                <w:shd w:val="clear" w:color="auto" w:fill="FFFFFF"/>
              </w:rPr>
              <w:t xml:space="preserve"> </w:t>
            </w:r>
            <w:r w:rsidRPr="004623CC">
              <w:rPr>
                <w:rFonts w:ascii="Times New Roman" w:hAnsi="Times New Roman" w:cs="Times New Roman"/>
                <w:i/>
                <w:iCs/>
                <w:color w:val="000000" w:themeColor="text1"/>
                <w:sz w:val="20"/>
                <w:szCs w:val="20"/>
                <w:shd w:val="clear" w:color="auto" w:fill="FFFFFF"/>
              </w:rPr>
              <w:t>G. duodenalis</w:t>
            </w:r>
          </w:p>
        </w:tc>
        <w:tc>
          <w:tcPr>
            <w:tcW w:w="72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shd w:val="clear" w:color="auto" w:fill="FFFFFF"/>
              </w:rPr>
              <w:t xml:space="preserve">(Zhong </w:t>
            </w:r>
            <w:r w:rsidRPr="004623CC">
              <w:rPr>
                <w:rFonts w:ascii="Times New Roman" w:hAnsi="Times New Roman" w:cs="Times New Roman"/>
                <w:i/>
                <w:color w:val="000000" w:themeColor="text1"/>
                <w:sz w:val="20"/>
                <w:szCs w:val="20"/>
                <w:shd w:val="clear" w:color="auto" w:fill="FFFFFF"/>
              </w:rPr>
              <w:t>et al.,</w:t>
            </w:r>
            <w:r w:rsidRPr="004623CC">
              <w:rPr>
                <w:rFonts w:ascii="Times New Roman" w:hAnsi="Times New Roman" w:cs="Times New Roman"/>
                <w:color w:val="000000" w:themeColor="text1"/>
                <w:sz w:val="20"/>
                <w:szCs w:val="20"/>
                <w:shd w:val="clear" w:color="auto" w:fill="FFFFFF"/>
              </w:rPr>
              <w:t xml:space="preserve"> 2018)</w:t>
            </w:r>
          </w:p>
        </w:tc>
        <w:tc>
          <w:tcPr>
            <w:tcW w:w="75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lang w:val="pt-BR"/>
              </w:rPr>
            </w:pPr>
            <w:r w:rsidRPr="004623CC">
              <w:rPr>
                <w:rFonts w:ascii="Times New Roman" w:hAnsi="Times New Roman" w:cs="Times New Roman"/>
                <w:color w:val="000000" w:themeColor="text1"/>
                <w:sz w:val="20"/>
                <w:szCs w:val="20"/>
                <w:lang w:val="pt-BR"/>
              </w:rPr>
              <w:t>China</w:t>
            </w:r>
          </w:p>
        </w:tc>
      </w:tr>
      <w:tr w:rsidR="00262166" w:rsidRPr="004623CC" w:rsidTr="00262166">
        <w:tc>
          <w:tcPr>
            <w:tcW w:w="811"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Children and cattle</w:t>
            </w:r>
          </w:p>
        </w:tc>
        <w:tc>
          <w:tcPr>
            <w:tcW w:w="2711" w:type="pct"/>
          </w:tcPr>
          <w:p w:rsidR="00262166" w:rsidRPr="004623CC" w:rsidRDefault="00262166" w:rsidP="001E1537">
            <w:pPr>
              <w:widowControl w:val="0"/>
              <w:autoSpaceDE w:val="0"/>
              <w:autoSpaceDN w:val="0"/>
              <w:adjustRightInd w:val="0"/>
              <w:spacing w:line="360" w:lineRule="auto"/>
              <w:jc w:val="both"/>
              <w:rPr>
                <w:rFonts w:ascii="Times New Roman" w:hAnsi="Times New Roman" w:cs="Times New Roman"/>
                <w:color w:val="000000" w:themeColor="text1"/>
                <w:sz w:val="20"/>
                <w:szCs w:val="20"/>
                <w:shd w:val="clear" w:color="auto" w:fill="FFFFFF"/>
              </w:rPr>
            </w:pPr>
            <w:r w:rsidRPr="004623CC">
              <w:rPr>
                <w:rFonts w:ascii="Times New Roman" w:hAnsi="Times New Roman" w:cs="Times New Roman"/>
                <w:i/>
                <w:iCs/>
                <w:color w:val="000000" w:themeColor="text1"/>
                <w:sz w:val="20"/>
                <w:szCs w:val="20"/>
              </w:rPr>
              <w:t>Cryptosporidium</w:t>
            </w:r>
            <w:r w:rsidR="001E1537">
              <w:rPr>
                <w:rFonts w:ascii="Times New Roman" w:hAnsi="Times New Roman" w:cs="Times New Roman"/>
                <w:color w:val="000000" w:themeColor="text1"/>
                <w:sz w:val="20"/>
                <w:szCs w:val="20"/>
              </w:rPr>
              <w:t xml:space="preserve"> </w:t>
            </w:r>
            <w:r w:rsidRPr="004623CC">
              <w:rPr>
                <w:rFonts w:ascii="Times New Roman" w:hAnsi="Times New Roman" w:cs="Times New Roman"/>
                <w:color w:val="000000" w:themeColor="text1"/>
                <w:sz w:val="20"/>
                <w:szCs w:val="20"/>
              </w:rPr>
              <w:t>and</w:t>
            </w:r>
            <w:r w:rsidR="001E1537">
              <w:rPr>
                <w:rFonts w:ascii="Times New Roman" w:hAnsi="Times New Roman" w:cs="Times New Roman"/>
                <w:color w:val="000000" w:themeColor="text1"/>
                <w:sz w:val="20"/>
                <w:szCs w:val="20"/>
              </w:rPr>
              <w:t xml:space="preserve"> </w:t>
            </w:r>
            <w:r w:rsidRPr="004623CC">
              <w:rPr>
                <w:rFonts w:ascii="Times New Roman" w:hAnsi="Times New Roman" w:cs="Times New Roman"/>
                <w:i/>
                <w:iCs/>
                <w:color w:val="000000" w:themeColor="text1"/>
                <w:sz w:val="20"/>
                <w:szCs w:val="20"/>
              </w:rPr>
              <w:t>Giardia</w:t>
            </w:r>
            <w:r w:rsidR="001E1537">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infection prevalences was (1.0%) </w:t>
            </w:r>
            <w:r w:rsidRPr="004623CC">
              <w:rPr>
                <w:rFonts w:ascii="Times New Roman" w:hAnsi="Times New Roman" w:cs="Times New Roman"/>
                <w:color w:val="000000" w:themeColor="text1"/>
                <w:sz w:val="20"/>
                <w:szCs w:val="20"/>
              </w:rPr>
              <w:t>and (3.1</w:t>
            </w:r>
            <w:r>
              <w:rPr>
                <w:rFonts w:ascii="Times New Roman" w:hAnsi="Times New Roman" w:cs="Times New Roman"/>
                <w:color w:val="000000" w:themeColor="text1"/>
                <w:sz w:val="20"/>
                <w:szCs w:val="20"/>
              </w:rPr>
              <w:t xml:space="preserve">%) </w:t>
            </w:r>
            <w:r w:rsidRPr="004623CC">
              <w:rPr>
                <w:rFonts w:ascii="Times New Roman" w:hAnsi="Times New Roman" w:cs="Times New Roman"/>
                <w:color w:val="000000" w:themeColor="text1"/>
                <w:sz w:val="20"/>
                <w:szCs w:val="20"/>
              </w:rPr>
              <w:t>in children an</w:t>
            </w:r>
            <w:r>
              <w:rPr>
                <w:rFonts w:ascii="Times New Roman" w:hAnsi="Times New Roman" w:cs="Times New Roman"/>
                <w:color w:val="000000" w:themeColor="text1"/>
                <w:sz w:val="20"/>
                <w:szCs w:val="20"/>
              </w:rPr>
              <w:t>d (3.0%) and (1.4%) in cattle.</w:t>
            </w:r>
          </w:p>
        </w:tc>
        <w:tc>
          <w:tcPr>
            <w:tcW w:w="72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shd w:val="clear" w:color="auto" w:fill="FFFFFF"/>
              </w:rPr>
            </w:pPr>
            <w:r w:rsidRPr="004623CC">
              <w:rPr>
                <w:rFonts w:ascii="Times New Roman" w:hAnsi="Times New Roman" w:cs="Times New Roman"/>
                <w:color w:val="000000" w:themeColor="text1"/>
                <w:sz w:val="20"/>
                <w:szCs w:val="20"/>
                <w:shd w:val="clear" w:color="auto" w:fill="FFFFFF"/>
              </w:rPr>
              <w:t xml:space="preserve">(Cardona </w:t>
            </w:r>
            <w:r w:rsidRPr="004623CC">
              <w:rPr>
                <w:rFonts w:ascii="Times New Roman" w:hAnsi="Times New Roman" w:cs="Times New Roman"/>
                <w:i/>
                <w:color w:val="000000" w:themeColor="text1"/>
                <w:sz w:val="20"/>
                <w:szCs w:val="20"/>
                <w:shd w:val="clear" w:color="auto" w:fill="FFFFFF"/>
              </w:rPr>
              <w:t>et al.,</w:t>
            </w:r>
            <w:r w:rsidRPr="004623CC">
              <w:rPr>
                <w:rFonts w:ascii="Times New Roman" w:hAnsi="Times New Roman" w:cs="Times New Roman"/>
                <w:color w:val="000000" w:themeColor="text1"/>
                <w:sz w:val="20"/>
                <w:szCs w:val="20"/>
                <w:shd w:val="clear" w:color="auto" w:fill="FFFFFF"/>
              </w:rPr>
              <w:t xml:space="preserve"> 2011)</w:t>
            </w:r>
          </w:p>
        </w:tc>
        <w:tc>
          <w:tcPr>
            <w:tcW w:w="75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lang w:val="pt-BR"/>
              </w:rPr>
            </w:pPr>
            <w:r w:rsidRPr="004623CC">
              <w:rPr>
                <w:rFonts w:ascii="Times New Roman" w:hAnsi="Times New Roman" w:cs="Times New Roman"/>
                <w:color w:val="000000" w:themeColor="text1"/>
                <w:sz w:val="20"/>
                <w:szCs w:val="20"/>
                <w:lang w:val="pt-BR"/>
              </w:rPr>
              <w:t>Spain</w:t>
            </w:r>
          </w:p>
        </w:tc>
      </w:tr>
      <w:tr w:rsidR="00262166" w:rsidRPr="004623CC" w:rsidTr="00262166">
        <w:tc>
          <w:tcPr>
            <w:tcW w:w="811"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Calves</w:t>
            </w:r>
          </w:p>
        </w:tc>
        <w:tc>
          <w:tcPr>
            <w:tcW w:w="2711" w:type="pct"/>
          </w:tcPr>
          <w:p w:rsidR="00262166" w:rsidRPr="004623CC" w:rsidRDefault="00262166" w:rsidP="001E1537">
            <w:pPr>
              <w:widowControl w:val="0"/>
              <w:autoSpaceDE w:val="0"/>
              <w:autoSpaceDN w:val="0"/>
              <w:adjustRightInd w:val="0"/>
              <w:spacing w:line="360" w:lineRule="auto"/>
              <w:jc w:val="both"/>
              <w:rPr>
                <w:rFonts w:ascii="Times New Roman" w:hAnsi="Times New Roman" w:cs="Times New Roman"/>
                <w:i/>
                <w:iCs/>
                <w:color w:val="000000" w:themeColor="text1"/>
                <w:sz w:val="20"/>
                <w:szCs w:val="20"/>
              </w:rPr>
            </w:pPr>
            <w:r w:rsidRPr="004623CC">
              <w:rPr>
                <w:rFonts w:ascii="Times New Roman" w:hAnsi="Times New Roman" w:cs="Times New Roman"/>
                <w:color w:val="000000" w:themeColor="text1"/>
                <w:sz w:val="20"/>
                <w:szCs w:val="20"/>
              </w:rPr>
              <w:t>Prevalence of </w:t>
            </w:r>
            <w:r w:rsidRPr="004623CC">
              <w:rPr>
                <w:rFonts w:ascii="Times New Roman" w:hAnsi="Times New Roman" w:cs="Times New Roman"/>
                <w:i/>
                <w:iCs/>
                <w:color w:val="000000" w:themeColor="text1"/>
                <w:sz w:val="20"/>
                <w:szCs w:val="20"/>
              </w:rPr>
              <w:t>G. duodenalis</w:t>
            </w:r>
            <w:r w:rsidR="001E1537">
              <w:rPr>
                <w:rFonts w:ascii="Times New Roman" w:hAnsi="Times New Roman" w:cs="Times New Roman"/>
                <w:color w:val="000000" w:themeColor="text1"/>
                <w:sz w:val="20"/>
                <w:szCs w:val="20"/>
              </w:rPr>
              <w:t xml:space="preserve"> </w:t>
            </w:r>
            <w:r w:rsidRPr="004623CC">
              <w:rPr>
                <w:rFonts w:ascii="Times New Roman" w:hAnsi="Times New Roman" w:cs="Times New Roman"/>
                <w:color w:val="000000" w:themeColor="text1"/>
                <w:sz w:val="20"/>
                <w:szCs w:val="20"/>
              </w:rPr>
              <w:t>(42.0%) and</w:t>
            </w:r>
            <w:r w:rsidR="001E1537">
              <w:rPr>
                <w:rFonts w:ascii="Times New Roman" w:hAnsi="Times New Roman" w:cs="Times New Roman"/>
                <w:color w:val="000000" w:themeColor="text1"/>
                <w:sz w:val="20"/>
                <w:szCs w:val="20"/>
              </w:rPr>
              <w:t xml:space="preserve"> </w:t>
            </w:r>
            <w:r w:rsidRPr="004623CC">
              <w:rPr>
                <w:rFonts w:ascii="Times New Roman" w:hAnsi="Times New Roman" w:cs="Times New Roman"/>
                <w:i/>
                <w:iCs/>
                <w:color w:val="000000" w:themeColor="text1"/>
                <w:sz w:val="20"/>
                <w:szCs w:val="20"/>
              </w:rPr>
              <w:t>Cryptosporidium</w:t>
            </w:r>
            <w:r w:rsidR="001E1537">
              <w:rPr>
                <w:rFonts w:ascii="Times New Roman" w:hAnsi="Times New Roman" w:cs="Times New Roman"/>
                <w:color w:val="000000" w:themeColor="text1"/>
                <w:sz w:val="20"/>
                <w:szCs w:val="20"/>
              </w:rPr>
              <w:t xml:space="preserve"> </w:t>
            </w:r>
            <w:r w:rsidRPr="004623CC">
              <w:rPr>
                <w:rFonts w:ascii="Times New Roman" w:hAnsi="Times New Roman" w:cs="Times New Roman"/>
                <w:color w:val="000000" w:themeColor="text1"/>
                <w:sz w:val="20"/>
                <w:szCs w:val="20"/>
              </w:rPr>
              <w:t>spp.</w:t>
            </w:r>
            <w:r>
              <w:rPr>
                <w:rFonts w:ascii="Times New Roman" w:hAnsi="Times New Roman" w:cs="Times New Roman"/>
                <w:color w:val="000000" w:themeColor="text1"/>
                <w:sz w:val="20"/>
                <w:szCs w:val="20"/>
              </w:rPr>
              <w:t xml:space="preserve"> were </w:t>
            </w:r>
            <w:r w:rsidR="001E1537">
              <w:rPr>
                <w:rFonts w:ascii="Times New Roman" w:hAnsi="Times New Roman" w:cs="Times New Roman"/>
                <w:color w:val="000000" w:themeColor="text1"/>
                <w:sz w:val="20"/>
                <w:szCs w:val="20"/>
              </w:rPr>
              <w:t>(27.3%).</w:t>
            </w:r>
          </w:p>
        </w:tc>
        <w:tc>
          <w:tcPr>
            <w:tcW w:w="72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shd w:val="clear" w:color="auto" w:fill="FFFFFF"/>
              </w:rPr>
            </w:pPr>
            <w:r w:rsidRPr="004623CC">
              <w:rPr>
                <w:rFonts w:ascii="Times New Roman" w:hAnsi="Times New Roman" w:cs="Times New Roman"/>
                <w:color w:val="000000" w:themeColor="text1"/>
                <w:sz w:val="20"/>
                <w:szCs w:val="20"/>
                <w:shd w:val="clear" w:color="auto" w:fill="FFFFFF"/>
              </w:rPr>
              <w:t xml:space="preserve">(Coklin </w:t>
            </w:r>
            <w:r w:rsidRPr="004623CC">
              <w:rPr>
                <w:rFonts w:ascii="Times New Roman" w:hAnsi="Times New Roman" w:cs="Times New Roman"/>
                <w:i/>
                <w:color w:val="000000" w:themeColor="text1"/>
                <w:sz w:val="20"/>
                <w:szCs w:val="20"/>
                <w:shd w:val="clear" w:color="auto" w:fill="FFFFFF"/>
              </w:rPr>
              <w:t>et al.,</w:t>
            </w:r>
            <w:r w:rsidRPr="004623CC">
              <w:rPr>
                <w:rFonts w:ascii="Times New Roman" w:hAnsi="Times New Roman" w:cs="Times New Roman"/>
                <w:color w:val="000000" w:themeColor="text1"/>
                <w:sz w:val="20"/>
                <w:szCs w:val="20"/>
                <w:shd w:val="clear" w:color="auto" w:fill="FFFFFF"/>
              </w:rPr>
              <w:t xml:space="preserve"> 2007)</w:t>
            </w:r>
          </w:p>
        </w:tc>
        <w:tc>
          <w:tcPr>
            <w:tcW w:w="75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lang w:val="pt-BR"/>
              </w:rPr>
            </w:pPr>
            <w:r w:rsidRPr="004623CC">
              <w:rPr>
                <w:rFonts w:ascii="Times New Roman" w:hAnsi="Times New Roman" w:cs="Times New Roman"/>
                <w:color w:val="000000" w:themeColor="text1"/>
                <w:sz w:val="20"/>
                <w:szCs w:val="20"/>
              </w:rPr>
              <w:t>Canada</w:t>
            </w:r>
          </w:p>
        </w:tc>
      </w:tr>
      <w:tr w:rsidR="00262166" w:rsidRPr="004623CC" w:rsidTr="00262166">
        <w:tc>
          <w:tcPr>
            <w:tcW w:w="811"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Calves</w:t>
            </w:r>
          </w:p>
        </w:tc>
        <w:tc>
          <w:tcPr>
            <w:tcW w:w="2711" w:type="pct"/>
          </w:tcPr>
          <w:p w:rsidR="00262166" w:rsidRPr="004623CC" w:rsidRDefault="00262166" w:rsidP="001E1537">
            <w:pPr>
              <w:widowControl w:val="0"/>
              <w:autoSpaceDE w:val="0"/>
              <w:autoSpaceDN w:val="0"/>
              <w:adjustRightInd w:val="0"/>
              <w:spacing w:line="360" w:lineRule="auto"/>
              <w:jc w:val="both"/>
              <w:rPr>
                <w:rFonts w:ascii="Times New Roman" w:hAnsi="Times New Roman" w:cs="Times New Roman"/>
                <w:color w:val="000000" w:themeColor="text1"/>
                <w:sz w:val="20"/>
                <w:szCs w:val="20"/>
              </w:rPr>
            </w:pPr>
            <w:r w:rsidRPr="004623CC">
              <w:rPr>
                <w:rFonts w:ascii="Times New Roman" w:hAnsi="Times New Roman" w:cs="Times New Roman"/>
                <w:i/>
                <w:iCs/>
                <w:color w:val="000000" w:themeColor="text1"/>
                <w:sz w:val="20"/>
                <w:szCs w:val="20"/>
                <w:bdr w:val="none" w:sz="0" w:space="0" w:color="auto" w:frame="1"/>
              </w:rPr>
              <w:t>Cryptosporidium</w:t>
            </w:r>
            <w:r w:rsidR="001E1537">
              <w:rPr>
                <w:rFonts w:ascii="Times New Roman" w:hAnsi="Times New Roman" w:cs="Times New Roman"/>
                <w:color w:val="000000" w:themeColor="text1"/>
                <w:sz w:val="20"/>
                <w:szCs w:val="20"/>
              </w:rPr>
              <w:t xml:space="preserve"> </w:t>
            </w:r>
            <w:r w:rsidRPr="004623CC">
              <w:rPr>
                <w:rFonts w:ascii="Times New Roman" w:hAnsi="Times New Roman" w:cs="Times New Roman"/>
                <w:color w:val="000000" w:themeColor="text1"/>
                <w:sz w:val="20"/>
                <w:szCs w:val="20"/>
              </w:rPr>
              <w:t>oocysts (6.90% )</w:t>
            </w:r>
            <w:r>
              <w:rPr>
                <w:rFonts w:ascii="Times New Roman" w:hAnsi="Times New Roman" w:cs="Times New Roman"/>
                <w:color w:val="000000" w:themeColor="text1"/>
                <w:sz w:val="20"/>
                <w:szCs w:val="20"/>
              </w:rPr>
              <w:t xml:space="preserve"> were </w:t>
            </w:r>
            <w:r w:rsidRPr="004623CC">
              <w:rPr>
                <w:rFonts w:ascii="Times New Roman" w:hAnsi="Times New Roman" w:cs="Times New Roman"/>
                <w:color w:val="000000" w:themeColor="text1"/>
                <w:sz w:val="20"/>
                <w:szCs w:val="20"/>
              </w:rPr>
              <w:t>in calves</w:t>
            </w:r>
          </w:p>
        </w:tc>
        <w:tc>
          <w:tcPr>
            <w:tcW w:w="72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shd w:val="clear" w:color="auto" w:fill="FFFFFF"/>
              </w:rPr>
              <w:t xml:space="preserve">(Mahfouz </w:t>
            </w:r>
            <w:r w:rsidRPr="004623CC">
              <w:rPr>
                <w:rFonts w:ascii="Times New Roman" w:hAnsi="Times New Roman" w:cs="Times New Roman"/>
                <w:i/>
                <w:color w:val="000000" w:themeColor="text1"/>
                <w:sz w:val="20"/>
                <w:szCs w:val="20"/>
                <w:shd w:val="clear" w:color="auto" w:fill="FFFFFF"/>
              </w:rPr>
              <w:t>et al.,</w:t>
            </w:r>
            <w:r w:rsidRPr="004623CC">
              <w:rPr>
                <w:rFonts w:ascii="Times New Roman" w:hAnsi="Times New Roman" w:cs="Times New Roman"/>
                <w:color w:val="000000" w:themeColor="text1"/>
                <w:sz w:val="20"/>
                <w:szCs w:val="20"/>
                <w:shd w:val="clear" w:color="auto" w:fill="FFFFFF"/>
              </w:rPr>
              <w:t xml:space="preserve"> 2014)</w:t>
            </w:r>
          </w:p>
        </w:tc>
        <w:tc>
          <w:tcPr>
            <w:tcW w:w="754" w:type="pct"/>
          </w:tcPr>
          <w:p w:rsidR="00262166" w:rsidRPr="004623CC" w:rsidRDefault="00262166" w:rsidP="00262166">
            <w:pPr>
              <w:widowControl w:val="0"/>
              <w:autoSpaceDE w:val="0"/>
              <w:autoSpaceDN w:val="0"/>
              <w:adjustRightInd w:val="0"/>
              <w:spacing w:line="360" w:lineRule="auto"/>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Egypt</w:t>
            </w:r>
          </w:p>
        </w:tc>
      </w:tr>
    </w:tbl>
    <w:p w:rsidR="00006D94" w:rsidRPr="004623CC" w:rsidRDefault="00006D94" w:rsidP="00311CA0">
      <w:pPr>
        <w:widowControl w:val="0"/>
        <w:shd w:val="clear" w:color="auto" w:fill="FFFFFF" w:themeFill="background1"/>
        <w:spacing w:after="0" w:line="360" w:lineRule="auto"/>
        <w:jc w:val="both"/>
        <w:rPr>
          <w:rFonts w:ascii="Times New Roman" w:hAnsi="Times New Roman" w:cs="Times New Roman"/>
          <w:b/>
          <w:color w:val="000000" w:themeColor="text1"/>
          <w:sz w:val="24"/>
          <w:szCs w:val="24"/>
        </w:rPr>
      </w:pPr>
    </w:p>
    <w:p w:rsidR="00E037F5" w:rsidRPr="004623CC" w:rsidRDefault="00E037F5" w:rsidP="00311CA0">
      <w:pPr>
        <w:widowControl w:val="0"/>
        <w:shd w:val="clear" w:color="auto" w:fill="FFFFFF" w:themeFill="background1"/>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
          <w:color w:val="000000" w:themeColor="text1"/>
          <w:sz w:val="24"/>
          <w:szCs w:val="24"/>
        </w:rPr>
        <w:lastRenderedPageBreak/>
        <w:t xml:space="preserve">2.10. Real Time -PCR (qPCR) for detection of </w:t>
      </w:r>
      <w:r w:rsidRPr="004623CC">
        <w:rPr>
          <w:rFonts w:ascii="Times New Roman" w:hAnsi="Times New Roman" w:cs="Times New Roman"/>
          <w:b/>
          <w:i/>
          <w:color w:val="000000" w:themeColor="text1"/>
          <w:sz w:val="24"/>
          <w:szCs w:val="24"/>
        </w:rPr>
        <w:t>Cryptosporidium</w:t>
      </w:r>
      <w:r w:rsidRPr="004623CC">
        <w:rPr>
          <w:rFonts w:ascii="Times New Roman" w:hAnsi="Times New Roman" w:cs="Times New Roman"/>
          <w:b/>
          <w:color w:val="000000" w:themeColor="text1"/>
          <w:sz w:val="24"/>
          <w:szCs w:val="24"/>
        </w:rPr>
        <w:t xml:space="preserve"> and </w:t>
      </w:r>
      <w:r w:rsidRPr="004623CC">
        <w:rPr>
          <w:rFonts w:ascii="Times New Roman" w:hAnsi="Times New Roman" w:cs="Times New Roman"/>
          <w:b/>
          <w:i/>
          <w:color w:val="000000" w:themeColor="text1"/>
          <w:sz w:val="24"/>
          <w:szCs w:val="24"/>
        </w:rPr>
        <w:t>Giardia</w:t>
      </w:r>
    </w:p>
    <w:p w:rsidR="00E037F5" w:rsidRPr="004623CC" w:rsidRDefault="009204C2" w:rsidP="001E1537">
      <w:pPr>
        <w:widowControl w:val="0"/>
        <w:shd w:val="clear" w:color="auto" w:fill="FFFFFF" w:themeFill="background1"/>
        <w:spacing w:after="0" w:line="360" w:lineRule="auto"/>
        <w:jc w:val="both"/>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t>Real - t</w:t>
      </w:r>
      <w:r w:rsidR="00E037F5" w:rsidRPr="004623CC">
        <w:rPr>
          <w:rFonts w:ascii="Times New Roman" w:hAnsi="Times New Roman" w:cs="Times New Roman"/>
          <w:color w:val="000000" w:themeColor="text1"/>
          <w:spacing w:val="-4"/>
          <w:sz w:val="24"/>
          <w:szCs w:val="24"/>
        </w:rPr>
        <w:t xml:space="preserve">ime PCR was developed in the early 1990s </w:t>
      </w:r>
      <w:r w:rsidR="00E037F5" w:rsidRPr="004623CC">
        <w:rPr>
          <w:rFonts w:ascii="Times New Roman" w:hAnsi="Times New Roman" w:cs="Times New Roman"/>
          <w:b/>
          <w:color w:val="000000" w:themeColor="text1"/>
          <w:spacing w:val="-4"/>
          <w:sz w:val="24"/>
          <w:szCs w:val="24"/>
        </w:rPr>
        <w:t>(</w:t>
      </w:r>
      <w:r w:rsidR="00E037F5" w:rsidRPr="004623CC">
        <w:rPr>
          <w:rFonts w:ascii="Times New Roman" w:hAnsi="Times New Roman" w:cs="Times New Roman"/>
          <w:color w:val="000000" w:themeColor="text1"/>
          <w:spacing w:val="-4"/>
          <w:sz w:val="24"/>
          <w:szCs w:val="24"/>
        </w:rPr>
        <w:t xml:space="preserve">Higuchi </w:t>
      </w:r>
      <w:r w:rsidR="00E037F5" w:rsidRPr="004623CC">
        <w:rPr>
          <w:rFonts w:ascii="Times New Roman" w:hAnsi="Times New Roman" w:cs="Times New Roman"/>
          <w:i/>
          <w:color w:val="000000" w:themeColor="text1"/>
          <w:spacing w:val="-4"/>
          <w:sz w:val="24"/>
          <w:szCs w:val="24"/>
        </w:rPr>
        <w:t>et al.,</w:t>
      </w:r>
      <w:r w:rsidR="00E037F5" w:rsidRPr="004623CC">
        <w:rPr>
          <w:rFonts w:ascii="Times New Roman" w:hAnsi="Times New Roman" w:cs="Times New Roman"/>
          <w:color w:val="000000" w:themeColor="text1"/>
          <w:spacing w:val="-4"/>
          <w:sz w:val="24"/>
          <w:szCs w:val="24"/>
        </w:rPr>
        <w:t xml:space="preserve"> 1992</w:t>
      </w:r>
      <w:r w:rsidR="00E037F5" w:rsidRPr="004623CC">
        <w:rPr>
          <w:rFonts w:ascii="Times New Roman" w:hAnsi="Times New Roman" w:cs="Times New Roman"/>
          <w:b/>
          <w:color w:val="000000" w:themeColor="text1"/>
          <w:spacing w:val="-4"/>
          <w:sz w:val="24"/>
          <w:szCs w:val="24"/>
        </w:rPr>
        <w:t>).</w:t>
      </w:r>
      <w:r w:rsidR="00E037F5" w:rsidRPr="004623CC">
        <w:rPr>
          <w:rFonts w:ascii="Times New Roman" w:hAnsi="Times New Roman" w:cs="Times New Roman"/>
          <w:color w:val="000000" w:themeColor="text1"/>
          <w:spacing w:val="-4"/>
          <w:sz w:val="24"/>
          <w:szCs w:val="24"/>
        </w:rPr>
        <w:t xml:space="preserve"> It allows the amplification in PCR to be mon</w:t>
      </w:r>
      <w:r>
        <w:rPr>
          <w:rFonts w:ascii="Times New Roman" w:hAnsi="Times New Roman" w:cs="Times New Roman"/>
          <w:color w:val="000000" w:themeColor="text1"/>
          <w:spacing w:val="-4"/>
          <w:sz w:val="24"/>
          <w:szCs w:val="24"/>
        </w:rPr>
        <w:t>itored in real time. There are real - t</w:t>
      </w:r>
      <w:r w:rsidR="00E037F5" w:rsidRPr="004623CC">
        <w:rPr>
          <w:rFonts w:ascii="Times New Roman" w:hAnsi="Times New Roman" w:cs="Times New Roman"/>
          <w:color w:val="000000" w:themeColor="text1"/>
          <w:spacing w:val="-4"/>
          <w:sz w:val="24"/>
          <w:szCs w:val="24"/>
        </w:rPr>
        <w:t xml:space="preserve">ime PCR approaches using TaqMan probes described targeting </w:t>
      </w:r>
      <w:r w:rsidR="00E037F5" w:rsidRPr="004623CC">
        <w:rPr>
          <w:rFonts w:ascii="Times New Roman" w:hAnsi="Times New Roman" w:cs="Times New Roman"/>
          <w:i/>
          <w:color w:val="000000" w:themeColor="text1"/>
          <w:spacing w:val="-4"/>
          <w:sz w:val="24"/>
          <w:szCs w:val="24"/>
        </w:rPr>
        <w:t>Cryptosporidium</w:t>
      </w:r>
      <w:r w:rsidR="00E037F5" w:rsidRPr="004623CC">
        <w:rPr>
          <w:rFonts w:ascii="Times New Roman" w:hAnsi="Times New Roman" w:cs="Times New Roman"/>
          <w:color w:val="000000" w:themeColor="text1"/>
          <w:spacing w:val="-4"/>
          <w:sz w:val="24"/>
          <w:szCs w:val="24"/>
        </w:rPr>
        <w:t xml:space="preserve"> and </w:t>
      </w:r>
      <w:r w:rsidR="00E037F5" w:rsidRPr="004623CC">
        <w:rPr>
          <w:rFonts w:ascii="Times New Roman" w:hAnsi="Times New Roman" w:cs="Times New Roman"/>
          <w:i/>
          <w:color w:val="000000" w:themeColor="text1"/>
          <w:spacing w:val="-4"/>
          <w:sz w:val="24"/>
          <w:szCs w:val="24"/>
        </w:rPr>
        <w:t>Giardia</w:t>
      </w:r>
      <w:r w:rsidR="00E037F5" w:rsidRPr="004623CC">
        <w:rPr>
          <w:rFonts w:ascii="Times New Roman" w:hAnsi="Times New Roman" w:cs="Times New Roman"/>
          <w:color w:val="000000" w:themeColor="text1"/>
          <w:spacing w:val="-4"/>
          <w:sz w:val="24"/>
          <w:szCs w:val="24"/>
        </w:rPr>
        <w:t xml:space="preserve"> genes. In 2001 and 2003 some author developed probes targeting the Cp11 and 18S rRNA gene of </w:t>
      </w:r>
      <w:r w:rsidR="00E037F5" w:rsidRPr="001E1537">
        <w:rPr>
          <w:rFonts w:ascii="Times New Roman" w:hAnsi="Times New Roman" w:cs="Times New Roman"/>
          <w:i/>
          <w:color w:val="000000" w:themeColor="text1"/>
          <w:spacing w:val="-4"/>
          <w:sz w:val="24"/>
          <w:szCs w:val="24"/>
        </w:rPr>
        <w:t>Cryptosporidium</w:t>
      </w:r>
      <w:r w:rsidR="00006D94" w:rsidRPr="001E1537">
        <w:rPr>
          <w:rFonts w:ascii="Times New Roman" w:hAnsi="Times New Roman" w:cs="Times New Roman"/>
          <w:i/>
          <w:color w:val="000000" w:themeColor="text1"/>
          <w:spacing w:val="-4"/>
          <w:sz w:val="24"/>
          <w:szCs w:val="24"/>
        </w:rPr>
        <w:t xml:space="preserve"> </w:t>
      </w:r>
      <w:r w:rsidR="00E037F5" w:rsidRPr="001E1537">
        <w:rPr>
          <w:rFonts w:ascii="Times New Roman" w:hAnsi="Times New Roman" w:cs="Times New Roman"/>
          <w:color w:val="000000" w:themeColor="text1"/>
          <w:spacing w:val="-4"/>
          <w:sz w:val="24"/>
          <w:szCs w:val="24"/>
        </w:rPr>
        <w:t xml:space="preserve">(Keegan </w:t>
      </w:r>
      <w:r w:rsidR="00E037F5" w:rsidRPr="001E1537">
        <w:rPr>
          <w:rFonts w:ascii="Times New Roman" w:hAnsi="Times New Roman" w:cs="Times New Roman"/>
          <w:i/>
          <w:color w:val="000000" w:themeColor="text1"/>
          <w:spacing w:val="-4"/>
          <w:sz w:val="24"/>
          <w:szCs w:val="24"/>
        </w:rPr>
        <w:t>et al.,</w:t>
      </w:r>
      <w:r w:rsidR="00E037F5" w:rsidRPr="001E1537">
        <w:rPr>
          <w:rFonts w:ascii="Times New Roman" w:hAnsi="Times New Roman" w:cs="Times New Roman"/>
          <w:color w:val="000000" w:themeColor="text1"/>
          <w:spacing w:val="-4"/>
          <w:sz w:val="24"/>
          <w:szCs w:val="24"/>
        </w:rPr>
        <w:t xml:space="preserve"> 2003),</w:t>
      </w:r>
      <w:r w:rsidR="00E037F5" w:rsidRPr="004623CC">
        <w:rPr>
          <w:rFonts w:ascii="Times New Roman" w:hAnsi="Times New Roman" w:cs="Times New Roman"/>
          <w:color w:val="000000" w:themeColor="text1"/>
          <w:spacing w:val="-4"/>
          <w:sz w:val="24"/>
          <w:szCs w:val="24"/>
        </w:rPr>
        <w:t xml:space="preserve"> and in 2002 the β-tubulin gene of </w:t>
      </w:r>
      <w:r w:rsidR="00E037F5" w:rsidRPr="004623CC">
        <w:rPr>
          <w:rFonts w:ascii="Times New Roman" w:hAnsi="Times New Roman" w:cs="Times New Roman"/>
          <w:i/>
          <w:color w:val="000000" w:themeColor="text1"/>
          <w:spacing w:val="-4"/>
          <w:sz w:val="24"/>
          <w:szCs w:val="24"/>
        </w:rPr>
        <w:t>Cryptosporidium</w:t>
      </w:r>
      <w:r w:rsidR="00E037F5" w:rsidRPr="004623CC">
        <w:rPr>
          <w:rFonts w:ascii="Times New Roman" w:hAnsi="Times New Roman" w:cs="Times New Roman"/>
          <w:color w:val="000000" w:themeColor="text1"/>
          <w:spacing w:val="-4"/>
          <w:sz w:val="24"/>
          <w:szCs w:val="24"/>
        </w:rPr>
        <w:t xml:space="preserve"> (Tanriverdi</w:t>
      </w:r>
      <w:r w:rsidR="00006D94" w:rsidRPr="004623CC">
        <w:rPr>
          <w:rFonts w:ascii="Times New Roman" w:hAnsi="Times New Roman" w:cs="Times New Roman"/>
          <w:color w:val="000000" w:themeColor="text1"/>
          <w:spacing w:val="-4"/>
          <w:sz w:val="24"/>
          <w:szCs w:val="24"/>
        </w:rPr>
        <w:t xml:space="preserve"> </w:t>
      </w:r>
      <w:r w:rsidR="00E037F5" w:rsidRPr="004623CC">
        <w:rPr>
          <w:rFonts w:ascii="Times New Roman" w:hAnsi="Times New Roman" w:cs="Times New Roman"/>
          <w:i/>
          <w:color w:val="000000" w:themeColor="text1"/>
          <w:spacing w:val="-4"/>
          <w:sz w:val="24"/>
          <w:szCs w:val="24"/>
        </w:rPr>
        <w:t>et al.,</w:t>
      </w:r>
      <w:r w:rsidR="00E037F5" w:rsidRPr="004623CC">
        <w:rPr>
          <w:rFonts w:ascii="Times New Roman" w:hAnsi="Times New Roman" w:cs="Times New Roman"/>
          <w:color w:val="000000" w:themeColor="text1"/>
          <w:spacing w:val="-4"/>
          <w:sz w:val="24"/>
          <w:szCs w:val="24"/>
        </w:rPr>
        <w:t xml:space="preserve"> 2002</w:t>
      </w:r>
      <w:r w:rsidR="00E037F5" w:rsidRPr="004623CC">
        <w:rPr>
          <w:rFonts w:ascii="Times New Roman" w:hAnsi="Times New Roman" w:cs="Times New Roman"/>
          <w:b/>
          <w:color w:val="000000" w:themeColor="text1"/>
          <w:spacing w:val="-4"/>
          <w:sz w:val="24"/>
          <w:szCs w:val="24"/>
        </w:rPr>
        <w:t>)</w:t>
      </w:r>
      <w:r w:rsidR="00E037F5" w:rsidRPr="004623CC">
        <w:rPr>
          <w:rFonts w:ascii="Times New Roman" w:hAnsi="Times New Roman" w:cs="Times New Roman"/>
          <w:color w:val="000000" w:themeColor="text1"/>
          <w:spacing w:val="-4"/>
          <w:sz w:val="24"/>
          <w:szCs w:val="24"/>
        </w:rPr>
        <w:t>. In 2004 some authors targeted the SSU</w:t>
      </w:r>
      <w:r>
        <w:rPr>
          <w:rFonts w:ascii="Times New Roman" w:hAnsi="Times New Roman" w:cs="Times New Roman"/>
          <w:color w:val="000000" w:themeColor="text1"/>
          <w:spacing w:val="-4"/>
          <w:sz w:val="24"/>
          <w:szCs w:val="24"/>
        </w:rPr>
        <w:t>r</w:t>
      </w:r>
      <w:r w:rsidR="00E037F5" w:rsidRPr="004623CC">
        <w:rPr>
          <w:rFonts w:ascii="Times New Roman" w:hAnsi="Times New Roman" w:cs="Times New Roman"/>
          <w:color w:val="000000" w:themeColor="text1"/>
          <w:spacing w:val="-4"/>
          <w:sz w:val="24"/>
          <w:szCs w:val="24"/>
        </w:rPr>
        <w:t xml:space="preserve"> RNA (Verweij</w:t>
      </w:r>
      <w:r w:rsidR="00006D94" w:rsidRPr="004623CC">
        <w:rPr>
          <w:rFonts w:ascii="Times New Roman" w:hAnsi="Times New Roman" w:cs="Times New Roman"/>
          <w:color w:val="000000" w:themeColor="text1"/>
          <w:spacing w:val="-4"/>
          <w:sz w:val="24"/>
          <w:szCs w:val="24"/>
        </w:rPr>
        <w:t xml:space="preserve"> </w:t>
      </w:r>
      <w:r w:rsidR="00E037F5" w:rsidRPr="004623CC">
        <w:rPr>
          <w:rFonts w:ascii="Times New Roman" w:hAnsi="Times New Roman" w:cs="Times New Roman"/>
          <w:i/>
          <w:color w:val="000000" w:themeColor="text1"/>
          <w:spacing w:val="-4"/>
          <w:sz w:val="24"/>
          <w:szCs w:val="24"/>
        </w:rPr>
        <w:t>et al.,</w:t>
      </w:r>
      <w:r w:rsidR="00E037F5" w:rsidRPr="004623CC">
        <w:rPr>
          <w:rFonts w:ascii="Times New Roman" w:hAnsi="Times New Roman" w:cs="Times New Roman"/>
          <w:color w:val="000000" w:themeColor="text1"/>
          <w:spacing w:val="-4"/>
          <w:sz w:val="24"/>
          <w:szCs w:val="24"/>
        </w:rPr>
        <w:t xml:space="preserve"> 2004) and the elongation factor 1 (ef1) (Bertrand </w:t>
      </w:r>
      <w:r w:rsidR="00E037F5" w:rsidRPr="004623CC">
        <w:rPr>
          <w:rFonts w:ascii="Times New Roman" w:hAnsi="Times New Roman" w:cs="Times New Roman"/>
          <w:i/>
          <w:color w:val="000000" w:themeColor="text1"/>
          <w:spacing w:val="-4"/>
          <w:sz w:val="24"/>
          <w:szCs w:val="24"/>
        </w:rPr>
        <w:t>et al.,</w:t>
      </w:r>
      <w:r w:rsidR="00E037F5" w:rsidRPr="004623CC">
        <w:rPr>
          <w:rFonts w:ascii="Times New Roman" w:hAnsi="Times New Roman" w:cs="Times New Roman"/>
          <w:color w:val="000000" w:themeColor="text1"/>
          <w:spacing w:val="-4"/>
          <w:sz w:val="24"/>
          <w:szCs w:val="24"/>
        </w:rPr>
        <w:t xml:space="preserve"> 2004) of </w:t>
      </w:r>
      <w:r w:rsidR="00E037F5" w:rsidRPr="004623CC">
        <w:rPr>
          <w:rFonts w:ascii="Times New Roman" w:hAnsi="Times New Roman" w:cs="Times New Roman"/>
          <w:i/>
          <w:color w:val="000000" w:themeColor="text1"/>
          <w:spacing w:val="-4"/>
          <w:sz w:val="24"/>
          <w:szCs w:val="24"/>
        </w:rPr>
        <w:t>Giardia</w:t>
      </w:r>
      <w:r w:rsidR="00E037F5" w:rsidRPr="004623CC">
        <w:rPr>
          <w:rFonts w:ascii="Times New Roman" w:hAnsi="Times New Roman" w:cs="Times New Roman"/>
          <w:color w:val="000000" w:themeColor="text1"/>
          <w:spacing w:val="-4"/>
          <w:sz w:val="24"/>
          <w:szCs w:val="24"/>
        </w:rPr>
        <w:t>. TaqMan probes are on</w:t>
      </w:r>
      <w:r>
        <w:rPr>
          <w:rFonts w:ascii="Times New Roman" w:hAnsi="Times New Roman" w:cs="Times New Roman"/>
          <w:color w:val="000000" w:themeColor="text1"/>
          <w:spacing w:val="-4"/>
          <w:sz w:val="24"/>
          <w:szCs w:val="24"/>
        </w:rPr>
        <w:t>e of the most widely used real - t</w:t>
      </w:r>
      <w:r w:rsidR="00E037F5" w:rsidRPr="004623CC">
        <w:rPr>
          <w:rFonts w:ascii="Times New Roman" w:hAnsi="Times New Roman" w:cs="Times New Roman"/>
          <w:color w:val="000000" w:themeColor="text1"/>
          <w:spacing w:val="-4"/>
          <w:sz w:val="24"/>
          <w:szCs w:val="24"/>
        </w:rPr>
        <w:t>ime PCR chemistries mainly because the assay design is easy and the assays are robust. TaqMan assays can be multiplexed by using probes with different colored fluorophores (Monis</w:t>
      </w:r>
      <w:r w:rsidR="00006D94" w:rsidRPr="004623CC">
        <w:rPr>
          <w:rFonts w:ascii="Times New Roman" w:hAnsi="Times New Roman" w:cs="Times New Roman"/>
          <w:color w:val="000000" w:themeColor="text1"/>
          <w:spacing w:val="-4"/>
          <w:sz w:val="24"/>
          <w:szCs w:val="24"/>
        </w:rPr>
        <w:t xml:space="preserve"> </w:t>
      </w:r>
      <w:r w:rsidR="00E037F5" w:rsidRPr="004623CC">
        <w:rPr>
          <w:rFonts w:ascii="Times New Roman" w:hAnsi="Times New Roman" w:cs="Times New Roman"/>
          <w:i/>
          <w:color w:val="000000" w:themeColor="text1"/>
          <w:spacing w:val="-4"/>
          <w:sz w:val="24"/>
          <w:szCs w:val="24"/>
        </w:rPr>
        <w:t>et al.,</w:t>
      </w:r>
      <w:r w:rsidR="00E037F5" w:rsidRPr="004623CC">
        <w:rPr>
          <w:rFonts w:ascii="Times New Roman" w:hAnsi="Times New Roman" w:cs="Times New Roman"/>
          <w:color w:val="000000" w:themeColor="text1"/>
          <w:spacing w:val="-4"/>
          <w:sz w:val="24"/>
          <w:szCs w:val="24"/>
        </w:rPr>
        <w:t xml:space="preserve"> 2005).</w:t>
      </w:r>
      <w:bookmarkStart w:id="21" w:name="Evidence_of_Pathogenicity"/>
      <w:bookmarkStart w:id="22" w:name="Can_in_silico_Evidence_Help_to_Clarify_t"/>
      <w:bookmarkEnd w:id="21"/>
      <w:bookmarkEnd w:id="22"/>
    </w:p>
    <w:p w:rsidR="00FD52B1" w:rsidRPr="004623CC" w:rsidRDefault="00FD52B1" w:rsidP="00311CA0">
      <w:pPr>
        <w:widowControl w:val="0"/>
        <w:shd w:val="clear" w:color="auto" w:fill="FFFFFF" w:themeFill="background1"/>
        <w:spacing w:after="0" w:line="360" w:lineRule="auto"/>
        <w:jc w:val="both"/>
        <w:rPr>
          <w:rFonts w:ascii="Times New Roman" w:hAnsi="Times New Roman" w:cs="Times New Roman"/>
          <w:b/>
          <w:color w:val="000000" w:themeColor="text1"/>
          <w:sz w:val="24"/>
          <w:szCs w:val="24"/>
        </w:rPr>
      </w:pPr>
    </w:p>
    <w:p w:rsidR="00E037F5" w:rsidRPr="004623CC" w:rsidRDefault="00E037F5"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
          <w:bCs/>
          <w:color w:val="000000" w:themeColor="text1"/>
          <w:sz w:val="24"/>
          <w:szCs w:val="24"/>
        </w:rPr>
        <w:t>2.11. Microbiome characteriza</w:t>
      </w:r>
      <w:r w:rsidR="00A147EE">
        <w:rPr>
          <w:rFonts w:ascii="Times New Roman" w:hAnsi="Times New Roman" w:cs="Times New Roman"/>
          <w:b/>
          <w:bCs/>
          <w:color w:val="000000" w:themeColor="text1"/>
          <w:sz w:val="24"/>
          <w:szCs w:val="24"/>
        </w:rPr>
        <w:t>tion in fecal sample</w:t>
      </w:r>
    </w:p>
    <w:p w:rsidR="0003768F" w:rsidRPr="004623CC" w:rsidRDefault="0003768F" w:rsidP="001E1537">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There were nine study participants, all of them were young children, ages two to three. The average amount of time it took for the cholera to stop for all of the study children, who had severe dehydrating diarrhea that was largely diagnosed as the disease, was 72 hours. These cholera patients had varying lengths of hospital admissions, ranging from five to seven days (Monira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2013). It was shown that </w:t>
      </w:r>
      <w:r w:rsidRPr="004623CC">
        <w:rPr>
          <w:rFonts w:ascii="Times New Roman" w:hAnsi="Times New Roman" w:cs="Times New Roman"/>
          <w:i/>
          <w:color w:val="000000" w:themeColor="text1"/>
          <w:sz w:val="24"/>
          <w:szCs w:val="24"/>
        </w:rPr>
        <w:t>V. cholerae</w:t>
      </w:r>
      <w:r w:rsidRPr="004623CC">
        <w:rPr>
          <w:rFonts w:ascii="Times New Roman" w:hAnsi="Times New Roman" w:cs="Times New Roman"/>
          <w:color w:val="000000" w:themeColor="text1"/>
          <w:sz w:val="24"/>
          <w:szCs w:val="24"/>
        </w:rPr>
        <w:t xml:space="preserve"> sequences made up 35</w:t>
      </w:r>
      <w:r w:rsidR="009204C2">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of the patients' entire gut microbiota in terms of relative abundance. The relative abundances that were highest and lowest were 63</w:t>
      </w:r>
      <w:r w:rsidR="009204C2">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and 5</w:t>
      </w:r>
      <w:r w:rsidR="009204C2">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 respectively. The vast array of bacteria found in the human gut, referred to as the microbiota, constitute a complex ecosystem. The gut microbiota, also known as commensal microbiota, is made up of a varied community of prokaryotic (eubacteria and archaea) and eukaryotic microbes that coexist harmoniously within their human host (Mai and Draganov, 2009). At least 17 families of bacteria, resulting in 400–500 distinct microbial species, are acquired by the adult gastrointestinal system, with the bacterial composition of the gastrointestinal tract varying depending on the area. From the stomach to the colon, there is typically a qualitative and quantitative increase in complexity. These commensal bacteria govern a number of host functions, including immunological responses, nutrition, and development (Yan and Polk, 2004; </w:t>
      </w:r>
      <w:r w:rsidRPr="004623CC">
        <w:rPr>
          <w:rFonts w:ascii="Times New Roman" w:hAnsi="Times New Roman" w:cs="Times New Roman"/>
          <w:color w:val="000000" w:themeColor="text1"/>
          <w:sz w:val="24"/>
          <w:szCs w:val="24"/>
          <w:shd w:val="clear" w:color="auto" w:fill="FFFFFF"/>
        </w:rPr>
        <w:t xml:space="preserve">Jumpertz </w:t>
      </w:r>
      <w:r w:rsidRPr="004623CC">
        <w:rPr>
          <w:rFonts w:ascii="Times New Roman" w:hAnsi="Times New Roman" w:cs="Times New Roman"/>
          <w:i/>
          <w:color w:val="000000" w:themeColor="text1"/>
          <w:sz w:val="24"/>
          <w:szCs w:val="24"/>
          <w:shd w:val="clear" w:color="auto" w:fill="FFFFFF"/>
        </w:rPr>
        <w:t>et al.,</w:t>
      </w:r>
      <w:r w:rsidRPr="004623CC">
        <w:rPr>
          <w:rFonts w:ascii="Times New Roman" w:hAnsi="Times New Roman" w:cs="Times New Roman"/>
          <w:color w:val="000000" w:themeColor="text1"/>
          <w:sz w:val="24"/>
          <w:szCs w:val="24"/>
          <w:shd w:val="clear" w:color="auto" w:fill="FFFFFF"/>
        </w:rPr>
        <w:t xml:space="preserve"> 2011</w:t>
      </w:r>
      <w:r w:rsidRPr="004623CC">
        <w:rPr>
          <w:rFonts w:ascii="Times New Roman" w:hAnsi="Times New Roman" w:cs="Times New Roman"/>
          <w:color w:val="000000" w:themeColor="text1"/>
          <w:sz w:val="24"/>
          <w:szCs w:val="24"/>
        </w:rPr>
        <w:t xml:space="preserve">). As a result, they effectively control both health and sickness. When compared to healthy calves, diarrheagenic calves showed significant alterations in the content of their feces and a decreased diversity of their gut flora. Diarrheic calves clearly exhibit dysbiosis (Gomez </w:t>
      </w:r>
      <w:r w:rsidRPr="004623CC">
        <w:rPr>
          <w:rFonts w:ascii="Times New Roman" w:hAnsi="Times New Roman" w:cs="Times New Roman"/>
          <w:i/>
          <w:color w:val="000000" w:themeColor="text1"/>
          <w:sz w:val="24"/>
          <w:szCs w:val="24"/>
        </w:rPr>
        <w:t xml:space="preserve">et al., </w:t>
      </w:r>
      <w:r w:rsidRPr="004623CC">
        <w:rPr>
          <w:rFonts w:ascii="Times New Roman" w:hAnsi="Times New Roman" w:cs="Times New Roman"/>
          <w:color w:val="000000" w:themeColor="text1"/>
          <w:sz w:val="24"/>
          <w:szCs w:val="24"/>
        </w:rPr>
        <w:t>2017).</w:t>
      </w:r>
    </w:p>
    <w:p w:rsidR="0003768F" w:rsidRPr="004623CC" w:rsidRDefault="0003768F"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lastRenderedPageBreak/>
        <w:t xml:space="preserve">Neonatal calf diarrhea (NCD) is a multifaceted symptomatic condition with numerous possible underlying causes. Although changes in the gut microbiota have been linked to diarrhea, not enough research has been done on how diarrhea affects gut communities. And used the 16S rRNA gene to profile the fecal microbial community of 21 calves with different health issues in order to investigate these impacts and identify important bacteria involved. Diarrheic calves showed significantly lower variety and evenness indices as compared to healthy calves. </w:t>
      </w:r>
      <w:r w:rsidRPr="004623CC">
        <w:rPr>
          <w:rFonts w:ascii="Times New Roman" w:hAnsi="Times New Roman" w:cs="Times New Roman"/>
          <w:i/>
          <w:color w:val="000000" w:themeColor="text1"/>
          <w:sz w:val="24"/>
          <w:szCs w:val="24"/>
        </w:rPr>
        <w:t>Proteobacteria</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 xml:space="preserve">Actinobacteriota </w:t>
      </w:r>
      <w:r w:rsidRPr="004623CC">
        <w:rPr>
          <w:rFonts w:ascii="Times New Roman" w:hAnsi="Times New Roman" w:cs="Times New Roman"/>
          <w:color w:val="000000" w:themeColor="text1"/>
          <w:sz w:val="24"/>
          <w:szCs w:val="24"/>
        </w:rPr>
        <w:t xml:space="preserve">showed a noteworthy increase in relative abundance, while Bacteroidetes showed a large reduction in relative abundance. </w:t>
      </w:r>
      <w:r w:rsidRPr="004623CC">
        <w:rPr>
          <w:rFonts w:ascii="Times New Roman" w:hAnsi="Times New Roman" w:cs="Times New Roman"/>
          <w:i/>
          <w:color w:val="000000" w:themeColor="text1"/>
          <w:sz w:val="24"/>
          <w:szCs w:val="24"/>
        </w:rPr>
        <w:t>Escherichia-Shigella</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Lactobacillus</w:t>
      </w:r>
      <w:r w:rsidRPr="004623CC">
        <w:rPr>
          <w:rFonts w:ascii="Times New Roman" w:hAnsi="Times New Roman" w:cs="Times New Roman"/>
          <w:color w:val="000000" w:themeColor="text1"/>
          <w:sz w:val="24"/>
          <w:szCs w:val="24"/>
        </w:rPr>
        <w:t xml:space="preserve"> showed higher relative abundances at the genus level. Notably, </w:t>
      </w:r>
      <w:r w:rsidRPr="004623CC">
        <w:rPr>
          <w:rFonts w:ascii="Times New Roman" w:hAnsi="Times New Roman" w:cs="Times New Roman"/>
          <w:i/>
          <w:color w:val="000000" w:themeColor="text1"/>
          <w:sz w:val="24"/>
          <w:szCs w:val="24"/>
        </w:rPr>
        <w:t>Lactobacillus</w:t>
      </w:r>
      <w:r w:rsidRPr="004623CC">
        <w:rPr>
          <w:rFonts w:ascii="Times New Roman" w:hAnsi="Times New Roman" w:cs="Times New Roman"/>
          <w:color w:val="000000" w:themeColor="text1"/>
          <w:sz w:val="24"/>
          <w:szCs w:val="24"/>
        </w:rPr>
        <w:t xml:space="preserve"> was more abundant as the patient recovered from diarrhea. Fecal microbiome dysbiosis was identified as a key feature of non-communicable diseases (NCDs) by clinical observation and bacterial type investigation. This study shows that dysbiosis, which is typified by a low-diversity microbiome, is a major factor contributing to diarrhea in neonatal calves. It's possible that Lactobacillus's greater abundance is responsible for diarrhea's healing effects (Li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2023). </w:t>
      </w:r>
    </w:p>
    <w:p w:rsidR="001E1537" w:rsidRDefault="001E1537" w:rsidP="00311CA0">
      <w:pPr>
        <w:rPr>
          <w:rFonts w:ascii="Times New Roman" w:hAnsi="Times New Roman" w:cs="Times New Roman"/>
          <w:color w:val="000000" w:themeColor="text1"/>
          <w:sz w:val="24"/>
          <w:szCs w:val="24"/>
        </w:rPr>
      </w:pPr>
    </w:p>
    <w:p w:rsidR="001E1537" w:rsidRDefault="001E1537" w:rsidP="00311CA0">
      <w:pPr>
        <w:rPr>
          <w:rFonts w:ascii="Times New Roman" w:hAnsi="Times New Roman" w:cs="Times New Roman"/>
          <w:color w:val="000000" w:themeColor="text1"/>
          <w:sz w:val="24"/>
          <w:szCs w:val="24"/>
        </w:rPr>
      </w:pPr>
    </w:p>
    <w:p w:rsidR="001E1537" w:rsidRDefault="001E1537" w:rsidP="00311CA0">
      <w:pPr>
        <w:rPr>
          <w:rFonts w:ascii="Times New Roman" w:hAnsi="Times New Roman" w:cs="Times New Roman"/>
          <w:color w:val="000000" w:themeColor="text1"/>
          <w:sz w:val="24"/>
          <w:szCs w:val="24"/>
        </w:rPr>
        <w:sectPr w:rsidR="001E1537" w:rsidSect="000809DB">
          <w:headerReference w:type="default" r:id="rId44"/>
          <w:footerReference w:type="default" r:id="rId45"/>
          <w:pgSz w:w="11909" w:h="16834" w:code="9"/>
          <w:pgMar w:top="1440" w:right="1440" w:bottom="1440" w:left="2160" w:header="720" w:footer="720" w:gutter="0"/>
          <w:pgNumType w:start="1"/>
          <w:cols w:space="720"/>
          <w:docGrid w:linePitch="360"/>
        </w:sectPr>
      </w:pPr>
    </w:p>
    <w:p w:rsidR="00C04C8A" w:rsidRPr="004623CC" w:rsidRDefault="00D91803" w:rsidP="00311CA0">
      <w:pPr>
        <w:widowControl w:val="0"/>
        <w:spacing w:after="0" w:line="360" w:lineRule="auto"/>
        <w:jc w:val="center"/>
        <w:rPr>
          <w:rFonts w:ascii="Times New Roman" w:hAnsi="Times New Roman" w:cs="Times New Roman"/>
          <w:b/>
          <w:bCs/>
          <w:color w:val="000000" w:themeColor="text1"/>
          <w:sz w:val="32"/>
          <w:szCs w:val="32"/>
        </w:rPr>
      </w:pPr>
      <w:r w:rsidRPr="004623CC">
        <w:rPr>
          <w:rFonts w:ascii="Times New Roman" w:hAnsi="Times New Roman" w:cs="Times New Roman"/>
          <w:b/>
          <w:bCs/>
          <w:color w:val="000000" w:themeColor="text1"/>
          <w:sz w:val="32"/>
          <w:szCs w:val="32"/>
        </w:rPr>
        <w:lastRenderedPageBreak/>
        <w:t>CHAPTER 3</w:t>
      </w:r>
    </w:p>
    <w:p w:rsidR="00C04C8A" w:rsidRPr="004623CC" w:rsidRDefault="00807257" w:rsidP="00311CA0">
      <w:pPr>
        <w:widowControl w:val="0"/>
        <w:spacing w:after="0" w:line="360" w:lineRule="auto"/>
        <w:jc w:val="center"/>
        <w:rPr>
          <w:rFonts w:ascii="Times New Roman" w:hAnsi="Times New Roman" w:cs="Times New Roman"/>
          <w:b/>
          <w:bCs/>
          <w:color w:val="000000" w:themeColor="text1"/>
          <w:sz w:val="32"/>
          <w:szCs w:val="32"/>
        </w:rPr>
      </w:pPr>
      <w:r w:rsidRPr="004623CC">
        <w:rPr>
          <w:rFonts w:ascii="Times New Roman" w:hAnsi="Times New Roman" w:cs="Times New Roman"/>
          <w:b/>
          <w:bCs/>
          <w:color w:val="000000" w:themeColor="text1"/>
          <w:sz w:val="32"/>
          <w:szCs w:val="32"/>
        </w:rPr>
        <w:t xml:space="preserve">Prevalence of </w:t>
      </w:r>
      <w:r w:rsidRPr="004623CC">
        <w:rPr>
          <w:rFonts w:ascii="Times New Roman" w:hAnsi="Times New Roman" w:cs="Times New Roman"/>
          <w:b/>
          <w:bCs/>
          <w:i/>
          <w:iCs/>
          <w:color w:val="000000" w:themeColor="text1"/>
          <w:sz w:val="32"/>
          <w:szCs w:val="32"/>
        </w:rPr>
        <w:t>Cryptosporidium</w:t>
      </w:r>
      <w:r w:rsidRPr="004623CC">
        <w:rPr>
          <w:rFonts w:ascii="Times New Roman" w:hAnsi="Times New Roman" w:cs="Times New Roman"/>
          <w:b/>
          <w:bCs/>
          <w:color w:val="000000" w:themeColor="text1"/>
          <w:sz w:val="32"/>
          <w:szCs w:val="32"/>
        </w:rPr>
        <w:t xml:space="preserve"> and </w:t>
      </w:r>
      <w:r w:rsidRPr="004623CC">
        <w:rPr>
          <w:rFonts w:ascii="Times New Roman" w:hAnsi="Times New Roman" w:cs="Times New Roman"/>
          <w:b/>
          <w:bCs/>
          <w:i/>
          <w:iCs/>
          <w:color w:val="000000" w:themeColor="text1"/>
          <w:sz w:val="32"/>
          <w:szCs w:val="32"/>
        </w:rPr>
        <w:t>Giardia</w:t>
      </w:r>
      <w:r w:rsidRPr="004623CC">
        <w:rPr>
          <w:rFonts w:ascii="Times New Roman" w:hAnsi="Times New Roman" w:cs="Times New Roman"/>
          <w:b/>
          <w:bCs/>
          <w:color w:val="000000" w:themeColor="text1"/>
          <w:sz w:val="32"/>
          <w:szCs w:val="32"/>
        </w:rPr>
        <w:t xml:space="preserve"> Infections among Children and Calves in Chattogram</w:t>
      </w:r>
      <w:r w:rsidR="00D91803" w:rsidRPr="004623CC">
        <w:rPr>
          <w:rFonts w:ascii="Times New Roman" w:hAnsi="Times New Roman" w:cs="Times New Roman"/>
          <w:b/>
          <w:bCs/>
          <w:color w:val="000000" w:themeColor="text1"/>
          <w:sz w:val="32"/>
          <w:szCs w:val="32"/>
        </w:rPr>
        <w:t xml:space="preserve">, </w:t>
      </w:r>
      <w:r w:rsidRPr="004623CC">
        <w:rPr>
          <w:rFonts w:ascii="Times New Roman" w:hAnsi="Times New Roman" w:cs="Times New Roman"/>
          <w:b/>
          <w:bCs/>
          <w:color w:val="000000" w:themeColor="text1"/>
          <w:sz w:val="32"/>
          <w:szCs w:val="32"/>
        </w:rPr>
        <w:t>Bangladesh</w:t>
      </w:r>
    </w:p>
    <w:p w:rsidR="00A013CE" w:rsidRPr="004623CC" w:rsidRDefault="00A013CE" w:rsidP="00311CA0">
      <w:pPr>
        <w:widowControl w:val="0"/>
        <w:spacing w:after="0" w:line="360" w:lineRule="auto"/>
        <w:jc w:val="both"/>
        <w:rPr>
          <w:rFonts w:ascii="Times New Roman" w:hAnsi="Times New Roman" w:cs="Times New Roman"/>
          <w:b/>
          <w:bCs/>
          <w:color w:val="000000" w:themeColor="text1"/>
          <w:sz w:val="24"/>
          <w:szCs w:val="24"/>
        </w:rPr>
      </w:pPr>
    </w:p>
    <w:p w:rsidR="00C04C8A" w:rsidRPr="004623CC" w:rsidRDefault="007359A5" w:rsidP="00311CA0">
      <w:pPr>
        <w:widowControl w:val="0"/>
        <w:spacing w:after="0" w:line="36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Abstract</w:t>
      </w:r>
    </w:p>
    <w:p w:rsidR="00C04C8A" w:rsidRDefault="00C04C8A"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Cryptosporidiosis and giardiasis are parasitic diseases that may significantly affect human and animal populations, notably cattle and goats. The zoonotic potential and modes of transmission of these diseases have been the subject of several epidem</w:t>
      </w:r>
      <w:r w:rsidR="00262166">
        <w:rPr>
          <w:rFonts w:ascii="Times New Roman" w:hAnsi="Times New Roman" w:cs="Times New Roman"/>
          <w:color w:val="000000" w:themeColor="text1"/>
          <w:sz w:val="24"/>
          <w:szCs w:val="24"/>
        </w:rPr>
        <w:t>iological studies. A</w:t>
      </w:r>
      <w:r w:rsidRPr="004623CC">
        <w:rPr>
          <w:rFonts w:ascii="Times New Roman" w:hAnsi="Times New Roman" w:cs="Times New Roman"/>
          <w:color w:val="000000" w:themeColor="text1"/>
          <w:sz w:val="24"/>
          <w:szCs w:val="24"/>
        </w:rPr>
        <w:t xml:space="preserve"> total of 437 fecal specimens</w:t>
      </w:r>
      <w:r w:rsidR="00262166">
        <w:rPr>
          <w:rFonts w:ascii="Times New Roman" w:hAnsi="Times New Roman" w:cs="Times New Roman"/>
          <w:color w:val="000000" w:themeColor="text1"/>
          <w:sz w:val="24"/>
          <w:szCs w:val="24"/>
        </w:rPr>
        <w:t xml:space="preserve"> were collected</w:t>
      </w:r>
      <w:r w:rsidRPr="004623CC">
        <w:rPr>
          <w:rFonts w:ascii="Times New Roman" w:hAnsi="Times New Roman" w:cs="Times New Roman"/>
          <w:color w:val="000000" w:themeColor="text1"/>
          <w:sz w:val="24"/>
          <w:szCs w:val="24"/>
        </w:rPr>
        <w:t xml:space="preserve"> in order to determine the prevalence of cryptosporidiosis and giardiasis among both human and animal populations in Bangladesh. Hence, 200 fecal samples from symptomatic children and 237 samples from calves were gathered from healthcare facilities and farms in the Chattogram region. To identify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oocysts and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cysts, all samples were stained with a modified Ziehl-Neelsen acid-fast staining protocol (Z-N stain) for </w:t>
      </w:r>
      <w:r w:rsidR="007359A5" w:rsidRPr="007359A5">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and Trichrome stain for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followed by a polymerase chain reaction (PCR) with partial amplification of </w:t>
      </w:r>
      <w:r w:rsidRPr="004623CC">
        <w:rPr>
          <w:rFonts w:ascii="Times New Roman" w:hAnsi="Times New Roman" w:cs="Times New Roman"/>
          <w:i/>
          <w:color w:val="000000" w:themeColor="text1"/>
          <w:sz w:val="24"/>
          <w:szCs w:val="24"/>
        </w:rPr>
        <w:t>gp60</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SSU</w:t>
      </w:r>
      <w:r w:rsidRPr="004623CC">
        <w:rPr>
          <w:rFonts w:ascii="Times New Roman" w:hAnsi="Times New Roman" w:cs="Times New Roman"/>
          <w:color w:val="000000" w:themeColor="text1"/>
          <w:sz w:val="24"/>
          <w:szCs w:val="24"/>
        </w:rPr>
        <w:t xml:space="preserve"> and </w:t>
      </w:r>
      <w:r w:rsidR="00D50D5B">
        <w:rPr>
          <w:rFonts w:ascii="Times New Roman" w:hAnsi="Times New Roman" w:cs="Times New Roman"/>
          <w:i/>
          <w:iCs/>
          <w:color w:val="000000" w:themeColor="text1"/>
          <w:sz w:val="24"/>
          <w:szCs w:val="24"/>
        </w:rPr>
        <w:t xml:space="preserve">TPI </w:t>
      </w:r>
      <w:r w:rsidRPr="004623CC">
        <w:rPr>
          <w:rFonts w:ascii="Times New Roman" w:hAnsi="Times New Roman" w:cs="Times New Roman"/>
          <w:color w:val="000000" w:themeColor="text1"/>
          <w:sz w:val="24"/>
          <w:szCs w:val="24"/>
        </w:rPr>
        <w:t xml:space="preserve">gene, respectively. Based on the findings of the modified Z-N stain, the prevalence of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infection was determined to be 13.5% among hospitalized children with diarrhea, whereas infected calves exhibited a frequency of 23.63%. However, the </w:t>
      </w:r>
      <w:r w:rsidRPr="004623CC">
        <w:rPr>
          <w:rFonts w:ascii="Times New Roman" w:hAnsi="Times New Roman" w:cs="Times New Roman"/>
          <w:i/>
          <w:iCs/>
          <w:color w:val="000000" w:themeColor="text1"/>
          <w:sz w:val="24"/>
          <w:szCs w:val="24"/>
        </w:rPr>
        <w:t>SSU</w:t>
      </w:r>
      <w:r w:rsidRPr="004623CC">
        <w:rPr>
          <w:rFonts w:ascii="Times New Roman" w:hAnsi="Times New Roman" w:cs="Times New Roman"/>
          <w:color w:val="000000" w:themeColor="text1"/>
          <w:sz w:val="24"/>
          <w:szCs w:val="24"/>
        </w:rPr>
        <w:t xml:space="preserve"> gene-based polymerase chain reaction (PCR) method revealed that the frequency of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infection was 9.5% among hospitalized children with diarrhea and 19.41% among infected calves. Furthermore, Trichrome staining techniques indicated that the occurrence of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in children and calves was 9.5% and 19.41%, respecti</w:t>
      </w:r>
      <w:r w:rsidR="00E4503E" w:rsidRPr="004623CC">
        <w:rPr>
          <w:rFonts w:ascii="Times New Roman" w:hAnsi="Times New Roman" w:cs="Times New Roman"/>
          <w:color w:val="000000" w:themeColor="text1"/>
          <w:sz w:val="24"/>
          <w:szCs w:val="24"/>
        </w:rPr>
        <w:t xml:space="preserve">vely. The results obtained from </w:t>
      </w:r>
      <w:r w:rsidR="00D50D5B">
        <w:rPr>
          <w:rFonts w:ascii="Times New Roman" w:hAnsi="Times New Roman" w:cs="Times New Roman"/>
          <w:i/>
          <w:color w:val="000000" w:themeColor="text1"/>
          <w:sz w:val="24"/>
          <w:szCs w:val="24"/>
        </w:rPr>
        <w:t>TPI</w:t>
      </w:r>
      <w:r w:rsidR="00E4503E" w:rsidRPr="004623CC">
        <w:rPr>
          <w:rFonts w:ascii="Times New Roman" w:hAnsi="Times New Roman" w:cs="Times New Roman"/>
          <w:i/>
          <w:iCs/>
          <w:color w:val="000000" w:themeColor="text1"/>
          <w:sz w:val="24"/>
          <w:szCs w:val="24"/>
        </w:rPr>
        <w:t xml:space="preserve"> </w:t>
      </w:r>
      <w:r w:rsidRPr="004623CC">
        <w:rPr>
          <w:rFonts w:ascii="Times New Roman" w:hAnsi="Times New Roman" w:cs="Times New Roman"/>
          <w:i/>
          <w:color w:val="000000" w:themeColor="text1"/>
          <w:sz w:val="24"/>
          <w:szCs w:val="24"/>
        </w:rPr>
        <w:t>gene</w:t>
      </w:r>
      <w:r w:rsidRPr="004623CC">
        <w:rPr>
          <w:rFonts w:ascii="Times New Roman" w:hAnsi="Times New Roman" w:cs="Times New Roman"/>
          <w:color w:val="000000" w:themeColor="text1"/>
          <w:sz w:val="24"/>
          <w:szCs w:val="24"/>
        </w:rPr>
        <w:t>-based PCR analysis revealed a prevalence rate of 9</w:t>
      </w:r>
      <w:r w:rsidR="00262166">
        <w:rPr>
          <w:rFonts w:ascii="Times New Roman" w:hAnsi="Times New Roman" w:cs="Times New Roman"/>
          <w:color w:val="000000" w:themeColor="text1"/>
          <w:sz w:val="24"/>
          <w:szCs w:val="24"/>
        </w:rPr>
        <w:t>.00</w:t>
      </w:r>
      <w:r w:rsidRPr="004623CC">
        <w:rPr>
          <w:rFonts w:ascii="Times New Roman" w:hAnsi="Times New Roman" w:cs="Times New Roman"/>
          <w:color w:val="000000" w:themeColor="text1"/>
          <w:sz w:val="24"/>
          <w:szCs w:val="24"/>
        </w:rPr>
        <w:t xml:space="preserve">% for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infection in children and 10.55% in calves.</w:t>
      </w:r>
      <w:r w:rsidR="00E4503E"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The study also estimated</w:t>
      </w:r>
      <w:r w:rsidR="00E4503E"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prevalence’s</w:t>
      </w:r>
      <w:r w:rsidR="00E4503E"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according to multiple variables such as sex, age, season, breastfeeding </w:t>
      </w:r>
      <w:r w:rsidR="00E4503E" w:rsidRPr="004623CC">
        <w:rPr>
          <w:rFonts w:ascii="Times New Roman" w:hAnsi="Times New Roman" w:cs="Times New Roman"/>
          <w:color w:val="000000" w:themeColor="text1"/>
          <w:sz w:val="24"/>
          <w:szCs w:val="24"/>
        </w:rPr>
        <w:t>etc. However</w:t>
      </w:r>
      <w:r w:rsidRPr="004623CC">
        <w:rPr>
          <w:rFonts w:ascii="Times New Roman" w:hAnsi="Times New Roman" w:cs="Times New Roman"/>
          <w:color w:val="000000" w:themeColor="text1"/>
          <w:sz w:val="24"/>
          <w:szCs w:val="24"/>
        </w:rPr>
        <w:t>, findings of history of breast feeding and feeding of milk in both cases</w:t>
      </w:r>
      <w:r w:rsidR="00E4503E"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were</w:t>
      </w:r>
      <w:r w:rsidR="00E4503E"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statistically significant with the presence of </w:t>
      </w:r>
      <w:r w:rsidRPr="004623CC">
        <w:rPr>
          <w:rFonts w:ascii="Times New Roman" w:hAnsi="Times New Roman" w:cs="Times New Roman"/>
          <w:i/>
          <w:color w:val="000000" w:themeColor="text1"/>
          <w:sz w:val="24"/>
          <w:szCs w:val="24"/>
        </w:rPr>
        <w:t>g</w:t>
      </w:r>
      <w:r w:rsidRPr="004623CC">
        <w:rPr>
          <w:rFonts w:ascii="Times New Roman" w:hAnsi="Times New Roman" w:cs="Times New Roman"/>
          <w:color w:val="000000" w:themeColor="text1"/>
          <w:sz w:val="24"/>
          <w:szCs w:val="24"/>
        </w:rPr>
        <w:t>iardiasis but these other findings have no statistical significance</w:t>
      </w:r>
      <w:r w:rsidR="00C77135" w:rsidRPr="00C77135">
        <w:rPr>
          <w:rFonts w:ascii="Times New Roman" w:eastAsia="Times New Roman" w:hAnsi="Times New Roman" w:cs="Times New Roman"/>
          <w:color w:val="000000" w:themeColor="text1"/>
          <w:sz w:val="24"/>
          <w:szCs w:val="24"/>
        </w:rPr>
        <w:t xml:space="preserve"> </w:t>
      </w:r>
      <w:r w:rsidR="00C77135" w:rsidRPr="004623CC">
        <w:rPr>
          <w:rFonts w:ascii="Times New Roman" w:eastAsia="Times New Roman" w:hAnsi="Times New Roman" w:cs="Times New Roman"/>
          <w:color w:val="000000" w:themeColor="text1"/>
          <w:sz w:val="24"/>
          <w:szCs w:val="24"/>
        </w:rPr>
        <w:t>(</w:t>
      </w:r>
      <w:r w:rsidR="00C77135" w:rsidRPr="00C77135">
        <w:rPr>
          <w:rFonts w:ascii="Times New Roman" w:eastAsia="Times New Roman" w:hAnsi="Times New Roman" w:cs="Times New Roman"/>
          <w:i/>
          <w:color w:val="000000" w:themeColor="text1"/>
          <w:sz w:val="24"/>
          <w:szCs w:val="24"/>
        </w:rPr>
        <w:t>p</w:t>
      </w:r>
      <w:r w:rsidR="00C77135" w:rsidRPr="004623CC">
        <w:rPr>
          <w:rFonts w:ascii="Times New Roman" w:eastAsia="Times New Roman" w:hAnsi="Times New Roman" w:cs="Times New Roman"/>
          <w:color w:val="000000" w:themeColor="text1"/>
          <w:sz w:val="24"/>
          <w:szCs w:val="24"/>
        </w:rPr>
        <w:t>&lt;0.05)</w:t>
      </w:r>
      <w:r w:rsidR="00C77135">
        <w:rPr>
          <w:rFonts w:ascii="Times New Roman" w:eastAsia="Times New Roman" w:hAnsi="Times New Roman" w:cs="Times New Roman"/>
          <w:color w:val="000000" w:themeColor="text1"/>
          <w:sz w:val="24"/>
          <w:szCs w:val="24"/>
        </w:rPr>
        <w:t>.</w:t>
      </w:r>
      <w:r w:rsidR="00C77135" w:rsidRPr="004623CC">
        <w:rPr>
          <w:rFonts w:ascii="Times New Roman" w:eastAsia="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 The findings from this study can be used as baseline for other researchers to perform extensive research on cryptosporidiosis and giardiasis in both human and animal populations.</w:t>
      </w:r>
    </w:p>
    <w:p w:rsidR="00807257" w:rsidRPr="004623CC" w:rsidRDefault="00807257" w:rsidP="00311CA0">
      <w:pPr>
        <w:widowControl w:val="0"/>
        <w:spacing w:after="0" w:line="360" w:lineRule="auto"/>
        <w:jc w:val="both"/>
        <w:rPr>
          <w:rFonts w:ascii="Times New Roman" w:hAnsi="Times New Roman" w:cs="Times New Roman"/>
          <w:i/>
          <w:color w:val="000000" w:themeColor="text1"/>
          <w:sz w:val="24"/>
          <w:szCs w:val="24"/>
        </w:rPr>
      </w:pPr>
    </w:p>
    <w:p w:rsidR="00E4503E" w:rsidRPr="004623CC" w:rsidRDefault="00E4503E" w:rsidP="00311CA0">
      <w:pPr>
        <w:widowControl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lastRenderedPageBreak/>
        <w:t xml:space="preserve">3.1. </w:t>
      </w:r>
      <w:r w:rsidR="00C533A6" w:rsidRPr="004623CC">
        <w:rPr>
          <w:rFonts w:ascii="Times New Roman" w:hAnsi="Times New Roman" w:cs="Times New Roman"/>
          <w:b/>
          <w:bCs/>
          <w:color w:val="000000" w:themeColor="text1"/>
          <w:sz w:val="28"/>
          <w:szCs w:val="28"/>
        </w:rPr>
        <w:t>Introduction</w:t>
      </w:r>
    </w:p>
    <w:p w:rsidR="00E4503E" w:rsidRPr="004623CC" w:rsidRDefault="00E4503E"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Cryptosporidiosis and </w:t>
      </w:r>
      <w:r w:rsidRPr="004623CC">
        <w:rPr>
          <w:rFonts w:ascii="Times New Roman" w:hAnsi="Times New Roman" w:cs="Times New Roman"/>
          <w:i/>
          <w:color w:val="000000" w:themeColor="text1"/>
          <w:sz w:val="24"/>
          <w:szCs w:val="24"/>
        </w:rPr>
        <w:t>g</w:t>
      </w:r>
      <w:r w:rsidRPr="004623CC">
        <w:rPr>
          <w:rFonts w:ascii="Times New Roman" w:hAnsi="Times New Roman" w:cs="Times New Roman"/>
          <w:color w:val="000000" w:themeColor="text1"/>
          <w:sz w:val="24"/>
          <w:szCs w:val="24"/>
        </w:rPr>
        <w:t xml:space="preserve">iardiasis are parasitic diseases that may substantially impact humans and animals, particularly cattle and goats. These diseases are often caused by two distinct parasites,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and have been attributed to sporadic and outbreak episodes of diarrhea and malnutrition </w:t>
      </w:r>
      <w:r w:rsidRPr="004623CC">
        <w:rPr>
          <w:rFonts w:ascii="Times New Roman" w:hAnsi="Times New Roman" w:cs="Times New Roman"/>
          <w:color w:val="000000" w:themeColor="text1"/>
          <w:sz w:val="24"/>
          <w:szCs w:val="24"/>
        </w:rPr>
        <w:fldChar w:fldCharType="begin"/>
      </w:r>
      <w:r w:rsidRPr="004623CC">
        <w:rPr>
          <w:rFonts w:ascii="Times New Roman" w:hAnsi="Times New Roman" w:cs="Times New Roman"/>
          <w:color w:val="000000" w:themeColor="text1"/>
          <w:sz w:val="24"/>
          <w:szCs w:val="24"/>
        </w:rPr>
        <w:instrText xml:space="preserve"> ADDIN EN.CITE &lt;EndNote&gt;&lt;Cite&gt;&lt;Author&gt;Šlapeta&lt;/Author&gt;&lt;Year&gt;2013&lt;/Year&gt;&lt;RecNum&gt;17&lt;/RecNum&gt;&lt;DisplayText&gt;(Šlapeta, 2013)&lt;/DisplayText&gt;&lt;record&gt;&lt;rec-number&gt;17&lt;/rec-number&gt;&lt;foreign-keys&gt;&lt;key app="EN" db-id="fewdzzsv0wfzf3ezpt7592aypxf2fzze929s" timestamp="1695615463"&gt;17&lt;/key&gt;&lt;/foreign-keys&gt;&lt;ref-type name="Journal Article"&gt;17&lt;/ref-type&gt;&lt;contributors&gt;&lt;authors&gt;&lt;author&gt;Šlapeta, Jan&lt;/author&gt;&lt;/authors&gt;&lt;/contributors&gt;&lt;titles&gt;&lt;title&gt;Cryptosporidiosis and Cryptosporidium species in animals and humans: A thirty colour rainbow?&lt;/title&gt;&lt;secondary-title&gt;International Journal for Parasitology&lt;/secondary-title&gt;&lt;/titles&gt;&lt;periodical&gt;&lt;full-title&gt;International Journal for Parasitology&lt;/full-title&gt;&lt;/periodical&gt;&lt;pages&gt;957-970&lt;/pages&gt;&lt;volume&gt;43&lt;/volume&gt;&lt;number&gt;12&lt;/number&gt;&lt;keywords&gt;&lt;keyword&gt;Species names&lt;/keyword&gt;&lt;keyword&gt;Public health&lt;/keyword&gt;&lt;keyword&gt;ssrRNA&lt;/keyword&gt;&lt;keyword&gt;Barcode&lt;/keyword&gt;&lt;keyword&gt;Emerging infectious disease&lt;/keyword&gt;&lt;/keywords&gt;&lt;dates&gt;&lt;year&gt;2013&lt;/year&gt;&lt;pub-dates&gt;&lt;date&gt;2013/11/01/&lt;/date&gt;&lt;/pub-dates&gt;&lt;/dates&gt;&lt;isbn&gt;0020-7519&lt;/isbn&gt;&lt;urls&gt;&lt;related-urls&gt;&lt;url&gt;https://www.sciencedirect.com/science/article/pii/S0020751913002026&lt;/url&gt;&lt;/related-urls&gt;&lt;/urls&gt;&lt;electronic-resource-num&gt;https://doi.org/10.1016/j.ijpara.2013.07.005&lt;/electronic-resource-num&gt;&lt;/record&gt;&lt;/Cite&gt;&lt;/EndNote&gt;</w:instrText>
      </w:r>
      <w:r w:rsidRPr="004623CC">
        <w:rPr>
          <w:rFonts w:ascii="Times New Roman" w:hAnsi="Times New Roman" w:cs="Times New Roman"/>
          <w:color w:val="000000" w:themeColor="text1"/>
          <w:sz w:val="24"/>
          <w:szCs w:val="24"/>
        </w:rPr>
        <w:fldChar w:fldCharType="separate"/>
      </w:r>
      <w:r w:rsidRPr="004623CC">
        <w:rPr>
          <w:rFonts w:ascii="Times New Roman" w:hAnsi="Times New Roman" w:cs="Times New Roman"/>
          <w:noProof/>
          <w:color w:val="000000" w:themeColor="text1"/>
          <w:sz w:val="24"/>
          <w:szCs w:val="24"/>
        </w:rPr>
        <w:t>(Šlapeta, 2013)</w:t>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kern w:val="24"/>
          <w:sz w:val="24"/>
          <w:szCs w:val="24"/>
        </w:rPr>
        <w:t xml:space="preserve">. </w:t>
      </w:r>
      <w:r w:rsidRPr="004623CC">
        <w:rPr>
          <w:rFonts w:ascii="Times New Roman" w:hAnsi="Times New Roman" w:cs="Times New Roman"/>
          <w:color w:val="000000" w:themeColor="text1"/>
          <w:sz w:val="24"/>
          <w:szCs w:val="24"/>
        </w:rPr>
        <w:t xml:space="preserve">These parasites are important waterborne pathogens due to their high prevalence rate, positive correlation with waterborne outbreaks, and their resistant pattern to multiple disinfectants </w:t>
      </w:r>
      <w:r w:rsidRPr="004623CC">
        <w:rPr>
          <w:rFonts w:ascii="Times New Roman" w:hAnsi="Times New Roman" w:cs="Times New Roman"/>
          <w:color w:val="000000" w:themeColor="text1"/>
          <w:sz w:val="24"/>
          <w:szCs w:val="24"/>
        </w:rPr>
        <w:fldChar w:fldCharType="begin">
          <w:fldData xml:space="preserve">PEVuZE5vdGU+PENpdGU+PEF1dGhvcj5TYXZpb2xpPC9BdXRob3I+PFllYXI+MjAwNjwvWWVhcj48
UmVjTnVtPjE4PC9SZWNOdW0+PERpc3BsYXlUZXh0PihTYXZpb2xpIGV0IGFsLiwgMjAwNik8L0Rp
c3BsYXlUZXh0PjxyZWNvcmQ+PHJlYy1udW1iZXI+MTg8L3JlYy1udW1iZXI+PGZvcmVpZ24ta2V5
cz48a2V5IGFwcD0iRU4iIGRiLWlkPSJmZXdkenpzdjB3ZnpmM2V6cHQ3NTkyYXlweGYyZnp6ZTky
OXMiIHRpbWVzdGFtcD0iMTY5NTYxNTUwOSI+MTg8L2tleT48L2ZvcmVpZ24ta2V5cz48cmVmLXR5
cGUgbmFtZT0iSm91cm5hbCBBcnRpY2xlIj4xNzwvcmVmLXR5cGU+PGNvbnRyaWJ1dG9ycz48YXV0
aG9ycz48YXV0aG9yPlNhdmlvbGksIEwuPC9hdXRob3I+PGF1dGhvcj5TbWl0aCwgSC48L2F1dGhv
cj48YXV0aG9yPlRob21wc29uLCBBLjwvYXV0aG9yPjwvYXV0aG9ycz48L2NvbnRyaWJ1dG9ycz48
YXV0aC1hZGRyZXNzPkNvb3JkaW5hdG9yLCBQYXJhc2l0aWMgRGlzZWFzZXMgYW5kIFZlY3RvciBD
b250cm9sIChQVkMpLCBDb21tdW5pY2FibGUgRGlzZWFzZXMgQ29udHJvbCwgUHJldmVudGlvbiBh
bmQgRXJhZGljYXRpb24gKENQRSksIFdvcmxkIEhlYWx0aCBPcmdhbml6YXRpb24sIDIwIEF2ZW51
ZSBBcHBpYSwgMTIxMSBHZW5ldmEgMjcsIFN3aXR6ZXJsYW5kLjwvYXV0aC1hZGRyZXNzPjx0aXRs
ZXM+PHRpdGxlPkdpYXJkaWEgYW5kIENyeXB0b3Nwb3JpZGl1bSBqb2luIHRoZSAmYXBvcztOZWds
ZWN0ZWQgRGlzZWFzZXMgSW5pdGlhdGl2ZSZhcG9zOzwvdGl0bGU+PHNlY29uZGFyeS10aXRsZT5U
cmVuZHMgUGFyYXNpdG9sPC9zZWNvbmRhcnktdGl0bGU+PGFsdC10aXRsZT5UcmVuZHMgaW4gcGFy
YXNpdG9sb2d5PC9hbHQtdGl0bGU+PC90aXRsZXM+PHBlcmlvZGljYWw+PGZ1bGwtdGl0bGU+VHJl
bmRzIFBhcmFzaXRvbDwvZnVsbC10aXRsZT48YWJici0xPlRyZW5kcyBpbiBwYXJhc2l0b2xvZ3k8
L2FiYnItMT48L3BlcmlvZGljYWw+PGFsdC1wZXJpb2RpY2FsPjxmdWxsLXRpdGxlPlRyZW5kcyBQ
YXJhc2l0b2w8L2Z1bGwtdGl0bGU+PGFiYnItMT5UcmVuZHMgaW4gcGFyYXNpdG9sb2d5PC9hYmJy
LTE+PC9hbHQtcGVyaW9kaWNhbD48cGFnZXM+MjAzLTg8L3BhZ2VzPjx2b2x1bWU+MjI8L3ZvbHVt
ZT48bnVtYmVyPjU8L251bWJlcj48ZWRpdGlvbj4yMDA2LzAzLzIxPC9lZGl0aW9uPjxrZXl3b3Jk
cz48a2V5d29yZD5BbmltYWxzPC9rZXl3b3JkPjxrZXl3b3JkPkFuaW1hbHMsIERvbWVzdGljL3Bh
cmFzaXRvbG9neTwva2V5d29yZD48a2V5d29yZD5BbmltYWxzLCBXaWxkL3BhcmFzaXRvbG9neTwv
a2V5d29yZD48a2V5d29yZD5DaGlsZDwva2V5d29yZD48a2V5d29yZD5DaGlsZCwgUHJlc2Nob29s
PC9rZXl3b3JkPjxrZXl3b3JkPkNyeXB0b3Nwb3JpZGlvc2lzL2RpYWdub3Npcy9lcGlkZW1pb2xv
Z3kvKnByZXZlbnRpb24gJmFtcDsgY29udHJvbC90cmFuc21pc3Npb248L2tleXdvcmQ+PGtleXdv
cmQ+Q3J5cHRvc3BvcmlkaXVtLypjbGFzc2lmaWNhdGlvbi9nZW5ldGljcy9wYXRob2dlbmljaXR5
PC9rZXl3b3JkPjxrZXl3b3JkPkZhaWx1cmUgdG8gVGhyaXZlL3BhcmFzaXRvbG9neTwva2V5d29y
ZD48a2V5d29yZD5HZW5vdHlwZTwva2V5d29yZD48a2V5d29yZD5HaWFyZGlhLypjbGFzc2lmaWNh
dGlvbi9nZW5ldGljcy9wYXRob2dlbmljaXR5PC9rZXl3b3JkPjxrZXl3b3JkPkdpYXJkaWFzaXMv
ZGlhZ25vc2lzL2VwaWRlbWlvbG9neS8qcHJldmVudGlvbiAmYW1wOyBjb250cm9sL3RyYW5zbWlz
c2lvbjwva2V5d29yZD48a2V5d29yZD5IdW1hbnM8L2tleXdvcmQ+PGtleXdvcmQ+SW5mYW50PC9r
ZXl3b3JkPjxrZXl3b3JkPk1vbGVjdWxhciBFcGlkZW1pb2xvZ3k8L2tleXdvcmQ+PGtleXdvcmQ+
UGh5bG9nZW55PC9rZXl3b3JkPjxrZXl3b3JkPlNwZWNpZXMgU3BlY2lmaWNpdHk8L2tleXdvcmQ+
PGtleXdvcmQ+V2F0ZXIvcGFyYXNpdG9sb2d5PC9rZXl3b3JkPjxrZXl3b3JkPldvcmxkIEhlYWx0
aCBPcmdhbml6YXRpb248L2tleXdvcmQ+PC9rZXl3b3Jkcz48ZGF0ZXM+PHllYXI+MjAwNjwveWVh
cj48cHViLWRhdGVzPjxkYXRlPk1heTwvZGF0ZT48L3B1Yi1kYXRlcz48L2RhdGVzPjxpc2JuPjE0
NzEtNDkyMiAoUHJpbnQpJiN4RDsxNDcxLTQ5MjI8L2lzYm4+PGFjY2Vzc2lvbi1udW0+MTY1NDU2
MTE8L2FjY2Vzc2lvbi1udW0+PHVybHM+PC91cmxzPjxlbGVjdHJvbmljLXJlc291cmNlLW51bT4x
MC4xMDE2L2oucHQuMjAwNi4wMi4wMTU8L2VsZWN0cm9uaWMtcmVzb3VyY2UtbnVtPjxyZW1vdGUt
ZGF0YWJhc2UtcHJvdmlkZXI+TkxNPC9yZW1vdGUtZGF0YWJhc2UtcHJvdmlkZXI+PGxhbmd1YWdl
PmVuZzwvbGFuZ3VhZ2U+PC9yZWNvcmQ+PC9DaXRlPjwvRW5kTm90ZT5=
</w:fldData>
        </w:fldChar>
      </w:r>
      <w:r w:rsidRPr="004623CC">
        <w:rPr>
          <w:rFonts w:ascii="Times New Roman" w:hAnsi="Times New Roman" w:cs="Times New Roman"/>
          <w:color w:val="000000" w:themeColor="text1"/>
          <w:sz w:val="24"/>
          <w:szCs w:val="24"/>
        </w:rPr>
        <w:instrText xml:space="preserve"> ADDIN EN.CITE </w:instrText>
      </w:r>
      <w:r w:rsidRPr="004623CC">
        <w:rPr>
          <w:rFonts w:ascii="Times New Roman" w:hAnsi="Times New Roman" w:cs="Times New Roman"/>
          <w:color w:val="000000" w:themeColor="text1"/>
          <w:sz w:val="24"/>
          <w:szCs w:val="24"/>
        </w:rPr>
        <w:fldChar w:fldCharType="begin">
          <w:fldData xml:space="preserve">PEVuZE5vdGU+PENpdGU+PEF1dGhvcj5TYXZpb2xpPC9BdXRob3I+PFllYXI+MjAwNjwvWWVhcj48
UmVjTnVtPjE4PC9SZWNOdW0+PERpc3BsYXlUZXh0PihTYXZpb2xpIGV0IGFsLiwgMjAwNik8L0Rp
c3BsYXlUZXh0PjxyZWNvcmQ+PHJlYy1udW1iZXI+MTg8L3JlYy1udW1iZXI+PGZvcmVpZ24ta2V5
cz48a2V5IGFwcD0iRU4iIGRiLWlkPSJmZXdkenpzdjB3ZnpmM2V6cHQ3NTkyYXlweGYyZnp6ZTky
OXMiIHRpbWVzdGFtcD0iMTY5NTYxNTUwOSI+MTg8L2tleT48L2ZvcmVpZ24ta2V5cz48cmVmLXR5
cGUgbmFtZT0iSm91cm5hbCBBcnRpY2xlIj4xNzwvcmVmLXR5cGU+PGNvbnRyaWJ1dG9ycz48YXV0
aG9ycz48YXV0aG9yPlNhdmlvbGksIEwuPC9hdXRob3I+PGF1dGhvcj5TbWl0aCwgSC48L2F1dGhv
cj48YXV0aG9yPlRob21wc29uLCBBLjwvYXV0aG9yPjwvYXV0aG9ycz48L2NvbnRyaWJ1dG9ycz48
YXV0aC1hZGRyZXNzPkNvb3JkaW5hdG9yLCBQYXJhc2l0aWMgRGlzZWFzZXMgYW5kIFZlY3RvciBD
b250cm9sIChQVkMpLCBDb21tdW5pY2FibGUgRGlzZWFzZXMgQ29udHJvbCwgUHJldmVudGlvbiBh
bmQgRXJhZGljYXRpb24gKENQRSksIFdvcmxkIEhlYWx0aCBPcmdhbml6YXRpb24sIDIwIEF2ZW51
ZSBBcHBpYSwgMTIxMSBHZW5ldmEgMjcsIFN3aXR6ZXJsYW5kLjwvYXV0aC1hZGRyZXNzPjx0aXRs
ZXM+PHRpdGxlPkdpYXJkaWEgYW5kIENyeXB0b3Nwb3JpZGl1bSBqb2luIHRoZSAmYXBvcztOZWds
ZWN0ZWQgRGlzZWFzZXMgSW5pdGlhdGl2ZSZhcG9zOzwvdGl0bGU+PHNlY29uZGFyeS10aXRsZT5U
cmVuZHMgUGFyYXNpdG9sPC9zZWNvbmRhcnktdGl0bGU+PGFsdC10aXRsZT5UcmVuZHMgaW4gcGFy
YXNpdG9sb2d5PC9hbHQtdGl0bGU+PC90aXRsZXM+PHBlcmlvZGljYWw+PGZ1bGwtdGl0bGU+VHJl
bmRzIFBhcmFzaXRvbDwvZnVsbC10aXRsZT48YWJici0xPlRyZW5kcyBpbiBwYXJhc2l0b2xvZ3k8
L2FiYnItMT48L3BlcmlvZGljYWw+PGFsdC1wZXJpb2RpY2FsPjxmdWxsLXRpdGxlPlRyZW5kcyBQ
YXJhc2l0b2w8L2Z1bGwtdGl0bGU+PGFiYnItMT5UcmVuZHMgaW4gcGFyYXNpdG9sb2d5PC9hYmJy
LTE+PC9hbHQtcGVyaW9kaWNhbD48cGFnZXM+MjAzLTg8L3BhZ2VzPjx2b2x1bWU+MjI8L3ZvbHVt
ZT48bnVtYmVyPjU8L251bWJlcj48ZWRpdGlvbj4yMDA2LzAzLzIxPC9lZGl0aW9uPjxrZXl3b3Jk
cz48a2V5d29yZD5BbmltYWxzPC9rZXl3b3JkPjxrZXl3b3JkPkFuaW1hbHMsIERvbWVzdGljL3Bh
cmFzaXRvbG9neTwva2V5d29yZD48a2V5d29yZD5BbmltYWxzLCBXaWxkL3BhcmFzaXRvbG9neTwv
a2V5d29yZD48a2V5d29yZD5DaGlsZDwva2V5d29yZD48a2V5d29yZD5DaGlsZCwgUHJlc2Nob29s
PC9rZXl3b3JkPjxrZXl3b3JkPkNyeXB0b3Nwb3JpZGlvc2lzL2RpYWdub3Npcy9lcGlkZW1pb2xv
Z3kvKnByZXZlbnRpb24gJmFtcDsgY29udHJvbC90cmFuc21pc3Npb248L2tleXdvcmQ+PGtleXdv
cmQ+Q3J5cHRvc3BvcmlkaXVtLypjbGFzc2lmaWNhdGlvbi9nZW5ldGljcy9wYXRob2dlbmljaXR5
PC9rZXl3b3JkPjxrZXl3b3JkPkZhaWx1cmUgdG8gVGhyaXZlL3BhcmFzaXRvbG9neTwva2V5d29y
ZD48a2V5d29yZD5HZW5vdHlwZTwva2V5d29yZD48a2V5d29yZD5HaWFyZGlhLypjbGFzc2lmaWNh
dGlvbi9nZW5ldGljcy9wYXRob2dlbmljaXR5PC9rZXl3b3JkPjxrZXl3b3JkPkdpYXJkaWFzaXMv
ZGlhZ25vc2lzL2VwaWRlbWlvbG9neS8qcHJldmVudGlvbiAmYW1wOyBjb250cm9sL3RyYW5zbWlz
c2lvbjwva2V5d29yZD48a2V5d29yZD5IdW1hbnM8L2tleXdvcmQ+PGtleXdvcmQ+SW5mYW50PC9r
ZXl3b3JkPjxrZXl3b3JkPk1vbGVjdWxhciBFcGlkZW1pb2xvZ3k8L2tleXdvcmQ+PGtleXdvcmQ+
UGh5bG9nZW55PC9rZXl3b3JkPjxrZXl3b3JkPlNwZWNpZXMgU3BlY2lmaWNpdHk8L2tleXdvcmQ+
PGtleXdvcmQ+V2F0ZXIvcGFyYXNpdG9sb2d5PC9rZXl3b3JkPjxrZXl3b3JkPldvcmxkIEhlYWx0
aCBPcmdhbml6YXRpb248L2tleXdvcmQ+PC9rZXl3b3Jkcz48ZGF0ZXM+PHllYXI+MjAwNjwveWVh
cj48cHViLWRhdGVzPjxkYXRlPk1heTwvZGF0ZT48L3B1Yi1kYXRlcz48L2RhdGVzPjxpc2JuPjE0
NzEtNDkyMiAoUHJpbnQpJiN4RDsxNDcxLTQ5MjI8L2lzYm4+PGFjY2Vzc2lvbi1udW0+MTY1NDU2
MTE8L2FjY2Vzc2lvbi1udW0+PHVybHM+PC91cmxzPjxlbGVjdHJvbmljLXJlc291cmNlLW51bT4x
MC4xMDE2L2oucHQuMjAwNi4wMi4wMTU8L2VsZWN0cm9uaWMtcmVzb3VyY2UtbnVtPjxyZW1vdGUt
ZGF0YWJhc2UtcHJvdmlkZXI+TkxNPC9yZW1vdGUtZGF0YWJhc2UtcHJvdmlkZXI+PGxhbmd1YWdl
PmVuZzwvbGFuZ3VhZ2U+PC9yZWNvcmQ+PC9DaXRlPjwvRW5kTm90ZT5=
</w:fldData>
        </w:fldChar>
      </w:r>
      <w:r w:rsidRPr="004623CC">
        <w:rPr>
          <w:rFonts w:ascii="Times New Roman" w:hAnsi="Times New Roman" w:cs="Times New Roman"/>
          <w:color w:val="000000" w:themeColor="text1"/>
          <w:sz w:val="24"/>
          <w:szCs w:val="24"/>
        </w:rPr>
        <w:instrText xml:space="preserve"> ADDIN EN.CITE.DATA </w:instrText>
      </w:r>
      <w:r w:rsidRPr="004623CC">
        <w:rPr>
          <w:rFonts w:ascii="Times New Roman" w:hAnsi="Times New Roman" w:cs="Times New Roman"/>
          <w:color w:val="000000" w:themeColor="text1"/>
          <w:sz w:val="24"/>
          <w:szCs w:val="24"/>
        </w:rPr>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r>
      <w:r w:rsidRPr="004623CC">
        <w:rPr>
          <w:rFonts w:ascii="Times New Roman" w:hAnsi="Times New Roman" w:cs="Times New Roman"/>
          <w:color w:val="000000" w:themeColor="text1"/>
          <w:sz w:val="24"/>
          <w:szCs w:val="24"/>
        </w:rPr>
        <w:fldChar w:fldCharType="separate"/>
      </w:r>
      <w:r w:rsidRPr="004623CC">
        <w:rPr>
          <w:rFonts w:ascii="Times New Roman" w:hAnsi="Times New Roman" w:cs="Times New Roman"/>
          <w:noProof/>
          <w:color w:val="000000" w:themeColor="text1"/>
          <w:sz w:val="24"/>
          <w:szCs w:val="24"/>
        </w:rPr>
        <w:t xml:space="preserve">(Savioli </w:t>
      </w:r>
      <w:r w:rsidRPr="004623CC">
        <w:rPr>
          <w:rFonts w:ascii="Times New Roman" w:hAnsi="Times New Roman" w:cs="Times New Roman"/>
          <w:i/>
          <w:noProof/>
          <w:color w:val="000000" w:themeColor="text1"/>
          <w:sz w:val="24"/>
          <w:szCs w:val="24"/>
        </w:rPr>
        <w:t>et al.</w:t>
      </w:r>
      <w:r w:rsidRPr="004623CC">
        <w:rPr>
          <w:rFonts w:ascii="Times New Roman" w:hAnsi="Times New Roman" w:cs="Times New Roman"/>
          <w:noProof/>
          <w:color w:val="000000" w:themeColor="text1"/>
          <w:sz w:val="24"/>
          <w:szCs w:val="24"/>
        </w:rPr>
        <w:t>, 2006)</w:t>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t xml:space="preserve">. However, several epidemiological studies have investigated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iCs/>
          <w:color w:val="000000" w:themeColor="text1"/>
          <w:sz w:val="24"/>
          <w:szCs w:val="24"/>
        </w:rPr>
        <w:t xml:space="preserve">Cryptosporidium's </w:t>
      </w:r>
      <w:r w:rsidRPr="004623CC">
        <w:rPr>
          <w:rFonts w:ascii="Times New Roman" w:hAnsi="Times New Roman" w:cs="Times New Roman"/>
          <w:color w:val="000000" w:themeColor="text1"/>
          <w:sz w:val="24"/>
          <w:szCs w:val="24"/>
        </w:rPr>
        <w:t xml:space="preserve">transmission routes and zoonotic potential </w:t>
      </w:r>
      <w:r w:rsidRPr="004623CC">
        <w:rPr>
          <w:rFonts w:ascii="Times New Roman" w:hAnsi="Times New Roman" w:cs="Times New Roman"/>
          <w:color w:val="000000" w:themeColor="text1"/>
          <w:sz w:val="24"/>
          <w:szCs w:val="24"/>
        </w:rPr>
        <w:fldChar w:fldCharType="begin"/>
      </w:r>
      <w:r w:rsidRPr="004623CC">
        <w:rPr>
          <w:rFonts w:ascii="Times New Roman" w:hAnsi="Times New Roman" w:cs="Times New Roman"/>
          <w:color w:val="000000" w:themeColor="text1"/>
          <w:sz w:val="24"/>
          <w:szCs w:val="24"/>
        </w:rPr>
        <w:instrText xml:space="preserve"> ADDIN EN.CITE &lt;EndNote&gt;&lt;Cite&gt;&lt;Author&gt;Robertson&lt;/Author&gt;&lt;Year&gt;2009&lt;/Year&gt;&lt;RecNum&gt;19&lt;/RecNum&gt;&lt;DisplayText&gt;(Robertson, 2009)&lt;/DisplayText&gt;&lt;record&gt;&lt;rec-number&gt;19&lt;/rec-number&gt;&lt;foreign-keys&gt;&lt;key app="EN" db-id="fewdzzsv0wfzf3ezpt7592aypxf2fzze929s" timestamp="1695615621"&gt;19&lt;/key&gt;&lt;/foreign-keys&gt;&lt;ref-type name="Journal Article"&gt;17&lt;/ref-type&gt;&lt;contributors&gt;&lt;authors&gt;&lt;author&gt;Robertson, L. J.&lt;/author&gt;&lt;/authors&gt;&lt;/contributors&gt;&lt;auth-address&gt;Parasitology Laboratory, Department of Food Safety and Infection Biology, Norwegian School of Veterinary Science, Oslo, Norway. Lucy.robertson@veths.no&lt;/auth-address&gt;&lt;titles&gt;&lt;title&gt;Giardia and Cryptosporidium infections in sheep and goats: a review of the potential for transmission to humans via environmental contamination&lt;/title&gt;&lt;secondary-title&gt;Epidemiol Infect&lt;/secondary-title&gt;&lt;alt-title&gt;Epidemiology and infection&lt;/alt-title&gt;&lt;/titles&gt;&lt;periodical&gt;&lt;full-title&gt;Epidemiol Infect&lt;/full-title&gt;&lt;abbr-1&gt;Epidemiology and infection&lt;/abbr-1&gt;&lt;/periodical&gt;&lt;alt-periodical&gt;&lt;full-title&gt;Epidemiol Infect&lt;/full-title&gt;&lt;abbr-1&gt;Epidemiology and infection&lt;/abbr-1&gt;&lt;/alt-periodical&gt;&lt;pages&gt;913-21&lt;/pages&gt;&lt;volume&gt;137&lt;/volume&gt;&lt;number&gt;7&lt;/number&gt;&lt;edition&gt;2009/03/11&lt;/edition&gt;&lt;keywords&gt;&lt;keyword&gt;Animals&lt;/keyword&gt;&lt;keyword&gt;Cryptosporidiosis/transmission/*veterinary&lt;/keyword&gt;&lt;keyword&gt;Giardiasis/transmission/*veterinary&lt;/keyword&gt;&lt;keyword&gt;Goat Diseases/*parasitology/transmission&lt;/keyword&gt;&lt;keyword&gt;Goats&lt;/keyword&gt;&lt;keyword&gt;Humans&lt;/keyword&gt;&lt;keyword&gt;Sheep&lt;/keyword&gt;&lt;keyword&gt;Sheep Diseases/*parasitology/transmission&lt;/keyword&gt;&lt;/keywords&gt;&lt;dates&gt;&lt;year&gt;2009&lt;/year&gt;&lt;pub-dates&gt;&lt;date&gt;Jul&lt;/date&gt;&lt;/pub-dates&gt;&lt;/dates&gt;&lt;isbn&gt;0950-2688 (Print)&amp;#xD;0950-2688&lt;/isbn&gt;&lt;accession-num&gt;19272199&lt;/accession-num&gt;&lt;urls&gt;&lt;/urls&gt;&lt;electronic-resource-num&gt;10.1017/s0950268809002295&lt;/electronic-resource-num&gt;&lt;remote-database-provider&gt;NLM&lt;/remote-database-provider&gt;&lt;language&gt;eng&lt;/language&gt;&lt;/record&gt;&lt;/Cite&gt;&lt;/EndNote&gt;</w:instrText>
      </w:r>
      <w:r w:rsidRPr="004623CC">
        <w:rPr>
          <w:rFonts w:ascii="Times New Roman" w:hAnsi="Times New Roman" w:cs="Times New Roman"/>
          <w:color w:val="000000" w:themeColor="text1"/>
          <w:sz w:val="24"/>
          <w:szCs w:val="24"/>
        </w:rPr>
        <w:fldChar w:fldCharType="separate"/>
      </w:r>
      <w:r w:rsidRPr="004623CC">
        <w:rPr>
          <w:rFonts w:ascii="Times New Roman" w:hAnsi="Times New Roman" w:cs="Times New Roman"/>
          <w:noProof/>
          <w:color w:val="000000" w:themeColor="text1"/>
          <w:sz w:val="24"/>
          <w:szCs w:val="24"/>
        </w:rPr>
        <w:t>(Robertson, 2009)</w:t>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t xml:space="preserve">. There are many different species and genotypes of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 xml:space="preserve">that may infect humans, while cattle are considered to be the primary source of zoonotic transmission of these parasites </w:t>
      </w:r>
      <w:r w:rsidRPr="004623CC">
        <w:rPr>
          <w:rFonts w:ascii="Times New Roman" w:hAnsi="Times New Roman" w:cs="Times New Roman"/>
          <w:color w:val="000000" w:themeColor="text1"/>
          <w:sz w:val="24"/>
          <w:szCs w:val="24"/>
        </w:rPr>
        <w:fldChar w:fldCharType="begin">
          <w:fldData xml:space="preserve">PEVuZE5vdGU+PENpdGU+PEF1dGhvcj5SeWFuPC9BdXRob3I+PFllYXI+MjAyMTwvWWVhcj48UmVj
TnVtPjIwPC9SZWNOdW0+PERpc3BsYXlUZXh0PihGYXllciwgMjAwNDsgS2lmbGV5b2hhbm5lcyBl
dCBhbC4sIDIwMjI7IFJ5YW4gZXQgYWwuLCAyMDIxKTwvRGlzcGxheVRleHQ+PHJlY29yZD48cmVj
LW51bWJlcj4yMDwvcmVjLW51bWJlcj48Zm9yZWlnbi1rZXlzPjxrZXkgYXBwPSJFTiIgZGItaWQ9
ImZld2R6enN2MHdmemYzZXpwdDc1OTJheXB4ZjJmenplOTI5cyIgdGltZXN0YW1wPSIxNjk1NjE1
NzA1Ij4yMDwva2V5PjwvZm9yZWlnbi1rZXlzPjxyZWYtdHlwZSBuYW1lPSJKb3VybmFsIEFydGlj
bGUiPjE3PC9yZWYtdHlwZT48Y29udHJpYnV0b3JzPjxhdXRob3JzPjxhdXRob3I+UnlhbiwgVS48
L2F1dGhvcj48YXV0aG9yPlphaGVkaSwgQS48L2F1dGhvcj48YXV0aG9yPkZlbmcsIFkuPC9hdXRo
b3I+PGF1dGhvcj5YaWFvLCBMLjwvYXV0aG9yPjwvYXV0aG9ycz48L2NvbnRyaWJ1dG9ycz48YXV0
aC1hZGRyZXNzPkhhcnJ5IEJ1dGxlciBJbnN0aXR1dGUsIE11cmRvY2ggVW5pdmVyc2l0eSwgUGVy
dGgsIFdBIDYxNTIsIEF1c3RyYWxpYS4mI3hEO0NlbnRlciBmb3IgRW1lcmdpbmcgYW5kIFpvb25v
dGljIERpc2Vhc2VzLCBDb2xsZWdlIG9mIFZldGVyaW5hcnkgTWVkaWNpbmUsIFNvdXRoIENoaW5h
IEFncmljdWx0dXJhbCBVbml2ZXJzaXR5LCBHdWFuZ3pob3UgNTEwNjQyLCBDaGluYS4mI3hEO0d1
YW5nZG9uZyBMYWJvcmF0b3J5IGZvciBMaW5nbmFuIE1vZGVybiBBZ3JpY3VsdHVyZSwgR3Vhbmd6
aG91IDUxMDY0MiwgQ2hpbmEuPC9hdXRoLWFkZHJlc3M+PHRpdGxlcz48dGl0bGU+QW4gVXBkYXRl
IG9uIFpvb25vdGljIENyeXB0b3Nwb3JpZGl1bSBTcGVjaWVzIGFuZCBHZW5vdHlwZXMgaW4gSHVt
YW5zPC90aXRsZT48c2Vjb25kYXJ5LXRpdGxlPkFuaW1hbHMgKEJhc2VsKTwvc2Vjb25kYXJ5LXRp
dGxlPjxhbHQtdGl0bGU+QW5pbWFscyA6IGFuIG9wZW4gYWNjZXNzIGpvdXJuYWwgZnJvbSBNRFBJ
PC9hbHQtdGl0bGU+PC90aXRsZXM+PHBlcmlvZGljYWw+PGZ1bGwtdGl0bGU+QW5pbWFscyAoQmFz
ZWwpPC9mdWxsLXRpdGxlPjxhYmJyLTE+QW5pbWFscyA6IGFuIG9wZW4gYWNjZXNzIGpvdXJuYWwg
ZnJvbSBNRFBJPC9hYmJyLTE+PC9wZXJpb2RpY2FsPjxhbHQtcGVyaW9kaWNhbD48ZnVsbC10aXRs
ZT5BbmltYWxzIChCYXNlbCk8L2Z1bGwtdGl0bGU+PGFiYnItMT5BbmltYWxzIDogYW4gb3BlbiBh
Y2Nlc3Mgam91cm5hbCBmcm9tIE1EUEk8L2FiYnItMT48L2FsdC1wZXJpb2RpY2FsPjx2b2x1bWU+
MTE8L3ZvbHVtZT48bnVtYmVyPjExPC9udW1iZXI+PGVkaXRpb24+MjAyMS8xMS8yODwvZWRpdGlv
bj48a2V5d29yZHM+PGtleXdvcmQ+Q3J5cHRvc3BvcmlkaXVtPC9rZXl3b3JkPjxrZXl3b3JkPm1v
bGVjdWxhciB0b29sczwva2V5d29yZD48a2V5d29yZD50cmFuc21pc3Npb248L2tleXdvcmQ+PGtl
eXdvcmQ+em9vbm90aWM8L2tleXdvcmQ+PC9rZXl3b3Jkcz48ZGF0ZXM+PHllYXI+MjAyMTwveWVh
cj48cHViLWRhdGVzPjxkYXRlPk5vdiAxOTwvZGF0ZT48L3B1Yi1kYXRlcz48L2RhdGVzPjxpc2Ju
PjIwNzYtMjYxNSAoUHJpbnQpJiN4RDsyMDc2LTI2MTU8L2lzYm4+PGFjY2Vzc2lvbi1udW0+MzQ4
MjgwNDM8L2FjY2Vzc2lvbi1udW0+PHVybHM+PC91cmxzPjxjdXN0b20yPlBNQzg2MTQzODU8L2N1
c3RvbTI+PGVsZWN0cm9uaWMtcmVzb3VyY2UtbnVtPjEwLjMzOTAvYW5pMTExMTMzMDc8L2VsZWN0
cm9uaWMtcmVzb3VyY2UtbnVtPjxyZW1vdGUtZGF0YWJhc2UtcHJvdmlkZXI+TkxNPC9yZW1vdGUt
ZGF0YWJhc2UtcHJvdmlkZXI+PGxhbmd1YWdlPmVuZzwvbGFuZ3VhZ2U+PC9yZWNvcmQ+PC9DaXRl
PjxDaXRlPjxBdXRob3I+S2lmbGV5b2hhbm5lczwvQXV0aG9yPjxZZWFyPjIwMjI8L1llYXI+PFJl
Y051bT4yMTwvUmVjTnVtPjxyZWNvcmQ+PHJlYy1udW1iZXI+MjE8L3JlYy1udW1iZXI+PGZvcmVp
Z24ta2V5cz48a2V5IGFwcD0iRU4iIGRiLWlkPSJmZXdkenpzdjB3ZnpmM2V6cHQ3NTkyYXlweGYy
Znp6ZTkyOXMiIHRpbWVzdGFtcD0iMTY5NTYxNTczOCI+MjE8L2tleT48L2ZvcmVpZ24ta2V5cz48
cmVmLXR5cGUgbmFtZT0iSm91cm5hbCBBcnRpY2xlIj4xNzwvcmVmLXR5cGU+PGNvbnRyaWJ1dG9y
cz48YXV0aG9ycz48YXV0aG9yPktpZmxleW9oYW5uZXMsIFRzZWdhYmlyaGFuPC9hdXRob3I+PGF1
dGhvcj5Ow7hkdHZlZHQsIEFuZTwvYXV0aG9yPjxhdXRob3I+RGViZW5oYW0sIEpvaG4gSmFtZXM8
L2F1dGhvcj48YXV0aG9yPlR5c25lcywgS3Jpc3RvZmZlciBSLjwvYXV0aG9yPjxhdXRob3I+VGVy
ZWZlLCBHZXRhY2hldzwvYXV0aG9yPjxhdXRob3I+Um9iZXJ0c29uLCBMdWN5IEouPC9hdXRob3I+
PC9hdXRob3JzPjwvY29udHJpYnV0b3JzPjx0aXRsZXM+PHRpdGxlPkNyeXB0b3Nwb3JpZGl1bSBh
bmQgR2lhcmRpYSBpbmZlY3Rpb25zIGluIGh1bWFucyBpbiBUaWdyYXksIE5vcnRoZXJuIEV0aGlv
cGlhOiBhbiB1bmV4cGVjdGVkbHkgbG93IG9jY3VycmVuY2Ugb2YgYW50aHJvcG96b29ub3RpYyB0
cmFuc21pc3Npb248L3RpdGxlPjxzZWNvbmRhcnktdGl0bGU+QWN0YSBUcm9waWNhPC9zZWNvbmRh
cnktdGl0bGU+PC90aXRsZXM+PHBlcmlvZGljYWw+PGZ1bGwtdGl0bGU+QWN0YSBUcm9waWNhPC9m
dWxsLXRpdGxlPjwvcGVyaW9kaWNhbD48cGFnZXM+MTA2NDUwPC9wYWdlcz48dm9sdW1lPjIzMTwv
dm9sdW1lPjxrZXl3b3Jkcz48a2V5d29yZD5FdGhpb3BpYTwva2V5d29yZD48a2V5d29yZD5odW1h
bjwva2V5d29yZD48a2V5d29yZD5yaXNrIGZhY3Rvcjwva2V5d29yZD48a2V5d29yZD56b29ub3Nl
czwva2V5d29yZD48L2tleXdvcmRzPjxkYXRlcz48eWVhcj4yMDIyPC95ZWFyPjxwdWItZGF0ZXM+
PGRhdGU+MjAyMi8wNy8wMS88L2RhdGU+PC9wdWItZGF0ZXM+PC9kYXRlcz48aXNibj4wMDAxLTcw
Nlg8L2lzYm4+PHVybHM+PHJlbGF0ZWQtdXJscz48dXJsPmh0dHBzOi8vd3d3LnNjaWVuY2VkaXJl
Y3QuY29tL3NjaWVuY2UvYXJ0aWNsZS9waWkvUzAwMDE3MDZYMjIwMDE0MjU8L3VybD48L3JlbGF0
ZWQtdXJscz48L3VybHM+PGVsZWN0cm9uaWMtcmVzb3VyY2UtbnVtPmh0dHBzOi8vZG9pLm9yZy8x
MC4xMDE2L2ouYWN0YXRyb3BpY2EuMjAyMi4xMDY0NTA8L2VsZWN0cm9uaWMtcmVzb3VyY2UtbnVt
PjwvcmVjb3JkPjwvQ2l0ZT48Q2l0ZT48QXV0aG9yPkZheWVyPC9BdXRob3I+PFllYXI+MjAwNDwv
WWVhcj48UmVjTnVtPjIyPC9SZWNOdW0+PHJlY29yZD48cmVjLW51bWJlcj4yMjwvcmVjLW51bWJl
cj48Zm9yZWlnbi1rZXlzPjxrZXkgYXBwPSJFTiIgZGItaWQ9ImZld2R6enN2MHdmemYzZXpwdDc1
OTJheXB4ZjJmenplOTI5cyIgdGltZXN0YW1wPSIxNjk1NjE1ODg0Ij4yMjwva2V5PjwvZm9yZWln
bi1rZXlzPjxyZWYtdHlwZSBuYW1lPSJKb3VybmFsIEFydGljbGUiPjE3PC9yZWYtdHlwZT48Y29u
dHJpYnV0b3JzPjxhdXRob3JzPjxhdXRob3I+RmF5ZXIsIFIuPC9hdXRob3I+PC9hdXRob3JzPjwv
Y29udHJpYnV0b3JzPjxhdXRoLWFkZHJlc3M+VW5pdGVkIFN0YXRlcyBEZXBhcnRtZW50IG9mIEFn
cmljdWx0dXJlLCBBZ3JpY3VsdHVyYWwgUmVzZWFyY2ggU2VydmljZSwgQmVsdHN2aWxsZSwgTUQg
MjA3MDUsIFVTQS4gcmZheWVyQGFucmkuYmFyYy51c2RhLmdvdjwvYXV0aC1hZGRyZXNzPjx0aXRs
ZXM+PHRpdGxlPkNyeXB0b3Nwb3JpZGl1bTogYSB3YXRlci1ib3JuZSB6b29ub3RpYyBwYXJhc2l0
ZTwvdGl0bGU+PHNlY29uZGFyeS10aXRsZT5WZXQgUGFyYXNpdG9sPC9zZWNvbmRhcnktdGl0bGU+
PGFsdC10aXRsZT5WZXRlcmluYXJ5IHBhcmFzaXRvbG9neTwvYWx0LXRpdGxlPjwvdGl0bGVzPjxw
ZXJpb2RpY2FsPjxmdWxsLXRpdGxlPlZldCBQYXJhc2l0b2w8L2Z1bGwtdGl0bGU+PGFiYnItMT5W
ZXRlcmluYXJ5IHBhcmFzaXRvbG9neTwvYWJici0xPjwvcGVyaW9kaWNhbD48YWx0LXBlcmlvZGlj
YWw+PGZ1bGwtdGl0bGU+VmV0IFBhcmFzaXRvbDwvZnVsbC10aXRsZT48YWJici0xPlZldGVyaW5h
cnkgcGFyYXNpdG9sb2d5PC9hYmJyLTE+PC9hbHQtcGVyaW9kaWNhbD48cGFnZXM+MzctNTY8L3Bh
Z2VzPjx2b2x1bWU+MTI2PC92b2x1bWU+PG51bWJlcj4xLTI8L251bWJlcj48ZWRpdGlvbj4yMDA0
LzExLzMwPC9lZGl0aW9uPjxrZXl3b3Jkcz48a2V5d29yZD5BbmltYWxzPC9rZXl3b3JkPjxrZXl3
b3JkPkNyeXB0b3Nwb3JpZGlvc2lzLypwYXJhc2l0b2xvZ3kvdHJhbnNtaXNzaW9uPC9rZXl3b3Jk
PjxrZXl3b3JkPkNyeXB0b3Nwb3JpZGl1bS9jbGFzc2lmaWNhdGlvbi9ncm93dGggJmFtcDsgZGV2
ZWxvcG1lbnQvKnBoeXNpb2xvZ3k8L2tleXdvcmQ+PGtleXdvcmQ+KkRpc2Vhc2UgT3V0YnJlYWtz
PC9rZXl3b3JkPjxrZXl3b3JkPkhvc3QtUGFyYXNpdGUgSW50ZXJhY3Rpb25zPC9rZXl3b3JkPjxr
ZXl3b3JkPkh1bWFuczwva2V5d29yZD48a2V5d29yZD5XYXRlci8qcGFyYXNpdG9sb2d5PC9rZXl3
b3JkPjxrZXl3b3JkPldhdGVyIFN1cHBseTwva2V5d29yZD48a2V5d29yZD5ab29ub3Nlcy9lcGlk
ZW1pb2xvZ3kvKnBhcmFzaXRvbG9neS90cmFuc21pc3Npb248L2tleXdvcmQ+PC9rZXl3b3Jkcz48
ZGF0ZXM+PHllYXI+MjAwNDwveWVhcj48cHViLWRhdGVzPjxkYXRlPkRlYyA5PC9kYXRlPjwvcHVi
LWRhdGVzPjwvZGF0ZXM+PGlzYm4+MDMwNC00MDE3IChQcmludCkmI3hEOzAzMDQtNDAxNzwvaXNi
bj48YWNjZXNzaW9uLW51bT4xNTU2NzU3ODwvYWNjZXNzaW9uLW51bT48dXJscz48L3VybHM+PGVs
ZWN0cm9uaWMtcmVzb3VyY2UtbnVtPjEwLjEwMTYvai52ZXRwYXIuMjAwNC4wOS4wMDQ8L2VsZWN0
cm9uaWMtcmVzb3VyY2UtbnVtPjxyZW1vdGUtZGF0YWJhc2UtcHJvdmlkZXI+TkxNPC9yZW1vdGUt
ZGF0YWJhc2UtcHJvdmlkZXI+PGxhbmd1YWdlPmVuZzwvbGFuZ3VhZ2U+PC9yZWNvcmQ+PC9DaXRl
PjwvRW5kTm90ZT5=
</w:fldData>
        </w:fldChar>
      </w:r>
      <w:r w:rsidRPr="004623CC">
        <w:rPr>
          <w:rFonts w:ascii="Times New Roman" w:hAnsi="Times New Roman" w:cs="Times New Roman"/>
          <w:color w:val="000000" w:themeColor="text1"/>
          <w:sz w:val="24"/>
          <w:szCs w:val="24"/>
        </w:rPr>
        <w:instrText xml:space="preserve"> ADDIN EN.CITE </w:instrText>
      </w:r>
      <w:r w:rsidRPr="004623CC">
        <w:rPr>
          <w:rFonts w:ascii="Times New Roman" w:hAnsi="Times New Roman" w:cs="Times New Roman"/>
          <w:color w:val="000000" w:themeColor="text1"/>
          <w:sz w:val="24"/>
          <w:szCs w:val="24"/>
        </w:rPr>
        <w:fldChar w:fldCharType="begin">
          <w:fldData xml:space="preserve">PEVuZE5vdGU+PENpdGU+PEF1dGhvcj5SeWFuPC9BdXRob3I+PFllYXI+MjAyMTwvWWVhcj48UmVj
TnVtPjIwPC9SZWNOdW0+PERpc3BsYXlUZXh0PihGYXllciwgMjAwNDsgS2lmbGV5b2hhbm5lcyBl
dCBhbC4sIDIwMjI7IFJ5YW4gZXQgYWwuLCAyMDIxKTwvRGlzcGxheVRleHQ+PHJlY29yZD48cmVj
LW51bWJlcj4yMDwvcmVjLW51bWJlcj48Zm9yZWlnbi1rZXlzPjxrZXkgYXBwPSJFTiIgZGItaWQ9
ImZld2R6enN2MHdmemYzZXpwdDc1OTJheXB4ZjJmenplOTI5cyIgdGltZXN0YW1wPSIxNjk1NjE1
NzA1Ij4yMDwva2V5PjwvZm9yZWlnbi1rZXlzPjxyZWYtdHlwZSBuYW1lPSJKb3VybmFsIEFydGlj
bGUiPjE3PC9yZWYtdHlwZT48Y29udHJpYnV0b3JzPjxhdXRob3JzPjxhdXRob3I+UnlhbiwgVS48
L2F1dGhvcj48YXV0aG9yPlphaGVkaSwgQS48L2F1dGhvcj48YXV0aG9yPkZlbmcsIFkuPC9hdXRo
b3I+PGF1dGhvcj5YaWFvLCBMLjwvYXV0aG9yPjwvYXV0aG9ycz48L2NvbnRyaWJ1dG9ycz48YXV0
aC1hZGRyZXNzPkhhcnJ5IEJ1dGxlciBJbnN0aXR1dGUsIE11cmRvY2ggVW5pdmVyc2l0eSwgUGVy
dGgsIFdBIDYxNTIsIEF1c3RyYWxpYS4mI3hEO0NlbnRlciBmb3IgRW1lcmdpbmcgYW5kIFpvb25v
dGljIERpc2Vhc2VzLCBDb2xsZWdlIG9mIFZldGVyaW5hcnkgTWVkaWNpbmUsIFNvdXRoIENoaW5h
IEFncmljdWx0dXJhbCBVbml2ZXJzaXR5LCBHdWFuZ3pob3UgNTEwNjQyLCBDaGluYS4mI3hEO0d1
YW5nZG9uZyBMYWJvcmF0b3J5IGZvciBMaW5nbmFuIE1vZGVybiBBZ3JpY3VsdHVyZSwgR3Vhbmd6
aG91IDUxMDY0MiwgQ2hpbmEuPC9hdXRoLWFkZHJlc3M+PHRpdGxlcz48dGl0bGU+QW4gVXBkYXRl
IG9uIFpvb25vdGljIENyeXB0b3Nwb3JpZGl1bSBTcGVjaWVzIGFuZCBHZW5vdHlwZXMgaW4gSHVt
YW5zPC90aXRsZT48c2Vjb25kYXJ5LXRpdGxlPkFuaW1hbHMgKEJhc2VsKTwvc2Vjb25kYXJ5LXRp
dGxlPjxhbHQtdGl0bGU+QW5pbWFscyA6IGFuIG9wZW4gYWNjZXNzIGpvdXJuYWwgZnJvbSBNRFBJ
PC9hbHQtdGl0bGU+PC90aXRsZXM+PHBlcmlvZGljYWw+PGZ1bGwtdGl0bGU+QW5pbWFscyAoQmFz
ZWwpPC9mdWxsLXRpdGxlPjxhYmJyLTE+QW5pbWFscyA6IGFuIG9wZW4gYWNjZXNzIGpvdXJuYWwg
ZnJvbSBNRFBJPC9hYmJyLTE+PC9wZXJpb2RpY2FsPjxhbHQtcGVyaW9kaWNhbD48ZnVsbC10aXRs
ZT5BbmltYWxzIChCYXNlbCk8L2Z1bGwtdGl0bGU+PGFiYnItMT5BbmltYWxzIDogYW4gb3BlbiBh
Y2Nlc3Mgam91cm5hbCBmcm9tIE1EUEk8L2FiYnItMT48L2FsdC1wZXJpb2RpY2FsPjx2b2x1bWU+
MTE8L3ZvbHVtZT48bnVtYmVyPjExPC9udW1iZXI+PGVkaXRpb24+MjAyMS8xMS8yODwvZWRpdGlv
bj48a2V5d29yZHM+PGtleXdvcmQ+Q3J5cHRvc3BvcmlkaXVtPC9rZXl3b3JkPjxrZXl3b3JkPm1v
bGVjdWxhciB0b29sczwva2V5d29yZD48a2V5d29yZD50cmFuc21pc3Npb248L2tleXdvcmQ+PGtl
eXdvcmQ+em9vbm90aWM8L2tleXdvcmQ+PC9rZXl3b3Jkcz48ZGF0ZXM+PHllYXI+MjAyMTwveWVh
cj48cHViLWRhdGVzPjxkYXRlPk5vdiAxOTwvZGF0ZT48L3B1Yi1kYXRlcz48L2RhdGVzPjxpc2Ju
PjIwNzYtMjYxNSAoUHJpbnQpJiN4RDsyMDc2LTI2MTU8L2lzYm4+PGFjY2Vzc2lvbi1udW0+MzQ4
MjgwNDM8L2FjY2Vzc2lvbi1udW0+PHVybHM+PC91cmxzPjxjdXN0b20yPlBNQzg2MTQzODU8L2N1
c3RvbTI+PGVsZWN0cm9uaWMtcmVzb3VyY2UtbnVtPjEwLjMzOTAvYW5pMTExMTMzMDc8L2VsZWN0
cm9uaWMtcmVzb3VyY2UtbnVtPjxyZW1vdGUtZGF0YWJhc2UtcHJvdmlkZXI+TkxNPC9yZW1vdGUt
ZGF0YWJhc2UtcHJvdmlkZXI+PGxhbmd1YWdlPmVuZzwvbGFuZ3VhZ2U+PC9yZWNvcmQ+PC9DaXRl
PjxDaXRlPjxBdXRob3I+S2lmbGV5b2hhbm5lczwvQXV0aG9yPjxZZWFyPjIwMjI8L1llYXI+PFJl
Y051bT4yMTwvUmVjTnVtPjxyZWNvcmQ+PHJlYy1udW1iZXI+MjE8L3JlYy1udW1iZXI+PGZvcmVp
Z24ta2V5cz48a2V5IGFwcD0iRU4iIGRiLWlkPSJmZXdkenpzdjB3ZnpmM2V6cHQ3NTkyYXlweGYy
Znp6ZTkyOXMiIHRpbWVzdGFtcD0iMTY5NTYxNTczOCI+MjE8L2tleT48L2ZvcmVpZ24ta2V5cz48
cmVmLXR5cGUgbmFtZT0iSm91cm5hbCBBcnRpY2xlIj4xNzwvcmVmLXR5cGU+PGNvbnRyaWJ1dG9y
cz48YXV0aG9ycz48YXV0aG9yPktpZmxleW9oYW5uZXMsIFRzZWdhYmlyaGFuPC9hdXRob3I+PGF1
dGhvcj5Ow7hkdHZlZHQsIEFuZTwvYXV0aG9yPjxhdXRob3I+RGViZW5oYW0sIEpvaG4gSmFtZXM8
L2F1dGhvcj48YXV0aG9yPlR5c25lcywgS3Jpc3RvZmZlciBSLjwvYXV0aG9yPjxhdXRob3I+VGVy
ZWZlLCBHZXRhY2hldzwvYXV0aG9yPjxhdXRob3I+Um9iZXJ0c29uLCBMdWN5IEouPC9hdXRob3I+
PC9hdXRob3JzPjwvY29udHJpYnV0b3JzPjx0aXRsZXM+PHRpdGxlPkNyeXB0b3Nwb3JpZGl1bSBh
bmQgR2lhcmRpYSBpbmZlY3Rpb25zIGluIGh1bWFucyBpbiBUaWdyYXksIE5vcnRoZXJuIEV0aGlv
cGlhOiBhbiB1bmV4cGVjdGVkbHkgbG93IG9jY3VycmVuY2Ugb2YgYW50aHJvcG96b29ub3RpYyB0
cmFuc21pc3Npb248L3RpdGxlPjxzZWNvbmRhcnktdGl0bGU+QWN0YSBUcm9waWNhPC9zZWNvbmRh
cnktdGl0bGU+PC90aXRsZXM+PHBlcmlvZGljYWw+PGZ1bGwtdGl0bGU+QWN0YSBUcm9waWNhPC9m
dWxsLXRpdGxlPjwvcGVyaW9kaWNhbD48cGFnZXM+MTA2NDUwPC9wYWdlcz48dm9sdW1lPjIzMTwv
dm9sdW1lPjxrZXl3b3Jkcz48a2V5d29yZD5FdGhpb3BpYTwva2V5d29yZD48a2V5d29yZD5odW1h
bjwva2V5d29yZD48a2V5d29yZD5yaXNrIGZhY3Rvcjwva2V5d29yZD48a2V5d29yZD56b29ub3Nl
czwva2V5d29yZD48L2tleXdvcmRzPjxkYXRlcz48eWVhcj4yMDIyPC95ZWFyPjxwdWItZGF0ZXM+
PGRhdGU+MjAyMi8wNy8wMS88L2RhdGU+PC9wdWItZGF0ZXM+PC9kYXRlcz48aXNibj4wMDAxLTcw
Nlg8L2lzYm4+PHVybHM+PHJlbGF0ZWQtdXJscz48dXJsPmh0dHBzOi8vd3d3LnNjaWVuY2VkaXJl
Y3QuY29tL3NjaWVuY2UvYXJ0aWNsZS9waWkvUzAwMDE3MDZYMjIwMDE0MjU8L3VybD48L3JlbGF0
ZWQtdXJscz48L3VybHM+PGVsZWN0cm9uaWMtcmVzb3VyY2UtbnVtPmh0dHBzOi8vZG9pLm9yZy8x
MC4xMDE2L2ouYWN0YXRyb3BpY2EuMjAyMi4xMDY0NTA8L2VsZWN0cm9uaWMtcmVzb3VyY2UtbnVt
PjwvcmVjb3JkPjwvQ2l0ZT48Q2l0ZT48QXV0aG9yPkZheWVyPC9BdXRob3I+PFllYXI+MjAwNDwv
WWVhcj48UmVjTnVtPjIyPC9SZWNOdW0+PHJlY29yZD48cmVjLW51bWJlcj4yMjwvcmVjLW51bWJl
cj48Zm9yZWlnbi1rZXlzPjxrZXkgYXBwPSJFTiIgZGItaWQ9ImZld2R6enN2MHdmemYzZXpwdDc1
OTJheXB4ZjJmenplOTI5cyIgdGltZXN0YW1wPSIxNjk1NjE1ODg0Ij4yMjwva2V5PjwvZm9yZWln
bi1rZXlzPjxyZWYtdHlwZSBuYW1lPSJKb3VybmFsIEFydGljbGUiPjE3PC9yZWYtdHlwZT48Y29u
dHJpYnV0b3JzPjxhdXRob3JzPjxhdXRob3I+RmF5ZXIsIFIuPC9hdXRob3I+PC9hdXRob3JzPjwv
Y29udHJpYnV0b3JzPjxhdXRoLWFkZHJlc3M+VW5pdGVkIFN0YXRlcyBEZXBhcnRtZW50IG9mIEFn
cmljdWx0dXJlLCBBZ3JpY3VsdHVyYWwgUmVzZWFyY2ggU2VydmljZSwgQmVsdHN2aWxsZSwgTUQg
MjA3MDUsIFVTQS4gcmZheWVyQGFucmkuYmFyYy51c2RhLmdvdjwvYXV0aC1hZGRyZXNzPjx0aXRs
ZXM+PHRpdGxlPkNyeXB0b3Nwb3JpZGl1bTogYSB3YXRlci1ib3JuZSB6b29ub3RpYyBwYXJhc2l0
ZTwvdGl0bGU+PHNlY29uZGFyeS10aXRsZT5WZXQgUGFyYXNpdG9sPC9zZWNvbmRhcnktdGl0bGU+
PGFsdC10aXRsZT5WZXRlcmluYXJ5IHBhcmFzaXRvbG9neTwvYWx0LXRpdGxlPjwvdGl0bGVzPjxw
ZXJpb2RpY2FsPjxmdWxsLXRpdGxlPlZldCBQYXJhc2l0b2w8L2Z1bGwtdGl0bGU+PGFiYnItMT5W
ZXRlcmluYXJ5IHBhcmFzaXRvbG9neTwvYWJici0xPjwvcGVyaW9kaWNhbD48YWx0LXBlcmlvZGlj
YWw+PGZ1bGwtdGl0bGU+VmV0IFBhcmFzaXRvbDwvZnVsbC10aXRsZT48YWJici0xPlZldGVyaW5h
cnkgcGFyYXNpdG9sb2d5PC9hYmJyLTE+PC9hbHQtcGVyaW9kaWNhbD48cGFnZXM+MzctNTY8L3Bh
Z2VzPjx2b2x1bWU+MTI2PC92b2x1bWU+PG51bWJlcj4xLTI8L251bWJlcj48ZWRpdGlvbj4yMDA0
LzExLzMwPC9lZGl0aW9uPjxrZXl3b3Jkcz48a2V5d29yZD5BbmltYWxzPC9rZXl3b3JkPjxrZXl3
b3JkPkNyeXB0b3Nwb3JpZGlvc2lzLypwYXJhc2l0b2xvZ3kvdHJhbnNtaXNzaW9uPC9rZXl3b3Jk
PjxrZXl3b3JkPkNyeXB0b3Nwb3JpZGl1bS9jbGFzc2lmaWNhdGlvbi9ncm93dGggJmFtcDsgZGV2
ZWxvcG1lbnQvKnBoeXNpb2xvZ3k8L2tleXdvcmQ+PGtleXdvcmQ+KkRpc2Vhc2UgT3V0YnJlYWtz
PC9rZXl3b3JkPjxrZXl3b3JkPkhvc3QtUGFyYXNpdGUgSW50ZXJhY3Rpb25zPC9rZXl3b3JkPjxr
ZXl3b3JkPkh1bWFuczwva2V5d29yZD48a2V5d29yZD5XYXRlci8qcGFyYXNpdG9sb2d5PC9rZXl3
b3JkPjxrZXl3b3JkPldhdGVyIFN1cHBseTwva2V5d29yZD48a2V5d29yZD5ab29ub3Nlcy9lcGlk
ZW1pb2xvZ3kvKnBhcmFzaXRvbG9neS90cmFuc21pc3Npb248L2tleXdvcmQ+PC9rZXl3b3Jkcz48
ZGF0ZXM+PHllYXI+MjAwNDwveWVhcj48cHViLWRhdGVzPjxkYXRlPkRlYyA5PC9kYXRlPjwvcHVi
LWRhdGVzPjwvZGF0ZXM+PGlzYm4+MDMwNC00MDE3IChQcmludCkmI3hEOzAzMDQtNDAxNzwvaXNi
bj48YWNjZXNzaW9uLW51bT4xNTU2NzU3ODwvYWNjZXNzaW9uLW51bT48dXJscz48L3VybHM+PGVs
ZWN0cm9uaWMtcmVzb3VyY2UtbnVtPjEwLjEwMTYvai52ZXRwYXIuMjAwNC4wOS4wMDQ8L2VsZWN0
cm9uaWMtcmVzb3VyY2UtbnVtPjxyZW1vdGUtZGF0YWJhc2UtcHJvdmlkZXI+TkxNPC9yZW1vdGUt
ZGF0YWJhc2UtcHJvdmlkZXI+PGxhbmd1YWdlPmVuZzwvbGFuZ3VhZ2U+PC9yZWNvcmQ+PC9DaXRl
PjwvRW5kTm90ZT5=
</w:fldData>
        </w:fldChar>
      </w:r>
      <w:r w:rsidRPr="004623CC">
        <w:rPr>
          <w:rFonts w:ascii="Times New Roman" w:hAnsi="Times New Roman" w:cs="Times New Roman"/>
          <w:color w:val="000000" w:themeColor="text1"/>
          <w:sz w:val="24"/>
          <w:szCs w:val="24"/>
        </w:rPr>
        <w:instrText xml:space="preserve"> ADDIN EN.CITE.DATA </w:instrText>
      </w:r>
      <w:r w:rsidRPr="004623CC">
        <w:rPr>
          <w:rFonts w:ascii="Times New Roman" w:hAnsi="Times New Roman" w:cs="Times New Roman"/>
          <w:color w:val="000000" w:themeColor="text1"/>
          <w:sz w:val="24"/>
          <w:szCs w:val="24"/>
        </w:rPr>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r>
      <w:r w:rsidRPr="004623CC">
        <w:rPr>
          <w:rFonts w:ascii="Times New Roman" w:hAnsi="Times New Roman" w:cs="Times New Roman"/>
          <w:color w:val="000000" w:themeColor="text1"/>
          <w:sz w:val="24"/>
          <w:szCs w:val="24"/>
        </w:rPr>
        <w:fldChar w:fldCharType="separate"/>
      </w:r>
      <w:r w:rsidRPr="004623CC">
        <w:rPr>
          <w:rFonts w:ascii="Times New Roman" w:hAnsi="Times New Roman" w:cs="Times New Roman"/>
          <w:noProof/>
          <w:color w:val="000000" w:themeColor="text1"/>
          <w:sz w:val="24"/>
          <w:szCs w:val="24"/>
        </w:rPr>
        <w:t xml:space="preserve">(Kifleyohannes </w:t>
      </w:r>
      <w:r w:rsidRPr="004623CC">
        <w:rPr>
          <w:rFonts w:ascii="Times New Roman" w:hAnsi="Times New Roman" w:cs="Times New Roman"/>
          <w:i/>
          <w:noProof/>
          <w:color w:val="000000" w:themeColor="text1"/>
          <w:sz w:val="24"/>
          <w:szCs w:val="24"/>
        </w:rPr>
        <w:t xml:space="preserve">et al., </w:t>
      </w:r>
      <w:r w:rsidRPr="004623CC">
        <w:rPr>
          <w:rFonts w:ascii="Times New Roman" w:hAnsi="Times New Roman" w:cs="Times New Roman"/>
          <w:noProof/>
          <w:color w:val="000000" w:themeColor="text1"/>
          <w:sz w:val="24"/>
          <w:szCs w:val="24"/>
        </w:rPr>
        <w:t xml:space="preserve">2022; Ryan </w:t>
      </w:r>
      <w:r w:rsidRPr="004623CC">
        <w:rPr>
          <w:rFonts w:ascii="Times New Roman" w:hAnsi="Times New Roman" w:cs="Times New Roman"/>
          <w:i/>
          <w:noProof/>
          <w:color w:val="000000" w:themeColor="text1"/>
          <w:sz w:val="24"/>
          <w:szCs w:val="24"/>
        </w:rPr>
        <w:t>et al.</w:t>
      </w:r>
      <w:r w:rsidRPr="004623CC">
        <w:rPr>
          <w:rFonts w:ascii="Times New Roman" w:hAnsi="Times New Roman" w:cs="Times New Roman"/>
          <w:noProof/>
          <w:color w:val="000000" w:themeColor="text1"/>
          <w:sz w:val="24"/>
          <w:szCs w:val="24"/>
        </w:rPr>
        <w:t>, 2021)</w:t>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t xml:space="preserve">. Giardiasis is a prevalent disease in the United States, with approximately 2 million reported cases annually, as mentioned by the Centers for Disease Control and Prevention (CDC) </w:t>
      </w:r>
      <w:r w:rsidRPr="004623CC">
        <w:rPr>
          <w:rFonts w:ascii="Times New Roman" w:hAnsi="Times New Roman" w:cs="Times New Roman"/>
          <w:color w:val="000000" w:themeColor="text1"/>
          <w:sz w:val="24"/>
          <w:szCs w:val="24"/>
        </w:rPr>
        <w:fldChar w:fldCharType="begin">
          <w:fldData xml:space="preserve">PEVuZE5vdGU+PENpdGU+PEF1dGhvcj5Zb2RlcjwvQXV0aG9yPjxZZWFyPjIwMDc8L1llYXI+PFJl
Y051bT4yMzwvUmVjTnVtPjxEaXNwbGF5VGV4dD4oWW9kZXIgYW5kIEJlYWNoLCAyMDA3KTwvRGlz
cGxheVRleHQ+PHJlY29yZD48cmVjLW51bWJlcj4yMzwvcmVjLW51bWJlcj48Zm9yZWlnbi1rZXlz
PjxrZXkgYXBwPSJFTiIgZGItaWQ9ImZld2R6enN2MHdmemYzZXpwdDc1OTJheXB4ZjJmenplOTI5
cyIgdGltZXN0YW1wPSIxNjk1NjE1OTc0Ij4yMzwva2V5PjwvZm9yZWlnbi1rZXlzPjxyZWYtdHlw
ZSBuYW1lPSJKb3VybmFsIEFydGljbGUiPjE3PC9yZWYtdHlwZT48Y29udHJpYnV0b3JzPjxhdXRo
b3JzPjxhdXRob3I+WW9kZXIsIEouIFMuPC9hdXRob3I+PGF1dGhvcj5CZWFjaCwgTS4gSi48L2F1
dGhvcj48L2F1dGhvcnM+PC9jb250cmlidXRvcnM+PGF1dGgtYWRkcmVzcz5EaXZpc2lvbiBvZiBQ
YXJhc2l0aWMgRGlzZWFzZXMsIE5hdGlvbmFsIENlbnRlciBmb3IgWm9vbm90aWMsIFZlY3Rvci1C
b3JuZSwgYW5kIEVudGVyaWMgRGlzZWFzZXMsIENEQywgQXRsYW50YSwgR0EgMzAzMzMsIFVTQS4g
amV5OUBjZGMuZ292PC9hdXRoLWFkZHJlc3M+PHRpdGxlcz48dGl0bGU+Q3J5cHRvc3BvcmlkaW9z
aXMgc3VydmVpbGxhbmNlLS1Vbml0ZWQgU3RhdGVzLCAyMDAzLTIwMDU8L3RpdGxlPjxzZWNvbmRh
cnktdGl0bGU+TU1XUiBTdXJ2ZWlsbCBTdW1tPC9zZWNvbmRhcnktdGl0bGU+PGFsdC10aXRsZT5N
b3JiaWRpdHkgYW5kIG1vcnRhbGl0eSB3ZWVrbHkgcmVwb3J0LiBTdXJ2ZWlsbGFuY2Ugc3VtbWFy
aWVzIChXYXNoaW5ndG9uLCBELkMuIDogMjAwMik8L2FsdC10aXRsZT48L3RpdGxlcz48cGVyaW9k
aWNhbD48ZnVsbC10aXRsZT5NTVdSIFN1cnZlaWxsIFN1bW08L2Z1bGwtdGl0bGU+PGFiYnItMT5N
b3JiaWRpdHkgYW5kIG1vcnRhbGl0eSB3ZWVrbHkgcmVwb3J0LiBTdXJ2ZWlsbGFuY2Ugc3VtbWFy
aWVzIChXYXNoaW5ndG9uLCBELkMuIDogMjAwMik8L2FiYnItMT48L3BlcmlvZGljYWw+PGFsdC1w
ZXJpb2RpY2FsPjxmdWxsLXRpdGxlPk1NV1IgU3VydmVpbGwgU3VtbTwvZnVsbC10aXRsZT48YWJi
ci0xPk1vcmJpZGl0eSBhbmQgbW9ydGFsaXR5IHdlZWtseSByZXBvcnQuIFN1cnZlaWxsYW5jZSBz
dW1tYXJpZXMgKFdhc2hpbmd0b24sIEQuQy4gOiAyMDAyKTwvYWJici0xPjwvYWx0LXBlcmlvZGlj
YWw+PHBhZ2VzPjEtMTA8L3BhZ2VzPjx2b2x1bWU+NTY8L3ZvbHVtZT48bnVtYmVyPjc8L251bWJl
cj48ZWRpdGlvbj4yMDA3LzA5LzA3PC9lZGl0aW9uPjxrZXl3b3Jkcz48a2V5d29yZD5BZG9sZXNj
ZW50PC9rZXl3b3JkPjxrZXl3b3JkPkFkdWx0PC9rZXl3b3JkPjxrZXl3b3JkPkFuaW1hbHM8L2tl
eXdvcmQ+PGtleXdvcmQ+Q2hpbGQ8L2tleXdvcmQ+PGtleXdvcmQ+Q2hpbGQsIFByZXNjaG9vbDwv
a2V5d29yZD48a2V5d29yZD5DcnlwdG9zcG9yaWRpb3Npcy8qZXBpZGVtaW9sb2d5L3ByZXZlbnRp
b24gJmFtcDsgY29udHJvbC90cmFuc21pc3Npb248L2tleXdvcmQ+PGtleXdvcmQ+Q3J5cHRvc3Bv
cmlkaXVtL2lzb2xhdGlvbiAmYW1wOyBwdXJpZmljYXRpb248L2tleXdvcmQ+PGtleXdvcmQ+RmVt
YWxlPC9rZXl3b3JkPjxrZXl3b3JkPkh1bWFuczwva2V5d29yZD48a2V5d29yZD5JbmNpZGVuY2U8
L2tleXdvcmQ+PGtleXdvcmQ+SW5mYW50PC9rZXl3b3JkPjxrZXl3b3JkPk1hbGU8L2tleXdvcmQ+
PGtleXdvcmQ+TWlkZGxlIEFnZWQ8L2tleXdvcmQ+PGtleXdvcmQ+UG9wdWxhdGlvbiBTdXJ2ZWls
bGFuY2U8L2tleXdvcmQ+PGtleXdvcmQ+U3dpbW1pbmc8L2tleXdvcmQ+PGtleXdvcmQ+VW5pdGVk
IFN0YXRlcy9lcGlkZW1pb2xvZ3k8L2tleXdvcmQ+PGtleXdvcmQ+V2F0ZXIvcGFyYXNpdG9sb2d5
PC9rZXl3b3JkPjwva2V5d29yZHM+PGRhdGVzPjx5ZWFyPjIwMDc8L3llYXI+PHB1Yi1kYXRlcz48
ZGF0ZT5TZXAgNzwvZGF0ZT48L3B1Yi1kYXRlcz48L2RhdGVzPjxpc2JuPjE1NDUtODYzNjwvaXNi
bj48YWNjZXNzaW9uLW51bT4xNzgwNTIyMzwvYWNjZXNzaW9uLW51bT48dXJscz48L3VybHM+PHJl
bW90ZS1kYXRhYmFzZS1wcm92aWRlcj5OTE08L3JlbW90ZS1kYXRhYmFzZS1wcm92aWRlcj48bGFu
Z3VhZ2U+ZW5nPC9sYW5ndWFnZT48L3JlY29yZD48L0NpdGU+PC9FbmROb3RlPgB=
</w:fldData>
        </w:fldChar>
      </w:r>
      <w:r w:rsidRPr="004623CC">
        <w:rPr>
          <w:rFonts w:ascii="Times New Roman" w:hAnsi="Times New Roman" w:cs="Times New Roman"/>
          <w:color w:val="000000" w:themeColor="text1"/>
          <w:sz w:val="24"/>
          <w:szCs w:val="24"/>
        </w:rPr>
        <w:instrText xml:space="preserve"> ADDIN EN.CITE </w:instrText>
      </w:r>
      <w:r w:rsidRPr="004623CC">
        <w:rPr>
          <w:rFonts w:ascii="Times New Roman" w:hAnsi="Times New Roman" w:cs="Times New Roman"/>
          <w:color w:val="000000" w:themeColor="text1"/>
          <w:sz w:val="24"/>
          <w:szCs w:val="24"/>
        </w:rPr>
        <w:fldChar w:fldCharType="begin">
          <w:fldData xml:space="preserve">PEVuZE5vdGU+PENpdGU+PEF1dGhvcj5Zb2RlcjwvQXV0aG9yPjxZZWFyPjIwMDc8L1llYXI+PFJl
Y051bT4yMzwvUmVjTnVtPjxEaXNwbGF5VGV4dD4oWW9kZXIgYW5kIEJlYWNoLCAyMDA3KTwvRGlz
cGxheVRleHQ+PHJlY29yZD48cmVjLW51bWJlcj4yMzwvcmVjLW51bWJlcj48Zm9yZWlnbi1rZXlz
PjxrZXkgYXBwPSJFTiIgZGItaWQ9ImZld2R6enN2MHdmemYzZXpwdDc1OTJheXB4ZjJmenplOTI5
cyIgdGltZXN0YW1wPSIxNjk1NjE1OTc0Ij4yMzwva2V5PjwvZm9yZWlnbi1rZXlzPjxyZWYtdHlw
ZSBuYW1lPSJKb3VybmFsIEFydGljbGUiPjE3PC9yZWYtdHlwZT48Y29udHJpYnV0b3JzPjxhdXRo
b3JzPjxhdXRob3I+WW9kZXIsIEouIFMuPC9hdXRob3I+PGF1dGhvcj5CZWFjaCwgTS4gSi48L2F1
dGhvcj48L2F1dGhvcnM+PC9jb250cmlidXRvcnM+PGF1dGgtYWRkcmVzcz5EaXZpc2lvbiBvZiBQ
YXJhc2l0aWMgRGlzZWFzZXMsIE5hdGlvbmFsIENlbnRlciBmb3IgWm9vbm90aWMsIFZlY3Rvci1C
b3JuZSwgYW5kIEVudGVyaWMgRGlzZWFzZXMsIENEQywgQXRsYW50YSwgR0EgMzAzMzMsIFVTQS4g
amV5OUBjZGMuZ292PC9hdXRoLWFkZHJlc3M+PHRpdGxlcz48dGl0bGU+Q3J5cHRvc3BvcmlkaW9z
aXMgc3VydmVpbGxhbmNlLS1Vbml0ZWQgU3RhdGVzLCAyMDAzLTIwMDU8L3RpdGxlPjxzZWNvbmRh
cnktdGl0bGU+TU1XUiBTdXJ2ZWlsbCBTdW1tPC9zZWNvbmRhcnktdGl0bGU+PGFsdC10aXRsZT5N
b3JiaWRpdHkgYW5kIG1vcnRhbGl0eSB3ZWVrbHkgcmVwb3J0LiBTdXJ2ZWlsbGFuY2Ugc3VtbWFy
aWVzIChXYXNoaW5ndG9uLCBELkMuIDogMjAwMik8L2FsdC10aXRsZT48L3RpdGxlcz48cGVyaW9k
aWNhbD48ZnVsbC10aXRsZT5NTVdSIFN1cnZlaWxsIFN1bW08L2Z1bGwtdGl0bGU+PGFiYnItMT5N
b3JiaWRpdHkgYW5kIG1vcnRhbGl0eSB3ZWVrbHkgcmVwb3J0LiBTdXJ2ZWlsbGFuY2Ugc3VtbWFy
aWVzIChXYXNoaW5ndG9uLCBELkMuIDogMjAwMik8L2FiYnItMT48L3BlcmlvZGljYWw+PGFsdC1w
ZXJpb2RpY2FsPjxmdWxsLXRpdGxlPk1NV1IgU3VydmVpbGwgU3VtbTwvZnVsbC10aXRsZT48YWJi
ci0xPk1vcmJpZGl0eSBhbmQgbW9ydGFsaXR5IHdlZWtseSByZXBvcnQuIFN1cnZlaWxsYW5jZSBz
dW1tYXJpZXMgKFdhc2hpbmd0b24sIEQuQy4gOiAyMDAyKTwvYWJici0xPjwvYWx0LXBlcmlvZGlj
YWw+PHBhZ2VzPjEtMTA8L3BhZ2VzPjx2b2x1bWU+NTY8L3ZvbHVtZT48bnVtYmVyPjc8L251bWJl
cj48ZWRpdGlvbj4yMDA3LzA5LzA3PC9lZGl0aW9uPjxrZXl3b3Jkcz48a2V5d29yZD5BZG9sZXNj
ZW50PC9rZXl3b3JkPjxrZXl3b3JkPkFkdWx0PC9rZXl3b3JkPjxrZXl3b3JkPkFuaW1hbHM8L2tl
eXdvcmQ+PGtleXdvcmQ+Q2hpbGQ8L2tleXdvcmQ+PGtleXdvcmQ+Q2hpbGQsIFByZXNjaG9vbDwv
a2V5d29yZD48a2V5d29yZD5DcnlwdG9zcG9yaWRpb3Npcy8qZXBpZGVtaW9sb2d5L3ByZXZlbnRp
b24gJmFtcDsgY29udHJvbC90cmFuc21pc3Npb248L2tleXdvcmQ+PGtleXdvcmQ+Q3J5cHRvc3Bv
cmlkaXVtL2lzb2xhdGlvbiAmYW1wOyBwdXJpZmljYXRpb248L2tleXdvcmQ+PGtleXdvcmQ+RmVt
YWxlPC9rZXl3b3JkPjxrZXl3b3JkPkh1bWFuczwva2V5d29yZD48a2V5d29yZD5JbmNpZGVuY2U8
L2tleXdvcmQ+PGtleXdvcmQ+SW5mYW50PC9rZXl3b3JkPjxrZXl3b3JkPk1hbGU8L2tleXdvcmQ+
PGtleXdvcmQ+TWlkZGxlIEFnZWQ8L2tleXdvcmQ+PGtleXdvcmQ+UG9wdWxhdGlvbiBTdXJ2ZWls
bGFuY2U8L2tleXdvcmQ+PGtleXdvcmQ+U3dpbW1pbmc8L2tleXdvcmQ+PGtleXdvcmQ+VW5pdGVk
IFN0YXRlcy9lcGlkZW1pb2xvZ3k8L2tleXdvcmQ+PGtleXdvcmQ+V2F0ZXIvcGFyYXNpdG9sb2d5
PC9rZXl3b3JkPjwva2V5d29yZHM+PGRhdGVzPjx5ZWFyPjIwMDc8L3llYXI+PHB1Yi1kYXRlcz48
ZGF0ZT5TZXAgNzwvZGF0ZT48L3B1Yi1kYXRlcz48L2RhdGVzPjxpc2JuPjE1NDUtODYzNjwvaXNi
bj48YWNjZXNzaW9uLW51bT4xNzgwNTIyMzwvYWNjZXNzaW9uLW51bT48dXJscz48L3VybHM+PHJl
bW90ZS1kYXRhYmFzZS1wcm92aWRlcj5OTE08L3JlbW90ZS1kYXRhYmFzZS1wcm92aWRlcj48bGFu
Z3VhZ2U+ZW5nPC9sYW5ndWFnZT48L3JlY29yZD48L0NpdGU+PC9FbmROb3RlPgB=
</w:fldData>
        </w:fldChar>
      </w:r>
      <w:r w:rsidRPr="004623CC">
        <w:rPr>
          <w:rFonts w:ascii="Times New Roman" w:hAnsi="Times New Roman" w:cs="Times New Roman"/>
          <w:color w:val="000000" w:themeColor="text1"/>
          <w:sz w:val="24"/>
          <w:szCs w:val="24"/>
        </w:rPr>
        <w:instrText xml:space="preserve"> ADDIN EN.CITE.DATA </w:instrText>
      </w:r>
      <w:r w:rsidRPr="004623CC">
        <w:rPr>
          <w:rFonts w:ascii="Times New Roman" w:hAnsi="Times New Roman" w:cs="Times New Roman"/>
          <w:color w:val="000000" w:themeColor="text1"/>
          <w:sz w:val="24"/>
          <w:szCs w:val="24"/>
        </w:rPr>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r>
      <w:r w:rsidRPr="004623CC">
        <w:rPr>
          <w:rFonts w:ascii="Times New Roman" w:hAnsi="Times New Roman" w:cs="Times New Roman"/>
          <w:color w:val="000000" w:themeColor="text1"/>
          <w:sz w:val="24"/>
          <w:szCs w:val="24"/>
        </w:rPr>
        <w:fldChar w:fldCharType="separate"/>
      </w:r>
      <w:r w:rsidRPr="004623CC">
        <w:rPr>
          <w:rFonts w:ascii="Times New Roman" w:hAnsi="Times New Roman" w:cs="Times New Roman"/>
          <w:noProof/>
          <w:color w:val="000000" w:themeColor="text1"/>
          <w:sz w:val="24"/>
          <w:szCs w:val="24"/>
        </w:rPr>
        <w:t>(Yoder and Beach, 2007)</w:t>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t xml:space="preserve">. In Asia, Africa, and Latin America, it is estimated that there are over 200 million individuals who have symptomatic giardiasis, with approximately 500,000 new cases being recorded each year </w:t>
      </w:r>
      <w:r w:rsidRPr="004623CC">
        <w:rPr>
          <w:rFonts w:ascii="Times New Roman" w:hAnsi="Times New Roman" w:cs="Times New Roman"/>
          <w:color w:val="000000" w:themeColor="text1"/>
          <w:sz w:val="24"/>
          <w:szCs w:val="24"/>
        </w:rPr>
        <w:fldChar w:fldCharType="begin"/>
      </w:r>
      <w:r w:rsidRPr="004623CC">
        <w:rPr>
          <w:rFonts w:ascii="Times New Roman" w:hAnsi="Times New Roman" w:cs="Times New Roman"/>
          <w:color w:val="000000" w:themeColor="text1"/>
          <w:sz w:val="24"/>
          <w:szCs w:val="24"/>
        </w:rPr>
        <w:instrText xml:space="preserve"> ADDIN EN.CITE &lt;EndNote&gt;&lt;Cite&gt;&lt;Author&gt;Cacciò&lt;/Author&gt;&lt;Year&gt;2011&lt;/Year&gt;&lt;RecNum&gt;24&lt;/RecNum&gt;&lt;DisplayText&gt;(Cacciò and Sprong, 2011)&lt;/DisplayText&gt;&lt;record&gt;&lt;rec-number&gt;24&lt;/rec-number&gt;&lt;foreign-keys&gt;&lt;key app="EN" db-id="fewdzzsv0wfzf3ezpt7592aypxf2fzze929s" timestamp="1695616026"&gt;24&lt;/key&gt;&lt;/foreign-keys&gt;&lt;ref-type name="Book Section"&gt;5&lt;/ref-type&gt;&lt;contributors&gt;&lt;authors&gt;&lt;author&gt;Cacciò, Simone M.&lt;/author&gt;&lt;author&gt;Sprong, Hein&lt;/author&gt;&lt;/authors&gt;&lt;secondary-authors&gt;&lt;author&gt;Luján, Hugo D.&lt;/author&gt;&lt;author&gt;Svärd, Staffan&lt;/author&gt;&lt;/secondary-authors&gt;&lt;/contributors&gt;&lt;titles&gt;&lt;title&gt;Epidemiology of Giardiasis in Humans&lt;/title&gt;&lt;secondary-title&gt;Giardia: A Model Organism&lt;/secondary-title&gt;&lt;/titles&gt;&lt;pages&gt;17-28&lt;/pages&gt;&lt;dates&gt;&lt;year&gt;2011&lt;/year&gt;&lt;pub-dates&gt;&lt;date&gt;2011//&lt;/date&gt;&lt;/pub-dates&gt;&lt;/dates&gt;&lt;pub-location&gt;Vienna&lt;/pub-location&gt;&lt;publisher&gt;Springer Vienna&lt;/publisher&gt;&lt;isbn&gt;978-3-7091-0198-8&lt;/isbn&gt;&lt;urls&gt;&lt;related-urls&gt;&lt;url&gt;https://doi.org/10.1007/978-3-7091-0198-8_2&lt;/url&gt;&lt;/related-urls&gt;&lt;/urls&gt;&lt;electronic-resource-num&gt;10.1007/978-3-7091-0198-8_2&lt;/electronic-resource-num&gt;&lt;/record&gt;&lt;/Cite&gt;&lt;/EndNote&gt;</w:instrText>
      </w:r>
      <w:r w:rsidRPr="004623CC">
        <w:rPr>
          <w:rFonts w:ascii="Times New Roman" w:hAnsi="Times New Roman" w:cs="Times New Roman"/>
          <w:color w:val="000000" w:themeColor="text1"/>
          <w:sz w:val="24"/>
          <w:szCs w:val="24"/>
        </w:rPr>
        <w:fldChar w:fldCharType="separate"/>
      </w:r>
      <w:r w:rsidRPr="004623CC">
        <w:rPr>
          <w:rFonts w:ascii="Times New Roman" w:hAnsi="Times New Roman" w:cs="Times New Roman"/>
          <w:noProof/>
          <w:color w:val="000000" w:themeColor="text1"/>
          <w:sz w:val="24"/>
          <w:szCs w:val="24"/>
        </w:rPr>
        <w:t>(Cacciò and Sprong, 2011)</w:t>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t xml:space="preserve">. Alongside this, the distribution of cryptosporidiosis is also ubiquitous. According to reports, around 20% of events of pediatric diarrhea in underdeveloped nations are caused by cryptosporidiosis </w:t>
      </w:r>
      <w:r w:rsidRPr="004623CC">
        <w:rPr>
          <w:rFonts w:ascii="Times New Roman" w:hAnsi="Times New Roman" w:cs="Times New Roman"/>
          <w:color w:val="000000" w:themeColor="text1"/>
          <w:sz w:val="24"/>
          <w:szCs w:val="24"/>
        </w:rPr>
        <w:fldChar w:fldCharType="begin">
          <w:fldData xml:space="preserve">PEVuZE5vdGU+PENpdGU+PEF1dGhvcj5SeWFuPC9BdXRob3I+PFllYXI+MjAxOTwvWWVhcj48UmVj
TnVtPjE1PC9SZWNOdW0+PERpc3BsYXlUZXh0PihSeWFuIGV0IGFsLiwgMjAxODsgUnlhbiBhbmQg
WmFoZWRpLCAyMDE5KTwvRGlzcGxheVRleHQ+PHJlY29yZD48cmVjLW51bWJlcj4xNTwvcmVjLW51
bWJlcj48Zm9yZWlnbi1rZXlzPjxrZXkgYXBwPSJFTiIgZGItaWQ9ImZld2R6enN2MHdmemYzZXpw
dDc1OTJheXB4ZjJmenplOTI5cyIgdGltZXN0YW1wPSIxNjk1NTc5MTU2Ij4xNTwva2V5PjwvZm9y
ZWlnbi1rZXlzPjxyZWYtdHlwZSBuYW1lPSJCb29rIFNlY3Rpb24iPjU8L3JlZi10eXBlPjxjb250
cmlidXRvcnM+PGF1dGhvcnM+PGF1dGhvcj5SeWFuLCBVbmE8L2F1dGhvcj48YXV0aG9yPlphaGVk
aSwgQWxpcmV6YTwvYXV0aG9yPjwvYXV0aG9ycz48c2Vjb25kYXJ5LWF1dGhvcnM+PGF1dGhvcj5P
cnRlZ2EtUGllcnJlcywgTS4gR3VhZGFsdXBlPC9hdXRob3I+PC9zZWNvbmRhcnktYXV0aG9ycz48
L2NvbnRyaWJ1dG9ycz48dGl0bGVzPjx0aXRsZT5DaGFwdGVyIFNpeCAtIE1vbGVjdWxhciBlcGlk
ZW1pb2xvZ3kgb2YgZ2lhcmRpYXNpcyBmcm9tIGEgdmV0ZXJpbmFyeSBwZXJzcGVjdGl2ZTwvdGl0
bGU+PHNlY29uZGFyeS10aXRsZT5BZHZhbmNlcyBpbiBQYXJhc2l0b2xvZ3k8L3NlY29uZGFyeS10
aXRsZT48L3RpdGxlcz48cGFnZXM+MjA5LTI1NDwvcGFnZXM+PHZvbHVtZT4xMDY8L3ZvbHVtZT48
a2V5d29yZHM+PGtleXdvcmQ+VmV0ZXJpbmFyeTwva2V5d29yZD48a2V5d29yZD5MaXZlc3RvY2s8
L2tleXdvcmQ+PGtleXdvcmQ+Q29tcGFuaW9uIGFuaW1hbHM8L2tleXdvcmQ+PGtleXdvcmQ+V2ls
ZGxpZmU8L2tleXdvcmQ+PGtleXdvcmQ+RmlzaCBiaXJkczwva2V5d29yZD48L2tleXdvcmRzPjxk
YXRlcz48eWVhcj4yMDE5PC95ZWFyPjxwdWItZGF0ZXM+PGRhdGU+MjAxOS8wMS8wMS88L2RhdGU+
PC9wdWItZGF0ZXM+PC9kYXRlcz48cHVibGlzaGVyPkFjYWRlbWljIFByZXNzPC9wdWJsaXNoZXI+
PGlzYm4+MDA2NS0zMDhYPC9pc2JuPjx1cmxzPjxyZWxhdGVkLXVybHM+PHVybD5odHRwczovL3d3
dy5zY2llbmNlZGlyZWN0LmNvbS9zY2llbmNlL2FydGljbGUvcGlpL1MwMDY1MzA4WDE5MzAwMjk2
PC91cmw+PC9yZWxhdGVkLXVybHM+PC91cmxzPjxlbGVjdHJvbmljLXJlc291cmNlLW51bT5odHRw
czovL2RvaS5vcmcvMTAuMTAxNi9icy5hcGFyLjIwMTkuMDcuMDAyPC9lbGVjdHJvbmljLXJlc291
cmNlLW51bT48L3JlY29yZD48L0NpdGU+PENpdGU+PEF1dGhvcj5SeWFuPC9BdXRob3I+PFllYXI+
MjAxODwvWWVhcj48UmVjTnVtPjI1PC9SZWNOdW0+PHJlY29yZD48cmVjLW51bWJlcj4yNTwvcmVj
LW51bWJlcj48Zm9yZWlnbi1rZXlzPjxrZXkgYXBwPSJFTiIgZGItaWQ9ImZld2R6enN2MHdmemYz
ZXpwdDc1OTJheXB4ZjJmenplOTI5cyIgdGltZXN0YW1wPSIxNjk1NjE2MTg1Ij4yNTwva2V5Pjwv
Zm9yZWlnbi1rZXlzPjxyZWYtdHlwZSBuYW1lPSJKb3VybmFsIEFydGljbGUiPjE3PC9yZWYtdHlw
ZT48Y29udHJpYnV0b3JzPjxhdXRob3JzPjxhdXRob3I+UnlhbiwgVS48L2F1dGhvcj48YXV0aG9y
Pkhpamphd2ksIE4uPC9hdXRob3I+PGF1dGhvcj5YaWFvLCBMLjwvYXV0aG9yPjwvYXV0aG9ycz48
L2NvbnRyaWJ1dG9ycz48YXV0aC1hZGRyZXNzPlNjaG9vbCBvZiBWZXRlcmluYXJ5IGFuZCBMaWZl
IFNjaWVuY2VzLCBWZWN0b3ItIGFuZCBXYXRlci1Cb3JuZSBQYXRob2dlbiBSZXNlYXJjaCBHcm91
cCwgTXVyZG9jaCBVbml2ZXJzaXR5LCBNdXJkb2NoLCBXZXN0ZXJuIEF1c3RyYWxpYSA2MTUwLCBB
dXN0cmFsaWEuIEVsZWN0cm9uaWMgYWRkcmVzczogVW5hLlJ5YW5AbXVyZG9jaC5lZHUuYXUuJiN4
RDtEZXBhcnRtZW50IG9mIE1lZGljYWwgTGFib3JhdG9yeSBTY2llbmNlcywgRmFjdWx0eSBvZiBB
bGxpZWQgSGVhbHRoIFNjaWVuY2VzLCBUaGUgSGFzaGVtaXRlIFVuaXZlcnNpdHksIFBPIEJveCAx
NTA0NTksIFphcnFhIDEzMTE1LCBKb3JkYW4uJiN4RDtDZW50ZXJzIGZvciBEaXNlYXNlIENvbnRy
b2wgYW5kIFByZXZlbnRpb24sIEF0bGFudGEsIEdBIDMwMzI5LCBVU0EuPC9hdXRoLWFkZHJlc3M+
PHRpdGxlcz48dGl0bGU+Rm9vZGJvcm5lIGNyeXB0b3Nwb3JpZGlvc2lzPC90aXRsZT48c2Vjb25k
YXJ5LXRpdGxlPkludCBKIFBhcmFzaXRvbDwvc2Vjb25kYXJ5LXRpdGxlPjxhbHQtdGl0bGU+SW50
ZXJuYXRpb25hbCBqb3VybmFsIGZvciBwYXJhc2l0b2xvZ3k8L2FsdC10aXRsZT48L3RpdGxlcz48
YWx0LXBlcmlvZGljYWw+PGZ1bGwtdGl0bGU+SW50ZXJuYXRpb25hbCBKb3VybmFsIGZvciBQYXJh
c2l0b2xvZ3k8L2Z1bGwtdGl0bGU+PC9hbHQtcGVyaW9kaWNhbD48cGFnZXM+MS0xMjwvcGFnZXM+
PHZvbHVtZT40ODwvdm9sdW1lPjxudW1iZXI+MTwvbnVtYmVyPjxlZGl0aW9uPjIwMTcvMTEvMTE8
L2VkaXRpb24+PGtleXdvcmRzPjxrZXl3b3JkPkFuaW1hbHM8L2tleXdvcmQ+PGtleXdvcmQ+Q3J5
cHRvc3BvcmlkaW9zaXMvKnBhcmFzaXRvbG9neTwva2V5d29yZD48a2V5d29yZD5DcnlwdG9zcG9y
aWRpdW0vY2xhc3NpZmljYXRpb24vZ2VuZXRpY3MvaXNvbGF0aW9uICZhbXA7IHB1cmlmaWNhdGlv
bi9waHlzaW9sb2d5PC9rZXl3b3JkPjxrZXl3b3JkPkZvb2QgSGFuZGxpbmc8L2tleXdvcmQ+PGtl
eXdvcmQ+Rm9vZCBQYXJhc2l0b2xvZ3k8L2tleXdvcmQ+PGtleXdvcmQ+Rm9vZGJvcm5lIERpc2Vh
c2VzLypwYXJhc2l0b2xvZ3k8L2tleXdvcmQ+PGtleXdvcmQ+SHVtYW5zPC9rZXl3b3JkPjxrZXl3
b3JkPkNyeXB0b3Nwb3JpZGl1bTwva2V5d29yZD48a2V5d29yZD5Gb29kYm9ybmU8L2tleXdvcmQ+
PGtleXdvcmQ+T3V0YnJlYWtzPC9rZXl3b3JkPjxrZXl3b3JkPlRyYW5zbWlzc2lvbjwva2V5d29y
ZD48L2tleXdvcmRzPjxkYXRlcz48eWVhcj4yMDE4PC95ZWFyPjxwdWItZGF0ZXM+PGRhdGU+SmFu
PC9kYXRlPjwvcHViLWRhdGVzPjwvZGF0ZXM+PGlzYm4+MDAyMC03NTE5PC9pc2JuPjxhY2Nlc3Np
b24tbnVtPjI5MTIyNjA2PC9hY2Nlc3Npb24tbnVtPjx1cmxzPjwvdXJscz48ZWxlY3Ryb25pYy1y
ZXNvdXJjZS1udW0+MTAuMTAxNi9qLmlqcGFyYS4yMDE3LjA5LjAwNDwvZWxlY3Ryb25pYy1yZXNv
dXJjZS1udW0+PHJlbW90ZS1kYXRhYmFzZS1wcm92aWRlcj5OTE08L3JlbW90ZS1kYXRhYmFzZS1w
cm92aWRlcj48bGFuZ3VhZ2U+ZW5nPC9sYW5ndWFnZT48L3JlY29yZD48L0NpdGU+PC9FbmROb3Rl
Pn==
</w:fldData>
        </w:fldChar>
      </w:r>
      <w:r w:rsidRPr="004623CC">
        <w:rPr>
          <w:rFonts w:ascii="Times New Roman" w:hAnsi="Times New Roman" w:cs="Times New Roman"/>
          <w:color w:val="000000" w:themeColor="text1"/>
          <w:sz w:val="24"/>
          <w:szCs w:val="24"/>
        </w:rPr>
        <w:instrText xml:space="preserve"> ADDIN EN.CITE </w:instrText>
      </w:r>
      <w:r w:rsidRPr="004623CC">
        <w:rPr>
          <w:rFonts w:ascii="Times New Roman" w:hAnsi="Times New Roman" w:cs="Times New Roman"/>
          <w:color w:val="000000" w:themeColor="text1"/>
          <w:sz w:val="24"/>
          <w:szCs w:val="24"/>
        </w:rPr>
        <w:fldChar w:fldCharType="begin">
          <w:fldData xml:space="preserve">PEVuZE5vdGU+PENpdGU+PEF1dGhvcj5SeWFuPC9BdXRob3I+PFllYXI+MjAxOTwvWWVhcj48UmVj
TnVtPjE1PC9SZWNOdW0+PERpc3BsYXlUZXh0PihSeWFuIGV0IGFsLiwgMjAxODsgUnlhbiBhbmQg
WmFoZWRpLCAyMDE5KTwvRGlzcGxheVRleHQ+PHJlY29yZD48cmVjLW51bWJlcj4xNTwvcmVjLW51
bWJlcj48Zm9yZWlnbi1rZXlzPjxrZXkgYXBwPSJFTiIgZGItaWQ9ImZld2R6enN2MHdmemYzZXpw
dDc1OTJheXB4ZjJmenplOTI5cyIgdGltZXN0YW1wPSIxNjk1NTc5MTU2Ij4xNTwva2V5PjwvZm9y
ZWlnbi1rZXlzPjxyZWYtdHlwZSBuYW1lPSJCb29rIFNlY3Rpb24iPjU8L3JlZi10eXBlPjxjb250
cmlidXRvcnM+PGF1dGhvcnM+PGF1dGhvcj5SeWFuLCBVbmE8L2F1dGhvcj48YXV0aG9yPlphaGVk
aSwgQWxpcmV6YTwvYXV0aG9yPjwvYXV0aG9ycz48c2Vjb25kYXJ5LWF1dGhvcnM+PGF1dGhvcj5P
cnRlZ2EtUGllcnJlcywgTS4gR3VhZGFsdXBlPC9hdXRob3I+PC9zZWNvbmRhcnktYXV0aG9ycz48
L2NvbnRyaWJ1dG9ycz48dGl0bGVzPjx0aXRsZT5DaGFwdGVyIFNpeCAtIE1vbGVjdWxhciBlcGlk
ZW1pb2xvZ3kgb2YgZ2lhcmRpYXNpcyBmcm9tIGEgdmV0ZXJpbmFyeSBwZXJzcGVjdGl2ZTwvdGl0
bGU+PHNlY29uZGFyeS10aXRsZT5BZHZhbmNlcyBpbiBQYXJhc2l0b2xvZ3k8L3NlY29uZGFyeS10
aXRsZT48L3RpdGxlcz48cGFnZXM+MjA5LTI1NDwvcGFnZXM+PHZvbHVtZT4xMDY8L3ZvbHVtZT48
a2V5d29yZHM+PGtleXdvcmQ+VmV0ZXJpbmFyeTwva2V5d29yZD48a2V5d29yZD5MaXZlc3RvY2s8
L2tleXdvcmQ+PGtleXdvcmQ+Q29tcGFuaW9uIGFuaW1hbHM8L2tleXdvcmQ+PGtleXdvcmQ+V2ls
ZGxpZmU8L2tleXdvcmQ+PGtleXdvcmQ+RmlzaCBiaXJkczwva2V5d29yZD48L2tleXdvcmRzPjxk
YXRlcz48eWVhcj4yMDE5PC95ZWFyPjxwdWItZGF0ZXM+PGRhdGU+MjAxOS8wMS8wMS88L2RhdGU+
PC9wdWItZGF0ZXM+PC9kYXRlcz48cHVibGlzaGVyPkFjYWRlbWljIFByZXNzPC9wdWJsaXNoZXI+
PGlzYm4+MDA2NS0zMDhYPC9pc2JuPjx1cmxzPjxyZWxhdGVkLXVybHM+PHVybD5odHRwczovL3d3
dy5zY2llbmNlZGlyZWN0LmNvbS9zY2llbmNlL2FydGljbGUvcGlpL1MwMDY1MzA4WDE5MzAwMjk2
PC91cmw+PC9yZWxhdGVkLXVybHM+PC91cmxzPjxlbGVjdHJvbmljLXJlc291cmNlLW51bT5odHRw
czovL2RvaS5vcmcvMTAuMTAxNi9icy5hcGFyLjIwMTkuMDcuMDAyPC9lbGVjdHJvbmljLXJlc291
cmNlLW51bT48L3JlY29yZD48L0NpdGU+PENpdGU+PEF1dGhvcj5SeWFuPC9BdXRob3I+PFllYXI+
MjAxODwvWWVhcj48UmVjTnVtPjI1PC9SZWNOdW0+PHJlY29yZD48cmVjLW51bWJlcj4yNTwvcmVj
LW51bWJlcj48Zm9yZWlnbi1rZXlzPjxrZXkgYXBwPSJFTiIgZGItaWQ9ImZld2R6enN2MHdmemYz
ZXpwdDc1OTJheXB4ZjJmenplOTI5cyIgdGltZXN0YW1wPSIxNjk1NjE2MTg1Ij4yNTwva2V5Pjwv
Zm9yZWlnbi1rZXlzPjxyZWYtdHlwZSBuYW1lPSJKb3VybmFsIEFydGljbGUiPjE3PC9yZWYtdHlw
ZT48Y29udHJpYnV0b3JzPjxhdXRob3JzPjxhdXRob3I+UnlhbiwgVS48L2F1dGhvcj48YXV0aG9y
Pkhpamphd2ksIE4uPC9hdXRob3I+PGF1dGhvcj5YaWFvLCBMLjwvYXV0aG9yPjwvYXV0aG9ycz48
L2NvbnRyaWJ1dG9ycz48YXV0aC1hZGRyZXNzPlNjaG9vbCBvZiBWZXRlcmluYXJ5IGFuZCBMaWZl
IFNjaWVuY2VzLCBWZWN0b3ItIGFuZCBXYXRlci1Cb3JuZSBQYXRob2dlbiBSZXNlYXJjaCBHcm91
cCwgTXVyZG9jaCBVbml2ZXJzaXR5LCBNdXJkb2NoLCBXZXN0ZXJuIEF1c3RyYWxpYSA2MTUwLCBB
dXN0cmFsaWEuIEVsZWN0cm9uaWMgYWRkcmVzczogVW5hLlJ5YW5AbXVyZG9jaC5lZHUuYXUuJiN4
RDtEZXBhcnRtZW50IG9mIE1lZGljYWwgTGFib3JhdG9yeSBTY2llbmNlcywgRmFjdWx0eSBvZiBB
bGxpZWQgSGVhbHRoIFNjaWVuY2VzLCBUaGUgSGFzaGVtaXRlIFVuaXZlcnNpdHksIFBPIEJveCAx
NTA0NTksIFphcnFhIDEzMTE1LCBKb3JkYW4uJiN4RDtDZW50ZXJzIGZvciBEaXNlYXNlIENvbnRy
b2wgYW5kIFByZXZlbnRpb24sIEF0bGFudGEsIEdBIDMwMzI5LCBVU0EuPC9hdXRoLWFkZHJlc3M+
PHRpdGxlcz48dGl0bGU+Rm9vZGJvcm5lIGNyeXB0b3Nwb3JpZGlvc2lzPC90aXRsZT48c2Vjb25k
YXJ5LXRpdGxlPkludCBKIFBhcmFzaXRvbDwvc2Vjb25kYXJ5LXRpdGxlPjxhbHQtdGl0bGU+SW50
ZXJuYXRpb25hbCBqb3VybmFsIGZvciBwYXJhc2l0b2xvZ3k8L2FsdC10aXRsZT48L3RpdGxlcz48
YWx0LXBlcmlvZGljYWw+PGZ1bGwtdGl0bGU+SW50ZXJuYXRpb25hbCBKb3VybmFsIGZvciBQYXJh
c2l0b2xvZ3k8L2Z1bGwtdGl0bGU+PC9hbHQtcGVyaW9kaWNhbD48cGFnZXM+MS0xMjwvcGFnZXM+
PHZvbHVtZT40ODwvdm9sdW1lPjxudW1iZXI+MTwvbnVtYmVyPjxlZGl0aW9uPjIwMTcvMTEvMTE8
L2VkaXRpb24+PGtleXdvcmRzPjxrZXl3b3JkPkFuaW1hbHM8L2tleXdvcmQ+PGtleXdvcmQ+Q3J5
cHRvc3BvcmlkaW9zaXMvKnBhcmFzaXRvbG9neTwva2V5d29yZD48a2V5d29yZD5DcnlwdG9zcG9y
aWRpdW0vY2xhc3NpZmljYXRpb24vZ2VuZXRpY3MvaXNvbGF0aW9uICZhbXA7IHB1cmlmaWNhdGlv
bi9waHlzaW9sb2d5PC9rZXl3b3JkPjxrZXl3b3JkPkZvb2QgSGFuZGxpbmc8L2tleXdvcmQ+PGtl
eXdvcmQ+Rm9vZCBQYXJhc2l0b2xvZ3k8L2tleXdvcmQ+PGtleXdvcmQ+Rm9vZGJvcm5lIERpc2Vh
c2VzLypwYXJhc2l0b2xvZ3k8L2tleXdvcmQ+PGtleXdvcmQ+SHVtYW5zPC9rZXl3b3JkPjxrZXl3
b3JkPkNyeXB0b3Nwb3JpZGl1bTwva2V5d29yZD48a2V5d29yZD5Gb29kYm9ybmU8L2tleXdvcmQ+
PGtleXdvcmQ+T3V0YnJlYWtzPC9rZXl3b3JkPjxrZXl3b3JkPlRyYW5zbWlzc2lvbjwva2V5d29y
ZD48L2tleXdvcmRzPjxkYXRlcz48eWVhcj4yMDE4PC95ZWFyPjxwdWItZGF0ZXM+PGRhdGU+SmFu
PC9kYXRlPjwvcHViLWRhdGVzPjwvZGF0ZXM+PGlzYm4+MDAyMC03NTE5PC9pc2JuPjxhY2Nlc3Np
b24tbnVtPjI5MTIyNjA2PC9hY2Nlc3Npb24tbnVtPjx1cmxzPjwvdXJscz48ZWxlY3Ryb25pYy1y
ZXNvdXJjZS1udW0+MTAuMTAxNi9qLmlqcGFyYS4yMDE3LjA5LjAwNDwvZWxlY3Ryb25pYy1yZXNv
dXJjZS1udW0+PHJlbW90ZS1kYXRhYmFzZS1wcm92aWRlcj5OTE08L3JlbW90ZS1kYXRhYmFzZS1w
cm92aWRlcj48bGFuZ3VhZ2U+ZW5nPC9sYW5ndWFnZT48L3JlY29yZD48L0NpdGU+PC9FbmROb3Rl
Pn==
</w:fldData>
        </w:fldChar>
      </w:r>
      <w:r w:rsidRPr="004623CC">
        <w:rPr>
          <w:rFonts w:ascii="Times New Roman" w:hAnsi="Times New Roman" w:cs="Times New Roman"/>
          <w:color w:val="000000" w:themeColor="text1"/>
          <w:sz w:val="24"/>
          <w:szCs w:val="24"/>
        </w:rPr>
        <w:instrText xml:space="preserve"> ADDIN EN.CITE.DATA </w:instrText>
      </w:r>
      <w:r w:rsidRPr="004623CC">
        <w:rPr>
          <w:rFonts w:ascii="Times New Roman" w:hAnsi="Times New Roman" w:cs="Times New Roman"/>
          <w:color w:val="000000" w:themeColor="text1"/>
          <w:sz w:val="24"/>
          <w:szCs w:val="24"/>
        </w:rPr>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r>
      <w:r w:rsidRPr="004623CC">
        <w:rPr>
          <w:rFonts w:ascii="Times New Roman" w:hAnsi="Times New Roman" w:cs="Times New Roman"/>
          <w:color w:val="000000" w:themeColor="text1"/>
          <w:sz w:val="24"/>
          <w:szCs w:val="24"/>
        </w:rPr>
        <w:fldChar w:fldCharType="separate"/>
      </w:r>
      <w:r w:rsidRPr="004623CC">
        <w:rPr>
          <w:rFonts w:ascii="Times New Roman" w:hAnsi="Times New Roman" w:cs="Times New Roman"/>
          <w:noProof/>
          <w:color w:val="000000" w:themeColor="text1"/>
          <w:sz w:val="24"/>
          <w:szCs w:val="24"/>
        </w:rPr>
        <w:t xml:space="preserve">(Ryan </w:t>
      </w:r>
      <w:r w:rsidRPr="004623CC">
        <w:rPr>
          <w:rFonts w:ascii="Times New Roman" w:hAnsi="Times New Roman" w:cs="Times New Roman"/>
          <w:i/>
          <w:noProof/>
          <w:color w:val="000000" w:themeColor="text1"/>
          <w:sz w:val="24"/>
          <w:szCs w:val="24"/>
        </w:rPr>
        <w:t>et al.,</w:t>
      </w:r>
      <w:r w:rsidRPr="004623CC">
        <w:rPr>
          <w:rFonts w:ascii="Times New Roman" w:hAnsi="Times New Roman" w:cs="Times New Roman"/>
          <w:noProof/>
          <w:color w:val="000000" w:themeColor="text1"/>
          <w:sz w:val="24"/>
          <w:szCs w:val="24"/>
        </w:rPr>
        <w:t xml:space="preserve"> 2018; Ryan and Zahedi, 2019)</w:t>
      </w:r>
      <w:r w:rsidRPr="004623CC">
        <w:rPr>
          <w:rFonts w:ascii="Times New Roman" w:hAnsi="Times New Roman" w:cs="Times New Roman"/>
          <w:color w:val="000000" w:themeColor="text1"/>
          <w:sz w:val="24"/>
          <w:szCs w:val="24"/>
        </w:rPr>
        <w:fldChar w:fldCharType="end"/>
      </w:r>
      <w:r w:rsidR="00A013CE" w:rsidRPr="004623CC">
        <w:rPr>
          <w:rFonts w:ascii="Times New Roman" w:hAnsi="Times New Roman" w:cs="Times New Roman"/>
          <w:color w:val="000000" w:themeColor="text1"/>
          <w:sz w:val="24"/>
          <w:szCs w:val="24"/>
        </w:rPr>
        <w:t>.</w:t>
      </w:r>
    </w:p>
    <w:p w:rsidR="00A013CE" w:rsidRPr="004623CC" w:rsidRDefault="00A013CE" w:rsidP="00311CA0">
      <w:pPr>
        <w:widowControl w:val="0"/>
        <w:spacing w:after="0" w:line="360" w:lineRule="auto"/>
        <w:jc w:val="both"/>
        <w:rPr>
          <w:rFonts w:ascii="Times New Roman" w:hAnsi="Times New Roman" w:cs="Times New Roman"/>
          <w:color w:val="000000" w:themeColor="text1"/>
          <w:sz w:val="24"/>
          <w:szCs w:val="24"/>
        </w:rPr>
      </w:pPr>
    </w:p>
    <w:p w:rsidR="00E4503E" w:rsidRPr="004623CC" w:rsidRDefault="00E4503E"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bCs/>
          <w:color w:val="000000" w:themeColor="text1"/>
          <w:sz w:val="24"/>
          <w:szCs w:val="24"/>
        </w:rPr>
        <w:t xml:space="preserve">Currently, there are more than 26 recognized species of </w:t>
      </w:r>
      <w:r w:rsidRPr="004623CC">
        <w:rPr>
          <w:rFonts w:ascii="Times New Roman" w:hAnsi="Times New Roman" w:cs="Times New Roman"/>
          <w:bCs/>
          <w:i/>
          <w:iCs/>
          <w:color w:val="000000" w:themeColor="text1"/>
          <w:sz w:val="24"/>
          <w:szCs w:val="24"/>
        </w:rPr>
        <w:t>Cryptosporidium</w:t>
      </w:r>
      <w:r w:rsidRPr="004623CC">
        <w:rPr>
          <w:rFonts w:ascii="Times New Roman" w:hAnsi="Times New Roman" w:cs="Times New Roman"/>
          <w:bCs/>
          <w:color w:val="000000" w:themeColor="text1"/>
          <w:sz w:val="24"/>
          <w:szCs w:val="24"/>
        </w:rPr>
        <w:t xml:space="preserve">, with more than 40 distinct genotypes that have not been classified as species yet </w:t>
      </w:r>
      <w:r w:rsidRPr="004623CC">
        <w:rPr>
          <w:rFonts w:ascii="Times New Roman" w:hAnsi="Times New Roman" w:cs="Times New Roman"/>
          <w:bCs/>
          <w:color w:val="000000" w:themeColor="text1"/>
          <w:sz w:val="24"/>
          <w:szCs w:val="24"/>
        </w:rPr>
        <w:fldChar w:fldCharType="begin">
          <w:fldData xml:space="preserve">PEVuZE5vdGU+PENpdGU+PEF1dGhvcj5SeWFuPC9BdXRob3I+PFllYXI+MjAxNDwvWWVhcj48UmVj
TnVtPjI2PC9SZWNOdW0+PERpc3BsYXlUZXh0PihSeWFuIGV0IGFsLiwgMjAxNGE7IFJ5YW4gZXQg
YWwuLCAyMDE0Yik8L0Rpc3BsYXlUZXh0PjxyZWNvcmQ+PHJlYy1udW1iZXI+MjY8L3JlYy1udW1i
ZXI+PGZvcmVpZ24ta2V5cz48a2V5IGFwcD0iRU4iIGRiLWlkPSJmZXdkenpzdjB3ZnpmM2V6cHQ3
NTkyYXlweGYyZnp6ZTkyOXMiIHRpbWVzdGFtcD0iMTY5NTYxNzIxNiI+MjY8L2tleT48L2ZvcmVp
Z24ta2V5cz48cmVmLXR5cGUgbmFtZT0iR2VuZXJpYyI+MTM8L3JlZi10eXBlPjxjb250cmlidXRv
cnM+PGF1dGhvcnM+PGF1dGhvcj5SeWFuLCBVPC9hdXRob3I+PGF1dGhvcj5YaWFvLCBMPC9hdXRo
b3I+PGF1dGhvcj5DYWNjacOyLCBTTTwvYXV0aG9yPjxhdXRob3I+V2lkbWVyLCBHPC9hdXRob3I+
PC9hdXRob3JzPjwvY29udHJpYnV0b3JzPjx0aXRsZXM+PHRpdGxlPkNyeXB0b3Nwb3JpZGl1bTog
cGFyYXNpdGUgYW5kIGRpc2Vhc2U8L3RpdGxlPjwvdGl0bGVzPjxkYXRlcz48eWVhcj4yMDE0PC95
ZWFyPjwvZGF0ZXM+PHB1Ymxpc2hlcj5TcHJpbmdlciwgVmllbm5hPC9wdWJsaXNoZXI+PHVybHM+
PC91cmxzPjwvcmVjb3JkPjwvQ2l0ZT48Q2l0ZT48QXV0aG9yPlJ5YW48L0F1dGhvcj48WWVhcj4y
MDE0PC9ZZWFyPjxSZWNOdW0+Mjc8L1JlY051bT48cmVjb3JkPjxyZWMtbnVtYmVyPjI3PC9yZWMt
bnVtYmVyPjxmb3JlaWduLWtleXM+PGtleSBhcHA9IkVOIiBkYi1pZD0iZmV3ZHp6c3Ywd2Z6ZjNl
enB0NzU5MmF5cHhmMmZ6emU5MjlzIiB0aW1lc3RhbXA9IjE2OTU2MTczNzYiPjI3PC9rZXk+PC9m
b3JlaWduLWtleXM+PHJlZi10eXBlIG5hbWU9IkpvdXJuYWwgQXJ0aWNsZSI+MTc8L3JlZi10eXBl
Pjxjb250cmlidXRvcnM+PGF1dGhvcnM+PGF1dGhvcj5SeWFuLCBVLiBOLiBBLjwvYXV0aG9yPjxh
dXRob3I+RmF5ZXIsIFJvbmFsZDwvYXV0aG9yPjxhdXRob3I+WGlhbywgTGlodWE8L2F1dGhvcj48
L2F1dGhvcnM+PC9jb250cmlidXRvcnM+PHRpdGxlcz48dGl0bGU+Q3J5cHRvc3BvcmlkaXVtIHNw
ZWNpZXMgaW4gaHVtYW5zIGFuZCBhbmltYWxzOiBjdXJyZW50IHVuZGVyc3RhbmRpbmcgYW5kIHJl
c2VhcmNoIG5lZWRzPC90aXRsZT48c2Vjb25kYXJ5LXRpdGxlPlBhcmFzaXRvbG9neTwvc2Vjb25k
YXJ5LXRpdGxlPjwvdGl0bGVzPjxwZXJpb2RpY2FsPjxmdWxsLXRpdGxlPlBhcmFzaXRvbG9neTwv
ZnVsbC10aXRsZT48L3BlcmlvZGljYWw+PHBhZ2VzPjE2NjctMTY4NTwvcGFnZXM+PHZvbHVtZT4x
NDE8L3ZvbHVtZT48bnVtYmVyPjEzPC9udW1iZXI+PGVkaXRpb24+MjAxNC8wOC8xMTwvZWRpdGlv
bj48a2V5d29yZHM+PGtleXdvcmQ+Q3J5cHRvc3BvcmlkaXVtPC9rZXl3b3JkPjxrZXl3b3JkPnRh
eG9ub215PC9rZXl3b3JkPjxrZXl3b3JkPmVwaWRlbWlvbG9neTwva2V5d29yZD48a2V5d29yZD5z
cGVjaWVzPC9rZXl3b3JkPjxrZXl3b3JkPmdlbm90eXBlPC9rZXl3b3JkPjxrZXl3b3JkPnN1YnR5
cGU8L2tleXdvcmQ+PC9rZXl3b3Jkcz48ZGF0ZXM+PHllYXI+MjAxNDwveWVhcj48L2RhdGVzPjxw
dWJsaXNoZXI+Q2FtYnJpZGdlIFVuaXZlcnNpdHkgUHJlc3M8L3B1Ymxpc2hlcj48aXNibj4wMDMx
LTE4MjA8L2lzYm4+PHVybHM+PHJlbGF0ZWQtdXJscz48dXJsPmh0dHBzOi8vd3d3LmNhbWJyaWRn
ZS5vcmcvY29yZS9hcnRpY2xlL2NyeXB0b3Nwb3JpZGl1bS1zcGVjaWVzLWluLWh1bWFucy1hbmQt
YW5pbWFscy1jdXJyZW50LXVuZGVyc3RhbmRpbmctYW5kLXJlc2VhcmNoLW5lZWRzLzVGQzgxQTk3
MTBDNjQxNkIyOENEQjNEQzAzRUZCMjYyPC91cmw+PC9yZWxhdGVkLXVybHM+PC91cmxzPjxlbGVj
dHJvbmljLXJlc291cmNlLW51bT4xMC4xMDE3L1MwMDMxMTgyMDE0MDAxMDg1PC9lbGVjdHJvbmlj
LXJlc291cmNlLW51bT48cmVtb3RlLWRhdGFiYXNlLW5hbWU+Q2FtYnJpZGdlIENvcmU8L3JlbW90
ZS1kYXRhYmFzZS1uYW1lPjxyZW1vdGUtZGF0YWJhc2UtcHJvdmlkZXI+Q2FtYnJpZGdlIFVuaXZl
cnNpdHkgUHJlc3M8L3JlbW90ZS1kYXRhYmFzZS1wcm92aWRlcj48L3JlY29yZD48L0NpdGU+PC9F
bmROb3RlPn==
</w:fldData>
        </w:fldChar>
      </w:r>
      <w:r w:rsidRPr="004623CC">
        <w:rPr>
          <w:rFonts w:ascii="Times New Roman" w:hAnsi="Times New Roman" w:cs="Times New Roman"/>
          <w:bCs/>
          <w:color w:val="000000" w:themeColor="text1"/>
          <w:sz w:val="24"/>
          <w:szCs w:val="24"/>
        </w:rPr>
        <w:instrText xml:space="preserve"> ADDIN EN.CITE </w:instrText>
      </w:r>
      <w:r w:rsidRPr="004623CC">
        <w:rPr>
          <w:rFonts w:ascii="Times New Roman" w:hAnsi="Times New Roman" w:cs="Times New Roman"/>
          <w:bCs/>
          <w:color w:val="000000" w:themeColor="text1"/>
          <w:sz w:val="24"/>
          <w:szCs w:val="24"/>
        </w:rPr>
        <w:fldChar w:fldCharType="begin">
          <w:fldData xml:space="preserve">PEVuZE5vdGU+PENpdGU+PEF1dGhvcj5SeWFuPC9BdXRob3I+PFllYXI+MjAxNDwvWWVhcj48UmVj
TnVtPjI2PC9SZWNOdW0+PERpc3BsYXlUZXh0PihSeWFuIGV0IGFsLiwgMjAxNGE7IFJ5YW4gZXQg
YWwuLCAyMDE0Yik8L0Rpc3BsYXlUZXh0PjxyZWNvcmQ+PHJlYy1udW1iZXI+MjY8L3JlYy1udW1i
ZXI+PGZvcmVpZ24ta2V5cz48a2V5IGFwcD0iRU4iIGRiLWlkPSJmZXdkenpzdjB3ZnpmM2V6cHQ3
NTkyYXlweGYyZnp6ZTkyOXMiIHRpbWVzdGFtcD0iMTY5NTYxNzIxNiI+MjY8L2tleT48L2ZvcmVp
Z24ta2V5cz48cmVmLXR5cGUgbmFtZT0iR2VuZXJpYyI+MTM8L3JlZi10eXBlPjxjb250cmlidXRv
cnM+PGF1dGhvcnM+PGF1dGhvcj5SeWFuLCBVPC9hdXRob3I+PGF1dGhvcj5YaWFvLCBMPC9hdXRo
b3I+PGF1dGhvcj5DYWNjacOyLCBTTTwvYXV0aG9yPjxhdXRob3I+V2lkbWVyLCBHPC9hdXRob3I+
PC9hdXRob3JzPjwvY29udHJpYnV0b3JzPjx0aXRsZXM+PHRpdGxlPkNyeXB0b3Nwb3JpZGl1bTog
cGFyYXNpdGUgYW5kIGRpc2Vhc2U8L3RpdGxlPjwvdGl0bGVzPjxkYXRlcz48eWVhcj4yMDE0PC95
ZWFyPjwvZGF0ZXM+PHB1Ymxpc2hlcj5TcHJpbmdlciwgVmllbm5hPC9wdWJsaXNoZXI+PHVybHM+
PC91cmxzPjwvcmVjb3JkPjwvQ2l0ZT48Q2l0ZT48QXV0aG9yPlJ5YW48L0F1dGhvcj48WWVhcj4y
MDE0PC9ZZWFyPjxSZWNOdW0+Mjc8L1JlY051bT48cmVjb3JkPjxyZWMtbnVtYmVyPjI3PC9yZWMt
bnVtYmVyPjxmb3JlaWduLWtleXM+PGtleSBhcHA9IkVOIiBkYi1pZD0iZmV3ZHp6c3Ywd2Z6ZjNl
enB0NzU5MmF5cHhmMmZ6emU5MjlzIiB0aW1lc3RhbXA9IjE2OTU2MTczNzYiPjI3PC9rZXk+PC9m
b3JlaWduLWtleXM+PHJlZi10eXBlIG5hbWU9IkpvdXJuYWwgQXJ0aWNsZSI+MTc8L3JlZi10eXBl
Pjxjb250cmlidXRvcnM+PGF1dGhvcnM+PGF1dGhvcj5SeWFuLCBVLiBOLiBBLjwvYXV0aG9yPjxh
dXRob3I+RmF5ZXIsIFJvbmFsZDwvYXV0aG9yPjxhdXRob3I+WGlhbywgTGlodWE8L2F1dGhvcj48
L2F1dGhvcnM+PC9jb250cmlidXRvcnM+PHRpdGxlcz48dGl0bGU+Q3J5cHRvc3BvcmlkaXVtIHNw
ZWNpZXMgaW4gaHVtYW5zIGFuZCBhbmltYWxzOiBjdXJyZW50IHVuZGVyc3RhbmRpbmcgYW5kIHJl
c2VhcmNoIG5lZWRzPC90aXRsZT48c2Vjb25kYXJ5LXRpdGxlPlBhcmFzaXRvbG9neTwvc2Vjb25k
YXJ5LXRpdGxlPjwvdGl0bGVzPjxwZXJpb2RpY2FsPjxmdWxsLXRpdGxlPlBhcmFzaXRvbG9neTwv
ZnVsbC10aXRsZT48L3BlcmlvZGljYWw+PHBhZ2VzPjE2NjctMTY4NTwvcGFnZXM+PHZvbHVtZT4x
NDE8L3ZvbHVtZT48bnVtYmVyPjEzPC9udW1iZXI+PGVkaXRpb24+MjAxNC8wOC8xMTwvZWRpdGlv
bj48a2V5d29yZHM+PGtleXdvcmQ+Q3J5cHRvc3BvcmlkaXVtPC9rZXl3b3JkPjxrZXl3b3JkPnRh
eG9ub215PC9rZXl3b3JkPjxrZXl3b3JkPmVwaWRlbWlvbG9neTwva2V5d29yZD48a2V5d29yZD5z
cGVjaWVzPC9rZXl3b3JkPjxrZXl3b3JkPmdlbm90eXBlPC9rZXl3b3JkPjxrZXl3b3JkPnN1YnR5
cGU8L2tleXdvcmQ+PC9rZXl3b3Jkcz48ZGF0ZXM+PHllYXI+MjAxNDwveWVhcj48L2RhdGVzPjxw
dWJsaXNoZXI+Q2FtYnJpZGdlIFVuaXZlcnNpdHkgUHJlc3M8L3B1Ymxpc2hlcj48aXNibj4wMDMx
LTE4MjA8L2lzYm4+PHVybHM+PHJlbGF0ZWQtdXJscz48dXJsPmh0dHBzOi8vd3d3LmNhbWJyaWRn
ZS5vcmcvY29yZS9hcnRpY2xlL2NyeXB0b3Nwb3JpZGl1bS1zcGVjaWVzLWluLWh1bWFucy1hbmQt
YW5pbWFscy1jdXJyZW50LXVuZGVyc3RhbmRpbmctYW5kLXJlc2VhcmNoLW5lZWRzLzVGQzgxQTk3
MTBDNjQxNkIyOENEQjNEQzAzRUZCMjYyPC91cmw+PC9yZWxhdGVkLXVybHM+PC91cmxzPjxlbGVj
dHJvbmljLXJlc291cmNlLW51bT4xMC4xMDE3L1MwMDMxMTgyMDE0MDAxMDg1PC9lbGVjdHJvbmlj
LXJlc291cmNlLW51bT48cmVtb3RlLWRhdGFiYXNlLW5hbWU+Q2FtYnJpZGdlIENvcmU8L3JlbW90
ZS1kYXRhYmFzZS1uYW1lPjxyZW1vdGUtZGF0YWJhc2UtcHJvdmlkZXI+Q2FtYnJpZGdlIFVuaXZl
cnNpdHkgUHJlc3M8L3JlbW90ZS1kYXRhYmFzZS1wcm92aWRlcj48L3JlY29yZD48L0NpdGU+PC9F
bmROb3RlPn==
</w:fldData>
        </w:fldChar>
      </w:r>
      <w:r w:rsidRPr="004623CC">
        <w:rPr>
          <w:rFonts w:ascii="Times New Roman" w:hAnsi="Times New Roman" w:cs="Times New Roman"/>
          <w:bCs/>
          <w:color w:val="000000" w:themeColor="text1"/>
          <w:sz w:val="24"/>
          <w:szCs w:val="24"/>
        </w:rPr>
        <w:instrText xml:space="preserve"> ADDIN EN.CITE.DATA </w:instrText>
      </w:r>
      <w:r w:rsidRPr="004623CC">
        <w:rPr>
          <w:rFonts w:ascii="Times New Roman" w:hAnsi="Times New Roman" w:cs="Times New Roman"/>
          <w:bCs/>
          <w:color w:val="000000" w:themeColor="text1"/>
          <w:sz w:val="24"/>
          <w:szCs w:val="24"/>
        </w:rPr>
      </w:r>
      <w:r w:rsidRPr="004623CC">
        <w:rPr>
          <w:rFonts w:ascii="Times New Roman" w:hAnsi="Times New Roman" w:cs="Times New Roman"/>
          <w:bCs/>
          <w:color w:val="000000" w:themeColor="text1"/>
          <w:sz w:val="24"/>
          <w:szCs w:val="24"/>
        </w:rPr>
        <w:fldChar w:fldCharType="end"/>
      </w:r>
      <w:r w:rsidRPr="004623CC">
        <w:rPr>
          <w:rFonts w:ascii="Times New Roman" w:hAnsi="Times New Roman" w:cs="Times New Roman"/>
          <w:bCs/>
          <w:color w:val="000000" w:themeColor="text1"/>
          <w:sz w:val="24"/>
          <w:szCs w:val="24"/>
        </w:rPr>
      </w:r>
      <w:r w:rsidRPr="004623CC">
        <w:rPr>
          <w:rFonts w:ascii="Times New Roman" w:hAnsi="Times New Roman" w:cs="Times New Roman"/>
          <w:bCs/>
          <w:color w:val="000000" w:themeColor="text1"/>
          <w:sz w:val="24"/>
          <w:szCs w:val="24"/>
        </w:rPr>
        <w:fldChar w:fldCharType="separate"/>
      </w:r>
      <w:r w:rsidRPr="004623CC">
        <w:rPr>
          <w:rFonts w:ascii="Times New Roman" w:hAnsi="Times New Roman" w:cs="Times New Roman"/>
          <w:bCs/>
          <w:noProof/>
          <w:color w:val="000000" w:themeColor="text1"/>
          <w:sz w:val="24"/>
          <w:szCs w:val="24"/>
        </w:rPr>
        <w:t xml:space="preserve">(Ryan </w:t>
      </w:r>
      <w:r w:rsidRPr="004623CC">
        <w:rPr>
          <w:rFonts w:ascii="Times New Roman" w:hAnsi="Times New Roman" w:cs="Times New Roman"/>
          <w:bCs/>
          <w:i/>
          <w:noProof/>
          <w:color w:val="000000" w:themeColor="text1"/>
          <w:sz w:val="24"/>
          <w:szCs w:val="24"/>
        </w:rPr>
        <w:t>et al.,</w:t>
      </w:r>
      <w:r w:rsidRPr="004623CC">
        <w:rPr>
          <w:rFonts w:ascii="Times New Roman" w:hAnsi="Times New Roman" w:cs="Times New Roman"/>
          <w:bCs/>
          <w:noProof/>
          <w:color w:val="000000" w:themeColor="text1"/>
          <w:sz w:val="24"/>
          <w:szCs w:val="24"/>
        </w:rPr>
        <w:t xml:space="preserve"> 2014a; Ryan </w:t>
      </w:r>
      <w:r w:rsidRPr="004623CC">
        <w:rPr>
          <w:rFonts w:ascii="Times New Roman" w:hAnsi="Times New Roman" w:cs="Times New Roman"/>
          <w:bCs/>
          <w:i/>
          <w:noProof/>
          <w:color w:val="000000" w:themeColor="text1"/>
          <w:sz w:val="24"/>
          <w:szCs w:val="24"/>
        </w:rPr>
        <w:t xml:space="preserve">et al., </w:t>
      </w:r>
      <w:r w:rsidRPr="004623CC">
        <w:rPr>
          <w:rFonts w:ascii="Times New Roman" w:hAnsi="Times New Roman" w:cs="Times New Roman"/>
          <w:bCs/>
          <w:noProof/>
          <w:color w:val="000000" w:themeColor="text1"/>
          <w:sz w:val="24"/>
          <w:szCs w:val="24"/>
        </w:rPr>
        <w:t>2014b)</w:t>
      </w:r>
      <w:r w:rsidRPr="004623CC">
        <w:rPr>
          <w:rFonts w:ascii="Times New Roman" w:hAnsi="Times New Roman" w:cs="Times New Roman"/>
          <w:bCs/>
          <w:color w:val="000000" w:themeColor="text1"/>
          <w:sz w:val="24"/>
          <w:szCs w:val="24"/>
        </w:rPr>
        <w:fldChar w:fldCharType="end"/>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bCs/>
          <w:color w:val="000000" w:themeColor="text1"/>
          <w:sz w:val="24"/>
          <w:szCs w:val="24"/>
        </w:rPr>
        <w:t xml:space="preserve">Over 15 species of </w:t>
      </w:r>
      <w:r w:rsidRPr="004623CC">
        <w:rPr>
          <w:rFonts w:ascii="Times New Roman" w:hAnsi="Times New Roman" w:cs="Times New Roman"/>
          <w:bCs/>
          <w:i/>
          <w:iCs/>
          <w:color w:val="000000" w:themeColor="text1"/>
          <w:sz w:val="24"/>
          <w:szCs w:val="24"/>
        </w:rPr>
        <w:t>Cryptosporidium</w:t>
      </w:r>
      <w:r w:rsidRPr="004623CC">
        <w:rPr>
          <w:rFonts w:ascii="Times New Roman" w:hAnsi="Times New Roman" w:cs="Times New Roman"/>
          <w:bCs/>
          <w:color w:val="000000" w:themeColor="text1"/>
          <w:sz w:val="24"/>
          <w:szCs w:val="24"/>
        </w:rPr>
        <w:t xml:space="preserve"> have been associated with human cryptosporidiosis, although </w:t>
      </w:r>
      <w:r w:rsidRPr="004623CC">
        <w:rPr>
          <w:rFonts w:ascii="Times New Roman" w:hAnsi="Times New Roman" w:cs="Times New Roman"/>
          <w:bCs/>
          <w:i/>
          <w:iCs/>
          <w:color w:val="000000" w:themeColor="text1"/>
          <w:sz w:val="24"/>
          <w:szCs w:val="24"/>
        </w:rPr>
        <w:t>C. hominis</w:t>
      </w:r>
      <w:r w:rsidRPr="004623CC">
        <w:rPr>
          <w:rFonts w:ascii="Times New Roman" w:hAnsi="Times New Roman" w:cs="Times New Roman"/>
          <w:bCs/>
          <w:color w:val="000000" w:themeColor="text1"/>
          <w:sz w:val="24"/>
          <w:szCs w:val="24"/>
        </w:rPr>
        <w:t xml:space="preserve"> and </w:t>
      </w:r>
      <w:r w:rsidRPr="004623CC">
        <w:rPr>
          <w:rFonts w:ascii="Times New Roman" w:hAnsi="Times New Roman" w:cs="Times New Roman"/>
          <w:bCs/>
          <w:i/>
          <w:iCs/>
          <w:color w:val="000000" w:themeColor="text1"/>
          <w:sz w:val="24"/>
          <w:szCs w:val="24"/>
        </w:rPr>
        <w:t>C. parvum</w:t>
      </w:r>
      <w:r w:rsidRPr="004623CC">
        <w:rPr>
          <w:rFonts w:ascii="Times New Roman" w:hAnsi="Times New Roman" w:cs="Times New Roman"/>
          <w:bCs/>
          <w:color w:val="000000" w:themeColor="text1"/>
          <w:sz w:val="24"/>
          <w:szCs w:val="24"/>
        </w:rPr>
        <w:t xml:space="preserve"> account for most cases worldwide. </w:t>
      </w:r>
      <w:r w:rsidRPr="004623CC">
        <w:rPr>
          <w:rFonts w:ascii="Times New Roman" w:hAnsi="Times New Roman" w:cs="Times New Roman"/>
          <w:bCs/>
          <w:i/>
          <w:iCs/>
          <w:color w:val="000000" w:themeColor="text1"/>
          <w:sz w:val="24"/>
          <w:szCs w:val="24"/>
        </w:rPr>
        <w:t>C hominis</w:t>
      </w:r>
      <w:r w:rsidRPr="004623CC">
        <w:rPr>
          <w:rFonts w:ascii="Times New Roman" w:hAnsi="Times New Roman" w:cs="Times New Roman"/>
          <w:bCs/>
          <w:color w:val="000000" w:themeColor="text1"/>
          <w:sz w:val="24"/>
          <w:szCs w:val="24"/>
        </w:rPr>
        <w:t xml:space="preserve"> was shown to be the most common species responsible for diarrhea in children in research conducted in Bangladesh, Peru, Brazil, and India </w:t>
      </w:r>
      <w:r w:rsidRPr="004623CC">
        <w:rPr>
          <w:rFonts w:ascii="Times New Roman" w:hAnsi="Times New Roman" w:cs="Times New Roman"/>
          <w:bCs/>
          <w:color w:val="000000" w:themeColor="text1"/>
          <w:sz w:val="24"/>
          <w:szCs w:val="24"/>
        </w:rPr>
        <w:fldChar w:fldCharType="begin">
          <w:fldData xml:space="preserve">PEVuZE5vdGU+PENpdGU+PEF1dGhvcj5NYmFlPC9BdXRob3I+PFllYXI+MjAxNTwvWWVhcj48UmVj
TnVtPjMyPC9SZWNOdW0+PERpc3BsYXlUZXh0PihIaXJhIGV0IGFsLiwgMjAxMTsgTWJhZSBldCBh
bC4sIDIwMTU7IFhpYW8gZXQgYWwuLCAyMDAxKTwvRGlzcGxheVRleHQ+PHJlY29yZD48cmVjLW51
bWJlcj4zMjwvcmVjLW51bWJlcj48Zm9yZWlnbi1rZXlzPjxrZXkgYXBwPSJFTiIgZGItaWQ9ImZl
d2R6enN2MHdmemYzZXpwdDc1OTJheXB4ZjJmenplOTI5cyIgdGltZXN0YW1wPSIxNjk1NjE4MTM5
Ij4zMjwva2V5PjwvZm9yZWlnbi1rZXlzPjxyZWYtdHlwZSBuYW1lPSJKb3VybmFsIEFydGljbGUi
PjE3PC9yZWYtdHlwZT48Y29udHJpYnV0b3JzPjxhdXRob3JzPjxhdXRob3I+TWJhZSwgQy48L2F1
dGhvcj48YXV0aG9yPk11bGluZ2UsIEUuPC9hdXRob3I+PGF1dGhvcj5XYXJ1cnUsIEEuPC9hdXRo
b3I+PGF1dGhvcj5OZ3VnaSwgQi48L2F1dGhvcj48YXV0aG9yPldhaW5haW5hLCBKLjwvYXV0aG9y
PjxhdXRob3I+S2FyaXVraSwgUy48L2F1dGhvcj48L2F1dGhvcnM+PC9jb250cmlidXRvcnM+PGF1
dGgtYWRkcmVzcz5DZW50cmUgZm9yIE1pY3JvYmlvbG9naWNhbCBSZXNlYXJjaCwgS2VueWEgTWVk
aWNhbCBSZXNlYXJjaCBJbnN0aXR1dGUsIE5haXJvYmksIEtlbnlhLiYjeEQ7S2VueWEgTWVkaWNh
bCBSZXNlYXJjaCBJbnN0aXR1dGUsIE5haXJvYmksIEtlbnlhLiYjeEQ7Qmlvc2NpZW5jZSBlYXN0
ZXJuIGFuZCBjZW50cmFsIEFmcmljYSwgSW50ZXJuYXRpb25hbCBMaXZlc3RvY2sgUmVzZWFyY2gg
SW5zdGl0dXRlLCBOYWlyb2JpLCBLZW55YS48L2F1dGgtYWRkcmVzcz48dGl0bGVzPjx0aXRsZT5H
ZW5ldGljIERpdmVyc2l0eSBvZiBDcnlwdG9zcG9yaWRpdW0gaW4gQ2hpbGRyZW4gaW4gYW4gVXJi
YW4gSW5mb3JtYWwgU2V0dGxlbWVudCBvZiBOYWlyb2JpLCBLZW55YTwvdGl0bGU+PHNlY29uZGFy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LTE+PC9hbHQtcGVyaW9kaWNhbD48cGFnZXM+ZTAxNDIwNTU8L3BhZ2VzPjx2b2x1bWU+MTA8L3Zv
bHVtZT48bnVtYmVyPjEyPC9udW1iZXI+PGVkaXRpb24+MjAxNS8xMi8yMzwvZWRpdGlvbj48a2V5
d29yZHM+PGtleXdvcmQ+QW5pbWFsczwva2V5d29yZD48a2V5d29yZD5CYXNlIFNlcXVlbmNlPC9r
ZXl3b3JkPjxrZXl3b3JkPkNoaWxkLCBQcmVzY2hvb2w8L2tleXdvcmQ+PGtleXdvcmQ+Q3J5cHRv
c3BvcmlkaW9zaXMvZXBpZGVtaW9sb2d5LypnZW5ldGljczwva2V5d29yZD48a2V5d29yZD5Dcnlw
dG9zcG9yaWRpdW0vY2xhc3NpZmljYXRpb24vKmdlbmV0aWNzL2lzb2xhdGlvbiAmYW1wOyBwdXJp
ZmljYXRpb248L2tleXdvcmQ+PGtleXdvcmQ+RmVtYWxlPC9rZXl3b3JkPjxrZXl3b3JkPkhJViBJ
bmZlY3Rpb25zL2VwaWRlbWlvbG9neS9taWNyb2Jpb2xvZ3k8L2tleXdvcmQ+PGtleXdvcmQ+SHVt
YW5zPC9rZXl3b3JkPjxrZXl3b3JkPkluZmFudDwva2V5d29yZD48a2V5d29yZD5JbmZhbnQsIE5l
d2Jvcm48L2tleXdvcmQ+PGtleXdvcmQ+S2VueWEvZXBpZGVtaW9sb2d5PC9rZXl3b3JkPjxrZXl3
b3JkPk1hbGU8L2tleXdvcmQ+PGtleXdvcmQ+TW9sZWN1bGFyIFNlcXVlbmNlIERhdGE8L2tleXdv
cmQ+PGtleXdvcmQ+KlBvbHltb3JwaGlzbSwgUmVzdHJpY3Rpb24gRnJhZ21lbnQgTGVuZ3RoPC9r
ZXl3b3JkPjxrZXl3b3JkPlByb3Rvem9hbiBQcm90ZWlucy8qZ2VuZXRpY3M8L2tleXdvcmQ+PGtl
eXdvcmQ+Uk5BLCBQcm90b3pvYW4vKmdlbmV0aWNzPC9rZXl3b3JkPjxrZXl3b3JkPlJOQSwgUmli
b3NvbWFsLCAxOFMvKmdlbmV0aWNzPC9rZXl3b3JkPjxrZXl3b3JkPipVcmJhbiBQb3B1bGF0aW9u
PC9rZXl3b3JkPjwva2V5d29yZHM+PGRhdGVzPjx5ZWFyPjIwMTU8L3llYXI+PC9kYXRlcz48aXNi
bj4xOTMyLTYyMDM8L2lzYm4+PGFjY2Vzc2lvbi1udW0+MjY2OTE1MzE8L2FjY2Vzc2lvbi1udW0+
PHVybHM+PC91cmxzPjxjdXN0b20yPlBNQzQ2ODcwMzI8L2N1c3RvbTI+PGVsZWN0cm9uaWMtcmVz
b3VyY2UtbnVtPjEwLjEzNzEvam91cm5hbC5wb25lLjAxNDIwNTU8L2VsZWN0cm9uaWMtcmVzb3Vy
Y2UtbnVtPjxyZW1vdGUtZGF0YWJhc2UtcHJvdmlkZXI+TkxNPC9yZW1vdGUtZGF0YWJhc2UtcHJv
dmlkZXI+PGxhbmd1YWdlPmVuZzwvbGFuZ3VhZ2U+PC9yZWNvcmQ+PC9DaXRlPjxDaXRlPjxBdXRo
b3I+SGlyYTwvQXV0aG9yPjxZZWFyPjIwMTE8L1llYXI+PFJlY051bT4zMzwvUmVjTnVtPjxyZWNv
cmQ+PHJlYy1udW1iZXI+MzM8L3JlYy1udW1iZXI+PGZvcmVpZ24ta2V5cz48a2V5IGFwcD0iRU4i
IGRiLWlkPSJmZXdkenpzdjB3ZnpmM2V6cHQ3NTkyYXlweGYyZnp6ZTkyOXMiIHRpbWVzdGFtcD0i
MTY5NTYxODU1NSI+MzM8L2tleT48L2ZvcmVpZ24ta2V5cz48cmVmLXR5cGUgbmFtZT0iSm91cm5h
bCBBcnRpY2xlIj4xNzwvcmVmLXR5cGU+PGNvbnRyaWJ1dG9ycz48YXV0aG9ycz48YXV0aG9yPktp
cnRoaSBHLiBIaXJhPC9hdXRob3I+PGF1dGhvcj5NZWxhbmllIFIuIE1hY2theTwvYXV0aG9yPjxh
dXRob3I+QW5kcmV3IEQuIEhlbXBzdGVhZDwvYXV0aG9yPjxhdXRob3I+U2FiZWVuYSBBaG1lZDwv
YXV0aG9yPjxhdXRob3I+TW9oYW1tYWQgTS4gS2FyaW08L2F1dGhvcj48YXV0aG9yPlJvYmVydGEg
TS4gTyZhcG9zO0Nvbm5vcjwvYXV0aG9yPjxhdXRob3I+UGF0cmljaWEgTC4gSGliYmVyZDwvYXV0
aG9yPjxhdXRob3I+U3RlcGhlbiBCLiBDYWxkZXJ3b29kPC9hdXRob3I+PGF1dGhvcj5FZHdhcmQg
VC4gUnlhbjwvYXV0aG9yPjxhdXRob3I+V2FzaWYgQS4gS2hhbjwvYXV0aG9yPjxhdXRob3I+SG9u
b3JpbmUgRC4gV2FyZDwvYXV0aG9yPjwvYXV0aG9ycz48L2NvbnRyaWJ1dG9ycz48dGl0bGVzPjx0
aXRsZT5HZW5ldGljIERpdmVyc2l0eSBvZiBDcnlwdG9zcG9yaWRpdW0gc3BwLiBmcm9tIEJhbmds
YWRlc2hpIENoaWxkcmVuPC90aXRsZT48L3RpdGxlcz48cGFnZXM+MjMwNy0yMzEwPC9wYWdlcz48
dm9sdW1lPjQ5PC92b2x1bWU+PG51bWJlcj42PC9udW1iZXI+PGRhdGVzPjx5ZWFyPjIwMTE8L3ll
YXI+PC9kYXRlcz48dXJscz48cmVsYXRlZC11cmxzPjx1cmw+aHR0cHM6Ly9qb3VybmFscy5hc20u
b3JnL2RvaS9hYnMvMTAuMTEyOC9qY20uMDAxNjQtMTE8L3VybD48L3JlbGF0ZWQtdXJscz48L3Vy
bHM+PGVsZWN0cm9uaWMtcmVzb3VyY2UtbnVtPmRvaToxMC4xMTI4L2pjbS4wMDE2NC0xMTwvZWxl
Y3Ryb25pYy1yZXNvdXJjZS1udW0+PC9yZWNvcmQ+PC9DaXRlPjxDaXRlPjxBdXRob3I+WGlhbzwv
QXV0aG9yPjxZZWFyPjIwMDE8L1llYXI+PFJlY051bT4zNDwvUmVjTnVtPjxyZWNvcmQ+PHJlYy1u
dW1iZXI+MzQ8L3JlYy1udW1iZXI+PGZvcmVpZ24ta2V5cz48a2V5IGFwcD0iRU4iIGRiLWlkPSJm
ZXdkenpzdjB3ZnpmM2V6cHQ3NTkyYXlweGYyZnp6ZTkyOXMiIHRpbWVzdGFtcD0iMTY5NTYxODYw
MiI+MzQ8L2tleT48L2ZvcmVpZ24ta2V5cz48cmVmLXR5cGUgbmFtZT0iSm91cm5hbCBBcnRpY2xl
Ij4xNzwvcmVmLXR5cGU+PGNvbnRyaWJ1dG9ycz48YXV0aG9ycz48YXV0aG9yPlhpYW8sIEwuPC9h
dXRob3I+PGF1dGhvcj5CZXJuLCBDLjwvYXV0aG9yPjxhdXRob3I+TGltb3IsIEouPC9hdXRob3I+
PGF1dGhvcj5TdWxhaW1hbiwgSS48L2F1dGhvcj48YXV0aG9yPlJvYmVydHMsIEouPC9hdXRob3I+
PGF1dGhvcj5DaGVja2xleSwgVy48L2F1dGhvcj48YXV0aG9yPkNhYnJlcmEsIEwuPC9hdXRob3I+
PGF1dGhvcj5HaWxtYW4sIFIuIEguPC9hdXRob3I+PGF1dGhvcj5MYWwsIEEuIEEuPC9hdXRob3I+
PC9hdXRob3JzPjwvY29udHJpYnV0b3JzPjxhdXRoLWFkZHJlc3M+RGl2aXNpb24gb2YgUGFyYXNp
dGljIERpc2Vhc2VzLCBOYXRpb25hbCBDZW50ZXIgZm9yIEluZmVjdGlvdXMgRGlzZWFzZXMsIENl
bnRlcnMgZm9yIERpc2Vhc2UgQ29udHJvbCBhbmQgUHJldmVudGlvbiwgQXRsYW50YSwgR0EgMzAz
NDEtMzcxNywgVVNBLiBsYXgwQGNkYy5nb3Y8L2F1dGgtYWRkcmVzcz48dGl0bGVzPjx0aXRsZT5J
ZGVudGlmaWNhdGlvbiBvZiA1IHR5cGVzIG9mIENyeXB0b3Nwb3JpZGl1bSBwYXJhc2l0ZXMgaW4g
Y2hpbGRyZW4gaW4gTGltYSwgUGVydTwvdGl0bGU+PHNlY29uZGFyeS10aXRsZT5KIEluZmVjdCBE
aXM8L3NlY29uZGFyeS10aXRsZT48YWx0LXRpdGxlPlRoZSBKb3VybmFsIG9mIGluZmVjdGlvdXMg
ZGlzZWFzZXM8L2FsdC10aXRsZT48L3RpdGxlcz48cGVyaW9kaWNhbD48ZnVsbC10aXRsZT5KIElu
ZmVjdCBEaXM8L2Z1bGwtdGl0bGU+PGFiYnItMT5UaGUgSm91cm5hbCBvZiBpbmZlY3Rpb3VzIGRp
c2Vhc2VzPC9hYmJyLTE+PC9wZXJpb2RpY2FsPjxhbHQtcGVyaW9kaWNhbD48ZnVsbC10aXRsZT5K
IEluZmVjdCBEaXM8L2Z1bGwtdGl0bGU+PGFiYnItMT5UaGUgSm91cm5hbCBvZiBpbmZlY3Rpb3Vz
IGRpc2Vhc2VzPC9hYmJyLTE+PC9hbHQtcGVyaW9kaWNhbD48cGFnZXM+NDkyLTc8L3BhZ2VzPjx2
b2x1bWU+MTgzPC92b2x1bWU+PG51bWJlcj4zPC9udW1iZXI+PGVkaXRpb24+MjAwMS8wMS8wMzwv
ZWRpdGlvbj48a2V5d29yZHM+PGtleXdvcmQ+QW5pbWFsczwva2V5d29yZD48a2V5d29yZD5DYXR0
bGU8L2tleXdvcmQ+PGtleXdvcmQ+Q2hpbGQ8L2tleXdvcmQ+PGtleXdvcmQ+Q2hpbGQsIFByZXNj
aG9vbDwva2V5d29yZD48a2V5d29yZD5DcnlwdG9zcG9yaWRpb3Npcy9lcGlkZW1pb2xvZ3kvKnBh
cmFzaXRvbG9neTwva2V5d29yZD48a2V5d29yZD5DcnlwdG9zcG9yaWRpdW0gcGFydnVtLypjbGFz
c2lmaWNhdGlvbi8qZ2VuZXRpY3MvaXNvbGF0aW9uICZhbXA7IHB1cmlmaWNhdGlvbjwva2V5d29y
ZD48a2V5d29yZD5ETkEsIFByb3Rvem9hbi9hbmFseXNpcy9nZW5ldGljczwva2V5d29yZD48a2V5
d29yZD5EaWFycmhlYS9wYXJhc2l0b2xvZ3k8L2tleXdvcmQ+PGtleXdvcmQ+RG9nczwva2V5d29y
ZD48a2V5d29yZD5GZWNlcy9wYXJhc2l0b2xvZ3k8L2tleXdvcmQ+PGtleXdvcmQ+R2Vub3R5cGU8
L2tleXdvcmQ+PGtleXdvcmQ+SHVtYW5zPC9rZXl3b3JkPjxrZXl3b3JkPkluZmFudDwva2V5d29y
ZD48a2V5d29yZD5QZXJ1L2VwaWRlbWlvbG9neTwva2V5d29yZD48a2V5d29yZD5Qb2x5bWVyYXNl
IENoYWluIFJlYWN0aW9uPC9rZXl3b3JkPjxrZXl3b3JkPlBvbHltb3JwaGlzbSwgUmVzdHJpY3Rp
b24gRnJhZ21lbnQgTGVuZ3RoPC9rZXl3b3JkPjwva2V5d29yZHM+PGRhdGVzPjx5ZWFyPjIwMDE8
L3llYXI+PHB1Yi1kYXRlcz48ZGF0ZT5GZWIgMTwvZGF0ZT48L3B1Yi1kYXRlcz48L2RhdGVzPjxp
c2JuPjAwMjItMTg5OSAoUHJpbnQpJiN4RDswMDIyLTE4OTk8L2lzYm4+PGFjY2Vzc2lvbi1udW0+
MTExMzMzODI8L2FjY2Vzc2lvbi1udW0+PHVybHM+PC91cmxzPjxlbGVjdHJvbmljLXJlc291cmNl
LW51bT4xMC4xMDg2LzMxODA5MDwvZWxlY3Ryb25pYy1yZXNvdXJjZS1udW0+PHJlbW90ZS1kYXRh
YmFzZS1wcm92aWRlcj5OTE08L3JlbW90ZS1kYXRhYmFzZS1wcm92aWRlcj48bGFuZ3VhZ2U+ZW5n
PC9sYW5ndWFnZT48L3JlY29yZD48L0NpdGU+PC9FbmROb3RlPgB=
</w:fldData>
        </w:fldChar>
      </w:r>
      <w:r w:rsidRPr="004623CC">
        <w:rPr>
          <w:rFonts w:ascii="Times New Roman" w:hAnsi="Times New Roman" w:cs="Times New Roman"/>
          <w:bCs/>
          <w:color w:val="000000" w:themeColor="text1"/>
          <w:sz w:val="24"/>
          <w:szCs w:val="24"/>
        </w:rPr>
        <w:instrText xml:space="preserve"> ADDIN EN.CITE </w:instrText>
      </w:r>
      <w:r w:rsidRPr="004623CC">
        <w:rPr>
          <w:rFonts w:ascii="Times New Roman" w:hAnsi="Times New Roman" w:cs="Times New Roman"/>
          <w:bCs/>
          <w:color w:val="000000" w:themeColor="text1"/>
          <w:sz w:val="24"/>
          <w:szCs w:val="24"/>
        </w:rPr>
        <w:fldChar w:fldCharType="begin">
          <w:fldData xml:space="preserve">PEVuZE5vdGU+PENpdGU+PEF1dGhvcj5NYmFlPC9BdXRob3I+PFllYXI+MjAxNTwvWWVhcj48UmVj
TnVtPjMyPC9SZWNOdW0+PERpc3BsYXlUZXh0PihIaXJhIGV0IGFsLiwgMjAxMTsgTWJhZSBldCBh
bC4sIDIwMTU7IFhpYW8gZXQgYWwuLCAyMDAxKTwvRGlzcGxheVRleHQ+PHJlY29yZD48cmVjLW51
bWJlcj4zMjwvcmVjLW51bWJlcj48Zm9yZWlnbi1rZXlzPjxrZXkgYXBwPSJFTiIgZGItaWQ9ImZl
d2R6enN2MHdmemYzZXpwdDc1OTJheXB4ZjJmenplOTI5cyIgdGltZXN0YW1wPSIxNjk1NjE4MTM5
Ij4zMjwva2V5PjwvZm9yZWlnbi1rZXlzPjxyZWYtdHlwZSBuYW1lPSJKb3VybmFsIEFydGljbGUi
PjE3PC9yZWYtdHlwZT48Y29udHJpYnV0b3JzPjxhdXRob3JzPjxhdXRob3I+TWJhZSwgQy48L2F1
dGhvcj48YXV0aG9yPk11bGluZ2UsIEUuPC9hdXRob3I+PGF1dGhvcj5XYXJ1cnUsIEEuPC9hdXRo
b3I+PGF1dGhvcj5OZ3VnaSwgQi48L2F1dGhvcj48YXV0aG9yPldhaW5haW5hLCBKLjwvYXV0aG9y
PjxhdXRob3I+S2FyaXVraSwgUy48L2F1dGhvcj48L2F1dGhvcnM+PC9jb250cmlidXRvcnM+PGF1
dGgtYWRkcmVzcz5DZW50cmUgZm9yIE1pY3JvYmlvbG9naWNhbCBSZXNlYXJjaCwgS2VueWEgTWVk
aWNhbCBSZXNlYXJjaCBJbnN0aXR1dGUsIE5haXJvYmksIEtlbnlhLiYjeEQ7S2VueWEgTWVkaWNh
bCBSZXNlYXJjaCBJbnN0aXR1dGUsIE5haXJvYmksIEtlbnlhLiYjeEQ7Qmlvc2NpZW5jZSBlYXN0
ZXJuIGFuZCBjZW50cmFsIEFmcmljYSwgSW50ZXJuYXRpb25hbCBMaXZlc3RvY2sgUmVzZWFyY2gg
SW5zdGl0dXRlLCBOYWlyb2JpLCBLZW55YS48L2F1dGgtYWRkcmVzcz48dGl0bGVzPjx0aXRsZT5H
ZW5ldGljIERpdmVyc2l0eSBvZiBDcnlwdG9zcG9yaWRpdW0gaW4gQ2hpbGRyZW4gaW4gYW4gVXJi
YW4gSW5mb3JtYWwgU2V0dGxlbWVudCBvZiBOYWlyb2JpLCBLZW55YTwvdGl0bGU+PHNlY29uZGFy
eS10aXRsZT5QTG9TIE9uZTwvc2Vjb25kYXJ5LXRpdGxlPjxhbHQtdGl0bGU+UGxvUyBvbmU8L2Fs
dC10aXRsZT48L3RpdGxlcz48cGVyaW9kaWNhbD48ZnVsbC10aXRsZT5QTG9TIE9uZTwvZnVsbC10
aXRsZT48YWJici0xPlBsb1Mgb25lPC9hYmJyLTE+PC9wZXJpb2RpY2FsPjxhbHQtcGVyaW9kaWNh
bD48ZnVsbC10aXRsZT5QTG9TIE9uZTwvZnVsbC10aXRsZT48YWJici0xPlBsb1Mgb25lPC9hYmJy
LTE+PC9hbHQtcGVyaW9kaWNhbD48cGFnZXM+ZTAxNDIwNTU8L3BhZ2VzPjx2b2x1bWU+MTA8L3Zv
bHVtZT48bnVtYmVyPjEyPC9udW1iZXI+PGVkaXRpb24+MjAxNS8xMi8yMzwvZWRpdGlvbj48a2V5
d29yZHM+PGtleXdvcmQ+QW5pbWFsczwva2V5d29yZD48a2V5d29yZD5CYXNlIFNlcXVlbmNlPC9r
ZXl3b3JkPjxrZXl3b3JkPkNoaWxkLCBQcmVzY2hvb2w8L2tleXdvcmQ+PGtleXdvcmQ+Q3J5cHRv
c3BvcmlkaW9zaXMvZXBpZGVtaW9sb2d5LypnZW5ldGljczwva2V5d29yZD48a2V5d29yZD5Dcnlw
dG9zcG9yaWRpdW0vY2xhc3NpZmljYXRpb24vKmdlbmV0aWNzL2lzb2xhdGlvbiAmYW1wOyBwdXJp
ZmljYXRpb248L2tleXdvcmQ+PGtleXdvcmQ+RmVtYWxlPC9rZXl3b3JkPjxrZXl3b3JkPkhJViBJ
bmZlY3Rpb25zL2VwaWRlbWlvbG9neS9taWNyb2Jpb2xvZ3k8L2tleXdvcmQ+PGtleXdvcmQ+SHVt
YW5zPC9rZXl3b3JkPjxrZXl3b3JkPkluZmFudDwva2V5d29yZD48a2V5d29yZD5JbmZhbnQsIE5l
d2Jvcm48L2tleXdvcmQ+PGtleXdvcmQ+S2VueWEvZXBpZGVtaW9sb2d5PC9rZXl3b3JkPjxrZXl3
b3JkPk1hbGU8L2tleXdvcmQ+PGtleXdvcmQ+TW9sZWN1bGFyIFNlcXVlbmNlIERhdGE8L2tleXdv
cmQ+PGtleXdvcmQ+KlBvbHltb3JwaGlzbSwgUmVzdHJpY3Rpb24gRnJhZ21lbnQgTGVuZ3RoPC9r
ZXl3b3JkPjxrZXl3b3JkPlByb3Rvem9hbiBQcm90ZWlucy8qZ2VuZXRpY3M8L2tleXdvcmQ+PGtl
eXdvcmQ+Uk5BLCBQcm90b3pvYW4vKmdlbmV0aWNzPC9rZXl3b3JkPjxrZXl3b3JkPlJOQSwgUmli
b3NvbWFsLCAxOFMvKmdlbmV0aWNzPC9rZXl3b3JkPjxrZXl3b3JkPipVcmJhbiBQb3B1bGF0aW9u
PC9rZXl3b3JkPjwva2V5d29yZHM+PGRhdGVzPjx5ZWFyPjIwMTU8L3llYXI+PC9kYXRlcz48aXNi
bj4xOTMyLTYyMDM8L2lzYm4+PGFjY2Vzc2lvbi1udW0+MjY2OTE1MzE8L2FjY2Vzc2lvbi1udW0+
PHVybHM+PC91cmxzPjxjdXN0b20yPlBNQzQ2ODcwMzI8L2N1c3RvbTI+PGVsZWN0cm9uaWMtcmVz
b3VyY2UtbnVtPjEwLjEzNzEvam91cm5hbC5wb25lLjAxNDIwNTU8L2VsZWN0cm9uaWMtcmVzb3Vy
Y2UtbnVtPjxyZW1vdGUtZGF0YWJhc2UtcHJvdmlkZXI+TkxNPC9yZW1vdGUtZGF0YWJhc2UtcHJv
dmlkZXI+PGxhbmd1YWdlPmVuZzwvbGFuZ3VhZ2U+PC9yZWNvcmQ+PC9DaXRlPjxDaXRlPjxBdXRo
b3I+SGlyYTwvQXV0aG9yPjxZZWFyPjIwMTE8L1llYXI+PFJlY051bT4zMzwvUmVjTnVtPjxyZWNv
cmQ+PHJlYy1udW1iZXI+MzM8L3JlYy1udW1iZXI+PGZvcmVpZ24ta2V5cz48a2V5IGFwcD0iRU4i
IGRiLWlkPSJmZXdkenpzdjB3ZnpmM2V6cHQ3NTkyYXlweGYyZnp6ZTkyOXMiIHRpbWVzdGFtcD0i
MTY5NTYxODU1NSI+MzM8L2tleT48L2ZvcmVpZ24ta2V5cz48cmVmLXR5cGUgbmFtZT0iSm91cm5h
bCBBcnRpY2xlIj4xNzwvcmVmLXR5cGU+PGNvbnRyaWJ1dG9ycz48YXV0aG9ycz48YXV0aG9yPktp
cnRoaSBHLiBIaXJhPC9hdXRob3I+PGF1dGhvcj5NZWxhbmllIFIuIE1hY2theTwvYXV0aG9yPjxh
dXRob3I+QW5kcmV3IEQuIEhlbXBzdGVhZDwvYXV0aG9yPjxhdXRob3I+U2FiZWVuYSBBaG1lZDwv
YXV0aG9yPjxhdXRob3I+TW9oYW1tYWQgTS4gS2FyaW08L2F1dGhvcj48YXV0aG9yPlJvYmVydGEg
TS4gTyZhcG9zO0Nvbm5vcjwvYXV0aG9yPjxhdXRob3I+UGF0cmljaWEgTC4gSGliYmVyZDwvYXV0
aG9yPjxhdXRob3I+U3RlcGhlbiBCLiBDYWxkZXJ3b29kPC9hdXRob3I+PGF1dGhvcj5FZHdhcmQg
VC4gUnlhbjwvYXV0aG9yPjxhdXRob3I+V2FzaWYgQS4gS2hhbjwvYXV0aG9yPjxhdXRob3I+SG9u
b3JpbmUgRC4gV2FyZDwvYXV0aG9yPjwvYXV0aG9ycz48L2NvbnRyaWJ1dG9ycz48dGl0bGVzPjx0
aXRsZT5HZW5ldGljIERpdmVyc2l0eSBvZiBDcnlwdG9zcG9yaWRpdW0gc3BwLiBmcm9tIEJhbmds
YWRlc2hpIENoaWxkcmVuPC90aXRsZT48L3RpdGxlcz48cGFnZXM+MjMwNy0yMzEwPC9wYWdlcz48
dm9sdW1lPjQ5PC92b2x1bWU+PG51bWJlcj42PC9udW1iZXI+PGRhdGVzPjx5ZWFyPjIwMTE8L3ll
YXI+PC9kYXRlcz48dXJscz48cmVsYXRlZC11cmxzPjx1cmw+aHR0cHM6Ly9qb3VybmFscy5hc20u
b3JnL2RvaS9hYnMvMTAuMTEyOC9qY20uMDAxNjQtMTE8L3VybD48L3JlbGF0ZWQtdXJscz48L3Vy
bHM+PGVsZWN0cm9uaWMtcmVzb3VyY2UtbnVtPmRvaToxMC4xMTI4L2pjbS4wMDE2NC0xMTwvZWxl
Y3Ryb25pYy1yZXNvdXJjZS1udW0+PC9yZWNvcmQ+PC9DaXRlPjxDaXRlPjxBdXRob3I+WGlhbzwv
QXV0aG9yPjxZZWFyPjIwMDE8L1llYXI+PFJlY051bT4zNDwvUmVjTnVtPjxyZWNvcmQ+PHJlYy1u
dW1iZXI+MzQ8L3JlYy1udW1iZXI+PGZvcmVpZ24ta2V5cz48a2V5IGFwcD0iRU4iIGRiLWlkPSJm
ZXdkenpzdjB3ZnpmM2V6cHQ3NTkyYXlweGYyZnp6ZTkyOXMiIHRpbWVzdGFtcD0iMTY5NTYxODYw
MiI+MzQ8L2tleT48L2ZvcmVpZ24ta2V5cz48cmVmLXR5cGUgbmFtZT0iSm91cm5hbCBBcnRpY2xl
Ij4xNzwvcmVmLXR5cGU+PGNvbnRyaWJ1dG9ycz48YXV0aG9ycz48YXV0aG9yPlhpYW8sIEwuPC9h
dXRob3I+PGF1dGhvcj5CZXJuLCBDLjwvYXV0aG9yPjxhdXRob3I+TGltb3IsIEouPC9hdXRob3I+
PGF1dGhvcj5TdWxhaW1hbiwgSS48L2F1dGhvcj48YXV0aG9yPlJvYmVydHMsIEouPC9hdXRob3I+
PGF1dGhvcj5DaGVja2xleSwgVy48L2F1dGhvcj48YXV0aG9yPkNhYnJlcmEsIEwuPC9hdXRob3I+
PGF1dGhvcj5HaWxtYW4sIFIuIEguPC9hdXRob3I+PGF1dGhvcj5MYWwsIEEuIEEuPC9hdXRob3I+
PC9hdXRob3JzPjwvY29udHJpYnV0b3JzPjxhdXRoLWFkZHJlc3M+RGl2aXNpb24gb2YgUGFyYXNp
dGljIERpc2Vhc2VzLCBOYXRpb25hbCBDZW50ZXIgZm9yIEluZmVjdGlvdXMgRGlzZWFzZXMsIENl
bnRlcnMgZm9yIERpc2Vhc2UgQ29udHJvbCBhbmQgUHJldmVudGlvbiwgQXRsYW50YSwgR0EgMzAz
NDEtMzcxNywgVVNBLiBsYXgwQGNkYy5nb3Y8L2F1dGgtYWRkcmVzcz48dGl0bGVzPjx0aXRsZT5J
ZGVudGlmaWNhdGlvbiBvZiA1IHR5cGVzIG9mIENyeXB0b3Nwb3JpZGl1bSBwYXJhc2l0ZXMgaW4g
Y2hpbGRyZW4gaW4gTGltYSwgUGVydTwvdGl0bGU+PHNlY29uZGFyeS10aXRsZT5KIEluZmVjdCBE
aXM8L3NlY29uZGFyeS10aXRsZT48YWx0LXRpdGxlPlRoZSBKb3VybmFsIG9mIGluZmVjdGlvdXMg
ZGlzZWFzZXM8L2FsdC10aXRsZT48L3RpdGxlcz48cGVyaW9kaWNhbD48ZnVsbC10aXRsZT5KIElu
ZmVjdCBEaXM8L2Z1bGwtdGl0bGU+PGFiYnItMT5UaGUgSm91cm5hbCBvZiBpbmZlY3Rpb3VzIGRp
c2Vhc2VzPC9hYmJyLTE+PC9wZXJpb2RpY2FsPjxhbHQtcGVyaW9kaWNhbD48ZnVsbC10aXRsZT5K
IEluZmVjdCBEaXM8L2Z1bGwtdGl0bGU+PGFiYnItMT5UaGUgSm91cm5hbCBvZiBpbmZlY3Rpb3Vz
IGRpc2Vhc2VzPC9hYmJyLTE+PC9hbHQtcGVyaW9kaWNhbD48cGFnZXM+NDkyLTc8L3BhZ2VzPjx2
b2x1bWU+MTgzPC92b2x1bWU+PG51bWJlcj4zPC9udW1iZXI+PGVkaXRpb24+MjAwMS8wMS8wMzwv
ZWRpdGlvbj48a2V5d29yZHM+PGtleXdvcmQ+QW5pbWFsczwva2V5d29yZD48a2V5d29yZD5DYXR0
bGU8L2tleXdvcmQ+PGtleXdvcmQ+Q2hpbGQ8L2tleXdvcmQ+PGtleXdvcmQ+Q2hpbGQsIFByZXNj
aG9vbDwva2V5d29yZD48a2V5d29yZD5DcnlwdG9zcG9yaWRpb3Npcy9lcGlkZW1pb2xvZ3kvKnBh
cmFzaXRvbG9neTwva2V5d29yZD48a2V5d29yZD5DcnlwdG9zcG9yaWRpdW0gcGFydnVtLypjbGFz
c2lmaWNhdGlvbi8qZ2VuZXRpY3MvaXNvbGF0aW9uICZhbXA7IHB1cmlmaWNhdGlvbjwva2V5d29y
ZD48a2V5d29yZD5ETkEsIFByb3Rvem9hbi9hbmFseXNpcy9nZW5ldGljczwva2V5d29yZD48a2V5
d29yZD5EaWFycmhlYS9wYXJhc2l0b2xvZ3k8L2tleXdvcmQ+PGtleXdvcmQ+RG9nczwva2V5d29y
ZD48a2V5d29yZD5GZWNlcy9wYXJhc2l0b2xvZ3k8L2tleXdvcmQ+PGtleXdvcmQ+R2Vub3R5cGU8
L2tleXdvcmQ+PGtleXdvcmQ+SHVtYW5zPC9rZXl3b3JkPjxrZXl3b3JkPkluZmFudDwva2V5d29y
ZD48a2V5d29yZD5QZXJ1L2VwaWRlbWlvbG9neTwva2V5d29yZD48a2V5d29yZD5Qb2x5bWVyYXNl
IENoYWluIFJlYWN0aW9uPC9rZXl3b3JkPjxrZXl3b3JkPlBvbHltb3JwaGlzbSwgUmVzdHJpY3Rp
b24gRnJhZ21lbnQgTGVuZ3RoPC9rZXl3b3JkPjwva2V5d29yZHM+PGRhdGVzPjx5ZWFyPjIwMDE8
L3llYXI+PHB1Yi1kYXRlcz48ZGF0ZT5GZWIgMTwvZGF0ZT48L3B1Yi1kYXRlcz48L2RhdGVzPjxp
c2JuPjAwMjItMTg5OSAoUHJpbnQpJiN4RDswMDIyLTE4OTk8L2lzYm4+PGFjY2Vzc2lvbi1udW0+
MTExMzMzODI8L2FjY2Vzc2lvbi1udW0+PHVybHM+PC91cmxzPjxlbGVjdHJvbmljLXJlc291cmNl
LW51bT4xMC4xMDg2LzMxODA5MDwvZWxlY3Ryb25pYy1yZXNvdXJjZS1udW0+PHJlbW90ZS1kYXRh
YmFzZS1wcm92aWRlcj5OTE08L3JlbW90ZS1kYXRhYmFzZS1wcm92aWRlcj48bGFuZ3VhZ2U+ZW5n
PC9sYW5ndWFnZT48L3JlY29yZD48L0NpdGU+PC9FbmROb3RlPgB=
</w:fldData>
        </w:fldChar>
      </w:r>
      <w:r w:rsidRPr="004623CC">
        <w:rPr>
          <w:rFonts w:ascii="Times New Roman" w:hAnsi="Times New Roman" w:cs="Times New Roman"/>
          <w:bCs/>
          <w:color w:val="000000" w:themeColor="text1"/>
          <w:sz w:val="24"/>
          <w:szCs w:val="24"/>
        </w:rPr>
        <w:instrText xml:space="preserve"> ADDIN EN.CITE.DATA </w:instrText>
      </w:r>
      <w:r w:rsidRPr="004623CC">
        <w:rPr>
          <w:rFonts w:ascii="Times New Roman" w:hAnsi="Times New Roman" w:cs="Times New Roman"/>
          <w:bCs/>
          <w:color w:val="000000" w:themeColor="text1"/>
          <w:sz w:val="24"/>
          <w:szCs w:val="24"/>
        </w:rPr>
      </w:r>
      <w:r w:rsidRPr="004623CC">
        <w:rPr>
          <w:rFonts w:ascii="Times New Roman" w:hAnsi="Times New Roman" w:cs="Times New Roman"/>
          <w:bCs/>
          <w:color w:val="000000" w:themeColor="text1"/>
          <w:sz w:val="24"/>
          <w:szCs w:val="24"/>
        </w:rPr>
        <w:fldChar w:fldCharType="end"/>
      </w:r>
      <w:r w:rsidRPr="004623CC">
        <w:rPr>
          <w:rFonts w:ascii="Times New Roman" w:hAnsi="Times New Roman" w:cs="Times New Roman"/>
          <w:bCs/>
          <w:color w:val="000000" w:themeColor="text1"/>
          <w:sz w:val="24"/>
          <w:szCs w:val="24"/>
        </w:rPr>
      </w:r>
      <w:r w:rsidRPr="004623CC">
        <w:rPr>
          <w:rFonts w:ascii="Times New Roman" w:hAnsi="Times New Roman" w:cs="Times New Roman"/>
          <w:bCs/>
          <w:color w:val="000000" w:themeColor="text1"/>
          <w:sz w:val="24"/>
          <w:szCs w:val="24"/>
        </w:rPr>
        <w:fldChar w:fldCharType="separate"/>
      </w:r>
      <w:r w:rsidRPr="004623CC">
        <w:rPr>
          <w:rFonts w:ascii="Times New Roman" w:hAnsi="Times New Roman" w:cs="Times New Roman"/>
          <w:bCs/>
          <w:noProof/>
          <w:color w:val="000000" w:themeColor="text1"/>
          <w:sz w:val="24"/>
          <w:szCs w:val="24"/>
        </w:rPr>
        <w:t xml:space="preserve">(Hira </w:t>
      </w:r>
      <w:r w:rsidRPr="004623CC">
        <w:rPr>
          <w:rFonts w:ascii="Times New Roman" w:hAnsi="Times New Roman" w:cs="Times New Roman"/>
          <w:bCs/>
          <w:i/>
          <w:noProof/>
          <w:color w:val="000000" w:themeColor="text1"/>
          <w:sz w:val="24"/>
          <w:szCs w:val="24"/>
        </w:rPr>
        <w:t>et al.,</w:t>
      </w:r>
      <w:r w:rsidRPr="004623CC">
        <w:rPr>
          <w:rFonts w:ascii="Times New Roman" w:hAnsi="Times New Roman" w:cs="Times New Roman"/>
          <w:bCs/>
          <w:noProof/>
          <w:color w:val="000000" w:themeColor="text1"/>
          <w:sz w:val="24"/>
          <w:szCs w:val="24"/>
        </w:rPr>
        <w:t xml:space="preserve"> 2011; Mbae </w:t>
      </w:r>
      <w:r w:rsidRPr="004623CC">
        <w:rPr>
          <w:rFonts w:ascii="Times New Roman" w:hAnsi="Times New Roman" w:cs="Times New Roman"/>
          <w:bCs/>
          <w:i/>
          <w:noProof/>
          <w:color w:val="000000" w:themeColor="text1"/>
          <w:sz w:val="24"/>
          <w:szCs w:val="24"/>
        </w:rPr>
        <w:t>et al.,</w:t>
      </w:r>
      <w:r w:rsidRPr="004623CC">
        <w:rPr>
          <w:rFonts w:ascii="Times New Roman" w:hAnsi="Times New Roman" w:cs="Times New Roman"/>
          <w:bCs/>
          <w:noProof/>
          <w:color w:val="000000" w:themeColor="text1"/>
          <w:sz w:val="24"/>
          <w:szCs w:val="24"/>
        </w:rPr>
        <w:t xml:space="preserve"> 2015; Xiao </w:t>
      </w:r>
      <w:r w:rsidRPr="004623CC">
        <w:rPr>
          <w:rFonts w:ascii="Times New Roman" w:hAnsi="Times New Roman" w:cs="Times New Roman"/>
          <w:bCs/>
          <w:i/>
          <w:noProof/>
          <w:color w:val="000000" w:themeColor="text1"/>
          <w:sz w:val="24"/>
          <w:szCs w:val="24"/>
        </w:rPr>
        <w:t xml:space="preserve">et al., </w:t>
      </w:r>
      <w:r w:rsidRPr="004623CC">
        <w:rPr>
          <w:rFonts w:ascii="Times New Roman" w:hAnsi="Times New Roman" w:cs="Times New Roman"/>
          <w:bCs/>
          <w:noProof/>
          <w:color w:val="000000" w:themeColor="text1"/>
          <w:sz w:val="24"/>
          <w:szCs w:val="24"/>
        </w:rPr>
        <w:t>2001)</w:t>
      </w:r>
      <w:r w:rsidRPr="004623CC">
        <w:rPr>
          <w:rFonts w:ascii="Times New Roman" w:hAnsi="Times New Roman" w:cs="Times New Roman"/>
          <w:bCs/>
          <w:color w:val="000000" w:themeColor="text1"/>
          <w:sz w:val="24"/>
          <w:szCs w:val="24"/>
        </w:rPr>
        <w:fldChar w:fldCharType="end"/>
      </w:r>
      <w:r w:rsidRPr="004623CC">
        <w:rPr>
          <w:rFonts w:ascii="Times New Roman" w:hAnsi="Times New Roman" w:cs="Times New Roman"/>
          <w:bCs/>
          <w:color w:val="000000" w:themeColor="text1"/>
          <w:sz w:val="24"/>
          <w:szCs w:val="24"/>
        </w:rPr>
        <w:t>.</w:t>
      </w:r>
      <w:r w:rsidR="009204C2">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 xml:space="preserve">A comprehensive analysis of </w:t>
      </w:r>
      <w:r w:rsidRPr="004623CC">
        <w:rPr>
          <w:rFonts w:ascii="Times New Roman" w:hAnsi="Times New Roman" w:cs="Times New Roman"/>
          <w:bCs/>
          <w:i/>
          <w:iCs/>
          <w:color w:val="000000" w:themeColor="text1"/>
          <w:sz w:val="24"/>
          <w:szCs w:val="24"/>
        </w:rPr>
        <w:t>gp60</w:t>
      </w:r>
      <w:r w:rsidRPr="004623CC">
        <w:rPr>
          <w:rFonts w:ascii="Times New Roman" w:hAnsi="Times New Roman" w:cs="Times New Roman"/>
          <w:bCs/>
          <w:color w:val="000000" w:themeColor="text1"/>
          <w:sz w:val="24"/>
          <w:szCs w:val="24"/>
        </w:rPr>
        <w:t xml:space="preserve"> sequencing data regarding </w:t>
      </w:r>
      <w:r w:rsidRPr="004623CC">
        <w:rPr>
          <w:rFonts w:ascii="Times New Roman" w:hAnsi="Times New Roman" w:cs="Times New Roman"/>
          <w:bCs/>
          <w:i/>
          <w:iCs/>
          <w:color w:val="000000" w:themeColor="text1"/>
          <w:sz w:val="24"/>
          <w:szCs w:val="24"/>
        </w:rPr>
        <w:t>Cryptosporidium</w:t>
      </w:r>
      <w:r w:rsidRPr="004623CC">
        <w:rPr>
          <w:rFonts w:ascii="Times New Roman" w:hAnsi="Times New Roman" w:cs="Times New Roman"/>
          <w:bCs/>
          <w:color w:val="000000" w:themeColor="text1"/>
          <w:sz w:val="24"/>
          <w:szCs w:val="24"/>
        </w:rPr>
        <w:t xml:space="preserve">, especially in developing countries, suggested that </w:t>
      </w:r>
      <w:r w:rsidRPr="004623CC">
        <w:rPr>
          <w:rFonts w:ascii="Times New Roman" w:hAnsi="Times New Roman" w:cs="Times New Roman"/>
          <w:bCs/>
          <w:i/>
          <w:iCs/>
          <w:color w:val="000000" w:themeColor="text1"/>
          <w:sz w:val="24"/>
          <w:szCs w:val="24"/>
        </w:rPr>
        <w:t>C. hominis</w:t>
      </w:r>
      <w:r w:rsidRPr="004623CC">
        <w:rPr>
          <w:rFonts w:ascii="Times New Roman" w:hAnsi="Times New Roman" w:cs="Times New Roman"/>
          <w:bCs/>
          <w:color w:val="000000" w:themeColor="text1"/>
          <w:sz w:val="24"/>
          <w:szCs w:val="24"/>
        </w:rPr>
        <w:t xml:space="preserve"> accounts for around 70-90% of human infections </w:t>
      </w:r>
      <w:r w:rsidRPr="004623CC">
        <w:rPr>
          <w:rFonts w:ascii="Times New Roman" w:hAnsi="Times New Roman" w:cs="Times New Roman"/>
          <w:bCs/>
          <w:color w:val="000000" w:themeColor="text1"/>
          <w:sz w:val="24"/>
          <w:szCs w:val="24"/>
        </w:rPr>
        <w:fldChar w:fldCharType="begin">
          <w:fldData xml:space="preserve">PEVuZE5vdGU+PENpdGU+PEF1dGhvcj5UaG9tcHNvbjwvQXV0aG9yPjxZZWFyPjIwMDg8L1llYXI+
PFJlY051bT4zMDwvUmVjTnVtPjxEaXNwbGF5VGV4dD4oVGhvbXBzb24sIDIwMDg7IFhpYW8gYW5k
IEZheWVyLCAyMDA4KTwvRGlzcGxheVRleHQ+PHJlY29yZD48cmVjLW51bWJlcj4zMDwvcmVjLW51
bWJlcj48Zm9yZWlnbi1rZXlzPjxrZXkgYXBwPSJFTiIgZGItaWQ9ImZld2R6enN2MHdmemYzZXpw
dDc1OTJheXB4ZjJmenplOTI5cyIgdGltZXN0YW1wPSIxNjk1NjE3NjUxIj4zMDwva2V5PjwvZm9y
ZWlnbi1rZXlzPjxyZWYtdHlwZSBuYW1lPSJKb3VybmFsIEFydGljbGUiPjE3PC9yZWYtdHlwZT48
Y29udHJpYnV0b3JzPjxhdXRob3JzPjxhdXRob3I+VGhvbXBzb24sIFIuIEMuPC9hdXRob3I+PC9h
dXRob3JzPjwvY29udHJpYnV0b3JzPjx0aXRsZXM+PHRpdGxlPkZheWVyIFIsIFhpYW8gTCwgKGVk
cyk6IENyeXB0b3Nwb3JpZGl1bSBhbmQgY3J5cHRvc3BvcmlkaW9zaXM8L3RpdGxlPjxzZWNvbmRh
cnktdGl0bGU+UGFyYXNpdGVzICZhbXA7IFZlY3RvcnMgLSBQYXJhc2l0ZXMgVmVjdG9yczwvc2Vj
b25kYXJ5LXRpdGxlPjwvdGl0bGVzPjxwZXJpb2RpY2FsPjxmdWxsLXRpdGxlPlBhcmFzaXRlcyAm
YW1wOyBWZWN0b3JzIC0gUGFyYXNpdGVzIFZlY3RvcnM8L2Z1bGwtdGl0bGU+PC9wZXJpb2RpY2Fs
PjxwYWdlcz4xLTE8L3BhZ2VzPjx2b2x1bWU+MTwvdm9sdW1lPjxkYXRlcz48eWVhcj4yMDA4PC95
ZWFyPjxwdWItZGF0ZXM+PGRhdGU+MTIvMDE8L2RhdGU+PC9wdWItZGF0ZXM+PC9kYXRlcz48dXJs
cz48L3VybHM+PGVsZWN0cm9uaWMtcmVzb3VyY2UtbnVtPjEwLjExODYvMTc1Ni0zMzA1LTEtNDc8
L2VsZWN0cm9uaWMtcmVzb3VyY2UtbnVtPjwvcmVjb3JkPjwvQ2l0ZT48Q2l0ZT48QXV0aG9yPlhp
YW88L0F1dGhvcj48WWVhcj4yMDA4PC9ZZWFyPjxSZWNOdW0+MzE8L1JlY051bT48cmVjb3JkPjxy
ZWMtbnVtYmVyPjMxPC9yZWMtbnVtYmVyPjxmb3JlaWduLWtleXM+PGtleSBhcHA9IkVOIiBkYi1p
ZD0iZmV3ZHp6c3Ywd2Z6ZjNlenB0NzU5MmF5cHhmMmZ6emU5MjlzIiB0aW1lc3RhbXA9IjE2OTU2
MTc2OTMiPjMxPC9rZXk+PC9mb3JlaWduLWtleXM+PHJlZi10eXBlIG5hbWU9IkpvdXJuYWwgQXJ0
aWNsZSI+MTc8L3JlZi10eXBlPjxjb250cmlidXRvcnM+PGF1dGhvcnM+PGF1dGhvcj5YaWFvLCBM
LjwvYXV0aG9yPjxhdXRob3I+RmF5ZXIsIFIuPC9hdXRob3I+PC9hdXRob3JzPjwvY29udHJpYnV0
b3JzPjxhdXRoLWFkZHJlc3M+RGl2aXNpb24gb2YgUGFyYXNpdGljIERpc2Vhc2VzLCBDZW50ZXJz
IGZvciBEaXNlYXNlIENvbnRyb2wgYW5kIFByZXZlbnRpb24sIEF0bGFudGEsIEdBIDMwMzQxLCBV
U0EuPC9hdXRoLWFkZHJlc3M+PHRpdGxlcz48dGl0bGU+TW9sZWN1bGFyIGNoYXJhY3RlcmlzYXRp
b24gb2Ygc3BlY2llcyBhbmQgZ2Vub3R5cGVzIG9mIENyeXB0b3Nwb3JpZGl1bSBhbmQgR2lhcmRp
YSBhbmQgYXNzZXNzbWVudCBvZiB6b29ub3RpYyB0cmFuc21pc3Npb248L3RpdGxlPjxzZWNvbmRh
cnktdGl0bGU+SW50IEogUGFyYXNpdG9sPC9zZWNvbmRhcnktdGl0bGU+PGFsdC10aXRsZT5JbnRl
cm5hdGlvbmFsIGpvdXJuYWwgZm9yIHBhcmFzaXRvbG9neTwvYWx0LXRpdGxlPjwvdGl0bGVzPjxh
bHQtcGVyaW9kaWNhbD48ZnVsbC10aXRsZT5JbnRlcm5hdGlvbmFsIEpvdXJuYWwgZm9yIFBhcmFz
aXRvbG9neTwvZnVsbC10aXRsZT48L2FsdC1wZXJpb2RpY2FsPjxwYWdlcz4xMjM5LTU1PC9wYWdl
cz48dm9sdW1lPjM4PC92b2x1bWU+PG51bWJlcj4xMTwvbnVtYmVyPjxlZGl0aW9uPjIwMDgvMDUv
MTY8L2VkaXRpb24+PGtleXdvcmRzPjxrZXl3b3JkPkFkb2xlc2NlbnQ8L2tleXdvcmQ+PGtleXdv
cmQ+QWR1bHQ8L2tleXdvcmQ+PGtleXdvcmQ+QW5pbWFsczwva2V5d29yZD48a2V5d29yZD5Bbmlt
YWxzLCBEb21lc3RpYy9wYXJhc2l0b2xvZ3k8L2tleXdvcmQ+PGtleXdvcmQ+QW5pbWFscywgV2ls
ZC9wYXJhc2l0b2xvZ3k8L2tleXdvcmQ+PGtleXdvcmQ+Q2hpbGQ8L2tleXdvcmQ+PGtleXdvcmQ+
Q2hpbGQsIFByZXNjaG9vbDwva2V5d29yZD48a2V5d29yZD5DcnlwdG9zcG9yaWRpb3Npcy9lcGlk
ZW1pb2xvZ3kvcHJldmVudGlvbiAmYW1wOyBjb250cm9sLyp0cmFuc21pc3Npb248L2tleXdvcmQ+
PGtleXdvcmQ+Q3J5cHRvc3BvcmlkaXVtL2NsYXNzaWZpY2F0aW9uL2dlbmV0aWNzPC9rZXl3b3Jk
PjxrZXl3b3JkPkROQSwgUHJvdG96b2FuL2dlbmV0aWNzPC9rZXl3b3JkPjxrZXl3b3JkPkRhdGFi
YXNlcywgR2VuZXRpYzwva2V5d29yZD48a2V5d29yZD5EaXNlYXNlIFJlc2Vydm9pcnMvKnBhcmFz
aXRvbG9neTwva2V5d29yZD48a2V5d29yZD5GZWNlcy9wYXJhc2l0b2xvZ3k8L2tleXdvcmQ+PGtl
eXdvcmQ+RmVtYWxlPC9rZXl3b3JkPjxrZXl3b3JkPkdlbm90eXBlPC9rZXl3b3JkPjxrZXl3b3Jk
PkdpYXJkaWEvY2xhc3NpZmljYXRpb24vZ2VuZXRpY3M8L2tleXdvcmQ+PGtleXdvcmQ+R2lhcmRp
YXNpcy9lcGlkZW1pb2xvZ3kvcHJldmVudGlvbiAmYW1wOyBjb250cm9sLyp0cmFuc21pc3Npb248
L2tleXdvcmQ+PGtleXdvcmQ+SG9zdC1QYXJhc2l0ZSBJbnRlcmFjdGlvbnMvZ2VuZXRpY3M8L2tl
eXdvcmQ+PGtleXdvcmQ+SHVtYW5zPC9rZXl3b3JkPjxrZXl3b3JkPkluZmFudDwva2V5d29yZD48
a2V5d29yZD5NYWxlPC9rZXl3b3JkPjxrZXl3b3JkPllvdW5nIEFkdWx0PC9rZXl3b3JkPjxrZXl3
b3JkPlpvb25vc2VzL2VwaWRlbWlvbG9neS8qdHJhbnNtaXNzaW9uPC9rZXl3b3JkPjwva2V5d29y
ZHM+PGRhdGVzPjx5ZWFyPjIwMDg8L3llYXI+PHB1Yi1kYXRlcz48ZGF0ZT5TZXA8L2RhdGU+PC9w
dWItZGF0ZXM+PC9kYXRlcz48aXNibj4wMDIwLTc1MTkgKFByaW50KSYjeEQ7MDAyMC03NTE5PC9p
c2JuPjxhY2Nlc3Npb24tbnVtPjE4NDc5Njg1PC9hY2Nlc3Npb24tbnVtPjx1cmxzPjwvdXJscz48
ZWxlY3Ryb25pYy1yZXNvdXJjZS1udW0+MTAuMTAxNi9qLmlqcGFyYS4yMDA4LjAzLjAwNjwvZWxl
Y3Ryb25pYy1yZXNvdXJjZS1udW0+PHJlbW90ZS1kYXRhYmFzZS1wcm92aWRlcj5OTE08L3JlbW90
ZS1kYXRhYmFzZS1wcm92aWRlcj48bGFuZ3VhZ2U+ZW5nPC9sYW5ndWFnZT48L3JlY29yZD48L0Np
dGU+PC9FbmROb3RlPn==
</w:fldData>
        </w:fldChar>
      </w:r>
      <w:r w:rsidRPr="004623CC">
        <w:rPr>
          <w:rFonts w:ascii="Times New Roman" w:hAnsi="Times New Roman" w:cs="Times New Roman"/>
          <w:bCs/>
          <w:color w:val="000000" w:themeColor="text1"/>
          <w:sz w:val="24"/>
          <w:szCs w:val="24"/>
        </w:rPr>
        <w:instrText xml:space="preserve"> ADDIN EN.CITE </w:instrText>
      </w:r>
      <w:r w:rsidRPr="004623CC">
        <w:rPr>
          <w:rFonts w:ascii="Times New Roman" w:hAnsi="Times New Roman" w:cs="Times New Roman"/>
          <w:bCs/>
          <w:color w:val="000000" w:themeColor="text1"/>
          <w:sz w:val="24"/>
          <w:szCs w:val="24"/>
        </w:rPr>
        <w:fldChar w:fldCharType="begin">
          <w:fldData xml:space="preserve">PEVuZE5vdGU+PENpdGU+PEF1dGhvcj5UaG9tcHNvbjwvQXV0aG9yPjxZZWFyPjIwMDg8L1llYXI+
PFJlY051bT4zMDwvUmVjTnVtPjxEaXNwbGF5VGV4dD4oVGhvbXBzb24sIDIwMDg7IFhpYW8gYW5k
IEZheWVyLCAyMDA4KTwvRGlzcGxheVRleHQ+PHJlY29yZD48cmVjLW51bWJlcj4zMDwvcmVjLW51
bWJlcj48Zm9yZWlnbi1rZXlzPjxrZXkgYXBwPSJFTiIgZGItaWQ9ImZld2R6enN2MHdmemYzZXpw
dDc1OTJheXB4ZjJmenplOTI5cyIgdGltZXN0YW1wPSIxNjk1NjE3NjUxIj4zMDwva2V5PjwvZm9y
ZWlnbi1rZXlzPjxyZWYtdHlwZSBuYW1lPSJKb3VybmFsIEFydGljbGUiPjE3PC9yZWYtdHlwZT48
Y29udHJpYnV0b3JzPjxhdXRob3JzPjxhdXRob3I+VGhvbXBzb24sIFIuIEMuPC9hdXRob3I+PC9h
dXRob3JzPjwvY29udHJpYnV0b3JzPjx0aXRsZXM+PHRpdGxlPkZheWVyIFIsIFhpYW8gTCwgKGVk
cyk6IENyeXB0b3Nwb3JpZGl1bSBhbmQgY3J5cHRvc3BvcmlkaW9zaXM8L3RpdGxlPjxzZWNvbmRh
cnktdGl0bGU+UGFyYXNpdGVzICZhbXA7IFZlY3RvcnMgLSBQYXJhc2l0ZXMgVmVjdG9yczwvc2Vj
b25kYXJ5LXRpdGxlPjwvdGl0bGVzPjxwZXJpb2RpY2FsPjxmdWxsLXRpdGxlPlBhcmFzaXRlcyAm
YW1wOyBWZWN0b3JzIC0gUGFyYXNpdGVzIFZlY3RvcnM8L2Z1bGwtdGl0bGU+PC9wZXJpb2RpY2Fs
PjxwYWdlcz4xLTE8L3BhZ2VzPjx2b2x1bWU+MTwvdm9sdW1lPjxkYXRlcz48eWVhcj4yMDA4PC95
ZWFyPjxwdWItZGF0ZXM+PGRhdGU+MTIvMDE8L2RhdGU+PC9wdWItZGF0ZXM+PC9kYXRlcz48dXJs
cz48L3VybHM+PGVsZWN0cm9uaWMtcmVzb3VyY2UtbnVtPjEwLjExODYvMTc1Ni0zMzA1LTEtNDc8
L2VsZWN0cm9uaWMtcmVzb3VyY2UtbnVtPjwvcmVjb3JkPjwvQ2l0ZT48Q2l0ZT48QXV0aG9yPlhp
YW88L0F1dGhvcj48WWVhcj4yMDA4PC9ZZWFyPjxSZWNOdW0+MzE8L1JlY051bT48cmVjb3JkPjxy
ZWMtbnVtYmVyPjMxPC9yZWMtbnVtYmVyPjxmb3JlaWduLWtleXM+PGtleSBhcHA9IkVOIiBkYi1p
ZD0iZmV3ZHp6c3Ywd2Z6ZjNlenB0NzU5MmF5cHhmMmZ6emU5MjlzIiB0aW1lc3RhbXA9IjE2OTU2
MTc2OTMiPjMxPC9rZXk+PC9mb3JlaWduLWtleXM+PHJlZi10eXBlIG5hbWU9IkpvdXJuYWwgQXJ0
aWNsZSI+MTc8L3JlZi10eXBlPjxjb250cmlidXRvcnM+PGF1dGhvcnM+PGF1dGhvcj5YaWFvLCBM
LjwvYXV0aG9yPjxhdXRob3I+RmF5ZXIsIFIuPC9hdXRob3I+PC9hdXRob3JzPjwvY29udHJpYnV0
b3JzPjxhdXRoLWFkZHJlc3M+RGl2aXNpb24gb2YgUGFyYXNpdGljIERpc2Vhc2VzLCBDZW50ZXJz
IGZvciBEaXNlYXNlIENvbnRyb2wgYW5kIFByZXZlbnRpb24sIEF0bGFudGEsIEdBIDMwMzQxLCBV
U0EuPC9hdXRoLWFkZHJlc3M+PHRpdGxlcz48dGl0bGU+TW9sZWN1bGFyIGNoYXJhY3RlcmlzYXRp
b24gb2Ygc3BlY2llcyBhbmQgZ2Vub3R5cGVzIG9mIENyeXB0b3Nwb3JpZGl1bSBhbmQgR2lhcmRp
YSBhbmQgYXNzZXNzbWVudCBvZiB6b29ub3RpYyB0cmFuc21pc3Npb248L3RpdGxlPjxzZWNvbmRh
cnktdGl0bGU+SW50IEogUGFyYXNpdG9sPC9zZWNvbmRhcnktdGl0bGU+PGFsdC10aXRsZT5JbnRl
cm5hdGlvbmFsIGpvdXJuYWwgZm9yIHBhcmFzaXRvbG9neTwvYWx0LXRpdGxlPjwvdGl0bGVzPjxh
bHQtcGVyaW9kaWNhbD48ZnVsbC10aXRsZT5JbnRlcm5hdGlvbmFsIEpvdXJuYWwgZm9yIFBhcmFz
aXRvbG9neTwvZnVsbC10aXRsZT48L2FsdC1wZXJpb2RpY2FsPjxwYWdlcz4xMjM5LTU1PC9wYWdl
cz48dm9sdW1lPjM4PC92b2x1bWU+PG51bWJlcj4xMTwvbnVtYmVyPjxlZGl0aW9uPjIwMDgvMDUv
MTY8L2VkaXRpb24+PGtleXdvcmRzPjxrZXl3b3JkPkFkb2xlc2NlbnQ8L2tleXdvcmQ+PGtleXdv
cmQ+QWR1bHQ8L2tleXdvcmQ+PGtleXdvcmQ+QW5pbWFsczwva2V5d29yZD48a2V5d29yZD5Bbmlt
YWxzLCBEb21lc3RpYy9wYXJhc2l0b2xvZ3k8L2tleXdvcmQ+PGtleXdvcmQ+QW5pbWFscywgV2ls
ZC9wYXJhc2l0b2xvZ3k8L2tleXdvcmQ+PGtleXdvcmQ+Q2hpbGQ8L2tleXdvcmQ+PGtleXdvcmQ+
Q2hpbGQsIFByZXNjaG9vbDwva2V5d29yZD48a2V5d29yZD5DcnlwdG9zcG9yaWRpb3Npcy9lcGlk
ZW1pb2xvZ3kvcHJldmVudGlvbiAmYW1wOyBjb250cm9sLyp0cmFuc21pc3Npb248L2tleXdvcmQ+
PGtleXdvcmQ+Q3J5cHRvc3BvcmlkaXVtL2NsYXNzaWZpY2F0aW9uL2dlbmV0aWNzPC9rZXl3b3Jk
PjxrZXl3b3JkPkROQSwgUHJvdG96b2FuL2dlbmV0aWNzPC9rZXl3b3JkPjxrZXl3b3JkPkRhdGFi
YXNlcywgR2VuZXRpYzwva2V5d29yZD48a2V5d29yZD5EaXNlYXNlIFJlc2Vydm9pcnMvKnBhcmFz
aXRvbG9neTwva2V5d29yZD48a2V5d29yZD5GZWNlcy9wYXJhc2l0b2xvZ3k8L2tleXdvcmQ+PGtl
eXdvcmQ+RmVtYWxlPC9rZXl3b3JkPjxrZXl3b3JkPkdlbm90eXBlPC9rZXl3b3JkPjxrZXl3b3Jk
PkdpYXJkaWEvY2xhc3NpZmljYXRpb24vZ2VuZXRpY3M8L2tleXdvcmQ+PGtleXdvcmQ+R2lhcmRp
YXNpcy9lcGlkZW1pb2xvZ3kvcHJldmVudGlvbiAmYW1wOyBjb250cm9sLyp0cmFuc21pc3Npb248
L2tleXdvcmQ+PGtleXdvcmQ+SG9zdC1QYXJhc2l0ZSBJbnRlcmFjdGlvbnMvZ2VuZXRpY3M8L2tl
eXdvcmQ+PGtleXdvcmQ+SHVtYW5zPC9rZXl3b3JkPjxrZXl3b3JkPkluZmFudDwva2V5d29yZD48
a2V5d29yZD5NYWxlPC9rZXl3b3JkPjxrZXl3b3JkPllvdW5nIEFkdWx0PC9rZXl3b3JkPjxrZXl3
b3JkPlpvb25vc2VzL2VwaWRlbWlvbG9neS8qdHJhbnNtaXNzaW9uPC9rZXl3b3JkPjwva2V5d29y
ZHM+PGRhdGVzPjx5ZWFyPjIwMDg8L3llYXI+PHB1Yi1kYXRlcz48ZGF0ZT5TZXA8L2RhdGU+PC9w
dWItZGF0ZXM+PC9kYXRlcz48aXNibj4wMDIwLTc1MTkgKFByaW50KSYjeEQ7MDAyMC03NTE5PC9p
c2JuPjxhY2Nlc3Npb24tbnVtPjE4NDc5Njg1PC9hY2Nlc3Npb24tbnVtPjx1cmxzPjwvdXJscz48
ZWxlY3Ryb25pYy1yZXNvdXJjZS1udW0+MTAuMTAxNi9qLmlqcGFyYS4yMDA4LjAzLjAwNjwvZWxl
Y3Ryb25pYy1yZXNvdXJjZS1udW0+PHJlbW90ZS1kYXRhYmFzZS1wcm92aWRlcj5OTE08L3JlbW90
ZS1kYXRhYmFzZS1wcm92aWRlcj48bGFuZ3VhZ2U+ZW5nPC9sYW5ndWFnZT48L3JlY29yZD48L0Np
dGU+PC9FbmROb3RlPn==
</w:fldData>
        </w:fldChar>
      </w:r>
      <w:r w:rsidRPr="004623CC">
        <w:rPr>
          <w:rFonts w:ascii="Times New Roman" w:hAnsi="Times New Roman" w:cs="Times New Roman"/>
          <w:bCs/>
          <w:color w:val="000000" w:themeColor="text1"/>
          <w:sz w:val="24"/>
          <w:szCs w:val="24"/>
        </w:rPr>
        <w:instrText xml:space="preserve"> ADDIN EN.CITE.DATA </w:instrText>
      </w:r>
      <w:r w:rsidRPr="004623CC">
        <w:rPr>
          <w:rFonts w:ascii="Times New Roman" w:hAnsi="Times New Roman" w:cs="Times New Roman"/>
          <w:bCs/>
          <w:color w:val="000000" w:themeColor="text1"/>
          <w:sz w:val="24"/>
          <w:szCs w:val="24"/>
        </w:rPr>
      </w:r>
      <w:r w:rsidRPr="004623CC">
        <w:rPr>
          <w:rFonts w:ascii="Times New Roman" w:hAnsi="Times New Roman" w:cs="Times New Roman"/>
          <w:bCs/>
          <w:color w:val="000000" w:themeColor="text1"/>
          <w:sz w:val="24"/>
          <w:szCs w:val="24"/>
        </w:rPr>
        <w:fldChar w:fldCharType="end"/>
      </w:r>
      <w:r w:rsidRPr="004623CC">
        <w:rPr>
          <w:rFonts w:ascii="Times New Roman" w:hAnsi="Times New Roman" w:cs="Times New Roman"/>
          <w:bCs/>
          <w:color w:val="000000" w:themeColor="text1"/>
          <w:sz w:val="24"/>
          <w:szCs w:val="24"/>
        </w:rPr>
      </w:r>
      <w:r w:rsidRPr="004623CC">
        <w:rPr>
          <w:rFonts w:ascii="Times New Roman" w:hAnsi="Times New Roman" w:cs="Times New Roman"/>
          <w:bCs/>
          <w:color w:val="000000" w:themeColor="text1"/>
          <w:sz w:val="24"/>
          <w:szCs w:val="24"/>
        </w:rPr>
        <w:fldChar w:fldCharType="separate"/>
      </w:r>
      <w:r w:rsidRPr="004623CC">
        <w:rPr>
          <w:rFonts w:ascii="Times New Roman" w:hAnsi="Times New Roman" w:cs="Times New Roman"/>
          <w:bCs/>
          <w:noProof/>
          <w:color w:val="000000" w:themeColor="text1"/>
          <w:sz w:val="24"/>
          <w:szCs w:val="24"/>
        </w:rPr>
        <w:t>(Thompson, 2008; Xiao and Fayer, 2008)</w:t>
      </w:r>
      <w:r w:rsidRPr="004623CC">
        <w:rPr>
          <w:rFonts w:ascii="Times New Roman" w:hAnsi="Times New Roman" w:cs="Times New Roman"/>
          <w:bCs/>
          <w:color w:val="000000" w:themeColor="text1"/>
          <w:sz w:val="24"/>
          <w:szCs w:val="24"/>
        </w:rPr>
        <w:fldChar w:fldCharType="end"/>
      </w:r>
      <w:r w:rsidRPr="004623CC">
        <w:rPr>
          <w:rFonts w:ascii="Times New Roman" w:hAnsi="Times New Roman" w:cs="Times New Roman"/>
          <w:color w:val="000000" w:themeColor="text1"/>
          <w:sz w:val="24"/>
          <w:szCs w:val="24"/>
          <w:shd w:val="clear" w:color="auto" w:fill="FFFFFF"/>
        </w:rPr>
        <w:t xml:space="preserve">. The current study aimed to elucidate the prevalence of </w:t>
      </w:r>
      <w:r w:rsidRPr="004623CC">
        <w:rPr>
          <w:rFonts w:ascii="Times New Roman" w:hAnsi="Times New Roman" w:cs="Times New Roman"/>
          <w:color w:val="000000" w:themeColor="text1"/>
          <w:sz w:val="24"/>
          <w:szCs w:val="24"/>
        </w:rPr>
        <w:t xml:space="preserve">cryptosporidiosis and giardiasis </w:t>
      </w:r>
      <w:r w:rsidRPr="004623CC">
        <w:rPr>
          <w:rFonts w:ascii="Times New Roman" w:hAnsi="Times New Roman" w:cs="Times New Roman"/>
          <w:color w:val="000000" w:themeColor="text1"/>
          <w:sz w:val="24"/>
          <w:szCs w:val="24"/>
          <w:shd w:val="clear" w:color="auto" w:fill="FFFFFF"/>
        </w:rPr>
        <w:t xml:space="preserve">in both the human and animal </w:t>
      </w:r>
      <w:r w:rsidRPr="004623CC">
        <w:rPr>
          <w:rFonts w:ascii="Times New Roman" w:hAnsi="Times New Roman" w:cs="Times New Roman"/>
          <w:color w:val="000000" w:themeColor="text1"/>
          <w:sz w:val="24"/>
          <w:szCs w:val="24"/>
          <w:shd w:val="clear" w:color="auto" w:fill="FFFFFF"/>
        </w:rPr>
        <w:lastRenderedPageBreak/>
        <w:t xml:space="preserve">population of Chattogram by utilizing staining and polymerase chain reaction (PCR) approaches. The study also aimed to evaluate the </w:t>
      </w:r>
      <w:r w:rsidRPr="004623CC">
        <w:rPr>
          <w:rFonts w:ascii="Times New Roman" w:hAnsi="Times New Roman" w:cs="Times New Roman"/>
          <w:color w:val="000000" w:themeColor="text1"/>
          <w:sz w:val="24"/>
          <w:szCs w:val="24"/>
        </w:rPr>
        <w:t xml:space="preserve">association of different variables with the presence of water borne cryptosporidiosis and giardiasis in human and animal populations. </w:t>
      </w:r>
    </w:p>
    <w:p w:rsidR="00E4503E" w:rsidRPr="004623CC" w:rsidRDefault="00E4503E" w:rsidP="00311CA0">
      <w:pPr>
        <w:widowControl w:val="0"/>
        <w:spacing w:after="0" w:line="360" w:lineRule="auto"/>
        <w:jc w:val="both"/>
        <w:rPr>
          <w:rFonts w:ascii="Times New Roman" w:hAnsi="Times New Roman" w:cs="Times New Roman"/>
          <w:b/>
          <w:bCs/>
          <w:color w:val="000000" w:themeColor="text1"/>
          <w:sz w:val="24"/>
          <w:szCs w:val="24"/>
        </w:rPr>
      </w:pPr>
    </w:p>
    <w:p w:rsidR="00E4503E" w:rsidRPr="004623CC" w:rsidRDefault="00D448C4" w:rsidP="00311CA0">
      <w:pPr>
        <w:widowControl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t>3.2.</w:t>
      </w:r>
      <w:r w:rsidRPr="004623CC">
        <w:rPr>
          <w:rFonts w:asciiTheme="majorBidi" w:eastAsia="Times New Roman" w:hAnsiTheme="majorBidi" w:cstheme="majorBidi"/>
          <w:b/>
          <w:color w:val="000000" w:themeColor="text1"/>
          <w:sz w:val="28"/>
          <w:szCs w:val="28"/>
        </w:rPr>
        <w:t xml:space="preserve"> Materials and Methods</w:t>
      </w:r>
    </w:p>
    <w:p w:rsidR="00E4503E" w:rsidRPr="004623CC" w:rsidRDefault="00E4503E" w:rsidP="00311CA0">
      <w:pPr>
        <w:widowControl w:val="0"/>
        <w:spacing w:after="0" w:line="360" w:lineRule="auto"/>
        <w:jc w:val="both"/>
        <w:outlineLvl w:val="1"/>
        <w:rPr>
          <w:rFonts w:ascii="Times New Roman" w:eastAsiaTheme="minorEastAsia" w:hAnsi="Times New Roman" w:cs="Times New Roman"/>
          <w:b/>
          <w:bCs/>
          <w:color w:val="000000" w:themeColor="text1"/>
          <w:sz w:val="28"/>
          <w:szCs w:val="28"/>
          <w:lang w:bidi="bn-BD"/>
        </w:rPr>
      </w:pPr>
      <w:r w:rsidRPr="004623CC">
        <w:rPr>
          <w:rFonts w:ascii="Times New Roman" w:eastAsiaTheme="majorEastAsia" w:hAnsi="Times New Roman" w:cs="Times New Roman"/>
          <w:b/>
          <w:bCs/>
          <w:color w:val="000000" w:themeColor="text1"/>
          <w:sz w:val="28"/>
          <w:szCs w:val="28"/>
        </w:rPr>
        <w:t xml:space="preserve">3.2.1. </w:t>
      </w:r>
      <w:r w:rsidRPr="004623CC">
        <w:rPr>
          <w:rFonts w:ascii="Times New Roman" w:eastAsiaTheme="minorEastAsia" w:hAnsi="Times New Roman" w:cs="Times New Roman"/>
          <w:b/>
          <w:bCs/>
          <w:color w:val="000000" w:themeColor="text1"/>
          <w:sz w:val="28"/>
          <w:szCs w:val="28"/>
          <w:lang w:bidi="bn-BD"/>
        </w:rPr>
        <w:t>Description of the study area</w:t>
      </w:r>
    </w:p>
    <w:p w:rsidR="00E4503E" w:rsidRPr="004623CC" w:rsidRDefault="00E4503E" w:rsidP="00311CA0">
      <w:pPr>
        <w:widowControl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 xml:space="preserve">Chittagong, now known as Chattogram is a major coastal city and financial center in southeastern Bangladesh. The district has a total area of 5282.92 square kilometers (2039.74 square miles), of which 1700 square kilometers (456.37 square miles) are coastal. Its estimated population is still over 5 million people, with a population density of 1527 people per square kilometer. Chattogram is situated between 22°14´N and 22°24´N and between 91°46´ E and 91°53´E </w:t>
      </w:r>
      <w:r w:rsidRPr="004623CC">
        <w:rPr>
          <w:rFonts w:ascii="Times New Roman" w:eastAsiaTheme="minorEastAsia" w:hAnsi="Times New Roman" w:cs="Times New Roman"/>
          <w:noProof/>
          <w:color w:val="000000" w:themeColor="text1"/>
          <w:sz w:val="24"/>
          <w:szCs w:val="24"/>
        </w:rPr>
        <w:t xml:space="preserve">(Mitra </w:t>
      </w:r>
      <w:r w:rsidRPr="004623CC">
        <w:rPr>
          <w:rFonts w:ascii="Times New Roman" w:eastAsiaTheme="minorEastAsia" w:hAnsi="Times New Roman" w:cs="Times New Roman"/>
          <w:i/>
          <w:noProof/>
          <w:color w:val="000000" w:themeColor="text1"/>
          <w:sz w:val="24"/>
          <w:szCs w:val="24"/>
        </w:rPr>
        <w:t>et al.,</w:t>
      </w:r>
      <w:r w:rsidRPr="004623CC">
        <w:rPr>
          <w:rFonts w:ascii="Times New Roman" w:eastAsiaTheme="minorEastAsia" w:hAnsi="Times New Roman" w:cs="Times New Roman"/>
          <w:noProof/>
          <w:color w:val="000000" w:themeColor="text1"/>
          <w:sz w:val="24"/>
          <w:szCs w:val="24"/>
        </w:rPr>
        <w:t xml:space="preserve"> 1994</w:t>
      </w:r>
      <w:r w:rsidRPr="004623CC">
        <w:rPr>
          <w:rFonts w:ascii="Times New Roman" w:eastAsia="Times New Roman" w:hAnsi="Times New Roman" w:cs="Times New Roman"/>
          <w:color w:val="000000" w:themeColor="text1"/>
          <w:sz w:val="24"/>
          <w:szCs w:val="24"/>
        </w:rPr>
        <w:t xml:space="preserve">) on the right bank of the river Karnaphuli. </w:t>
      </w:r>
      <w:r w:rsidRPr="004623CC">
        <w:rPr>
          <w:rFonts w:ascii="Times New Roman" w:eastAsiaTheme="minorEastAsia" w:hAnsi="Times New Roman" w:cs="Times New Roman"/>
          <w:color w:val="000000" w:themeColor="text1"/>
          <w:sz w:val="24"/>
          <w:szCs w:val="24"/>
        </w:rPr>
        <w:t>Chattogram Metropoli</w:t>
      </w:r>
      <w:r w:rsidR="009204C2">
        <w:rPr>
          <w:rFonts w:ascii="Times New Roman" w:eastAsiaTheme="minorEastAsia" w:hAnsi="Times New Roman" w:cs="Times New Roman"/>
          <w:color w:val="000000" w:themeColor="text1"/>
          <w:sz w:val="24"/>
          <w:szCs w:val="24"/>
        </w:rPr>
        <w:t>tan a</w:t>
      </w:r>
      <w:r w:rsidRPr="004623CC">
        <w:rPr>
          <w:rFonts w:ascii="Times New Roman" w:eastAsiaTheme="minorEastAsia" w:hAnsi="Times New Roman" w:cs="Times New Roman"/>
          <w:color w:val="000000" w:themeColor="text1"/>
          <w:sz w:val="24"/>
          <w:szCs w:val="24"/>
        </w:rPr>
        <w:t xml:space="preserve">rea (CMA) is located in the Chittagong district sharing a boundary with the Hindu Kush Himalayan region. CMA is situated between approximate 22°06' and 22°34' N, and 91°40' and 92°2' E. Karnafuli River runs from the east towards the south-west, and the Halda River runs from north to south direction and joins the Karnafuli River before it flows into the Bay of Bengal </w:t>
      </w:r>
      <w:r w:rsidRPr="004623CC">
        <w:rPr>
          <w:rFonts w:ascii="Times New Roman" w:eastAsiaTheme="minorEastAsia" w:hAnsi="Times New Roman" w:cs="Times New Roman"/>
          <w:b/>
          <w:color w:val="000000" w:themeColor="text1"/>
          <w:sz w:val="24"/>
          <w:szCs w:val="24"/>
        </w:rPr>
        <w:t>(</w:t>
      </w:r>
      <w:r w:rsidR="00945FA1">
        <w:rPr>
          <w:rFonts w:ascii="Times New Roman" w:eastAsiaTheme="minorEastAsia" w:hAnsi="Times New Roman" w:cs="Times New Roman"/>
          <w:b/>
          <w:color w:val="000000" w:themeColor="text1"/>
          <w:sz w:val="24"/>
          <w:szCs w:val="24"/>
        </w:rPr>
        <w:t xml:space="preserve">Fig. </w:t>
      </w:r>
      <w:r w:rsidRPr="004623CC">
        <w:rPr>
          <w:rFonts w:ascii="Times New Roman" w:eastAsiaTheme="minorEastAsia" w:hAnsi="Times New Roman" w:cs="Times New Roman"/>
          <w:b/>
          <w:color w:val="000000" w:themeColor="text1"/>
          <w:sz w:val="24"/>
          <w:szCs w:val="24"/>
        </w:rPr>
        <w:t>3.1).</w:t>
      </w:r>
      <w:r w:rsidRPr="004623CC">
        <w:rPr>
          <w:rFonts w:ascii="Times New Roman" w:eastAsiaTheme="minorEastAsia" w:hAnsi="Times New Roman" w:cs="Times New Roman"/>
          <w:color w:val="000000" w:themeColor="text1"/>
          <w:sz w:val="24"/>
          <w:szCs w:val="24"/>
        </w:rPr>
        <w:t xml:space="preserve"> CMA accommodates about 5 million people in approximately 720 km2 areas (BBS, 2012). Chattagram peoples are mostly engaged with business and they are also involved in farming. Chattogram Metropolitan Area was selected for this study </w:t>
      </w:r>
      <w:r w:rsidRPr="004623CC">
        <w:rPr>
          <w:rFonts w:ascii="Times New Roman" w:hAnsi="Times New Roman" w:cs="Times New Roman"/>
          <w:color w:val="000000" w:themeColor="text1"/>
          <w:sz w:val="24"/>
          <w:szCs w:val="24"/>
        </w:rPr>
        <w:t>using probability sampling.</w:t>
      </w:r>
    </w:p>
    <w:p w:rsidR="00E4503E" w:rsidRPr="004623CC" w:rsidRDefault="00E4503E" w:rsidP="00311CA0">
      <w:pPr>
        <w:widowControl w:val="0"/>
        <w:spacing w:after="0" w:line="360" w:lineRule="auto"/>
        <w:jc w:val="both"/>
        <w:rPr>
          <w:rFonts w:ascii="Times New Roman" w:hAnsi="Times New Roman" w:cs="Times New Roman"/>
          <w:b/>
          <w:bCs/>
          <w:color w:val="000000" w:themeColor="text1"/>
          <w:sz w:val="24"/>
          <w:szCs w:val="24"/>
        </w:rPr>
      </w:pPr>
    </w:p>
    <w:p w:rsidR="00A71BDD" w:rsidRPr="004623CC" w:rsidRDefault="00A71BDD" w:rsidP="00311CA0">
      <w:pPr>
        <w:widowControl w:val="0"/>
        <w:spacing w:after="0" w:line="360" w:lineRule="auto"/>
        <w:rPr>
          <w:rFonts w:ascii="Times New Roman" w:hAnsi="Times New Roman" w:cs="Times New Roman"/>
          <w:b/>
          <w:bCs/>
          <w:color w:val="000000" w:themeColor="text1"/>
          <w:sz w:val="24"/>
          <w:szCs w:val="24"/>
        </w:rPr>
      </w:pPr>
      <w:r w:rsidRPr="004623CC">
        <w:rPr>
          <w:rFonts w:ascii="Times New Roman" w:hAnsi="Times New Roman" w:cs="Times New Roman"/>
          <w:b/>
          <w:bCs/>
          <w:color w:val="000000" w:themeColor="text1"/>
          <w:sz w:val="24"/>
          <w:szCs w:val="24"/>
        </w:rPr>
        <w:br w:type="page"/>
      </w:r>
    </w:p>
    <w:p w:rsidR="006F173A" w:rsidRPr="004623CC" w:rsidRDefault="00946050" w:rsidP="00311CA0">
      <w:pPr>
        <w:widowControl w:val="0"/>
        <w:spacing w:after="0" w:line="360" w:lineRule="auto"/>
        <w:rPr>
          <w:color w:val="000000" w:themeColor="text1"/>
        </w:rPr>
      </w:pPr>
      <w:r>
        <w:rPr>
          <w:rFonts w:asciiTheme="majorBidi" w:hAnsiTheme="majorBidi" w:cstheme="majorBidi"/>
          <w:noProof/>
          <w:color w:val="000000" w:themeColor="text1"/>
          <w:sz w:val="24"/>
          <w:szCs w:val="24"/>
        </w:rPr>
        <w:lastRenderedPageBreak/>
        <mc:AlternateContent>
          <mc:Choice Requires="wps">
            <w:drawing>
              <wp:anchor distT="0" distB="0" distL="114300" distR="114300" simplePos="0" relativeHeight="251698176" behindDoc="0" locked="0" layoutInCell="1" allowOverlap="1" wp14:anchorId="57ACE713" wp14:editId="1F299880">
                <wp:simplePos x="0" y="0"/>
                <wp:positionH relativeFrom="column">
                  <wp:posOffset>2038350</wp:posOffset>
                </wp:positionH>
                <wp:positionV relativeFrom="paragraph">
                  <wp:posOffset>2000250</wp:posOffset>
                </wp:positionV>
                <wp:extent cx="309880" cy="904875"/>
                <wp:effectExtent l="0" t="0" r="71120" b="47625"/>
                <wp:wrapNone/>
                <wp:docPr id="27" name="Straight Arrow Connector 27"/>
                <wp:cNvGraphicFramePr/>
                <a:graphic xmlns:a="http://schemas.openxmlformats.org/drawingml/2006/main">
                  <a:graphicData uri="http://schemas.microsoft.com/office/word/2010/wordprocessingShape">
                    <wps:wsp>
                      <wps:cNvCnPr/>
                      <wps:spPr>
                        <a:xfrm>
                          <a:off x="0" y="0"/>
                          <a:ext cx="309880" cy="90487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shapetype w14:anchorId="2AA90C52" id="_x0000_t32" coordsize="21600,21600" o:spt="32" o:oned="t" path="m,l21600,21600e" filled="f">
                <v:path arrowok="t" fillok="f" o:connecttype="none"/>
                <o:lock v:ext="edit" shapetype="t"/>
              </v:shapetype>
              <v:shape id="Straight Arrow Connector 27" o:spid="_x0000_s1026" type="#_x0000_t32" style="position:absolute;margin-left:160.5pt;margin-top:157.5pt;width:24.4pt;height:71.2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iI2AEAAPoDAAAOAAAAZHJzL2Uyb0RvYy54bWysU9uO0zAQfUfiHyy/06Tlst2q6Qp1gRcE&#10;Fbt8gNexEwvfNB6a9u8ZO2kWwWofEC+T2J5zZs7xeHtzcpYdFSQTfMOXi5oz5WVoje8a/v3+46s1&#10;ZwmFb4UNXjX8rBK/2b18sR3iRq1CH2yrgBGJT5shNrxHjJuqSrJXTqRFiMrToQ7gBNISuqoFMRC7&#10;s9Wqrt9VQ4A2QpAqJdq9HQ/5rvBrrSR+1TopZLbh1BuWCCU+5FjttmLTgYi9kVMb4h+6cMJ4KjpT&#10;3QoU7CeYv6ickRBS0LiQwVVBayNV0UBqlvUfau56EVXRQuakONuU/h+t/HI8ADNtw1dXnHnh6I7u&#10;EITpemTvAcLA9sF78jEAoxTya4hpQ7C9P8C0SvEAWfxJg8tfksVOxePz7LE6IZO0+bq+Xq/pJiQd&#10;Xddv1ldvM2f1CI6Q8JMKjuWfhqepmbmLZfFZHD8nHIEXQK5sfY4ojP3gW4bnSHIQjPCdVVOdnFJl&#10;DWPX5Q/PVo3wb0qTG7nPUqbModpbYEdBE9T+WM4slJkh2lg7g+rnQVNuhqkymzNw9Txwzi4Vg8cZ&#10;6IwP8BQYT5dW9Zh/UT1qzbIfQnsud1jsoAEr9zA9hjzBv68L/PHJ7n4BAAD//wMAUEsDBBQABgAI&#10;AAAAIQAYhUtf3wAAAAsBAAAPAAAAZHJzL2Rvd25yZXYueG1sTI/BTsMwEETvSPyDtUjcqJOWpBDi&#10;VEBBAnGi9MJtG2+TiHgdxW4b/p7lBLcZ7Wh2XrmaXK+ONIbOs4F0loAirr3tuDGw/Xi+ugEVIrLF&#10;3jMZ+KYAq+r8rMTC+hO/03ETGyUlHAo00MY4FFqHuiWHYeYHYrnt/egwih0bbUc8Sbnr9TxJcu2w&#10;Y/nQ4kCPLdVfm4MzsG+R1tuecT0s8/Tt4fPlKXn1xlxeTPd3oCJN8S8Mv/NlOlSyaecPbIPqDSzm&#10;qbBEEWkmQhKL/FZgdgaus2UGuir1f4bqBwAA//8DAFBLAQItABQABgAIAAAAIQC2gziS/gAAAOEB&#10;AAATAAAAAAAAAAAAAAAAAAAAAABbQ29udGVudF9UeXBlc10ueG1sUEsBAi0AFAAGAAgAAAAhADj9&#10;If/WAAAAlAEAAAsAAAAAAAAAAAAAAAAALwEAAF9yZWxzLy5yZWxzUEsBAi0AFAAGAAgAAAAhAGjF&#10;mIjYAQAA+gMAAA4AAAAAAAAAAAAAAAAALgIAAGRycy9lMm9Eb2MueG1sUEsBAi0AFAAGAAgAAAAh&#10;ABiFS1/fAAAACwEAAA8AAAAAAAAAAAAAAAAAMgQAAGRycy9kb3ducmV2LnhtbFBLBQYAAAAABAAE&#10;APMAAAA+BQAAAAA=&#10;" strokecolor="black [3200]" strokeweight="1.5pt">
                <v:stroke endarrow="block" joinstyle="miter"/>
              </v:shape>
            </w:pict>
          </mc:Fallback>
        </mc:AlternateContent>
      </w:r>
      <w:r w:rsidR="0003575D">
        <w:rPr>
          <w:rFonts w:asciiTheme="majorBidi" w:hAnsiTheme="majorBidi" w:cstheme="majorBidi"/>
          <w:noProof/>
          <w:color w:val="000000" w:themeColor="text1"/>
          <w:sz w:val="24"/>
          <w:szCs w:val="24"/>
        </w:rPr>
        <mc:AlternateContent>
          <mc:Choice Requires="wps">
            <w:drawing>
              <wp:anchor distT="0" distB="0" distL="114300" distR="114300" simplePos="0" relativeHeight="251697152" behindDoc="0" locked="0" layoutInCell="1" allowOverlap="1" wp14:anchorId="19CC1CC0" wp14:editId="4677B8B5">
                <wp:simplePos x="0" y="0"/>
                <wp:positionH relativeFrom="column">
                  <wp:posOffset>1975802</wp:posOffset>
                </wp:positionH>
                <wp:positionV relativeFrom="paragraph">
                  <wp:posOffset>1909445</wp:posOffset>
                </wp:positionV>
                <wp:extent cx="119062" cy="142875"/>
                <wp:effectExtent l="0" t="0" r="14605" b="28575"/>
                <wp:wrapNone/>
                <wp:docPr id="17" name="Oval 17"/>
                <wp:cNvGraphicFramePr/>
                <a:graphic xmlns:a="http://schemas.openxmlformats.org/drawingml/2006/main">
                  <a:graphicData uri="http://schemas.microsoft.com/office/word/2010/wordprocessingShape">
                    <wps:wsp>
                      <wps:cNvSpPr/>
                      <wps:spPr>
                        <a:xfrm>
                          <a:off x="0" y="0"/>
                          <a:ext cx="119062" cy="1428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2B9B10A" id="Oval 17" o:spid="_x0000_s1026" style="position:absolute;margin-left:155.55pt;margin-top:150.35pt;width:9.35pt;height:1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qUkwIAAIQFAAAOAAAAZHJzL2Uyb0RvYy54bWysVE1v2zAMvQ/YfxB0X20H6ZdRpwhaZBhQ&#10;tMXSoWdFlmIDsqhJSpzs14+SbDdYix2G5aCIIvnIR5O8uT10iuyFdS3oihZnOSVCc6hbva3oj5fV&#10;lytKnGe6Zgq0qOhROHq7+PzppjelmEEDqhaWIIh2ZW8q2nhvyixzvBEdc2dghEalBNsxj6LdZrVl&#10;PaJ3Kpvl+UXWg62NBS6cw9f7pKSLiC+l4P5JSic8URXF3Hw8bTw34cwWN6zcWmaalg9psH/IomOt&#10;xqAT1D3zjOxs+w6qa7kFB9KfcegykLLlInJANkX+B5t1w4yIXLA4zkxlcv8Plj/uny1pa/x2l5Ro&#10;1uE3etozRVDE2vTGlWiyNs92kBxeA9GDtF34RwrkEOt5nOopDp5wfCyK6/xiRglHVTGfXV2eB8zs&#10;zdlY578K6Ei4VFQo1RoXGLOS7R+cT9ajVXjWsGqVwndWKh1OB6qtw1sU7HZzpyxBAhVdrXL8DRFP&#10;zDB+cM0Ct8Qm3vxRiQT7XUisCOY/i5nEXhQTLONcaF8kVcNqkaKdnwYL3Rs8IlmlETAgS8xywh4A&#10;RssEMmIn3oN9cBWxlSfn/G+JJefJI0YG7SfnrtVgPwJQyGqInOzHIqXShCptoD5iv1hIg+QMX7X4&#10;6R6Y88/M4uTgjOE28E94SAV9RWG4UdKA/fXRe7DHhkYtJT1OYkXdzx2zghL1TWOrXxfzeRjdKMzP&#10;L2co2FPN5lSjd90d4NcvcO8YHq/B3qvxKi10r7g0liEqqpjmGLui3NtRuPNpQ+Da4WK5jGY4rob5&#10;B702PICHqoa+fDm8MmuG/vXY+I8wTu27Hk62wVPDcudBtrHB3+o61BtHPTbOsJbCLjmVo9Xb8lz8&#10;BgAA//8DAFBLAwQUAAYACAAAACEAYZWjGN0AAAALAQAADwAAAGRycy9kb3ducmV2LnhtbEyPwWrD&#10;MBBE74X+g9hAL6WRbIObuJZDKOTQY9JCr4q1tU2klbGUxPn7bk7tbYZ9zM7Um9k7ccEpDoE0ZEsF&#10;AqkNdqBOw9fn7mUFIiZD1rhAqOGGETbN40NtKhuutMfLIXWCQyhWRkOf0lhJGdsevYnLMCLx7SdM&#10;3iS2UyftZK4c7p3MlSqlNwPxh96M+N5jezqcvYbtTSa3j+vdsy2pLNN3/DBupfXTYt6+gUg4pz8Y&#10;7vW5OjTc6RjOZKNwGoosyxhlodQrCCaKfM1jjndR5CCbWv7f0PwCAAD//wMAUEsBAi0AFAAGAAgA&#10;AAAhALaDOJL+AAAA4QEAABMAAAAAAAAAAAAAAAAAAAAAAFtDb250ZW50X1R5cGVzXS54bWxQSwEC&#10;LQAUAAYACAAAACEAOP0h/9YAAACUAQAACwAAAAAAAAAAAAAAAAAvAQAAX3JlbHMvLnJlbHNQSwEC&#10;LQAUAAYACAAAACEAFay6lJMCAACEBQAADgAAAAAAAAAAAAAAAAAuAgAAZHJzL2Uyb0RvYy54bWxQ&#10;SwECLQAUAAYACAAAACEAYZWjGN0AAAALAQAADwAAAAAAAAAAAAAAAADtBAAAZHJzL2Rvd25yZXYu&#10;eG1sUEsFBgAAAAAEAAQA8wAAAPcFAAAAAA==&#10;" filled="f" strokecolor="red" strokeweight="1pt">
                <v:stroke joinstyle="miter"/>
              </v:oval>
            </w:pict>
          </mc:Fallback>
        </mc:AlternateContent>
      </w:r>
      <w:r w:rsidR="00E50466" w:rsidRPr="004623CC">
        <w:rPr>
          <w:rFonts w:asciiTheme="majorBidi" w:hAnsiTheme="majorBidi" w:cstheme="majorBidi"/>
          <w:noProof/>
          <w:color w:val="000000" w:themeColor="text1"/>
          <w:sz w:val="24"/>
          <w:szCs w:val="24"/>
        </w:rPr>
        <w:drawing>
          <wp:inline distT="0" distB="0" distL="0" distR="0" wp14:anchorId="79F5D21D" wp14:editId="668AA4FC">
            <wp:extent cx="2743200" cy="2763549"/>
            <wp:effectExtent l="0" t="0" r="0" b="0"/>
            <wp:docPr id="22" name="Picture 0" descr="map of banglades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of bangladesh.gif"/>
                    <pic:cNvPicPr/>
                  </pic:nvPicPr>
                  <pic:blipFill>
                    <a:blip r:embed="rId46" cstate="print"/>
                    <a:stretch>
                      <a:fillRect/>
                    </a:stretch>
                  </pic:blipFill>
                  <pic:spPr>
                    <a:xfrm>
                      <a:off x="0" y="0"/>
                      <a:ext cx="2743200" cy="2763549"/>
                    </a:xfrm>
                    <a:prstGeom prst="rect">
                      <a:avLst/>
                    </a:prstGeom>
                  </pic:spPr>
                </pic:pic>
              </a:graphicData>
            </a:graphic>
          </wp:inline>
        </w:drawing>
      </w:r>
    </w:p>
    <w:p w:rsidR="006F173A" w:rsidRPr="004623CC" w:rsidRDefault="006F173A" w:rsidP="00E50466">
      <w:pPr>
        <w:widowControl w:val="0"/>
        <w:spacing w:after="0" w:line="360" w:lineRule="auto"/>
        <w:jc w:val="right"/>
        <w:rPr>
          <w:color w:val="000000" w:themeColor="text1"/>
        </w:rPr>
      </w:pPr>
      <w:r w:rsidRPr="004623CC">
        <w:rPr>
          <w:rFonts w:ascii="Times New Roman" w:hAnsi="Times New Roman" w:cs="Times New Roman"/>
          <w:noProof/>
          <w:color w:val="000000" w:themeColor="text1"/>
          <w:sz w:val="24"/>
          <w:szCs w:val="24"/>
        </w:rPr>
        <w:drawing>
          <wp:inline distT="0" distB="0" distL="0" distR="0" wp14:anchorId="6FE83A86" wp14:editId="3B1A24DC">
            <wp:extent cx="3657600" cy="5316359"/>
            <wp:effectExtent l="0" t="0" r="0" b="0"/>
            <wp:docPr id="18" name="image2.jpg" descr="C:\Users\HP\Desktop\ChittagongCityCorporationMA.jpg"/>
            <wp:cNvGraphicFramePr/>
            <a:graphic xmlns:a="http://schemas.openxmlformats.org/drawingml/2006/main">
              <a:graphicData uri="http://schemas.openxmlformats.org/drawingml/2006/picture">
                <pic:pic xmlns:pic="http://schemas.openxmlformats.org/drawingml/2006/picture">
                  <pic:nvPicPr>
                    <pic:cNvPr id="0" name="image2.jpg" descr="C:\Users\HP\Desktop\ChittagongCityCorporationMA.jpg"/>
                    <pic:cNvPicPr preferRelativeResize="0"/>
                  </pic:nvPicPr>
                  <pic:blipFill>
                    <a:blip r:embed="rId47">
                      <a:extLst>
                        <a:ext uri="{28A0092B-C50C-407E-A947-70E740481C1C}">
                          <a14:useLocalDpi xmlns:a14="http://schemas.microsoft.com/office/drawing/2010/main" val="0"/>
                        </a:ext>
                      </a:extLst>
                    </a:blip>
                    <a:stretch>
                      <a:fillRect/>
                    </a:stretch>
                  </pic:blipFill>
                  <pic:spPr>
                    <a:xfrm>
                      <a:off x="0" y="0"/>
                      <a:ext cx="3659389" cy="5318960"/>
                    </a:xfrm>
                    <a:prstGeom prst="rect">
                      <a:avLst/>
                    </a:prstGeom>
                    <a:noFill/>
                    <a:ln>
                      <a:noFill/>
                    </a:ln>
                  </pic:spPr>
                </pic:pic>
              </a:graphicData>
            </a:graphic>
          </wp:inline>
        </w:drawing>
      </w:r>
    </w:p>
    <w:p w:rsidR="006F173A" w:rsidRDefault="00945FA1" w:rsidP="00946050">
      <w:pPr>
        <w:widowControl w:val="0"/>
        <w:spacing w:after="0" w:line="360" w:lineRule="auto"/>
        <w:jc w:val="center"/>
        <w:rPr>
          <w:rFonts w:ascii="Times New Roman" w:eastAsia="Times New Roman" w:hAnsi="Times New Roman" w:cs="Times New Roman"/>
          <w:b/>
          <w:color w:val="000000" w:themeColor="text1"/>
          <w:spacing w:val="-6"/>
          <w:sz w:val="24"/>
          <w:szCs w:val="24"/>
        </w:rPr>
      </w:pPr>
      <w:r>
        <w:rPr>
          <w:rFonts w:ascii="Times New Roman" w:eastAsia="Times New Roman" w:hAnsi="Times New Roman" w:cs="Times New Roman"/>
          <w:b/>
          <w:color w:val="000000" w:themeColor="text1"/>
          <w:spacing w:val="-6"/>
          <w:sz w:val="24"/>
          <w:szCs w:val="24"/>
        </w:rPr>
        <w:t xml:space="preserve">Fig. </w:t>
      </w:r>
      <w:r w:rsidR="006F173A" w:rsidRPr="004623CC">
        <w:rPr>
          <w:rFonts w:ascii="Times New Roman" w:eastAsia="Times New Roman" w:hAnsi="Times New Roman" w:cs="Times New Roman"/>
          <w:b/>
          <w:color w:val="000000" w:themeColor="text1"/>
          <w:spacing w:val="-6"/>
          <w:sz w:val="24"/>
          <w:szCs w:val="24"/>
        </w:rPr>
        <w:t xml:space="preserve">3.1. Map with the location </w:t>
      </w:r>
      <w:r w:rsidR="00396F6A" w:rsidRPr="004623CC">
        <w:rPr>
          <w:rFonts w:ascii="Times New Roman" w:eastAsia="Times New Roman" w:hAnsi="Times New Roman" w:cs="Times New Roman"/>
          <w:b/>
          <w:color w:val="000000" w:themeColor="text1"/>
          <w:spacing w:val="-6"/>
          <w:sz w:val="24"/>
          <w:szCs w:val="24"/>
        </w:rPr>
        <w:t>of Chattogram Metropolitan Area</w:t>
      </w:r>
    </w:p>
    <w:p w:rsidR="00A85414" w:rsidRPr="004623CC" w:rsidRDefault="00A85414" w:rsidP="00946050">
      <w:pPr>
        <w:widowControl w:val="0"/>
        <w:spacing w:after="0" w:line="360" w:lineRule="auto"/>
        <w:jc w:val="center"/>
        <w:rPr>
          <w:rFonts w:ascii="Times New Roman" w:hAnsi="Times New Roman" w:cs="Times New Roman"/>
          <w:b/>
          <w:bCs/>
          <w:color w:val="000000" w:themeColor="text1"/>
          <w:sz w:val="24"/>
          <w:szCs w:val="24"/>
        </w:rPr>
      </w:pPr>
      <w:r w:rsidRPr="0069574C">
        <w:rPr>
          <w:rFonts w:asciiTheme="majorBidi" w:hAnsiTheme="majorBidi" w:cstheme="majorBidi"/>
          <w:b/>
          <w:color w:val="000000" w:themeColor="text1"/>
          <w:sz w:val="24"/>
          <w:szCs w:val="24"/>
        </w:rPr>
        <w:t>(Map Bangladesh|Infoplease)</w:t>
      </w:r>
    </w:p>
    <w:p w:rsidR="00744E87" w:rsidRPr="003D2ABF" w:rsidRDefault="00551797" w:rsidP="00744E87">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3.2.2.</w:t>
      </w:r>
      <w:r w:rsidR="00744E87" w:rsidRPr="003D2ABF">
        <w:rPr>
          <w:rFonts w:ascii="Times New Roman" w:hAnsi="Times New Roman" w:cs="Times New Roman"/>
          <w:b/>
          <w:bCs/>
          <w:sz w:val="24"/>
          <w:szCs w:val="24"/>
        </w:rPr>
        <w:t xml:space="preserve"> Ethics approval</w:t>
      </w:r>
    </w:p>
    <w:p w:rsidR="00744E87" w:rsidRDefault="00744E87" w:rsidP="00744E87">
      <w:pPr>
        <w:autoSpaceDE w:val="0"/>
        <w:autoSpaceDN w:val="0"/>
        <w:adjustRightInd w:val="0"/>
        <w:spacing w:after="0" w:line="360" w:lineRule="auto"/>
        <w:jc w:val="both"/>
        <w:rPr>
          <w:rFonts w:ascii="Times New Roman" w:hAnsi="Times New Roman" w:cs="Times New Roman"/>
          <w:sz w:val="24"/>
          <w:szCs w:val="24"/>
        </w:rPr>
      </w:pPr>
      <w:r w:rsidRPr="003D2ABF">
        <w:rPr>
          <w:rFonts w:ascii="Times New Roman" w:hAnsi="Times New Roman" w:cs="Times New Roman"/>
          <w:sz w:val="24"/>
          <w:szCs w:val="24"/>
        </w:rPr>
        <w:t xml:space="preserve">In this study, faecal samples were collected from </w:t>
      </w:r>
      <w:r>
        <w:rPr>
          <w:rFonts w:ascii="Times New Roman" w:hAnsi="Times New Roman" w:cs="Times New Roman"/>
          <w:sz w:val="24"/>
          <w:szCs w:val="24"/>
        </w:rPr>
        <w:t>the children and animals, therefore, it was</w:t>
      </w:r>
      <w:r w:rsidRPr="003D2ABF">
        <w:rPr>
          <w:rFonts w:ascii="Times New Roman" w:hAnsi="Times New Roman" w:cs="Times New Roman"/>
          <w:sz w:val="24"/>
          <w:szCs w:val="24"/>
        </w:rPr>
        <w:t xml:space="preserve"> necessary to seek app</w:t>
      </w:r>
      <w:r w:rsidR="00551797">
        <w:rPr>
          <w:rFonts w:ascii="Times New Roman" w:hAnsi="Times New Roman" w:cs="Times New Roman"/>
          <w:sz w:val="24"/>
          <w:szCs w:val="24"/>
        </w:rPr>
        <w:t xml:space="preserve">roval from </w:t>
      </w:r>
      <w:r w:rsidRPr="003D2ABF">
        <w:rPr>
          <w:rFonts w:ascii="Times New Roman" w:hAnsi="Times New Roman" w:cs="Times New Roman"/>
          <w:sz w:val="24"/>
          <w:szCs w:val="24"/>
        </w:rPr>
        <w:t>ethics</w:t>
      </w:r>
      <w:r>
        <w:rPr>
          <w:rFonts w:ascii="Times New Roman" w:hAnsi="Times New Roman" w:cs="Times New Roman"/>
          <w:sz w:val="24"/>
          <w:szCs w:val="24"/>
        </w:rPr>
        <w:t xml:space="preserve"> committee. However,</w:t>
      </w:r>
      <w:r w:rsidRPr="003D2ABF">
        <w:rPr>
          <w:rFonts w:ascii="Times New Roman" w:hAnsi="Times New Roman" w:cs="Times New Roman"/>
          <w:sz w:val="24"/>
          <w:szCs w:val="24"/>
        </w:rPr>
        <w:t xml:space="preserve"> not</w:t>
      </w:r>
      <w:r>
        <w:rPr>
          <w:rFonts w:ascii="Times New Roman" w:hAnsi="Times New Roman" w:cs="Times New Roman"/>
          <w:sz w:val="24"/>
          <w:szCs w:val="24"/>
        </w:rPr>
        <w:t>ification’ was submitted to the Chattogram Veterinary and Animal sciences University</w:t>
      </w:r>
      <w:r w:rsidRPr="003D2ABF">
        <w:rPr>
          <w:rFonts w:ascii="Times New Roman" w:hAnsi="Times New Roman" w:cs="Times New Roman"/>
          <w:sz w:val="24"/>
          <w:szCs w:val="24"/>
        </w:rPr>
        <w:t xml:space="preserve"> Ethics Committee, becaus</w:t>
      </w:r>
      <w:r>
        <w:rPr>
          <w:rFonts w:ascii="Times New Roman" w:hAnsi="Times New Roman" w:cs="Times New Roman"/>
          <w:sz w:val="24"/>
          <w:szCs w:val="24"/>
        </w:rPr>
        <w:t xml:space="preserve">e of the collection of personal </w:t>
      </w:r>
      <w:r w:rsidRPr="003D2ABF">
        <w:rPr>
          <w:rFonts w:ascii="Times New Roman" w:hAnsi="Times New Roman" w:cs="Times New Roman"/>
          <w:sz w:val="24"/>
          <w:szCs w:val="24"/>
        </w:rPr>
        <w:t>information using the questionnaire, including</w:t>
      </w:r>
      <w:r>
        <w:rPr>
          <w:rFonts w:ascii="Times New Roman" w:hAnsi="Times New Roman" w:cs="Times New Roman"/>
          <w:sz w:val="24"/>
          <w:szCs w:val="24"/>
        </w:rPr>
        <w:t xml:space="preserve"> information on human illnesses </w:t>
      </w:r>
      <w:r w:rsidRPr="003D2ABF">
        <w:rPr>
          <w:rFonts w:ascii="Times New Roman" w:hAnsi="Times New Roman" w:cs="Times New Roman"/>
          <w:sz w:val="24"/>
          <w:szCs w:val="24"/>
        </w:rPr>
        <w:t>potenti</w:t>
      </w:r>
      <w:r>
        <w:rPr>
          <w:rFonts w:ascii="Times New Roman" w:hAnsi="Times New Roman" w:cs="Times New Roman"/>
          <w:sz w:val="24"/>
          <w:szCs w:val="24"/>
        </w:rPr>
        <w:t xml:space="preserve">ally caused by any of the two </w:t>
      </w:r>
      <w:r w:rsidRPr="003D2ABF">
        <w:rPr>
          <w:rFonts w:ascii="Times New Roman" w:hAnsi="Times New Roman" w:cs="Times New Roman"/>
          <w:sz w:val="24"/>
          <w:szCs w:val="24"/>
        </w:rPr>
        <w:t xml:space="preserve">organisms </w:t>
      </w:r>
      <w:r>
        <w:rPr>
          <w:rFonts w:ascii="Times New Roman" w:hAnsi="Times New Roman" w:cs="Times New Roman"/>
          <w:sz w:val="24"/>
          <w:szCs w:val="24"/>
        </w:rPr>
        <w:t>analysed (</w:t>
      </w:r>
      <w:r w:rsidR="00551797">
        <w:rPr>
          <w:rFonts w:ascii="Times New Roman" w:hAnsi="Times New Roman" w:cs="Times New Roman"/>
          <w:sz w:val="24"/>
          <w:szCs w:val="24"/>
        </w:rPr>
        <w:t>CVASU/Dir ( R&amp; E) EC/2019/39(2/10), Date:15/05/2019</w:t>
      </w:r>
      <w:r w:rsidRPr="003D2ABF">
        <w:rPr>
          <w:rFonts w:ascii="Times New Roman" w:hAnsi="Times New Roman" w:cs="Times New Roman"/>
          <w:sz w:val="24"/>
          <w:szCs w:val="24"/>
        </w:rPr>
        <w:t>). Partici</w:t>
      </w:r>
      <w:r>
        <w:rPr>
          <w:rFonts w:ascii="Times New Roman" w:hAnsi="Times New Roman" w:cs="Times New Roman"/>
          <w:sz w:val="24"/>
          <w:szCs w:val="24"/>
        </w:rPr>
        <w:t xml:space="preserve">pating farmers signed a written </w:t>
      </w:r>
      <w:r w:rsidRPr="003D2ABF">
        <w:rPr>
          <w:rFonts w:ascii="Times New Roman" w:hAnsi="Times New Roman" w:cs="Times New Roman"/>
          <w:sz w:val="24"/>
          <w:szCs w:val="24"/>
        </w:rPr>
        <w:t>consent form before the delivery of the questionnaire and it was explained to them</w:t>
      </w:r>
      <w:r>
        <w:rPr>
          <w:rFonts w:ascii="Times New Roman" w:hAnsi="Times New Roman" w:cs="Times New Roman"/>
          <w:sz w:val="24"/>
          <w:szCs w:val="24"/>
        </w:rPr>
        <w:t xml:space="preserve"> </w:t>
      </w:r>
      <w:r w:rsidRPr="003D2ABF">
        <w:rPr>
          <w:rFonts w:ascii="Times New Roman" w:hAnsi="Times New Roman" w:cs="Times New Roman"/>
          <w:sz w:val="24"/>
          <w:szCs w:val="24"/>
        </w:rPr>
        <w:t xml:space="preserve">that they were free to choose whether to answer a </w:t>
      </w:r>
      <w:r>
        <w:rPr>
          <w:rFonts w:ascii="Times New Roman" w:hAnsi="Times New Roman" w:cs="Times New Roman"/>
          <w:sz w:val="24"/>
          <w:szCs w:val="24"/>
        </w:rPr>
        <w:t xml:space="preserve">question or not. The invitation </w:t>
      </w:r>
      <w:r w:rsidRPr="003D2ABF">
        <w:rPr>
          <w:rFonts w:ascii="Times New Roman" w:hAnsi="Times New Roman" w:cs="Times New Roman"/>
          <w:sz w:val="24"/>
          <w:szCs w:val="24"/>
        </w:rPr>
        <w:t xml:space="preserve">letter to participate in the research and consent forms </w:t>
      </w:r>
      <w:r>
        <w:rPr>
          <w:rFonts w:ascii="Times New Roman" w:hAnsi="Times New Roman" w:cs="Times New Roman"/>
          <w:sz w:val="24"/>
          <w:szCs w:val="24"/>
        </w:rPr>
        <w:t>is shown in annex-1 and annex-2.</w:t>
      </w:r>
    </w:p>
    <w:p w:rsidR="001E1537" w:rsidRPr="003D2ABF" w:rsidRDefault="001E1537" w:rsidP="00744E87">
      <w:pPr>
        <w:autoSpaceDE w:val="0"/>
        <w:autoSpaceDN w:val="0"/>
        <w:adjustRightInd w:val="0"/>
        <w:spacing w:after="0" w:line="360" w:lineRule="auto"/>
        <w:jc w:val="both"/>
        <w:rPr>
          <w:rFonts w:ascii="Times New Roman" w:hAnsi="Times New Roman" w:cs="Times New Roman"/>
          <w:sz w:val="24"/>
          <w:szCs w:val="24"/>
        </w:rPr>
      </w:pPr>
    </w:p>
    <w:p w:rsidR="00CA6ECC" w:rsidRPr="004623CC" w:rsidRDefault="00551797" w:rsidP="00311CA0">
      <w:pPr>
        <w:widowControl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3.2.3</w:t>
      </w:r>
      <w:r w:rsidR="00CA6ECC" w:rsidRPr="004623CC">
        <w:rPr>
          <w:rFonts w:ascii="Times New Roman" w:hAnsi="Times New Roman" w:cs="Times New Roman"/>
          <w:b/>
          <w:bCs/>
          <w:color w:val="000000" w:themeColor="text1"/>
          <w:sz w:val="28"/>
          <w:szCs w:val="28"/>
        </w:rPr>
        <w:t>. Sample design</w:t>
      </w:r>
    </w:p>
    <w:p w:rsidR="00CA6ECC" w:rsidRPr="004623CC" w:rsidRDefault="00CA6ECC" w:rsidP="00311CA0">
      <w:pPr>
        <w:widowControl w:val="0"/>
        <w:spacing w:after="0" w:line="360" w:lineRule="auto"/>
        <w:jc w:val="both"/>
        <w:rPr>
          <w:rFonts w:ascii="Times New Roman" w:hAnsi="Times New Roman" w:cs="Times New Roman"/>
          <w:color w:val="000000" w:themeColor="text1"/>
          <w:spacing w:val="-4"/>
          <w:sz w:val="24"/>
          <w:szCs w:val="24"/>
        </w:rPr>
      </w:pPr>
      <w:r w:rsidRPr="004623CC">
        <w:rPr>
          <w:rFonts w:ascii="Times New Roman" w:hAnsi="Times New Roman" w:cs="Times New Roman"/>
          <w:color w:val="000000" w:themeColor="text1"/>
          <w:spacing w:val="-4"/>
          <w:sz w:val="24"/>
          <w:szCs w:val="24"/>
        </w:rPr>
        <w:t>This study was conducted on a total of 437 (</w:t>
      </w:r>
      <w:r w:rsidRPr="004623CC">
        <w:rPr>
          <w:rFonts w:ascii="Times New Roman" w:hAnsi="Times New Roman" w:cs="Times New Roman"/>
          <w:i/>
          <w:iCs/>
          <w:color w:val="000000" w:themeColor="text1"/>
          <w:spacing w:val="-4"/>
          <w:sz w:val="24"/>
          <w:szCs w:val="24"/>
        </w:rPr>
        <w:t xml:space="preserve">n </w:t>
      </w:r>
      <w:r w:rsidRPr="004623CC">
        <w:rPr>
          <w:rFonts w:ascii="Times New Roman" w:hAnsi="Times New Roman" w:cs="Times New Roman"/>
          <w:color w:val="000000" w:themeColor="text1"/>
          <w:spacing w:val="-4"/>
          <w:sz w:val="24"/>
          <w:szCs w:val="24"/>
        </w:rPr>
        <w:t>= 437) fecal deposits collected from both humans and cattle suffering from diarrhea. A total of 200 (</w:t>
      </w:r>
      <w:r w:rsidRPr="004623CC">
        <w:rPr>
          <w:rFonts w:ascii="Times New Roman" w:hAnsi="Times New Roman" w:cs="Times New Roman"/>
          <w:i/>
          <w:iCs/>
          <w:color w:val="000000" w:themeColor="text1"/>
          <w:spacing w:val="-4"/>
          <w:sz w:val="24"/>
          <w:szCs w:val="24"/>
        </w:rPr>
        <w:t>n</w:t>
      </w:r>
      <w:r w:rsidRPr="004623CC">
        <w:rPr>
          <w:rFonts w:ascii="Times New Roman" w:hAnsi="Times New Roman" w:cs="Times New Roman"/>
          <w:color w:val="000000" w:themeColor="text1"/>
          <w:spacing w:val="-4"/>
          <w:sz w:val="24"/>
          <w:szCs w:val="24"/>
        </w:rPr>
        <w:t>= 200) human fecal samples were collected from the child patients (1 month to 12 years of age) with gastrointestinal discomfort, such as diarrhea, dehydration, abdominal pain, nausea, and vomiting, referring to the Chattogram Medical College Hospital, Chattogram. In the meantime, 237(</w:t>
      </w:r>
      <w:r w:rsidRPr="004623CC">
        <w:rPr>
          <w:rFonts w:ascii="Times New Roman" w:hAnsi="Times New Roman" w:cs="Times New Roman"/>
          <w:i/>
          <w:iCs/>
          <w:color w:val="000000" w:themeColor="text1"/>
          <w:spacing w:val="-4"/>
          <w:sz w:val="24"/>
          <w:szCs w:val="24"/>
        </w:rPr>
        <w:t xml:space="preserve">n </w:t>
      </w:r>
      <w:r w:rsidRPr="004623CC">
        <w:rPr>
          <w:rFonts w:ascii="Times New Roman" w:hAnsi="Times New Roman" w:cs="Times New Roman"/>
          <w:color w:val="000000" w:themeColor="text1"/>
          <w:spacing w:val="-4"/>
          <w:sz w:val="24"/>
          <w:szCs w:val="24"/>
        </w:rPr>
        <w:t>= 237) fecal samples were also</w:t>
      </w:r>
      <w:r w:rsidR="00761C6A" w:rsidRPr="004623CC">
        <w:rPr>
          <w:rFonts w:ascii="Times New Roman" w:hAnsi="Times New Roman" w:cs="Times New Roman"/>
          <w:color w:val="000000" w:themeColor="text1"/>
          <w:spacing w:val="-4"/>
          <w:sz w:val="24"/>
          <w:szCs w:val="24"/>
        </w:rPr>
        <w:t xml:space="preserve"> </w:t>
      </w:r>
      <w:r w:rsidRPr="004623CC">
        <w:rPr>
          <w:rFonts w:ascii="Times New Roman" w:hAnsi="Times New Roman" w:cs="Times New Roman"/>
          <w:color w:val="000000" w:themeColor="text1"/>
          <w:spacing w:val="-4"/>
          <w:sz w:val="24"/>
          <w:szCs w:val="24"/>
        </w:rPr>
        <w:t>collected from calves (1 to 6 months of age) originating from different Chattogram metropolitan area's local farms, all having diarrheagenic symptoms. Samples were obtained from the rectum of calves using gloved fingers and were placed in sterile containers with screw caps. A stool specimen weighing between five and ten grams from child patients was collected. Preventive measures were implemented to minimize the risk of cross-contamination between specimens. The samples were promptly moved to a container with an ice bag and kept at a temperature of -20°C. For further examination, the samples were forwarded to</w:t>
      </w:r>
      <w:r w:rsidR="00761C6A" w:rsidRPr="004623CC">
        <w:rPr>
          <w:rFonts w:ascii="Times New Roman" w:hAnsi="Times New Roman" w:cs="Times New Roman"/>
          <w:color w:val="000000" w:themeColor="text1"/>
          <w:spacing w:val="-4"/>
          <w:sz w:val="24"/>
          <w:szCs w:val="24"/>
        </w:rPr>
        <w:t xml:space="preserve"> </w:t>
      </w:r>
      <w:r w:rsidRPr="004623CC">
        <w:rPr>
          <w:rFonts w:ascii="Times New Roman" w:hAnsi="Times New Roman" w:cs="Times New Roman"/>
          <w:color w:val="000000" w:themeColor="text1"/>
          <w:spacing w:val="-4"/>
          <w:sz w:val="24"/>
          <w:szCs w:val="24"/>
        </w:rPr>
        <w:t>the Department of Pathology and Parasitology</w:t>
      </w:r>
      <w:r w:rsidR="009204C2">
        <w:rPr>
          <w:rFonts w:ascii="Times New Roman" w:hAnsi="Times New Roman" w:cs="Times New Roman"/>
          <w:color w:val="000000" w:themeColor="text1"/>
          <w:spacing w:val="-4"/>
          <w:sz w:val="24"/>
          <w:szCs w:val="24"/>
        </w:rPr>
        <w:t xml:space="preserve"> (DPP), </w:t>
      </w:r>
      <w:r w:rsidRPr="004623CC">
        <w:rPr>
          <w:rFonts w:ascii="Times New Roman" w:hAnsi="Times New Roman" w:cs="Times New Roman"/>
          <w:color w:val="000000" w:themeColor="text1"/>
          <w:spacing w:val="-4"/>
          <w:sz w:val="24"/>
          <w:szCs w:val="24"/>
        </w:rPr>
        <w:t xml:space="preserve">Faculty of Veterinary Medicine, Chattogram Veterinary and Animal Sciences University (CVASU), Chattogram. Data on different demographic and epidemiological variables such as age, gender, clinical manifestations, symptoms, and date of specimen collection were documented on standard pre-tested questionnaire. </w:t>
      </w:r>
    </w:p>
    <w:p w:rsidR="00A013CE" w:rsidRDefault="00A013CE" w:rsidP="00311CA0">
      <w:pPr>
        <w:widowControl w:val="0"/>
        <w:spacing w:after="0" w:line="360" w:lineRule="auto"/>
        <w:jc w:val="both"/>
        <w:rPr>
          <w:rFonts w:ascii="Times New Roman" w:hAnsi="Times New Roman" w:cs="Times New Roman"/>
          <w:color w:val="000000" w:themeColor="text1"/>
          <w:sz w:val="24"/>
          <w:szCs w:val="24"/>
        </w:rPr>
      </w:pPr>
    </w:p>
    <w:p w:rsidR="001E1537" w:rsidRPr="004623CC" w:rsidRDefault="001E1537" w:rsidP="00311CA0">
      <w:pPr>
        <w:widowControl w:val="0"/>
        <w:spacing w:after="0" w:line="360" w:lineRule="auto"/>
        <w:jc w:val="both"/>
        <w:rPr>
          <w:rFonts w:ascii="Times New Roman" w:hAnsi="Times New Roman" w:cs="Times New Roman"/>
          <w:color w:val="000000" w:themeColor="text1"/>
          <w:sz w:val="24"/>
          <w:szCs w:val="24"/>
        </w:rPr>
      </w:pPr>
    </w:p>
    <w:p w:rsidR="00CA6ECC" w:rsidRPr="004623CC" w:rsidRDefault="00551797" w:rsidP="00311CA0">
      <w:pPr>
        <w:widowControl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3.2.4</w:t>
      </w:r>
      <w:r w:rsidR="00CA6ECC" w:rsidRPr="004623CC">
        <w:rPr>
          <w:rFonts w:ascii="Times New Roman" w:hAnsi="Times New Roman" w:cs="Times New Roman"/>
          <w:b/>
          <w:bCs/>
          <w:color w:val="000000" w:themeColor="text1"/>
          <w:sz w:val="28"/>
          <w:szCs w:val="28"/>
        </w:rPr>
        <w:t xml:space="preserve">. Identification by microscopy </w:t>
      </w:r>
    </w:p>
    <w:p w:rsidR="00CA6ECC" w:rsidRPr="004623CC" w:rsidRDefault="00CA6ECC" w:rsidP="00311CA0">
      <w:pPr>
        <w:widowControl w:val="0"/>
        <w:spacing w:after="0" w:line="360" w:lineRule="auto"/>
        <w:jc w:val="both"/>
        <w:rPr>
          <w:rFonts w:ascii="Times New Roman" w:hAnsi="Times New Roman" w:cs="Times New Roman"/>
          <w:color w:val="000000" w:themeColor="text1"/>
          <w:spacing w:val="-4"/>
          <w:sz w:val="24"/>
          <w:szCs w:val="24"/>
        </w:rPr>
      </w:pPr>
      <w:r w:rsidRPr="004623CC">
        <w:rPr>
          <w:rFonts w:ascii="Times New Roman" w:hAnsi="Times New Roman" w:cs="Times New Roman"/>
          <w:color w:val="000000" w:themeColor="text1"/>
          <w:spacing w:val="-4"/>
          <w:sz w:val="24"/>
          <w:szCs w:val="24"/>
        </w:rPr>
        <w:t>Before molecular testing, feces samples were examined microscopically for</w:t>
      </w:r>
      <w:r w:rsidR="00761C6A" w:rsidRPr="004623CC">
        <w:rPr>
          <w:rFonts w:ascii="Times New Roman" w:hAnsi="Times New Roman" w:cs="Times New Roman"/>
          <w:color w:val="000000" w:themeColor="text1"/>
          <w:spacing w:val="-4"/>
          <w:sz w:val="24"/>
          <w:szCs w:val="24"/>
        </w:rPr>
        <w:t xml:space="preserve"> </w:t>
      </w:r>
      <w:r w:rsidRPr="004623CC">
        <w:rPr>
          <w:rFonts w:ascii="Times New Roman" w:hAnsi="Times New Roman" w:cs="Times New Roman"/>
          <w:i/>
          <w:iCs/>
          <w:color w:val="000000" w:themeColor="text1"/>
          <w:spacing w:val="-4"/>
          <w:sz w:val="24"/>
          <w:szCs w:val="24"/>
        </w:rPr>
        <w:t xml:space="preserve">Cryptosporidium </w:t>
      </w:r>
      <w:r w:rsidRPr="004623CC">
        <w:rPr>
          <w:rFonts w:ascii="Times New Roman" w:hAnsi="Times New Roman" w:cs="Times New Roman"/>
          <w:color w:val="000000" w:themeColor="text1"/>
          <w:spacing w:val="-4"/>
          <w:sz w:val="24"/>
          <w:szCs w:val="24"/>
        </w:rPr>
        <w:t xml:space="preserve">oocysts and </w:t>
      </w:r>
      <w:r w:rsidRPr="004623CC">
        <w:rPr>
          <w:rFonts w:ascii="Times New Roman" w:hAnsi="Times New Roman" w:cs="Times New Roman"/>
          <w:i/>
          <w:iCs/>
          <w:color w:val="000000" w:themeColor="text1"/>
          <w:spacing w:val="-4"/>
          <w:sz w:val="24"/>
          <w:szCs w:val="24"/>
        </w:rPr>
        <w:t>Giardia</w:t>
      </w:r>
      <w:r w:rsidRPr="004623CC">
        <w:rPr>
          <w:rFonts w:ascii="Times New Roman" w:hAnsi="Times New Roman" w:cs="Times New Roman"/>
          <w:color w:val="000000" w:themeColor="text1"/>
          <w:spacing w:val="-4"/>
          <w:sz w:val="24"/>
          <w:szCs w:val="24"/>
        </w:rPr>
        <w:t xml:space="preserve"> cysts. All samples were stained with modified Ziehl-Neelsen acid-fast (Modified Z-N stain) </w:t>
      </w:r>
      <w:r w:rsidRPr="004623CC">
        <w:rPr>
          <w:rFonts w:ascii="Times New Roman" w:hAnsi="Times New Roman" w:cs="Times New Roman"/>
          <w:color w:val="000000" w:themeColor="text1"/>
          <w:spacing w:val="-4"/>
          <w:sz w:val="24"/>
          <w:szCs w:val="24"/>
        </w:rPr>
        <w:fldChar w:fldCharType="begin"/>
      </w:r>
      <w:r w:rsidRPr="004623CC">
        <w:rPr>
          <w:rFonts w:ascii="Times New Roman" w:hAnsi="Times New Roman" w:cs="Times New Roman"/>
          <w:color w:val="000000" w:themeColor="text1"/>
          <w:spacing w:val="-4"/>
          <w:sz w:val="24"/>
          <w:szCs w:val="24"/>
        </w:rPr>
        <w:instrText xml:space="preserve"> ADDIN EN.CITE &lt;EndNote&gt;&lt;Cite&gt;&lt;Author&gt;Putt&lt;/Author&gt;&lt;Year&gt;1951&lt;/Year&gt;&lt;RecNum&gt;39&lt;/RecNum&gt;&lt;DisplayText&gt;(Putt, 1951)&lt;/DisplayText&gt;&lt;record&gt;&lt;rec-number&gt;39&lt;/rec-number&gt;&lt;foreign-keys&gt;&lt;key app="EN" db-id="fewdzzsv0wfzf3ezpt7592aypxf2fzze929s" timestamp="1695619223"&gt;39&lt;/key&gt;&lt;/foreign-keys&gt;&lt;ref-type name="Journal Article"&gt;17&lt;/ref-type&gt;&lt;contributors&gt;&lt;authors&gt;&lt;author&gt;Putt, Frederick A.&lt;/author&gt;&lt;/authors&gt;&lt;/contributors&gt;&lt;titles&gt;&lt;title&gt;A Modified Ziehl-Neelsen Method: For Demonstration of Leprosy Bacilli and Other Acid-Fast Organisms*&lt;/title&gt;&lt;secondary-title&gt;American Journal of Clinical Pathology&lt;/secondary-title&gt;&lt;/titles&gt;&lt;periodical&gt;&lt;full-title&gt;American Journal of Clinical Pathology&lt;/full-title&gt;&lt;/periodical&gt;&lt;pages&gt;92-95&lt;/pages&gt;&lt;volume&gt;21&lt;/volume&gt;&lt;number&gt;1_ts&lt;/number&gt;&lt;dates&gt;&lt;year&gt;1951&lt;/year&gt;&lt;/dates&gt;&lt;isbn&gt;0002-9173&lt;/isbn&gt;&lt;urls&gt;&lt;related-urls&gt;&lt;url&gt;https://doi.org/10.1093/ajcp/21.1_ts.92&lt;/url&gt;&lt;/related-urls&gt;&lt;/urls&gt;&lt;electronic-resource-num&gt;10.1093/ajcp/21.1_ts.92 %J American Journal of Clinical Pathology&lt;/electronic-resource-num&gt;&lt;access-date&gt;9/25/2023&lt;/access-date&gt;&lt;/record&gt;&lt;/Cite&gt;&lt;/EndNote&gt;</w:instrText>
      </w:r>
      <w:r w:rsidRPr="004623CC">
        <w:rPr>
          <w:rFonts w:ascii="Times New Roman" w:hAnsi="Times New Roman" w:cs="Times New Roman"/>
          <w:color w:val="000000" w:themeColor="text1"/>
          <w:spacing w:val="-4"/>
          <w:sz w:val="24"/>
          <w:szCs w:val="24"/>
        </w:rPr>
        <w:fldChar w:fldCharType="separate"/>
      </w:r>
      <w:r w:rsidRPr="004623CC">
        <w:rPr>
          <w:rFonts w:ascii="Times New Roman" w:hAnsi="Times New Roman" w:cs="Times New Roman"/>
          <w:noProof/>
          <w:color w:val="000000" w:themeColor="text1"/>
          <w:spacing w:val="-4"/>
          <w:sz w:val="24"/>
          <w:szCs w:val="24"/>
        </w:rPr>
        <w:t>(Putt, 1951)</w:t>
      </w:r>
      <w:r w:rsidRPr="004623CC">
        <w:rPr>
          <w:rFonts w:ascii="Times New Roman" w:hAnsi="Times New Roman" w:cs="Times New Roman"/>
          <w:color w:val="000000" w:themeColor="text1"/>
          <w:spacing w:val="-4"/>
          <w:sz w:val="24"/>
          <w:szCs w:val="24"/>
        </w:rPr>
        <w:fldChar w:fldCharType="end"/>
      </w:r>
      <w:r w:rsidRPr="004623CC">
        <w:rPr>
          <w:rFonts w:ascii="Times New Roman" w:hAnsi="Times New Roman" w:cs="Times New Roman"/>
          <w:color w:val="000000" w:themeColor="text1"/>
          <w:spacing w:val="-4"/>
          <w:sz w:val="24"/>
          <w:szCs w:val="24"/>
        </w:rPr>
        <w:t xml:space="preserve"> for </w:t>
      </w:r>
      <w:r w:rsidRPr="004623CC">
        <w:rPr>
          <w:rFonts w:ascii="Times New Roman" w:hAnsi="Times New Roman" w:cs="Times New Roman"/>
          <w:i/>
          <w:iCs/>
          <w:color w:val="000000" w:themeColor="text1"/>
          <w:spacing w:val="-4"/>
          <w:sz w:val="24"/>
          <w:szCs w:val="24"/>
        </w:rPr>
        <w:t>Cryptosporidia</w:t>
      </w:r>
      <w:r w:rsidRPr="004623CC">
        <w:rPr>
          <w:rFonts w:ascii="Times New Roman" w:hAnsi="Times New Roman" w:cs="Times New Roman"/>
          <w:color w:val="000000" w:themeColor="text1"/>
          <w:spacing w:val="-4"/>
          <w:sz w:val="24"/>
          <w:szCs w:val="24"/>
        </w:rPr>
        <w:t xml:space="preserve"> and </w:t>
      </w:r>
      <w:r w:rsidR="00761C6A" w:rsidRPr="004623CC">
        <w:rPr>
          <w:rFonts w:ascii="Times New Roman" w:hAnsi="Times New Roman" w:cs="Times New Roman"/>
          <w:color w:val="000000" w:themeColor="text1"/>
          <w:spacing w:val="-4"/>
          <w:sz w:val="24"/>
          <w:szCs w:val="24"/>
        </w:rPr>
        <w:t xml:space="preserve">Trichrome </w:t>
      </w:r>
      <w:r w:rsidRPr="004623CC">
        <w:rPr>
          <w:rFonts w:ascii="Times New Roman" w:hAnsi="Times New Roman" w:cs="Times New Roman"/>
          <w:color w:val="000000" w:themeColor="text1"/>
          <w:spacing w:val="-4"/>
          <w:sz w:val="24"/>
          <w:szCs w:val="24"/>
        </w:rPr>
        <w:t>staining</w:t>
      </w:r>
      <w:r w:rsidR="00761C6A" w:rsidRPr="004623CC">
        <w:rPr>
          <w:rFonts w:ascii="Times New Roman" w:hAnsi="Times New Roman" w:cs="Times New Roman"/>
          <w:color w:val="000000" w:themeColor="text1"/>
          <w:spacing w:val="-4"/>
          <w:sz w:val="24"/>
          <w:szCs w:val="24"/>
        </w:rPr>
        <w:t xml:space="preserve"> </w:t>
      </w:r>
      <w:r w:rsidRPr="004623CC">
        <w:rPr>
          <w:rFonts w:ascii="Times New Roman" w:hAnsi="Times New Roman" w:cs="Times New Roman"/>
          <w:color w:val="000000" w:themeColor="text1"/>
          <w:spacing w:val="-4"/>
          <w:sz w:val="24"/>
          <w:szCs w:val="24"/>
        </w:rPr>
        <w:fldChar w:fldCharType="begin"/>
      </w:r>
      <w:r w:rsidRPr="004623CC">
        <w:rPr>
          <w:rFonts w:ascii="Times New Roman" w:hAnsi="Times New Roman" w:cs="Times New Roman"/>
          <w:color w:val="000000" w:themeColor="text1"/>
          <w:spacing w:val="-4"/>
          <w:sz w:val="24"/>
          <w:szCs w:val="24"/>
        </w:rPr>
        <w:instrText xml:space="preserve"> ADDIN EN.CITE &lt;EndNote&gt;&lt;Cite&gt;&lt;Author&gt;Siwila&lt;/Author&gt;&lt;Year&gt;2017&lt;/Year&gt;&lt;RecNum&gt;40&lt;/RecNum&gt;&lt;DisplayText&gt;(Siwila, 2017)&lt;/DisplayText&gt;&lt;record&gt;&lt;rec-number&gt;40&lt;/rec-number&gt;&lt;foreign-keys&gt;&lt;key app="EN" db-id="fewdzzsv0wfzf3ezpt7592aypxf2fzze929s" timestamp="1695619301"&gt;40&lt;/key&gt;&lt;/foreign-keys&gt;&lt;ref-type name="Book Section"&gt;5&lt;/ref-type&gt;&lt;contributors&gt;&lt;authors&gt;&lt;author&gt;Siwila, Joyce&lt;/author&gt;&lt;/authors&gt;&lt;/contributors&gt;&lt;titles&gt;&lt;title&gt;Giardiasis: Livestock and Companion Animals&lt;/title&gt;&lt;/titles&gt;&lt;dates&gt;&lt;year&gt;2017&lt;/year&gt;&lt;/dates&gt;&lt;isbn&gt;978-953-51-3653-8&lt;/isbn&gt;&lt;urls&gt;&lt;/urls&gt;&lt;electronic-resource-num&gt;10.5772/intechopen.70874&lt;/electronic-resource-num&gt;&lt;/record&gt;&lt;/Cite&gt;&lt;/EndNote&gt;</w:instrText>
      </w:r>
      <w:r w:rsidRPr="004623CC">
        <w:rPr>
          <w:rFonts w:ascii="Times New Roman" w:hAnsi="Times New Roman" w:cs="Times New Roman"/>
          <w:color w:val="000000" w:themeColor="text1"/>
          <w:spacing w:val="-4"/>
          <w:sz w:val="24"/>
          <w:szCs w:val="24"/>
        </w:rPr>
        <w:fldChar w:fldCharType="separate"/>
      </w:r>
      <w:r w:rsidRPr="004623CC">
        <w:rPr>
          <w:rFonts w:ascii="Times New Roman" w:hAnsi="Times New Roman" w:cs="Times New Roman"/>
          <w:noProof/>
          <w:color w:val="000000" w:themeColor="text1"/>
          <w:spacing w:val="-4"/>
          <w:sz w:val="24"/>
          <w:szCs w:val="24"/>
        </w:rPr>
        <w:t>(Siwila, 2017)</w:t>
      </w:r>
      <w:r w:rsidRPr="004623CC">
        <w:rPr>
          <w:rFonts w:ascii="Times New Roman" w:hAnsi="Times New Roman" w:cs="Times New Roman"/>
          <w:color w:val="000000" w:themeColor="text1"/>
          <w:spacing w:val="-4"/>
          <w:sz w:val="24"/>
          <w:szCs w:val="24"/>
        </w:rPr>
        <w:fldChar w:fldCharType="end"/>
      </w:r>
      <w:r w:rsidRPr="004623CC">
        <w:rPr>
          <w:rFonts w:ascii="Times New Roman" w:hAnsi="Times New Roman" w:cs="Times New Roman"/>
          <w:color w:val="000000" w:themeColor="text1"/>
          <w:spacing w:val="-4"/>
          <w:sz w:val="24"/>
          <w:szCs w:val="24"/>
        </w:rPr>
        <w:t xml:space="preserve"> for </w:t>
      </w:r>
      <w:r w:rsidRPr="004623CC">
        <w:rPr>
          <w:rFonts w:ascii="Times New Roman" w:hAnsi="Times New Roman" w:cs="Times New Roman"/>
          <w:i/>
          <w:iCs/>
          <w:color w:val="000000" w:themeColor="text1"/>
          <w:spacing w:val="-4"/>
          <w:sz w:val="24"/>
          <w:szCs w:val="24"/>
        </w:rPr>
        <w:t>Giardia</w:t>
      </w:r>
      <w:r w:rsidR="00761C6A" w:rsidRPr="004623CC">
        <w:rPr>
          <w:rFonts w:ascii="Times New Roman" w:hAnsi="Times New Roman" w:cs="Times New Roman"/>
          <w:i/>
          <w:iCs/>
          <w:color w:val="000000" w:themeColor="text1"/>
          <w:spacing w:val="-4"/>
          <w:sz w:val="24"/>
          <w:szCs w:val="24"/>
        </w:rPr>
        <w:t xml:space="preserve"> </w:t>
      </w:r>
      <w:r w:rsidRPr="004623CC">
        <w:rPr>
          <w:rFonts w:ascii="Times New Roman" w:hAnsi="Times New Roman" w:cs="Times New Roman"/>
          <w:color w:val="000000" w:themeColor="text1"/>
          <w:spacing w:val="-4"/>
          <w:sz w:val="24"/>
          <w:szCs w:val="24"/>
        </w:rPr>
        <w:t xml:space="preserve">to detect the presence of </w:t>
      </w:r>
      <w:r w:rsidRPr="004623CC">
        <w:rPr>
          <w:rFonts w:ascii="Times New Roman" w:hAnsi="Times New Roman" w:cs="Times New Roman"/>
          <w:i/>
          <w:iCs/>
          <w:color w:val="000000" w:themeColor="text1"/>
          <w:spacing w:val="-4"/>
          <w:sz w:val="24"/>
          <w:szCs w:val="24"/>
        </w:rPr>
        <w:t>Cryptosporidium</w:t>
      </w:r>
      <w:r w:rsidRPr="004623CC">
        <w:rPr>
          <w:rFonts w:ascii="Times New Roman" w:hAnsi="Times New Roman" w:cs="Times New Roman"/>
          <w:color w:val="000000" w:themeColor="text1"/>
          <w:spacing w:val="-4"/>
          <w:sz w:val="24"/>
          <w:szCs w:val="24"/>
        </w:rPr>
        <w:t xml:space="preserve"> oocysts and </w:t>
      </w:r>
      <w:r w:rsidRPr="004623CC">
        <w:rPr>
          <w:rFonts w:ascii="Times New Roman" w:hAnsi="Times New Roman" w:cs="Times New Roman"/>
          <w:i/>
          <w:iCs/>
          <w:color w:val="000000" w:themeColor="text1"/>
          <w:spacing w:val="-4"/>
          <w:sz w:val="24"/>
          <w:szCs w:val="24"/>
        </w:rPr>
        <w:t>Giardia</w:t>
      </w:r>
      <w:r w:rsidRPr="004623CC">
        <w:rPr>
          <w:rFonts w:ascii="Times New Roman" w:hAnsi="Times New Roman" w:cs="Times New Roman"/>
          <w:color w:val="000000" w:themeColor="text1"/>
          <w:spacing w:val="-4"/>
          <w:sz w:val="24"/>
          <w:szCs w:val="24"/>
        </w:rPr>
        <w:t xml:space="preserve"> cysts, respectively. The microscopic slides were then examined at Leica DM750 Binocular (Wetzlar, Germany) to confirm their presence.</w:t>
      </w:r>
    </w:p>
    <w:p w:rsidR="00A013CE" w:rsidRPr="004623CC" w:rsidRDefault="00A013CE" w:rsidP="00311CA0">
      <w:pPr>
        <w:widowControl w:val="0"/>
        <w:spacing w:after="0" w:line="360" w:lineRule="auto"/>
        <w:jc w:val="both"/>
        <w:rPr>
          <w:rFonts w:ascii="Times New Roman" w:hAnsi="Times New Roman" w:cs="Times New Roman"/>
          <w:color w:val="000000" w:themeColor="text1"/>
          <w:sz w:val="24"/>
          <w:szCs w:val="24"/>
        </w:rPr>
      </w:pPr>
    </w:p>
    <w:p w:rsidR="00CA6ECC" w:rsidRPr="004623CC" w:rsidRDefault="00551797" w:rsidP="00311CA0">
      <w:pPr>
        <w:widowControl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3.2.5</w:t>
      </w:r>
      <w:r w:rsidR="00CA6ECC" w:rsidRPr="004623CC">
        <w:rPr>
          <w:rFonts w:ascii="Times New Roman" w:hAnsi="Times New Roman" w:cs="Times New Roman"/>
          <w:b/>
          <w:bCs/>
          <w:color w:val="000000" w:themeColor="text1"/>
          <w:sz w:val="28"/>
          <w:szCs w:val="28"/>
        </w:rPr>
        <w:t>. DNA extraction and PCR analysis</w:t>
      </w:r>
    </w:p>
    <w:p w:rsidR="00CA6ECC" w:rsidRPr="001E1537" w:rsidRDefault="00CA6ECC" w:rsidP="001E1537">
      <w:pPr>
        <w:widowControl w:val="0"/>
        <w:spacing w:after="0" w:line="360" w:lineRule="auto"/>
        <w:jc w:val="both"/>
        <w:rPr>
          <w:rFonts w:ascii="Times New Roman" w:hAnsi="Times New Roman" w:cs="Times New Roman"/>
          <w:color w:val="000000" w:themeColor="text1"/>
          <w:spacing w:val="-4"/>
          <w:sz w:val="24"/>
          <w:szCs w:val="24"/>
        </w:rPr>
      </w:pPr>
      <w:r w:rsidRPr="001E1537">
        <w:rPr>
          <w:rFonts w:ascii="Times New Roman" w:hAnsi="Times New Roman" w:cs="Times New Roman"/>
          <w:color w:val="000000" w:themeColor="text1"/>
          <w:spacing w:val="-4"/>
          <w:sz w:val="24"/>
          <w:szCs w:val="24"/>
        </w:rPr>
        <w:t xml:space="preserve">Genomic DNA from the suspected stool samples was extracted by PureLink™ Microbiome DNA Purification Kit (Catalog Number A29790) following the manufacturer’s instruction. The extracted DNA samples were then subjected to nested polymerase chain reaction (PCR) analysis for </w:t>
      </w:r>
      <w:r w:rsidR="00A147EE" w:rsidRPr="001E1537">
        <w:rPr>
          <w:rFonts w:ascii="Times New Roman" w:hAnsi="Times New Roman" w:cs="Times New Roman"/>
          <w:color w:val="000000" w:themeColor="text1"/>
          <w:spacing w:val="-4"/>
          <w:sz w:val="24"/>
          <w:szCs w:val="24"/>
        </w:rPr>
        <w:t xml:space="preserve">molecular-based identification. </w:t>
      </w:r>
      <w:r w:rsidRPr="001E1537">
        <w:rPr>
          <w:rFonts w:ascii="Times New Roman" w:hAnsi="Times New Roman" w:cs="Times New Roman"/>
          <w:color w:val="000000" w:themeColor="text1"/>
          <w:spacing w:val="-4"/>
          <w:sz w:val="24"/>
          <w:szCs w:val="24"/>
        </w:rPr>
        <w:t xml:space="preserve">The PCR-based identification of </w:t>
      </w:r>
      <w:r w:rsidRPr="001E1537">
        <w:rPr>
          <w:rFonts w:ascii="Times New Roman" w:hAnsi="Times New Roman" w:cs="Times New Roman"/>
          <w:i/>
          <w:iCs/>
          <w:color w:val="000000" w:themeColor="text1"/>
          <w:spacing w:val="-4"/>
          <w:sz w:val="24"/>
          <w:szCs w:val="24"/>
        </w:rPr>
        <w:t>Cryptosporidium</w:t>
      </w:r>
      <w:r w:rsidRPr="001E1537">
        <w:rPr>
          <w:rFonts w:ascii="Times New Roman" w:hAnsi="Times New Roman" w:cs="Times New Roman"/>
          <w:color w:val="000000" w:themeColor="text1"/>
          <w:spacing w:val="-4"/>
          <w:sz w:val="24"/>
          <w:szCs w:val="24"/>
        </w:rPr>
        <w:t xml:space="preserve"> and </w:t>
      </w:r>
      <w:r w:rsidRPr="001E1537">
        <w:rPr>
          <w:rFonts w:ascii="Times New Roman" w:hAnsi="Times New Roman" w:cs="Times New Roman"/>
          <w:i/>
          <w:iCs/>
          <w:color w:val="000000" w:themeColor="text1"/>
          <w:spacing w:val="-4"/>
          <w:sz w:val="24"/>
          <w:szCs w:val="24"/>
        </w:rPr>
        <w:t>Giardia</w:t>
      </w:r>
      <w:r w:rsidR="005F12E6" w:rsidRPr="001E1537">
        <w:rPr>
          <w:rFonts w:ascii="Times New Roman" w:hAnsi="Times New Roman" w:cs="Times New Roman"/>
          <w:i/>
          <w:iCs/>
          <w:color w:val="000000" w:themeColor="text1"/>
          <w:spacing w:val="-4"/>
          <w:sz w:val="24"/>
          <w:szCs w:val="24"/>
        </w:rPr>
        <w:t xml:space="preserve"> </w:t>
      </w:r>
      <w:r w:rsidRPr="001E1537">
        <w:rPr>
          <w:rFonts w:ascii="Times New Roman" w:hAnsi="Times New Roman" w:cs="Times New Roman"/>
          <w:color w:val="000000" w:themeColor="text1"/>
          <w:spacing w:val="-4"/>
          <w:sz w:val="24"/>
          <w:szCs w:val="24"/>
        </w:rPr>
        <w:t xml:space="preserve">was carried out by a fragment of the </w:t>
      </w:r>
      <w:r w:rsidRPr="001E1537">
        <w:rPr>
          <w:rFonts w:ascii="Times New Roman" w:hAnsi="Times New Roman" w:cs="Times New Roman"/>
          <w:i/>
          <w:iCs/>
          <w:color w:val="000000" w:themeColor="text1"/>
          <w:spacing w:val="-4"/>
          <w:sz w:val="24"/>
          <w:szCs w:val="24"/>
        </w:rPr>
        <w:t>SSU</w:t>
      </w:r>
      <w:r w:rsidRPr="001E1537">
        <w:rPr>
          <w:rFonts w:ascii="Times New Roman" w:hAnsi="Times New Roman" w:cs="Times New Roman"/>
          <w:color w:val="000000" w:themeColor="text1"/>
          <w:spacing w:val="-4"/>
          <w:sz w:val="24"/>
          <w:szCs w:val="24"/>
        </w:rPr>
        <w:t xml:space="preserve"> gene (240 bp)</w:t>
      </w:r>
      <w:r w:rsidR="005F12E6" w:rsidRPr="001E1537">
        <w:rPr>
          <w:rFonts w:ascii="Times New Roman" w:hAnsi="Times New Roman" w:cs="Times New Roman"/>
          <w:color w:val="000000" w:themeColor="text1"/>
          <w:spacing w:val="-4"/>
          <w:sz w:val="24"/>
          <w:szCs w:val="24"/>
        </w:rPr>
        <w:t xml:space="preserve"> </w:t>
      </w:r>
      <w:r w:rsidRPr="001E1537">
        <w:rPr>
          <w:rFonts w:ascii="Times New Roman" w:hAnsi="Times New Roman" w:cs="Times New Roman"/>
          <w:color w:val="000000" w:themeColor="text1"/>
          <w:spacing w:val="-4"/>
          <w:sz w:val="24"/>
          <w:szCs w:val="24"/>
        </w:rPr>
        <w:fldChar w:fldCharType="begin"/>
      </w:r>
      <w:r w:rsidRPr="001E1537">
        <w:rPr>
          <w:rFonts w:ascii="Times New Roman" w:hAnsi="Times New Roman" w:cs="Times New Roman"/>
          <w:color w:val="000000" w:themeColor="text1"/>
          <w:spacing w:val="-4"/>
          <w:sz w:val="24"/>
          <w:szCs w:val="24"/>
        </w:rPr>
        <w:instrText xml:space="preserve"> ADDIN EN.CITE &lt;EndNote&gt;&lt;Cite&gt;&lt;Author&gt;Nolan&lt;/Author&gt;&lt;Year&gt;2013&lt;/Year&gt;&lt;RecNum&gt;36&lt;/RecNum&gt;&lt;DisplayText&gt;(Nolan et al., 2013)&lt;/DisplayText&gt;&lt;record&gt;&lt;rec-number&gt;36&lt;/rec-number&gt;&lt;foreign-keys&gt;&lt;key app="EN" db-id="fewdzzsv0wfzf3ezpt7592aypxf2fzze929s" timestamp="1695618945"&gt;36&lt;/key&gt;&lt;/foreign-keys&gt;&lt;ref-type name="Journal Article"&gt;17&lt;/ref-type&gt;&lt;contributors&gt;&lt;authors&gt;&lt;author&gt;Nolan, M. J.&lt;/author&gt;&lt;author&gt;Jex, A. R.&lt;/author&gt;&lt;author&gt;Koehler, A. V.&lt;/author&gt;&lt;author&gt;Haydon, S. R.&lt;/author&gt;&lt;author&gt;Stevens, M. A.&lt;/author&gt;&lt;author&gt;Gasser, R. B.&lt;/author&gt;&lt;/authors&gt;&lt;/contributors&gt;&lt;auth-address&gt;Faculty of Veterinary Science, The University of Melbourne, Parkville, Victoria 3010, Australia. matthew.nolan2@jcu.edu.au&lt;/auth-address&gt;&lt;titles&gt;&lt;title&gt;Molecular-based investigation of Cryptosporidium and Giardia from animals in water catchments in southeastern Australia&lt;/title&gt;&lt;secondary-title&gt;Water Res&lt;/secondary-title&gt;&lt;alt-title&gt;Water research&lt;/alt-title&gt;&lt;/titles&gt;&lt;periodical&gt;&lt;full-title&gt;Water Res&lt;/full-title&gt;&lt;abbr-1&gt;Water research&lt;/abbr-1&gt;&lt;/periodical&gt;&lt;alt-periodical&gt;&lt;full-title&gt;Water Res&lt;/full-title&gt;&lt;abbr-1&gt;Water research&lt;/abbr-1&gt;&lt;/alt-periodical&gt;&lt;pages&gt;1726-40&lt;/pages&gt;&lt;volume&gt;47&lt;/volume&gt;&lt;number&gt;5&lt;/number&gt;&lt;edition&gt;2013/01/30&lt;/edition&gt;&lt;keywords&gt;&lt;keyword&gt;Animals&lt;/keyword&gt;&lt;keyword&gt;Australia&lt;/keyword&gt;&lt;keyword&gt;Base Sequence&lt;/keyword&gt;&lt;keyword&gt;Cryptosporidium/*genetics&lt;/keyword&gt;&lt;keyword&gt;Genetic Variation&lt;/keyword&gt;&lt;keyword&gt;Genotype&lt;/keyword&gt;&lt;keyword&gt;Giardia/*genetics&lt;/keyword&gt;&lt;keyword&gt;Phylogeny&lt;/keyword&gt;&lt;keyword&gt;Sequence Analysis, DNA&lt;/keyword&gt;&lt;keyword&gt;Species Specificity&lt;/keyword&gt;&lt;keyword&gt;Triose-Phosphate Isomerase/genetics&lt;/keyword&gt;&lt;keyword&gt;Water/*parasitology&lt;/keyword&gt;&lt;/keywords&gt;&lt;dates&gt;&lt;year&gt;2013&lt;/year&gt;&lt;pub-dates&gt;&lt;date&gt;Apr 1&lt;/date&gt;&lt;/pub-dates&gt;&lt;/dates&gt;&lt;isbn&gt;0043-1354&lt;/isbn&gt;&lt;accession-num&gt;23357792&lt;/accession-num&gt;&lt;urls&gt;&lt;/urls&gt;&lt;electronic-resource-num&gt;10.1016/j.watres.2012.12.027&lt;/electronic-resource-num&gt;&lt;remote-database-provider&gt;NLM&lt;/remote-database-provider&gt;&lt;language&gt;eng&lt;/language&gt;&lt;/record&gt;&lt;/Cite&gt;&lt;/EndNote&gt;</w:instrText>
      </w:r>
      <w:r w:rsidRPr="001E1537">
        <w:rPr>
          <w:rFonts w:ascii="Times New Roman" w:hAnsi="Times New Roman" w:cs="Times New Roman"/>
          <w:color w:val="000000" w:themeColor="text1"/>
          <w:spacing w:val="-4"/>
          <w:sz w:val="24"/>
          <w:szCs w:val="24"/>
        </w:rPr>
        <w:fldChar w:fldCharType="separate"/>
      </w:r>
      <w:r w:rsidRPr="001E1537">
        <w:rPr>
          <w:rFonts w:ascii="Times New Roman" w:hAnsi="Times New Roman" w:cs="Times New Roman"/>
          <w:noProof/>
          <w:color w:val="000000" w:themeColor="text1"/>
          <w:spacing w:val="-4"/>
          <w:sz w:val="24"/>
          <w:szCs w:val="24"/>
        </w:rPr>
        <w:t xml:space="preserve">(Nolan </w:t>
      </w:r>
      <w:r w:rsidRPr="001E1537">
        <w:rPr>
          <w:rFonts w:ascii="Times New Roman" w:hAnsi="Times New Roman" w:cs="Times New Roman"/>
          <w:i/>
          <w:noProof/>
          <w:color w:val="000000" w:themeColor="text1"/>
          <w:spacing w:val="-4"/>
          <w:sz w:val="24"/>
          <w:szCs w:val="24"/>
        </w:rPr>
        <w:t xml:space="preserve">et al., </w:t>
      </w:r>
      <w:r w:rsidRPr="001E1537">
        <w:rPr>
          <w:rFonts w:ascii="Times New Roman" w:hAnsi="Times New Roman" w:cs="Times New Roman"/>
          <w:noProof/>
          <w:color w:val="000000" w:themeColor="text1"/>
          <w:spacing w:val="-4"/>
          <w:sz w:val="24"/>
          <w:szCs w:val="24"/>
        </w:rPr>
        <w:t>2013)</w:t>
      </w:r>
      <w:r w:rsidRPr="001E1537">
        <w:rPr>
          <w:rFonts w:ascii="Times New Roman" w:hAnsi="Times New Roman" w:cs="Times New Roman"/>
          <w:color w:val="000000" w:themeColor="text1"/>
          <w:spacing w:val="-4"/>
          <w:sz w:val="24"/>
          <w:szCs w:val="24"/>
        </w:rPr>
        <w:fldChar w:fldCharType="end"/>
      </w:r>
      <w:r w:rsidR="00205A48" w:rsidRPr="001E1537">
        <w:rPr>
          <w:rFonts w:ascii="Times New Roman" w:hAnsi="Times New Roman" w:cs="Times New Roman"/>
          <w:color w:val="000000" w:themeColor="text1"/>
          <w:spacing w:val="-4"/>
          <w:sz w:val="24"/>
          <w:szCs w:val="24"/>
        </w:rPr>
        <w:t xml:space="preserve"> and the </w:t>
      </w:r>
      <w:r w:rsidR="00205A48" w:rsidRPr="001E1537">
        <w:rPr>
          <w:rFonts w:ascii="Times New Roman" w:hAnsi="Times New Roman" w:cs="Times New Roman"/>
          <w:i/>
          <w:color w:val="000000" w:themeColor="text1"/>
          <w:spacing w:val="-4"/>
          <w:sz w:val="24"/>
          <w:szCs w:val="24"/>
        </w:rPr>
        <w:t>TPI</w:t>
      </w:r>
      <w:r w:rsidR="005F12E6" w:rsidRPr="001E1537">
        <w:rPr>
          <w:rFonts w:ascii="Times New Roman" w:hAnsi="Times New Roman" w:cs="Times New Roman"/>
          <w:i/>
          <w:iCs/>
          <w:color w:val="000000" w:themeColor="text1"/>
          <w:spacing w:val="-4"/>
          <w:sz w:val="24"/>
          <w:szCs w:val="24"/>
        </w:rPr>
        <w:t xml:space="preserve"> </w:t>
      </w:r>
      <w:r w:rsidR="00205A48" w:rsidRPr="001E1537">
        <w:rPr>
          <w:rFonts w:ascii="Times New Roman" w:hAnsi="Times New Roman" w:cs="Times New Roman"/>
          <w:color w:val="000000" w:themeColor="text1"/>
          <w:spacing w:val="-4"/>
          <w:sz w:val="24"/>
          <w:szCs w:val="24"/>
        </w:rPr>
        <w:t>gene (</w:t>
      </w:r>
      <w:r w:rsidRPr="001E1537">
        <w:rPr>
          <w:rFonts w:ascii="Times New Roman" w:hAnsi="Times New Roman" w:cs="Times New Roman"/>
          <w:color w:val="000000" w:themeColor="text1"/>
          <w:spacing w:val="-4"/>
          <w:sz w:val="24"/>
          <w:szCs w:val="24"/>
        </w:rPr>
        <w:t>530</w:t>
      </w:r>
      <w:r w:rsidR="00205A48" w:rsidRPr="001E1537">
        <w:rPr>
          <w:rFonts w:ascii="Times New Roman" w:hAnsi="Times New Roman" w:cs="Times New Roman"/>
          <w:color w:val="000000" w:themeColor="text1"/>
          <w:spacing w:val="-4"/>
          <w:sz w:val="24"/>
          <w:szCs w:val="24"/>
        </w:rPr>
        <w:t xml:space="preserve"> bp</w:t>
      </w:r>
      <w:r w:rsidRPr="001E1537">
        <w:rPr>
          <w:rFonts w:ascii="Times New Roman" w:hAnsi="Times New Roman" w:cs="Times New Roman"/>
          <w:color w:val="000000" w:themeColor="text1"/>
          <w:spacing w:val="-4"/>
          <w:sz w:val="24"/>
          <w:szCs w:val="24"/>
        </w:rPr>
        <w:t>)</w:t>
      </w:r>
      <w:r w:rsidR="005F12E6" w:rsidRPr="001E1537">
        <w:rPr>
          <w:rFonts w:ascii="Times New Roman" w:hAnsi="Times New Roman" w:cs="Times New Roman"/>
          <w:color w:val="000000" w:themeColor="text1"/>
          <w:spacing w:val="-4"/>
          <w:sz w:val="24"/>
          <w:szCs w:val="24"/>
        </w:rPr>
        <w:t xml:space="preserve"> </w:t>
      </w:r>
      <w:r w:rsidRPr="001E1537">
        <w:rPr>
          <w:rFonts w:ascii="Times New Roman" w:hAnsi="Times New Roman" w:cs="Times New Roman"/>
          <w:color w:val="000000" w:themeColor="text1"/>
          <w:spacing w:val="-4"/>
          <w:sz w:val="24"/>
          <w:szCs w:val="24"/>
        </w:rPr>
        <w:fldChar w:fldCharType="begin">
          <w:fldData xml:space="preserve">PEVuZE5vdGU+PENpdGU+PEF1dGhvcj5TdWxhaW1hbjwvQXV0aG9yPjxZZWFyPjIwMDM8L1llYXI+
PFJlY051bT4zNzwvUmVjTnVtPjxEaXNwbGF5VGV4dD4oU3VsYWltYW4gZXQgYWwuLCAyMDAzKTwv
RGlzcGxheVRleHQ+PHJlY29yZD48cmVjLW51bWJlcj4zNzwvcmVjLW51bWJlcj48Zm9yZWlnbi1r
ZXlzPjxrZXkgYXBwPSJFTiIgZGItaWQ9ImZld2R6enN2MHdmemYzZXpwdDc1OTJheXB4ZjJmenpl
OTI5cyIgdGltZXN0YW1wPSIxNjk1NjE4OTg0Ij4zNzwva2V5PjwvZm9yZWlnbi1rZXlzPjxyZWYt
dHlwZSBuYW1lPSJKb3VybmFsIEFydGljbGUiPjE3PC9yZWYtdHlwZT48Y29udHJpYnV0b3JzPjxh
dXRob3JzPjxhdXRob3I+U3VsYWltYW4sIEkuIE0uPC9hdXRob3I+PGF1dGhvcj5GYXllciwgUi48
L2F1dGhvcj48YXV0aG9yPkJlcm4sIEMuPC9hdXRob3I+PGF1dGhvcj5HaWxtYW4sIFIuIEguPC9h
dXRob3I+PGF1dGhvcj5Ucm91dCwgSi4gTS48L2F1dGhvcj48YXV0aG9yPlNjaGFudHosIFAuIE0u
PC9hdXRob3I+PGF1dGhvcj5EYXMsIFAuPC9hdXRob3I+PGF1dGhvcj5MYWwsIEEuIEEuPC9hdXRo
b3I+PGF1dGhvcj5YaWFvLCBMLjwvYXV0aG9yPjwvYXV0aG9ycz48L2NvbnRyaWJ1dG9ycz48YXV0
aC1hZGRyZXNzPkNlbnRlcnMgZm9yIERpc2Vhc2UgQ29udHJvbCBhbmQgUHJldmVudGlvbiwgQXRs
YW50YSwgR2VvcmdpYSAzMDM0MS0zNzE3LCBVU0EuIGxheDBAY2RjLmdvdjwvYXV0aC1hZGRyZXNz
Pjx0aXRsZXM+PHRpdGxlPlRyaW9zZXBob3NwaGF0ZSBpc29tZXJhc2UgZ2VuZSBjaGFyYWN0ZXJp
emF0aW9uIGFuZCBwb3RlbnRpYWwgem9vbm90aWMgdHJhbnNtaXNzaW9uIG9mIEdpYXJkaWEgZHVv
ZGVuYWxpczwvdGl0bGU+PHNlY29uZGFyeS10aXRsZT5FbWVyZyBJbmZlY3QgRGlzPC9zZWNvbmRh
cnktdGl0bGU+PGFsdC10aXRsZT5FbWVyZ2luZyBpbmZlY3Rpb3VzIGRpc2Vhc2VzPC9hbHQtdGl0
bGU+PC90aXRsZXM+PHBlcmlvZGljYWw+PGZ1bGwtdGl0bGU+RW1lcmcgSW5mZWN0IERpczwvZnVs
bC10aXRsZT48YWJici0xPkVtZXJnaW5nIGluZmVjdGlvdXMgZGlzZWFzZXM8L2FiYnItMT48L3Bl
cmlvZGljYWw+PGFsdC1wZXJpb2RpY2FsPjxmdWxsLXRpdGxlPkVtZXJnIEluZmVjdCBEaXM8L2Z1
bGwtdGl0bGU+PGFiYnItMT5FbWVyZ2luZyBpbmZlY3Rpb3VzIGRpc2Vhc2VzPC9hYmJyLTE+PC9h
bHQtcGVyaW9kaWNhbD48cGFnZXM+MTQ0NC01MjwvcGFnZXM+PHZvbHVtZT45PC92b2x1bWU+PG51
bWJlcj4xMTwvbnVtYmVyPjxlZGl0aW9uPjIwMDQvMDEvMTQ8L2VkaXRpb24+PGtleXdvcmRzPjxr
ZXl3b3JkPkFuaW1hbHM8L2tleXdvcmQ+PGtleXdvcmQ+QmFzZSBTZXF1ZW5jZTwva2V5d29yZD48
a2V5d29yZD5HZW5vdHlwZTwva2V5d29yZD48a2V5d29yZD5HaWFyZGlhLypnZW5ldGljcy9pc29s
YXRpb24gJmFtcDsgcHVyaWZpY2F0aW9uPC9rZXl3b3JkPjxrZXl3b3JkPkdpYXJkaWFzaXMvKnRy
YW5zbWlzc2lvbjwva2V5d29yZD48a2V5d29yZD5IdW1hbnM8L2tleXdvcmQ+PGtleXdvcmQ+UGh5
bG9nZW55PC9rZXl3b3JkPjxrZXl3b3JkPlBvbHltZXJhc2UgQ2hhaW4gUmVhY3Rpb248L2tleXdv
cmQ+PGtleXdvcmQ+VHJpb3NlLVBob3NwaGF0ZSBJc29tZXJhc2UvKmdlbmV0aWNzPC9rZXl3b3Jk
PjxrZXl3b3JkPlVuaXRlZCBTdGF0ZXM8L2tleXdvcmQ+PGtleXdvcmQ+Wm9vbm9zZXM8L2tleXdv
cmQ+PC9rZXl3b3Jkcz48ZGF0ZXM+PHllYXI+MjAwMzwveWVhcj48cHViLWRhdGVzPjxkYXRlPk5v
djwvZGF0ZT48L3B1Yi1kYXRlcz48L2RhdGVzPjxpc2JuPjEwODAtNjA0MCAoUHJpbnQpJiN4RDsx
MDgwLTYwNDA8L2lzYm4+PGFjY2Vzc2lvbi1udW0+MTQ3MTgwODk8L2FjY2Vzc2lvbi1udW0+PHVy
bHM+PC91cmxzPjxjdXN0b20yPlBNQzMwMzU1Mzg8L2N1c3RvbTI+PGVsZWN0cm9uaWMtcmVzb3Vy
Y2UtbnVtPjEwLjMyMDEvZWlkMDkxMS4wMzAwODQ8L2VsZWN0cm9uaWMtcmVzb3VyY2UtbnVtPjxy
ZW1vdGUtZGF0YWJhc2UtcHJvdmlkZXI+TkxNPC9yZW1vdGUtZGF0YWJhc2UtcHJvdmlkZXI+PGxh
bmd1YWdlPmVuZzwvbGFuZ3VhZ2U+PC9yZWNvcmQ+PC9DaXRlPjwvRW5kTm90ZT4A
</w:fldData>
        </w:fldChar>
      </w:r>
      <w:r w:rsidRPr="001E1537">
        <w:rPr>
          <w:rFonts w:ascii="Times New Roman" w:hAnsi="Times New Roman" w:cs="Times New Roman"/>
          <w:color w:val="000000" w:themeColor="text1"/>
          <w:spacing w:val="-4"/>
          <w:sz w:val="24"/>
          <w:szCs w:val="24"/>
        </w:rPr>
        <w:instrText xml:space="preserve"> ADDIN EN.CITE </w:instrText>
      </w:r>
      <w:r w:rsidRPr="001E1537">
        <w:rPr>
          <w:rFonts w:ascii="Times New Roman" w:hAnsi="Times New Roman" w:cs="Times New Roman"/>
          <w:color w:val="000000" w:themeColor="text1"/>
          <w:spacing w:val="-4"/>
          <w:sz w:val="24"/>
          <w:szCs w:val="24"/>
        </w:rPr>
        <w:fldChar w:fldCharType="begin">
          <w:fldData xml:space="preserve">PEVuZE5vdGU+PENpdGU+PEF1dGhvcj5TdWxhaW1hbjwvQXV0aG9yPjxZZWFyPjIwMDM8L1llYXI+
PFJlY051bT4zNzwvUmVjTnVtPjxEaXNwbGF5VGV4dD4oU3VsYWltYW4gZXQgYWwuLCAyMDAzKTwv
RGlzcGxheVRleHQ+PHJlY29yZD48cmVjLW51bWJlcj4zNzwvcmVjLW51bWJlcj48Zm9yZWlnbi1r
ZXlzPjxrZXkgYXBwPSJFTiIgZGItaWQ9ImZld2R6enN2MHdmemYzZXpwdDc1OTJheXB4ZjJmenpl
OTI5cyIgdGltZXN0YW1wPSIxNjk1NjE4OTg0Ij4zNzwva2V5PjwvZm9yZWlnbi1rZXlzPjxyZWYt
dHlwZSBuYW1lPSJKb3VybmFsIEFydGljbGUiPjE3PC9yZWYtdHlwZT48Y29udHJpYnV0b3JzPjxh
dXRob3JzPjxhdXRob3I+U3VsYWltYW4sIEkuIE0uPC9hdXRob3I+PGF1dGhvcj5GYXllciwgUi48
L2F1dGhvcj48YXV0aG9yPkJlcm4sIEMuPC9hdXRob3I+PGF1dGhvcj5HaWxtYW4sIFIuIEguPC9h
dXRob3I+PGF1dGhvcj5Ucm91dCwgSi4gTS48L2F1dGhvcj48YXV0aG9yPlNjaGFudHosIFAuIE0u
PC9hdXRob3I+PGF1dGhvcj5EYXMsIFAuPC9hdXRob3I+PGF1dGhvcj5MYWwsIEEuIEEuPC9hdXRo
b3I+PGF1dGhvcj5YaWFvLCBMLjwvYXV0aG9yPjwvYXV0aG9ycz48L2NvbnRyaWJ1dG9ycz48YXV0
aC1hZGRyZXNzPkNlbnRlcnMgZm9yIERpc2Vhc2UgQ29udHJvbCBhbmQgUHJldmVudGlvbiwgQXRs
YW50YSwgR2VvcmdpYSAzMDM0MS0zNzE3LCBVU0EuIGxheDBAY2RjLmdvdjwvYXV0aC1hZGRyZXNz
Pjx0aXRsZXM+PHRpdGxlPlRyaW9zZXBob3NwaGF0ZSBpc29tZXJhc2UgZ2VuZSBjaGFyYWN0ZXJp
emF0aW9uIGFuZCBwb3RlbnRpYWwgem9vbm90aWMgdHJhbnNtaXNzaW9uIG9mIEdpYXJkaWEgZHVv
ZGVuYWxpczwvdGl0bGU+PHNlY29uZGFyeS10aXRsZT5FbWVyZyBJbmZlY3QgRGlzPC9zZWNvbmRh
cnktdGl0bGU+PGFsdC10aXRsZT5FbWVyZ2luZyBpbmZlY3Rpb3VzIGRpc2Vhc2VzPC9hbHQtdGl0
bGU+PC90aXRsZXM+PHBlcmlvZGljYWw+PGZ1bGwtdGl0bGU+RW1lcmcgSW5mZWN0IERpczwvZnVs
bC10aXRsZT48YWJici0xPkVtZXJnaW5nIGluZmVjdGlvdXMgZGlzZWFzZXM8L2FiYnItMT48L3Bl
cmlvZGljYWw+PGFsdC1wZXJpb2RpY2FsPjxmdWxsLXRpdGxlPkVtZXJnIEluZmVjdCBEaXM8L2Z1
bGwtdGl0bGU+PGFiYnItMT5FbWVyZ2luZyBpbmZlY3Rpb3VzIGRpc2Vhc2VzPC9hYmJyLTE+PC9h
bHQtcGVyaW9kaWNhbD48cGFnZXM+MTQ0NC01MjwvcGFnZXM+PHZvbHVtZT45PC92b2x1bWU+PG51
bWJlcj4xMTwvbnVtYmVyPjxlZGl0aW9uPjIwMDQvMDEvMTQ8L2VkaXRpb24+PGtleXdvcmRzPjxr
ZXl3b3JkPkFuaW1hbHM8L2tleXdvcmQ+PGtleXdvcmQ+QmFzZSBTZXF1ZW5jZTwva2V5d29yZD48
a2V5d29yZD5HZW5vdHlwZTwva2V5d29yZD48a2V5d29yZD5HaWFyZGlhLypnZW5ldGljcy9pc29s
YXRpb24gJmFtcDsgcHVyaWZpY2F0aW9uPC9rZXl3b3JkPjxrZXl3b3JkPkdpYXJkaWFzaXMvKnRy
YW5zbWlzc2lvbjwva2V5d29yZD48a2V5d29yZD5IdW1hbnM8L2tleXdvcmQ+PGtleXdvcmQ+UGh5
bG9nZW55PC9rZXl3b3JkPjxrZXl3b3JkPlBvbHltZXJhc2UgQ2hhaW4gUmVhY3Rpb248L2tleXdv
cmQ+PGtleXdvcmQ+VHJpb3NlLVBob3NwaGF0ZSBJc29tZXJhc2UvKmdlbmV0aWNzPC9rZXl3b3Jk
PjxrZXl3b3JkPlVuaXRlZCBTdGF0ZXM8L2tleXdvcmQ+PGtleXdvcmQ+Wm9vbm9zZXM8L2tleXdv
cmQ+PC9rZXl3b3Jkcz48ZGF0ZXM+PHllYXI+MjAwMzwveWVhcj48cHViLWRhdGVzPjxkYXRlPk5v
djwvZGF0ZT48L3B1Yi1kYXRlcz48L2RhdGVzPjxpc2JuPjEwODAtNjA0MCAoUHJpbnQpJiN4RDsx
MDgwLTYwNDA8L2lzYm4+PGFjY2Vzc2lvbi1udW0+MTQ3MTgwODk8L2FjY2Vzc2lvbi1udW0+PHVy
bHM+PC91cmxzPjxjdXN0b20yPlBNQzMwMzU1Mzg8L2N1c3RvbTI+PGVsZWN0cm9uaWMtcmVzb3Vy
Y2UtbnVtPjEwLjMyMDEvZWlkMDkxMS4wMzAwODQ8L2VsZWN0cm9uaWMtcmVzb3VyY2UtbnVtPjxy
ZW1vdGUtZGF0YWJhc2UtcHJvdmlkZXI+TkxNPC9yZW1vdGUtZGF0YWJhc2UtcHJvdmlkZXI+PGxh
bmd1YWdlPmVuZzwvbGFuZ3VhZ2U+PC9yZWNvcmQ+PC9DaXRlPjwvRW5kTm90ZT4A
</w:fldData>
        </w:fldChar>
      </w:r>
      <w:r w:rsidRPr="001E1537">
        <w:rPr>
          <w:rFonts w:ascii="Times New Roman" w:hAnsi="Times New Roman" w:cs="Times New Roman"/>
          <w:color w:val="000000" w:themeColor="text1"/>
          <w:spacing w:val="-4"/>
          <w:sz w:val="24"/>
          <w:szCs w:val="24"/>
        </w:rPr>
        <w:instrText xml:space="preserve"> ADDIN EN.CITE.DATA </w:instrText>
      </w:r>
      <w:r w:rsidRPr="001E1537">
        <w:rPr>
          <w:rFonts w:ascii="Times New Roman" w:hAnsi="Times New Roman" w:cs="Times New Roman"/>
          <w:color w:val="000000" w:themeColor="text1"/>
          <w:spacing w:val="-4"/>
          <w:sz w:val="24"/>
          <w:szCs w:val="24"/>
        </w:rPr>
      </w:r>
      <w:r w:rsidRPr="001E1537">
        <w:rPr>
          <w:rFonts w:ascii="Times New Roman" w:hAnsi="Times New Roman" w:cs="Times New Roman"/>
          <w:color w:val="000000" w:themeColor="text1"/>
          <w:spacing w:val="-4"/>
          <w:sz w:val="24"/>
          <w:szCs w:val="24"/>
        </w:rPr>
        <w:fldChar w:fldCharType="end"/>
      </w:r>
      <w:r w:rsidRPr="001E1537">
        <w:rPr>
          <w:rFonts w:ascii="Times New Roman" w:hAnsi="Times New Roman" w:cs="Times New Roman"/>
          <w:color w:val="000000" w:themeColor="text1"/>
          <w:spacing w:val="-4"/>
          <w:sz w:val="24"/>
          <w:szCs w:val="24"/>
        </w:rPr>
      </w:r>
      <w:r w:rsidRPr="001E1537">
        <w:rPr>
          <w:rFonts w:ascii="Times New Roman" w:hAnsi="Times New Roman" w:cs="Times New Roman"/>
          <w:color w:val="000000" w:themeColor="text1"/>
          <w:spacing w:val="-4"/>
          <w:sz w:val="24"/>
          <w:szCs w:val="24"/>
        </w:rPr>
        <w:fldChar w:fldCharType="separate"/>
      </w:r>
      <w:r w:rsidRPr="001E1537">
        <w:rPr>
          <w:rFonts w:ascii="Times New Roman" w:hAnsi="Times New Roman" w:cs="Times New Roman"/>
          <w:noProof/>
          <w:color w:val="000000" w:themeColor="text1"/>
          <w:spacing w:val="-4"/>
          <w:sz w:val="24"/>
          <w:szCs w:val="24"/>
        </w:rPr>
        <w:t xml:space="preserve">(Sulaiman </w:t>
      </w:r>
      <w:r w:rsidRPr="001E1537">
        <w:rPr>
          <w:rFonts w:ascii="Times New Roman" w:hAnsi="Times New Roman" w:cs="Times New Roman"/>
          <w:i/>
          <w:noProof/>
          <w:color w:val="000000" w:themeColor="text1"/>
          <w:spacing w:val="-4"/>
          <w:sz w:val="24"/>
          <w:szCs w:val="24"/>
        </w:rPr>
        <w:t>et al.,</w:t>
      </w:r>
      <w:r w:rsidRPr="001E1537">
        <w:rPr>
          <w:rFonts w:ascii="Times New Roman" w:hAnsi="Times New Roman" w:cs="Times New Roman"/>
          <w:noProof/>
          <w:color w:val="000000" w:themeColor="text1"/>
          <w:spacing w:val="-4"/>
          <w:sz w:val="24"/>
          <w:szCs w:val="24"/>
        </w:rPr>
        <w:t xml:space="preserve"> 2003)</w:t>
      </w:r>
      <w:r w:rsidRPr="001E1537">
        <w:rPr>
          <w:rFonts w:ascii="Times New Roman" w:hAnsi="Times New Roman" w:cs="Times New Roman"/>
          <w:color w:val="000000" w:themeColor="text1"/>
          <w:spacing w:val="-4"/>
          <w:sz w:val="24"/>
          <w:szCs w:val="24"/>
        </w:rPr>
        <w:fldChar w:fldCharType="end"/>
      </w:r>
      <w:r w:rsidRPr="001E1537">
        <w:rPr>
          <w:rFonts w:ascii="Times New Roman" w:hAnsi="Times New Roman" w:cs="Times New Roman"/>
          <w:color w:val="000000" w:themeColor="text1"/>
          <w:spacing w:val="-4"/>
          <w:sz w:val="24"/>
          <w:szCs w:val="24"/>
        </w:rPr>
        <w:t xml:space="preserve">, respectively. Therefore, the primary amplification of </w:t>
      </w:r>
      <w:r w:rsidRPr="001E1537">
        <w:rPr>
          <w:rFonts w:ascii="Times New Roman" w:hAnsi="Times New Roman" w:cs="Times New Roman"/>
          <w:i/>
          <w:iCs/>
          <w:color w:val="000000" w:themeColor="text1"/>
          <w:spacing w:val="-4"/>
          <w:sz w:val="24"/>
          <w:szCs w:val="24"/>
        </w:rPr>
        <w:t>SSU</w:t>
      </w:r>
      <w:r w:rsidRPr="001E1537">
        <w:rPr>
          <w:rFonts w:ascii="Times New Roman" w:hAnsi="Times New Roman" w:cs="Times New Roman"/>
          <w:color w:val="000000" w:themeColor="text1"/>
          <w:spacing w:val="-4"/>
          <w:sz w:val="24"/>
          <w:szCs w:val="24"/>
        </w:rPr>
        <w:t xml:space="preserve"> was performed by using primers XF2 (forward: 5'-GGAAGGGTTGTATTTATTAGATAAAG-3') and XR2 (reverse: 5'-AAGGAGTAAGGAACAACCTCCA-3') </w:t>
      </w:r>
      <w:r w:rsidRPr="001E1537">
        <w:rPr>
          <w:rFonts w:ascii="Times New Roman" w:hAnsi="Times New Roman" w:cs="Times New Roman"/>
          <w:color w:val="000000" w:themeColor="text1"/>
          <w:spacing w:val="-4"/>
          <w:sz w:val="24"/>
          <w:szCs w:val="24"/>
        </w:rPr>
        <w:fldChar w:fldCharType="begin"/>
      </w:r>
      <w:r w:rsidRPr="001E1537">
        <w:rPr>
          <w:rFonts w:ascii="Times New Roman" w:hAnsi="Times New Roman" w:cs="Times New Roman"/>
          <w:color w:val="000000" w:themeColor="text1"/>
          <w:spacing w:val="-4"/>
          <w:sz w:val="24"/>
          <w:szCs w:val="24"/>
        </w:rPr>
        <w:instrText xml:space="preserve"> ADDIN EN.CITE &lt;EndNote&gt;&lt;Cite&gt;&lt;Author&gt;Koehler&lt;/Author&gt;&lt;Year&gt;2016&lt;/Year&gt;&lt;RecNum&gt;35&lt;/RecNum&gt;&lt;DisplayText&gt;(Koehler et al., 2016)&lt;/DisplayText&gt;&lt;record&gt;&lt;rec-number&gt;35&lt;/rec-number&gt;&lt;foreign-keys&gt;&lt;key app="EN" db-id="fewdzzsv0wfzf3ezpt7592aypxf2fzze929s" timestamp="1695618888"&gt;35&lt;/key&gt;&lt;/foreign-keys&gt;&lt;ref-type name="Journal Article"&gt;17&lt;/ref-type&gt;&lt;contributors&gt;&lt;authors&gt;&lt;author&gt;Koehler, Anson V.&lt;/author&gt;&lt;author&gt;Haydon, Shane R.&lt;/author&gt;&lt;author&gt;Jex, Aaron R.&lt;/author&gt;&lt;author&gt;Gasser, Robin B.&lt;/author&gt;&lt;/authors&gt;&lt;/contributors&gt;&lt;titles&gt;&lt;title&gt;Cryptosporidium and Giardia taxa in faecal samples from animals in catchments supplying the city of Melbourne with drinking water (2011 to 2015)&lt;/title&gt;&lt;secondary-title&gt;Parasites &amp;amp; Vectors&lt;/secondary-title&gt;&lt;/titles&gt;&lt;periodical&gt;&lt;full-title&gt;Parasites &amp;amp; Vectors&lt;/full-title&gt;&lt;/periodical&gt;&lt;pages&gt;315&lt;/pages&gt;&lt;volume&gt;9&lt;/volume&gt;&lt;number&gt;1&lt;/number&gt;&lt;dates&gt;&lt;year&gt;2016&lt;/year&gt;&lt;pub-dates&gt;&lt;date&gt;2016/06/01&lt;/date&gt;&lt;/pub-dates&gt;&lt;/dates&gt;&lt;isbn&gt;1756-3305&lt;/isbn&gt;&lt;urls&gt;&lt;related-urls&gt;&lt;url&gt;https://doi.org/10.1186/s13071-016-1607-1&lt;/url&gt;&lt;/related-urls&gt;&lt;/urls&gt;&lt;electronic-resource-num&gt;10.1186/s13071-016-1607-1&lt;/electronic-resource-num&gt;&lt;/record&gt;&lt;/Cite&gt;&lt;/EndNote&gt;</w:instrText>
      </w:r>
      <w:r w:rsidRPr="001E1537">
        <w:rPr>
          <w:rFonts w:ascii="Times New Roman" w:hAnsi="Times New Roman" w:cs="Times New Roman"/>
          <w:color w:val="000000" w:themeColor="text1"/>
          <w:spacing w:val="-4"/>
          <w:sz w:val="24"/>
          <w:szCs w:val="24"/>
        </w:rPr>
        <w:fldChar w:fldCharType="separate"/>
      </w:r>
      <w:r w:rsidRPr="001E1537">
        <w:rPr>
          <w:rFonts w:ascii="Times New Roman" w:hAnsi="Times New Roman" w:cs="Times New Roman"/>
          <w:noProof/>
          <w:color w:val="000000" w:themeColor="text1"/>
          <w:spacing w:val="-4"/>
          <w:sz w:val="24"/>
          <w:szCs w:val="24"/>
        </w:rPr>
        <w:t xml:space="preserve">(Koehler </w:t>
      </w:r>
      <w:r w:rsidRPr="001E1537">
        <w:rPr>
          <w:rFonts w:ascii="Times New Roman" w:hAnsi="Times New Roman" w:cs="Times New Roman"/>
          <w:i/>
          <w:noProof/>
          <w:color w:val="000000" w:themeColor="text1"/>
          <w:spacing w:val="-4"/>
          <w:sz w:val="24"/>
          <w:szCs w:val="24"/>
        </w:rPr>
        <w:t>et al.,</w:t>
      </w:r>
      <w:r w:rsidRPr="001E1537">
        <w:rPr>
          <w:rFonts w:ascii="Times New Roman" w:hAnsi="Times New Roman" w:cs="Times New Roman"/>
          <w:noProof/>
          <w:color w:val="000000" w:themeColor="text1"/>
          <w:spacing w:val="-4"/>
          <w:sz w:val="24"/>
          <w:szCs w:val="24"/>
        </w:rPr>
        <w:t xml:space="preserve"> 2016)</w:t>
      </w:r>
      <w:r w:rsidRPr="001E1537">
        <w:rPr>
          <w:rFonts w:ascii="Times New Roman" w:hAnsi="Times New Roman" w:cs="Times New Roman"/>
          <w:color w:val="000000" w:themeColor="text1"/>
          <w:spacing w:val="-4"/>
          <w:sz w:val="24"/>
          <w:szCs w:val="24"/>
        </w:rPr>
        <w:fldChar w:fldCharType="end"/>
      </w:r>
      <w:r w:rsidRPr="001E1537">
        <w:rPr>
          <w:rFonts w:ascii="Times New Roman" w:hAnsi="Times New Roman" w:cs="Times New Roman"/>
          <w:color w:val="000000" w:themeColor="text1"/>
          <w:spacing w:val="-4"/>
          <w:sz w:val="24"/>
          <w:szCs w:val="24"/>
        </w:rPr>
        <w:t xml:space="preserve">, followed by nested amplification of </w:t>
      </w:r>
      <w:r w:rsidRPr="001E1537">
        <w:rPr>
          <w:rFonts w:ascii="Times New Roman" w:hAnsi="Times New Roman" w:cs="Times New Roman"/>
          <w:i/>
          <w:iCs/>
          <w:color w:val="000000" w:themeColor="text1"/>
          <w:spacing w:val="-4"/>
          <w:sz w:val="24"/>
          <w:szCs w:val="24"/>
        </w:rPr>
        <w:t>SSU</w:t>
      </w:r>
      <w:r w:rsidRPr="001E1537">
        <w:rPr>
          <w:rFonts w:ascii="Times New Roman" w:hAnsi="Times New Roman" w:cs="Times New Roman"/>
          <w:color w:val="000000" w:themeColor="text1"/>
          <w:spacing w:val="-4"/>
          <w:sz w:val="24"/>
          <w:szCs w:val="24"/>
        </w:rPr>
        <w:t xml:space="preserve"> using the internal primers pSSUf (forward: 5'-AAAGCTCGTAGTTGGATTTCTGTT-3') and pSSUr (reverse: 5'-ACCTCTGACTGTTAAATACRAATGC-3')</w:t>
      </w:r>
      <w:r w:rsidR="005F12E6" w:rsidRPr="001E1537">
        <w:rPr>
          <w:rFonts w:ascii="Times New Roman" w:hAnsi="Times New Roman" w:cs="Times New Roman"/>
          <w:color w:val="000000" w:themeColor="text1"/>
          <w:spacing w:val="-4"/>
          <w:sz w:val="24"/>
          <w:szCs w:val="24"/>
        </w:rPr>
        <w:t xml:space="preserve"> </w:t>
      </w:r>
      <w:r w:rsidRPr="001E1537">
        <w:rPr>
          <w:rFonts w:ascii="Times New Roman" w:hAnsi="Times New Roman" w:cs="Times New Roman"/>
          <w:color w:val="000000" w:themeColor="text1"/>
          <w:spacing w:val="-4"/>
          <w:sz w:val="24"/>
          <w:szCs w:val="24"/>
        </w:rPr>
        <w:fldChar w:fldCharType="begin">
          <w:fldData xml:space="preserve">PEVuZE5vdGU+PENpdGU+PEF1dGhvcj5Ob2xhbjwvQXV0aG9yPjxZZWFyPjIwMTA8L1llYXI+PFJl
Y051bT4zODwvUmVjTnVtPjxEaXNwbGF5VGV4dD4oTm9sYW4gZXQgYWwuLCAyMDEwKTwvRGlzcGxh
eVRleHQ+PHJlY29yZD48cmVjLW51bWJlcj4zODwvcmVjLW51bWJlcj48Zm9yZWlnbi1rZXlzPjxr
ZXkgYXBwPSJFTiIgZGItaWQ9ImZld2R6enN2MHdmemYzZXpwdDc1OTJheXB4ZjJmenplOTI5cyIg
dGltZXN0YW1wPSIxNjk1NjE5MDIyIj4zODwva2V5PjwvZm9yZWlnbi1rZXlzPjxyZWYtdHlwZSBu
YW1lPSJKb3VybmFsIEFydGljbGUiPjE3PC9yZWYtdHlwZT48Y29udHJpYnV0b3JzPjxhdXRob3Jz
PjxhdXRob3I+Tm9sYW4sIE0uIEouPC9hdXRob3I+PGF1dGhvcj5KZXgsIEEuIFIuPC9hdXRob3I+
PGF1dGhvcj5QYW5nYXNhLCBBLjwvYXV0aG9yPjxhdXRob3I+WW91bmcsIE4uIEQuPC9hdXRob3I+
PGF1dGhvcj5DYW1wYmVsbCwgQS4gSi48L2F1dGhvcj48YXV0aG9yPlN0ZXZlbnMsIE0uPC9hdXRo
b3I+PGF1dGhvcj5HYXNzZXIsIFIuIEIuPC9hdXRob3I+PC9hdXRob3JzPjwvY29udHJpYnV0b3Jz
PjxhdXRoLWFkZHJlc3M+RGVwYXJ0bWVudCBvZiBWZXRlcmluYXJ5IFNjaWVuY2UsIFRoZSBVbml2
ZXJzaXR5IG9mIE1lbGJvdXJuZSwgV2VycmliZWUsIFZpY3RvcmlhLCBBdXN0cmFsaWEuIG1ub2xh
bkB1bmltZWxiLmVkdS5hdTwvYXV0aC1hZGRyZXNzPjx0aXRsZXM+PHRpdGxlPkFuYWx5c2lzIG9m
IG51Y2xlb3RpZGUgdmFyaWF0aW9uIHdpdGhpbiB0aGUgdHJpb3NlLXBob3NwaGF0ZSBpc29tZXJh
c2UgZ2VuZSBvZiBHaWFyZGlhIGR1b2RlbmFsaXMgZnJvbSBzaGVlcCBhbmQgaXRzIHpvb25vdGlj
IGltcGxpY2F0aW9uczwvdGl0bGU+PHNlY29uZGFyeS10aXRsZT5FbGVjdHJvcGhvcmVzaXM8L3Nl
Y29uZGFyeS10aXRsZT48YWx0LXRpdGxlPkVsZWN0cm9waG9yZXNpczwvYWx0LXRpdGxlPjwvdGl0
bGVzPjxwZXJpb2RpY2FsPjxmdWxsLXRpdGxlPkVsZWN0cm9waG9yZXNpczwvZnVsbC10aXRsZT48
YWJici0xPkVsZWN0cm9waG9yZXNpczwvYWJici0xPjwvcGVyaW9kaWNhbD48YWx0LXBlcmlvZGlj
YWw+PGZ1bGwtdGl0bGU+RWxlY3Ryb3Bob3Jlc2lzPC9mdWxsLXRpdGxlPjxhYmJyLTE+RWxlY3Ry
b3Bob3Jlc2lzPC9hYmJyLTE+PC9hbHQtcGVyaW9kaWNhbD48cGFnZXM+Mjg3LTk4PC9wYWdlcz48
dm9sdW1lPjMxPC92b2x1bWU+PG51bWJlcj4yPC9udW1iZXI+PGVkaXRpb24+MjAxMC8wMS8yMDwv
ZWRpdGlvbj48a2V5d29yZHM+PGtleXdvcmQ+QW5pbWFsczwva2V5d29yZD48a2V5d29yZD5CYXNl
IFNlcXVlbmNlPC9rZXl3b3JkPjxrZXl3b3JkPkZlY2VzL3BhcmFzaXRvbG9neTwva2V5d29yZD48
a2V5d29yZD5GZW1hbGU8L2tleXdvcmQ+PGtleXdvcmQ+R2VuZXRpYyBWYXJpYXRpb248L2tleXdv
cmQ+PGtleXdvcmQ+R2lhcmRpYS8qZW56eW1vbG9neS9nZW5ldGljczwva2V5d29yZD48a2V5d29y
ZD5IdW1hbnM8L2tleXdvcmQ+PGtleXdvcmQ+TWFsZTwva2V5d29yZD48a2V5d29yZD5Nb2xlY3Vs
YXIgU2VxdWVuY2UgRGF0YTwva2V5d29yZD48a2V5d29yZD5QaHlsb2dlbnk8L2tleXdvcmQ+PGtl
eXdvcmQ+UG9seW1lcmFzZSBDaGFpbiBSZWFjdGlvbjwva2V5d29yZD48a2V5d29yZD5Qcm90b3pv
YW4gUHJvdGVpbnMvKmdlbmV0aWNzPC9rZXl3b3JkPjxrZXl3b3JkPlNlcXVlbmNlIEFsaWdubWVu
dDwva2V5d29yZD48a2V5d29yZD5TaGVlcC9wYXJhc2l0b2xvZ3k8L2tleXdvcmQ+PGtleXdvcmQ+
VHJpb3NlLVBob3NwaGF0ZSBJc29tZXJhc2UvKmdlbmV0aWNzPC9rZXl3b3JkPjwva2V5d29yZHM+
PGRhdGVzPjx5ZWFyPjIwMTA8L3llYXI+PHB1Yi1kYXRlcz48ZGF0ZT5KYW48L2RhdGU+PC9wdWIt
ZGF0ZXM+PC9kYXRlcz48aXNibj4wMTczLTA4MzU8L2lzYm4+PGFjY2Vzc2lvbi1udW0+MjAwODQ2
Mjg8L2FjY2Vzc2lvbi1udW0+PHVybHM+PC91cmxzPjxlbGVjdHJvbmljLXJlc291cmNlLW51bT4x
MC4xMDAyL2VscHMuMjAwOTAwNDgwPC9lbGVjdHJvbmljLXJlc291cmNlLW51bT48cmVtb3RlLWRh
dGFiYXNlLXByb3ZpZGVyPk5MTTwvcmVtb3RlLWRhdGFiYXNlLXByb3ZpZGVyPjxsYW5ndWFnZT5l
bmc8L2xhbmd1YWdlPjwvcmVjb3JkPjwvQ2l0ZT48L0VuZE5vdGU+
</w:fldData>
        </w:fldChar>
      </w:r>
      <w:r w:rsidRPr="001E1537">
        <w:rPr>
          <w:rFonts w:ascii="Times New Roman" w:hAnsi="Times New Roman" w:cs="Times New Roman"/>
          <w:color w:val="000000" w:themeColor="text1"/>
          <w:spacing w:val="-4"/>
          <w:sz w:val="24"/>
          <w:szCs w:val="24"/>
        </w:rPr>
        <w:instrText xml:space="preserve"> ADDIN EN.CITE </w:instrText>
      </w:r>
      <w:r w:rsidRPr="001E1537">
        <w:rPr>
          <w:rFonts w:ascii="Times New Roman" w:hAnsi="Times New Roman" w:cs="Times New Roman"/>
          <w:color w:val="000000" w:themeColor="text1"/>
          <w:spacing w:val="-4"/>
          <w:sz w:val="24"/>
          <w:szCs w:val="24"/>
        </w:rPr>
        <w:fldChar w:fldCharType="begin">
          <w:fldData xml:space="preserve">PEVuZE5vdGU+PENpdGU+PEF1dGhvcj5Ob2xhbjwvQXV0aG9yPjxZZWFyPjIwMTA8L1llYXI+PFJl
Y051bT4zODwvUmVjTnVtPjxEaXNwbGF5VGV4dD4oTm9sYW4gZXQgYWwuLCAyMDEwKTwvRGlzcGxh
eVRleHQ+PHJlY29yZD48cmVjLW51bWJlcj4zODwvcmVjLW51bWJlcj48Zm9yZWlnbi1rZXlzPjxr
ZXkgYXBwPSJFTiIgZGItaWQ9ImZld2R6enN2MHdmemYzZXpwdDc1OTJheXB4ZjJmenplOTI5cyIg
dGltZXN0YW1wPSIxNjk1NjE5MDIyIj4zODwva2V5PjwvZm9yZWlnbi1rZXlzPjxyZWYtdHlwZSBu
YW1lPSJKb3VybmFsIEFydGljbGUiPjE3PC9yZWYtdHlwZT48Y29udHJpYnV0b3JzPjxhdXRob3Jz
PjxhdXRob3I+Tm9sYW4sIE0uIEouPC9hdXRob3I+PGF1dGhvcj5KZXgsIEEuIFIuPC9hdXRob3I+
PGF1dGhvcj5QYW5nYXNhLCBBLjwvYXV0aG9yPjxhdXRob3I+WW91bmcsIE4uIEQuPC9hdXRob3I+
PGF1dGhvcj5DYW1wYmVsbCwgQS4gSi48L2F1dGhvcj48YXV0aG9yPlN0ZXZlbnMsIE0uPC9hdXRo
b3I+PGF1dGhvcj5HYXNzZXIsIFIuIEIuPC9hdXRob3I+PC9hdXRob3JzPjwvY29udHJpYnV0b3Jz
PjxhdXRoLWFkZHJlc3M+RGVwYXJ0bWVudCBvZiBWZXRlcmluYXJ5IFNjaWVuY2UsIFRoZSBVbml2
ZXJzaXR5IG9mIE1lbGJvdXJuZSwgV2VycmliZWUsIFZpY3RvcmlhLCBBdXN0cmFsaWEuIG1ub2xh
bkB1bmltZWxiLmVkdS5hdTwvYXV0aC1hZGRyZXNzPjx0aXRsZXM+PHRpdGxlPkFuYWx5c2lzIG9m
IG51Y2xlb3RpZGUgdmFyaWF0aW9uIHdpdGhpbiB0aGUgdHJpb3NlLXBob3NwaGF0ZSBpc29tZXJh
c2UgZ2VuZSBvZiBHaWFyZGlhIGR1b2RlbmFsaXMgZnJvbSBzaGVlcCBhbmQgaXRzIHpvb25vdGlj
IGltcGxpY2F0aW9uczwvdGl0bGU+PHNlY29uZGFyeS10aXRsZT5FbGVjdHJvcGhvcmVzaXM8L3Nl
Y29uZGFyeS10aXRsZT48YWx0LXRpdGxlPkVsZWN0cm9waG9yZXNpczwvYWx0LXRpdGxlPjwvdGl0
bGVzPjxwZXJpb2RpY2FsPjxmdWxsLXRpdGxlPkVsZWN0cm9waG9yZXNpczwvZnVsbC10aXRsZT48
YWJici0xPkVsZWN0cm9waG9yZXNpczwvYWJici0xPjwvcGVyaW9kaWNhbD48YWx0LXBlcmlvZGlj
YWw+PGZ1bGwtdGl0bGU+RWxlY3Ryb3Bob3Jlc2lzPC9mdWxsLXRpdGxlPjxhYmJyLTE+RWxlY3Ry
b3Bob3Jlc2lzPC9hYmJyLTE+PC9hbHQtcGVyaW9kaWNhbD48cGFnZXM+Mjg3LTk4PC9wYWdlcz48
dm9sdW1lPjMxPC92b2x1bWU+PG51bWJlcj4yPC9udW1iZXI+PGVkaXRpb24+MjAxMC8wMS8yMDwv
ZWRpdGlvbj48a2V5d29yZHM+PGtleXdvcmQ+QW5pbWFsczwva2V5d29yZD48a2V5d29yZD5CYXNl
IFNlcXVlbmNlPC9rZXl3b3JkPjxrZXl3b3JkPkZlY2VzL3BhcmFzaXRvbG9neTwva2V5d29yZD48
a2V5d29yZD5GZW1hbGU8L2tleXdvcmQ+PGtleXdvcmQ+R2VuZXRpYyBWYXJpYXRpb248L2tleXdv
cmQ+PGtleXdvcmQ+R2lhcmRpYS8qZW56eW1vbG9neS9nZW5ldGljczwva2V5d29yZD48a2V5d29y
ZD5IdW1hbnM8L2tleXdvcmQ+PGtleXdvcmQ+TWFsZTwva2V5d29yZD48a2V5d29yZD5Nb2xlY3Vs
YXIgU2VxdWVuY2UgRGF0YTwva2V5d29yZD48a2V5d29yZD5QaHlsb2dlbnk8L2tleXdvcmQ+PGtl
eXdvcmQ+UG9seW1lcmFzZSBDaGFpbiBSZWFjdGlvbjwva2V5d29yZD48a2V5d29yZD5Qcm90b3pv
YW4gUHJvdGVpbnMvKmdlbmV0aWNzPC9rZXl3b3JkPjxrZXl3b3JkPlNlcXVlbmNlIEFsaWdubWVu
dDwva2V5d29yZD48a2V5d29yZD5TaGVlcC9wYXJhc2l0b2xvZ3k8L2tleXdvcmQ+PGtleXdvcmQ+
VHJpb3NlLVBob3NwaGF0ZSBJc29tZXJhc2UvKmdlbmV0aWNzPC9rZXl3b3JkPjwva2V5d29yZHM+
PGRhdGVzPjx5ZWFyPjIwMTA8L3llYXI+PHB1Yi1kYXRlcz48ZGF0ZT5KYW48L2RhdGU+PC9wdWIt
ZGF0ZXM+PC9kYXRlcz48aXNibj4wMTczLTA4MzU8L2lzYm4+PGFjY2Vzc2lvbi1udW0+MjAwODQ2
Mjg8L2FjY2Vzc2lvbi1udW0+PHVybHM+PC91cmxzPjxlbGVjdHJvbmljLXJlc291cmNlLW51bT4x
MC4xMDAyL2VscHMuMjAwOTAwNDgwPC9lbGVjdHJvbmljLXJlc291cmNlLW51bT48cmVtb3RlLWRh
dGFiYXNlLXByb3ZpZGVyPk5MTTwvcmVtb3RlLWRhdGFiYXNlLXByb3ZpZGVyPjxsYW5ndWFnZT5l
bmc8L2xhbmd1YWdlPjwvcmVjb3JkPjwvQ2l0ZT48L0VuZE5vdGU+
</w:fldData>
        </w:fldChar>
      </w:r>
      <w:r w:rsidRPr="001E1537">
        <w:rPr>
          <w:rFonts w:ascii="Times New Roman" w:hAnsi="Times New Roman" w:cs="Times New Roman"/>
          <w:color w:val="000000" w:themeColor="text1"/>
          <w:spacing w:val="-4"/>
          <w:sz w:val="24"/>
          <w:szCs w:val="24"/>
        </w:rPr>
        <w:instrText xml:space="preserve"> ADDIN EN.CITE.DATA </w:instrText>
      </w:r>
      <w:r w:rsidRPr="001E1537">
        <w:rPr>
          <w:rFonts w:ascii="Times New Roman" w:hAnsi="Times New Roman" w:cs="Times New Roman"/>
          <w:color w:val="000000" w:themeColor="text1"/>
          <w:spacing w:val="-4"/>
          <w:sz w:val="24"/>
          <w:szCs w:val="24"/>
        </w:rPr>
      </w:r>
      <w:r w:rsidRPr="001E1537">
        <w:rPr>
          <w:rFonts w:ascii="Times New Roman" w:hAnsi="Times New Roman" w:cs="Times New Roman"/>
          <w:color w:val="000000" w:themeColor="text1"/>
          <w:spacing w:val="-4"/>
          <w:sz w:val="24"/>
          <w:szCs w:val="24"/>
        </w:rPr>
        <w:fldChar w:fldCharType="end"/>
      </w:r>
      <w:r w:rsidRPr="001E1537">
        <w:rPr>
          <w:rFonts w:ascii="Times New Roman" w:hAnsi="Times New Roman" w:cs="Times New Roman"/>
          <w:color w:val="000000" w:themeColor="text1"/>
          <w:spacing w:val="-4"/>
          <w:sz w:val="24"/>
          <w:szCs w:val="24"/>
        </w:rPr>
      </w:r>
      <w:r w:rsidRPr="001E1537">
        <w:rPr>
          <w:rFonts w:ascii="Times New Roman" w:hAnsi="Times New Roman" w:cs="Times New Roman"/>
          <w:color w:val="000000" w:themeColor="text1"/>
          <w:spacing w:val="-4"/>
          <w:sz w:val="24"/>
          <w:szCs w:val="24"/>
        </w:rPr>
        <w:fldChar w:fldCharType="separate"/>
      </w:r>
      <w:r w:rsidRPr="001E1537">
        <w:rPr>
          <w:rFonts w:ascii="Times New Roman" w:hAnsi="Times New Roman" w:cs="Times New Roman"/>
          <w:noProof/>
          <w:color w:val="000000" w:themeColor="text1"/>
          <w:spacing w:val="-4"/>
          <w:sz w:val="24"/>
          <w:szCs w:val="24"/>
        </w:rPr>
        <w:t xml:space="preserve">(Nolan </w:t>
      </w:r>
      <w:r w:rsidRPr="001E1537">
        <w:rPr>
          <w:rFonts w:ascii="Times New Roman" w:hAnsi="Times New Roman" w:cs="Times New Roman"/>
          <w:i/>
          <w:noProof/>
          <w:color w:val="000000" w:themeColor="text1"/>
          <w:spacing w:val="-4"/>
          <w:sz w:val="24"/>
          <w:szCs w:val="24"/>
        </w:rPr>
        <w:t xml:space="preserve">et al., </w:t>
      </w:r>
      <w:r w:rsidRPr="001E1537">
        <w:rPr>
          <w:rFonts w:ascii="Times New Roman" w:hAnsi="Times New Roman" w:cs="Times New Roman"/>
          <w:noProof/>
          <w:color w:val="000000" w:themeColor="text1"/>
          <w:spacing w:val="-4"/>
          <w:sz w:val="24"/>
          <w:szCs w:val="24"/>
        </w:rPr>
        <w:t>2010)</w:t>
      </w:r>
      <w:r w:rsidRPr="001E1537">
        <w:rPr>
          <w:rFonts w:ascii="Times New Roman" w:hAnsi="Times New Roman" w:cs="Times New Roman"/>
          <w:color w:val="000000" w:themeColor="text1"/>
          <w:spacing w:val="-4"/>
          <w:sz w:val="24"/>
          <w:szCs w:val="24"/>
        </w:rPr>
        <w:fldChar w:fldCharType="end"/>
      </w:r>
      <w:r w:rsidRPr="001E1537">
        <w:rPr>
          <w:rFonts w:ascii="Times New Roman" w:hAnsi="Times New Roman" w:cs="Times New Roman"/>
          <w:color w:val="000000" w:themeColor="text1"/>
          <w:spacing w:val="-4"/>
          <w:sz w:val="24"/>
          <w:szCs w:val="24"/>
        </w:rPr>
        <w:t>. For the primary amplification, a cycling protocol of 94 °C for 5 min (initial denaturation), followed by 30 cycles of 94 °C for 45 s (denaturation), 45 °C for 2 min (annealing), and 72 °C for 1.5 min (extension), with a final extension of 72 °C for 10 min was employed. At the same time, the secondary amplification was achieved by employing a cycling protocol of 94 °C for 5 min, followed by 35 cycles of 94 °C for 30 s, 55 °C for 30 s, and 72 °C for 30 s, with a final extension of 72 °C for 10 min</w:t>
      </w:r>
      <w:r w:rsidR="00A147EE" w:rsidRPr="001E1537">
        <w:rPr>
          <w:rFonts w:ascii="Times New Roman" w:hAnsi="Times New Roman" w:cs="Times New Roman"/>
          <w:color w:val="000000" w:themeColor="text1"/>
          <w:spacing w:val="-4"/>
          <w:sz w:val="24"/>
          <w:szCs w:val="24"/>
        </w:rPr>
        <w:t xml:space="preserve"> </w:t>
      </w:r>
      <w:r w:rsidRPr="001E1537">
        <w:rPr>
          <w:rFonts w:ascii="Times New Roman" w:hAnsi="Times New Roman" w:cs="Times New Roman"/>
          <w:color w:val="000000" w:themeColor="text1"/>
          <w:spacing w:val="-4"/>
          <w:sz w:val="24"/>
          <w:szCs w:val="24"/>
        </w:rPr>
        <w:fldChar w:fldCharType="begin"/>
      </w:r>
      <w:r w:rsidRPr="001E1537">
        <w:rPr>
          <w:rFonts w:ascii="Times New Roman" w:hAnsi="Times New Roman" w:cs="Times New Roman"/>
          <w:color w:val="000000" w:themeColor="text1"/>
          <w:spacing w:val="-4"/>
          <w:sz w:val="24"/>
          <w:szCs w:val="24"/>
        </w:rPr>
        <w:instrText xml:space="preserve"> ADDIN EN.CITE &lt;EndNote&gt;&lt;Cite&gt;&lt;Author&gt;Koehler&lt;/Author&gt;&lt;Year&gt;2016&lt;/Year&gt;&lt;RecNum&gt;35&lt;/RecNum&gt;&lt;DisplayText&gt;(Koehler et al., 2016)&lt;/DisplayText&gt;&lt;record&gt;&lt;rec-number&gt;35&lt;/rec-number&gt;&lt;foreign-keys&gt;&lt;key app="EN" db-id="fewdzzsv0wfzf3ezpt7592aypxf2fzze929s" timestamp="1695618888"&gt;35&lt;/key&gt;&lt;/foreign-keys&gt;&lt;ref-type name="Journal Article"&gt;17&lt;/ref-type&gt;&lt;contributors&gt;&lt;authors&gt;&lt;author&gt;Koehler, Anson V.&lt;/author&gt;&lt;author&gt;Haydon, Shane R.&lt;/author&gt;&lt;author&gt;Jex, Aaron R.&lt;/author&gt;&lt;author&gt;Gasser, Robin B.&lt;/author&gt;&lt;/authors&gt;&lt;/contributors&gt;&lt;titles&gt;&lt;title&gt;Cryptosporidium and Giardia taxa in faecal samples from animals in catchments supplying the city of Melbourne with drinking water (2011 to 2015)&lt;/title&gt;&lt;secondary-title&gt;Parasites &amp;amp; Vectors&lt;/secondary-title&gt;&lt;/titles&gt;&lt;periodical&gt;&lt;full-title&gt;Parasites &amp;amp; Vectors&lt;/full-title&gt;&lt;/periodical&gt;&lt;pages&gt;315&lt;/pages&gt;&lt;volume&gt;9&lt;/volume&gt;&lt;number&gt;1&lt;/number&gt;&lt;dates&gt;&lt;year&gt;2016&lt;/year&gt;&lt;pub-dates&gt;&lt;date&gt;2016/06/01&lt;/date&gt;&lt;/pub-dates&gt;&lt;/dates&gt;&lt;isbn&gt;1756-3305&lt;/isbn&gt;&lt;urls&gt;&lt;related-urls&gt;&lt;url&gt;https://doi.org/10.1186/s13071-016-1607-1&lt;/url&gt;&lt;/related-urls&gt;&lt;/urls&gt;&lt;electronic-resource-num&gt;10.1186/s13071-016-1607-1&lt;/electronic-resource-num&gt;&lt;/record&gt;&lt;/Cite&gt;&lt;/EndNote&gt;</w:instrText>
      </w:r>
      <w:r w:rsidRPr="001E1537">
        <w:rPr>
          <w:rFonts w:ascii="Times New Roman" w:hAnsi="Times New Roman" w:cs="Times New Roman"/>
          <w:color w:val="000000" w:themeColor="text1"/>
          <w:spacing w:val="-4"/>
          <w:sz w:val="24"/>
          <w:szCs w:val="24"/>
        </w:rPr>
        <w:fldChar w:fldCharType="separate"/>
      </w:r>
      <w:r w:rsidRPr="001E1537">
        <w:rPr>
          <w:rFonts w:ascii="Times New Roman" w:hAnsi="Times New Roman" w:cs="Times New Roman"/>
          <w:noProof/>
          <w:color w:val="000000" w:themeColor="text1"/>
          <w:spacing w:val="-4"/>
          <w:sz w:val="24"/>
          <w:szCs w:val="24"/>
        </w:rPr>
        <w:t xml:space="preserve">(Koehler </w:t>
      </w:r>
      <w:r w:rsidRPr="001E1537">
        <w:rPr>
          <w:rFonts w:ascii="Times New Roman" w:hAnsi="Times New Roman" w:cs="Times New Roman"/>
          <w:i/>
          <w:noProof/>
          <w:color w:val="000000" w:themeColor="text1"/>
          <w:spacing w:val="-4"/>
          <w:sz w:val="24"/>
          <w:szCs w:val="24"/>
        </w:rPr>
        <w:t xml:space="preserve">et al., </w:t>
      </w:r>
      <w:r w:rsidRPr="001E1537">
        <w:rPr>
          <w:rFonts w:ascii="Times New Roman" w:hAnsi="Times New Roman" w:cs="Times New Roman"/>
          <w:noProof/>
          <w:color w:val="000000" w:themeColor="text1"/>
          <w:spacing w:val="-4"/>
          <w:sz w:val="24"/>
          <w:szCs w:val="24"/>
        </w:rPr>
        <w:t>2016)</w:t>
      </w:r>
      <w:r w:rsidRPr="001E1537">
        <w:rPr>
          <w:rFonts w:ascii="Times New Roman" w:hAnsi="Times New Roman" w:cs="Times New Roman"/>
          <w:color w:val="000000" w:themeColor="text1"/>
          <w:spacing w:val="-4"/>
          <w:sz w:val="24"/>
          <w:szCs w:val="24"/>
        </w:rPr>
        <w:fldChar w:fldCharType="end"/>
      </w:r>
      <w:r w:rsidRPr="001E1537">
        <w:rPr>
          <w:rFonts w:ascii="Times New Roman" w:hAnsi="Times New Roman" w:cs="Times New Roman"/>
          <w:color w:val="000000" w:themeColor="text1"/>
          <w:spacing w:val="-4"/>
          <w:sz w:val="24"/>
          <w:szCs w:val="24"/>
        </w:rPr>
        <w:t>.</w:t>
      </w:r>
    </w:p>
    <w:p w:rsidR="00DE0FCA" w:rsidRPr="004623CC" w:rsidRDefault="00DE0FCA" w:rsidP="00311CA0">
      <w:pPr>
        <w:widowControl w:val="0"/>
        <w:spacing w:after="0" w:line="360" w:lineRule="auto"/>
        <w:jc w:val="both"/>
        <w:rPr>
          <w:rFonts w:ascii="Times New Roman" w:hAnsi="Times New Roman" w:cs="Times New Roman"/>
          <w:color w:val="000000" w:themeColor="text1"/>
          <w:sz w:val="24"/>
          <w:szCs w:val="24"/>
        </w:rPr>
      </w:pPr>
    </w:p>
    <w:p w:rsidR="00CA6ECC" w:rsidRPr="004623CC" w:rsidRDefault="00CA6ECC"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The </w:t>
      </w:r>
      <w:r w:rsidR="00205A48">
        <w:rPr>
          <w:rFonts w:ascii="Times New Roman" w:hAnsi="Times New Roman" w:cs="Times New Roman"/>
          <w:i/>
          <w:iCs/>
          <w:color w:val="000000" w:themeColor="text1"/>
          <w:sz w:val="24"/>
          <w:szCs w:val="24"/>
        </w:rPr>
        <w:t>TPI</w:t>
      </w:r>
      <w:r w:rsidR="005F12E6" w:rsidRPr="004623CC">
        <w:rPr>
          <w:rFonts w:ascii="Times New Roman" w:hAnsi="Times New Roman" w:cs="Times New Roman"/>
          <w:i/>
          <w:iCs/>
          <w:color w:val="000000" w:themeColor="text1"/>
          <w:sz w:val="24"/>
          <w:szCs w:val="24"/>
        </w:rPr>
        <w:t xml:space="preserve"> </w:t>
      </w:r>
      <w:r w:rsidRPr="004623CC">
        <w:rPr>
          <w:rFonts w:ascii="Times New Roman" w:hAnsi="Times New Roman" w:cs="Times New Roman"/>
          <w:color w:val="000000" w:themeColor="text1"/>
          <w:sz w:val="24"/>
          <w:szCs w:val="24"/>
        </w:rPr>
        <w:t>locus was amplified using primers AL3543 (forward: 5'-AAATTATGCCTGCTCGTCG-3') and AL3546 (reverse: 5'-CAAACCTTTTCCGCAAACC-3’), followed by a nested amplification of tpi employing primers AL3544 (forward: 5'-CCCTTCATCGGTGGTAACTT-3') and AL3545 (reverse: 5'-GTGGCCACCACTCCCGTGCC-3')</w:t>
      </w:r>
      <w:r w:rsidR="005F12E6"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fldChar w:fldCharType="begin">
          <w:fldData xml:space="preserve">PEVuZE5vdGU+PENpdGU+PEF1dGhvcj5TdWxhaW1hbjwvQXV0aG9yPjxZZWFyPjIwMDM8L1llYXI+
PFJlY051bT4zNzwvUmVjTnVtPjxEaXNwbGF5VGV4dD4oU3VsYWltYW4gZXQgYWwuLCAyMDAzKTwv
RGlzcGxheVRleHQ+PHJlY29yZD48cmVjLW51bWJlcj4zNzwvcmVjLW51bWJlcj48Zm9yZWlnbi1r
ZXlzPjxrZXkgYXBwPSJFTiIgZGItaWQ9ImZld2R6enN2MHdmemYzZXpwdDc1OTJheXB4ZjJmenpl
OTI5cyIgdGltZXN0YW1wPSIxNjk1NjE4OTg0Ij4zNzwva2V5PjwvZm9yZWlnbi1rZXlzPjxyZWYt
dHlwZSBuYW1lPSJKb3VybmFsIEFydGljbGUiPjE3PC9yZWYtdHlwZT48Y29udHJpYnV0b3JzPjxh
dXRob3JzPjxhdXRob3I+U3VsYWltYW4sIEkuIE0uPC9hdXRob3I+PGF1dGhvcj5GYXllciwgUi48
L2F1dGhvcj48YXV0aG9yPkJlcm4sIEMuPC9hdXRob3I+PGF1dGhvcj5HaWxtYW4sIFIuIEguPC9h
dXRob3I+PGF1dGhvcj5Ucm91dCwgSi4gTS48L2F1dGhvcj48YXV0aG9yPlNjaGFudHosIFAuIE0u
PC9hdXRob3I+PGF1dGhvcj5EYXMsIFAuPC9hdXRob3I+PGF1dGhvcj5MYWwsIEEuIEEuPC9hdXRo
b3I+PGF1dGhvcj5YaWFvLCBMLjwvYXV0aG9yPjwvYXV0aG9ycz48L2NvbnRyaWJ1dG9ycz48YXV0
aC1hZGRyZXNzPkNlbnRlcnMgZm9yIERpc2Vhc2UgQ29udHJvbCBhbmQgUHJldmVudGlvbiwgQXRs
YW50YSwgR2VvcmdpYSAzMDM0MS0zNzE3LCBVU0EuIGxheDBAY2RjLmdvdjwvYXV0aC1hZGRyZXNz
Pjx0aXRsZXM+PHRpdGxlPlRyaW9zZXBob3NwaGF0ZSBpc29tZXJhc2UgZ2VuZSBjaGFyYWN0ZXJp
emF0aW9uIGFuZCBwb3RlbnRpYWwgem9vbm90aWMgdHJhbnNtaXNzaW9uIG9mIEdpYXJkaWEgZHVv
ZGVuYWxpczwvdGl0bGU+PHNlY29uZGFyeS10aXRsZT5FbWVyZyBJbmZlY3QgRGlzPC9zZWNvbmRh
cnktdGl0bGU+PGFsdC10aXRsZT5FbWVyZ2luZyBpbmZlY3Rpb3VzIGRpc2Vhc2VzPC9hbHQtdGl0
bGU+PC90aXRsZXM+PHBlcmlvZGljYWw+PGZ1bGwtdGl0bGU+RW1lcmcgSW5mZWN0IERpczwvZnVs
bC10aXRsZT48YWJici0xPkVtZXJnaW5nIGluZmVjdGlvdXMgZGlzZWFzZXM8L2FiYnItMT48L3Bl
cmlvZGljYWw+PGFsdC1wZXJpb2RpY2FsPjxmdWxsLXRpdGxlPkVtZXJnIEluZmVjdCBEaXM8L2Z1
bGwtdGl0bGU+PGFiYnItMT5FbWVyZ2luZyBpbmZlY3Rpb3VzIGRpc2Vhc2VzPC9hYmJyLTE+PC9h
bHQtcGVyaW9kaWNhbD48cGFnZXM+MTQ0NC01MjwvcGFnZXM+PHZvbHVtZT45PC92b2x1bWU+PG51
bWJlcj4xMTwvbnVtYmVyPjxlZGl0aW9uPjIwMDQvMDEvMTQ8L2VkaXRpb24+PGtleXdvcmRzPjxr
ZXl3b3JkPkFuaW1hbHM8L2tleXdvcmQ+PGtleXdvcmQ+QmFzZSBTZXF1ZW5jZTwva2V5d29yZD48
a2V5d29yZD5HZW5vdHlwZTwva2V5d29yZD48a2V5d29yZD5HaWFyZGlhLypnZW5ldGljcy9pc29s
YXRpb24gJmFtcDsgcHVyaWZpY2F0aW9uPC9rZXl3b3JkPjxrZXl3b3JkPkdpYXJkaWFzaXMvKnRy
YW5zbWlzc2lvbjwva2V5d29yZD48a2V5d29yZD5IdW1hbnM8L2tleXdvcmQ+PGtleXdvcmQ+UGh5
bG9nZW55PC9rZXl3b3JkPjxrZXl3b3JkPlBvbHltZXJhc2UgQ2hhaW4gUmVhY3Rpb248L2tleXdv
cmQ+PGtleXdvcmQ+VHJpb3NlLVBob3NwaGF0ZSBJc29tZXJhc2UvKmdlbmV0aWNzPC9rZXl3b3Jk
PjxrZXl3b3JkPlVuaXRlZCBTdGF0ZXM8L2tleXdvcmQ+PGtleXdvcmQ+Wm9vbm9zZXM8L2tleXdv
cmQ+PC9rZXl3b3Jkcz48ZGF0ZXM+PHllYXI+MjAwMzwveWVhcj48cHViLWRhdGVzPjxkYXRlPk5v
djwvZGF0ZT48L3B1Yi1kYXRlcz48L2RhdGVzPjxpc2JuPjEwODAtNjA0MCAoUHJpbnQpJiN4RDsx
MDgwLTYwNDA8L2lzYm4+PGFjY2Vzc2lvbi1udW0+MTQ3MTgwODk8L2FjY2Vzc2lvbi1udW0+PHVy
bHM+PC91cmxzPjxjdXN0b20yPlBNQzMwMzU1Mzg8L2N1c3RvbTI+PGVsZWN0cm9uaWMtcmVzb3Vy
Y2UtbnVtPjEwLjMyMDEvZWlkMDkxMS4wMzAwODQ8L2VsZWN0cm9uaWMtcmVzb3VyY2UtbnVtPjxy
ZW1vdGUtZGF0YWJhc2UtcHJvdmlkZXI+TkxNPC9yZW1vdGUtZGF0YWJhc2UtcHJvdmlkZXI+PGxh
bmd1YWdlPmVuZzwvbGFuZ3VhZ2U+PC9yZWNvcmQ+PC9DaXRlPjwvRW5kTm90ZT4A
</w:fldData>
        </w:fldChar>
      </w:r>
      <w:r w:rsidRPr="003E1D2E">
        <w:rPr>
          <w:rFonts w:ascii="Times New Roman" w:hAnsi="Times New Roman" w:cs="Times New Roman"/>
          <w:color w:val="000000" w:themeColor="text1"/>
          <w:sz w:val="24"/>
          <w:szCs w:val="24"/>
        </w:rPr>
        <w:instrText xml:space="preserve"> ADDIN EN.CITE </w:instrText>
      </w:r>
      <w:r w:rsidRPr="003E1D2E">
        <w:rPr>
          <w:rFonts w:ascii="Times New Roman" w:hAnsi="Times New Roman" w:cs="Times New Roman"/>
          <w:color w:val="000000" w:themeColor="text1"/>
          <w:sz w:val="24"/>
          <w:szCs w:val="24"/>
        </w:rPr>
        <w:fldChar w:fldCharType="begin">
          <w:fldData xml:space="preserve">PEVuZE5vdGU+PENpdGU+PEF1dGhvcj5TdWxhaW1hbjwvQXV0aG9yPjxZZWFyPjIwMDM8L1llYXI+
PFJlY051bT4zNzwvUmVjTnVtPjxEaXNwbGF5VGV4dD4oU3VsYWltYW4gZXQgYWwuLCAyMDAzKTwv
RGlzcGxheVRleHQ+PHJlY29yZD48cmVjLW51bWJlcj4zNzwvcmVjLW51bWJlcj48Zm9yZWlnbi1r
ZXlzPjxrZXkgYXBwPSJFTiIgZGItaWQ9ImZld2R6enN2MHdmemYzZXpwdDc1OTJheXB4ZjJmenpl
OTI5cyIgdGltZXN0YW1wPSIxNjk1NjE4OTg0Ij4zNzwva2V5PjwvZm9yZWlnbi1rZXlzPjxyZWYt
dHlwZSBuYW1lPSJKb3VybmFsIEFydGljbGUiPjE3PC9yZWYtdHlwZT48Y29udHJpYnV0b3JzPjxh
dXRob3JzPjxhdXRob3I+U3VsYWltYW4sIEkuIE0uPC9hdXRob3I+PGF1dGhvcj5GYXllciwgUi48
L2F1dGhvcj48YXV0aG9yPkJlcm4sIEMuPC9hdXRob3I+PGF1dGhvcj5HaWxtYW4sIFIuIEguPC9h
dXRob3I+PGF1dGhvcj5Ucm91dCwgSi4gTS48L2F1dGhvcj48YXV0aG9yPlNjaGFudHosIFAuIE0u
PC9hdXRob3I+PGF1dGhvcj5EYXMsIFAuPC9hdXRob3I+PGF1dGhvcj5MYWwsIEEuIEEuPC9hdXRo
b3I+PGF1dGhvcj5YaWFvLCBMLjwvYXV0aG9yPjwvYXV0aG9ycz48L2NvbnRyaWJ1dG9ycz48YXV0
aC1hZGRyZXNzPkNlbnRlcnMgZm9yIERpc2Vhc2UgQ29udHJvbCBhbmQgUHJldmVudGlvbiwgQXRs
YW50YSwgR2VvcmdpYSAzMDM0MS0zNzE3LCBVU0EuIGxheDBAY2RjLmdvdjwvYXV0aC1hZGRyZXNz
Pjx0aXRsZXM+PHRpdGxlPlRyaW9zZXBob3NwaGF0ZSBpc29tZXJhc2UgZ2VuZSBjaGFyYWN0ZXJp
emF0aW9uIGFuZCBwb3RlbnRpYWwgem9vbm90aWMgdHJhbnNtaXNzaW9uIG9mIEdpYXJkaWEgZHVv
ZGVuYWxpczwvdGl0bGU+PHNlY29uZGFyeS10aXRsZT5FbWVyZyBJbmZlY3QgRGlzPC9zZWNvbmRh
cnktdGl0bGU+PGFsdC10aXRsZT5FbWVyZ2luZyBpbmZlY3Rpb3VzIGRpc2Vhc2VzPC9hbHQtdGl0
bGU+PC90aXRsZXM+PHBlcmlvZGljYWw+PGZ1bGwtdGl0bGU+RW1lcmcgSW5mZWN0IERpczwvZnVs
bC10aXRsZT48YWJici0xPkVtZXJnaW5nIGluZmVjdGlvdXMgZGlzZWFzZXM8L2FiYnItMT48L3Bl
cmlvZGljYWw+PGFsdC1wZXJpb2RpY2FsPjxmdWxsLXRpdGxlPkVtZXJnIEluZmVjdCBEaXM8L2Z1
bGwtdGl0bGU+PGFiYnItMT5FbWVyZ2luZyBpbmZlY3Rpb3VzIGRpc2Vhc2VzPC9hYmJyLTE+PC9h
bHQtcGVyaW9kaWNhbD48cGFnZXM+MTQ0NC01MjwvcGFnZXM+PHZvbHVtZT45PC92b2x1bWU+PG51
bWJlcj4xMTwvbnVtYmVyPjxlZGl0aW9uPjIwMDQvMDEvMTQ8L2VkaXRpb24+PGtleXdvcmRzPjxr
ZXl3b3JkPkFuaW1hbHM8L2tleXdvcmQ+PGtleXdvcmQ+QmFzZSBTZXF1ZW5jZTwva2V5d29yZD48
a2V5d29yZD5HZW5vdHlwZTwva2V5d29yZD48a2V5d29yZD5HaWFyZGlhLypnZW5ldGljcy9pc29s
YXRpb24gJmFtcDsgcHVyaWZpY2F0aW9uPC9rZXl3b3JkPjxrZXl3b3JkPkdpYXJkaWFzaXMvKnRy
YW5zbWlzc2lvbjwva2V5d29yZD48a2V5d29yZD5IdW1hbnM8L2tleXdvcmQ+PGtleXdvcmQ+UGh5
bG9nZW55PC9rZXl3b3JkPjxrZXl3b3JkPlBvbHltZXJhc2UgQ2hhaW4gUmVhY3Rpb248L2tleXdv
cmQ+PGtleXdvcmQ+VHJpb3NlLVBob3NwaGF0ZSBJc29tZXJhc2UvKmdlbmV0aWNzPC9rZXl3b3Jk
PjxrZXl3b3JkPlVuaXRlZCBTdGF0ZXM8L2tleXdvcmQ+PGtleXdvcmQ+Wm9vbm9zZXM8L2tleXdv
cmQ+PC9rZXl3b3Jkcz48ZGF0ZXM+PHllYXI+MjAwMzwveWVhcj48cHViLWRhdGVzPjxkYXRlPk5v
djwvZGF0ZT48L3B1Yi1kYXRlcz48L2RhdGVzPjxpc2JuPjEwODAtNjA0MCAoUHJpbnQpJiN4RDsx
MDgwLTYwNDA8L2lzYm4+PGFjY2Vzc2lvbi1udW0+MTQ3MTgwODk8L2FjY2Vzc2lvbi1udW0+PHVy
bHM+PC91cmxzPjxjdXN0b20yPlBNQzMwMzU1Mzg8L2N1c3RvbTI+PGVsZWN0cm9uaWMtcmVzb3Vy
Y2UtbnVtPjEwLjMyMDEvZWlkMDkxMS4wMzAwODQ8L2VsZWN0cm9uaWMtcmVzb3VyY2UtbnVtPjxy
ZW1vdGUtZGF0YWJhc2UtcHJvdmlkZXI+TkxNPC9yZW1vdGUtZGF0YWJhc2UtcHJvdmlkZXI+PGxh
bmd1YWdlPmVuZzwvbGFuZ3VhZ2U+PC9yZWNvcmQ+PC9DaXRlPjwvRW5kTm90ZT4A
</w:fldData>
        </w:fldChar>
      </w:r>
      <w:r w:rsidRPr="003E1D2E">
        <w:rPr>
          <w:rFonts w:ascii="Times New Roman" w:hAnsi="Times New Roman" w:cs="Times New Roman"/>
          <w:color w:val="000000" w:themeColor="text1"/>
          <w:sz w:val="24"/>
          <w:szCs w:val="24"/>
        </w:rPr>
        <w:instrText xml:space="preserve"> ADDIN EN.CITE.DATA </w:instrText>
      </w:r>
      <w:r w:rsidRPr="003E1D2E">
        <w:rPr>
          <w:rFonts w:ascii="Times New Roman" w:hAnsi="Times New Roman" w:cs="Times New Roman"/>
          <w:color w:val="000000" w:themeColor="text1"/>
          <w:sz w:val="24"/>
          <w:szCs w:val="24"/>
        </w:rPr>
      </w:r>
      <w:r w:rsidRPr="003E1D2E">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r>
      <w:r w:rsidRPr="004623CC">
        <w:rPr>
          <w:rFonts w:ascii="Times New Roman" w:hAnsi="Times New Roman" w:cs="Times New Roman"/>
          <w:color w:val="000000" w:themeColor="text1"/>
          <w:sz w:val="24"/>
          <w:szCs w:val="24"/>
        </w:rPr>
        <w:fldChar w:fldCharType="separate"/>
      </w:r>
      <w:r w:rsidRPr="004623CC">
        <w:rPr>
          <w:rFonts w:ascii="Times New Roman" w:hAnsi="Times New Roman" w:cs="Times New Roman"/>
          <w:noProof/>
          <w:color w:val="000000" w:themeColor="text1"/>
          <w:sz w:val="24"/>
          <w:szCs w:val="24"/>
        </w:rPr>
        <w:t xml:space="preserve">(Sulaiman </w:t>
      </w:r>
      <w:r w:rsidRPr="004623CC">
        <w:rPr>
          <w:rFonts w:ascii="Times New Roman" w:hAnsi="Times New Roman" w:cs="Times New Roman"/>
          <w:i/>
          <w:noProof/>
          <w:color w:val="000000" w:themeColor="text1"/>
          <w:sz w:val="24"/>
          <w:szCs w:val="24"/>
        </w:rPr>
        <w:t xml:space="preserve">et al., </w:t>
      </w:r>
      <w:r w:rsidRPr="004623CC">
        <w:rPr>
          <w:rFonts w:ascii="Times New Roman" w:hAnsi="Times New Roman" w:cs="Times New Roman"/>
          <w:noProof/>
          <w:color w:val="000000" w:themeColor="text1"/>
          <w:sz w:val="24"/>
          <w:szCs w:val="24"/>
        </w:rPr>
        <w:t>2003)</w:t>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t xml:space="preserve">. For </w:t>
      </w:r>
      <w:r w:rsidRPr="004623CC">
        <w:rPr>
          <w:rFonts w:ascii="Times New Roman" w:hAnsi="Times New Roman" w:cs="Times New Roman"/>
          <w:color w:val="000000" w:themeColor="text1"/>
          <w:sz w:val="24"/>
          <w:szCs w:val="24"/>
        </w:rPr>
        <w:lastRenderedPageBreak/>
        <w:t xml:space="preserve">the primary amplification, the cycling protocol was 94 °C for 5 min (initial denaturation), followed by 30 cycles of 94 °C for 45 s (denaturation), 50 °C for 45 s (annealing), and 72 °C for 1 min (extension) and a final extension of 72 °C for 10 min. The secondary amplification of </w:t>
      </w:r>
      <w:r w:rsidR="00205A48">
        <w:rPr>
          <w:rFonts w:ascii="Times New Roman" w:hAnsi="Times New Roman" w:cs="Times New Roman"/>
          <w:i/>
          <w:iCs/>
          <w:color w:val="000000" w:themeColor="text1"/>
          <w:sz w:val="24"/>
          <w:szCs w:val="24"/>
        </w:rPr>
        <w:t xml:space="preserve">TPI </w:t>
      </w:r>
      <w:r w:rsidRPr="004623CC">
        <w:rPr>
          <w:rFonts w:ascii="Times New Roman" w:hAnsi="Times New Roman" w:cs="Times New Roman"/>
          <w:color w:val="000000" w:themeColor="text1"/>
          <w:sz w:val="24"/>
          <w:szCs w:val="24"/>
        </w:rPr>
        <w:t>was achieved employing 94 °C for 5 min, followed by 30 cycles of 94 °C for 45 s, 55 °C for 30 s, and 72 °C for 1 min, with a final extension at 72 °C for 10 min</w:t>
      </w:r>
      <w:r w:rsidR="00A147EE">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fldChar w:fldCharType="begin"/>
      </w:r>
      <w:r w:rsidRPr="004623CC">
        <w:rPr>
          <w:rFonts w:ascii="Times New Roman" w:hAnsi="Times New Roman" w:cs="Times New Roman"/>
          <w:color w:val="000000" w:themeColor="text1"/>
          <w:sz w:val="24"/>
          <w:szCs w:val="24"/>
        </w:rPr>
        <w:instrText xml:space="preserve"> ADDIN EN.CITE &lt;EndNote&gt;&lt;Cite&gt;&lt;Author&gt;Koehler&lt;/Author&gt;&lt;Year&gt;2016&lt;/Year&gt;&lt;RecNum&gt;35&lt;/RecNum&gt;&lt;DisplayText&gt;(Koehler et al., 2016)&lt;/DisplayText&gt;&lt;record&gt;&lt;rec-number&gt;35&lt;/rec-number&gt;&lt;foreign-keys&gt;&lt;key app="EN" db-id="fewdzzsv0wfzf3ezpt7592aypxf2fzze929s" timestamp="1695618888"&gt;35&lt;/key&gt;&lt;/foreign-keys&gt;&lt;ref-type name="Journal Article"&gt;17&lt;/ref-type&gt;&lt;contributors&gt;&lt;authors&gt;&lt;author&gt;Koehler, Anson V.&lt;/author&gt;&lt;author&gt;Haydon, Shane R.&lt;/author&gt;&lt;author&gt;Jex, Aaron R.&lt;/author&gt;&lt;author&gt;Gasser, Robin B.&lt;/author&gt;&lt;/authors&gt;&lt;/contributors&gt;&lt;titles&gt;&lt;title&gt;Cryptosporidium and Giardia taxa in faecal samples from animals in catchments supplying the city of Melbourne with drinking water (2011 to 2015)&lt;/title&gt;&lt;secondary-title&gt;Parasites &amp;amp; Vectors&lt;/secondary-title&gt;&lt;/titles&gt;&lt;periodical&gt;&lt;full-title&gt;Parasites &amp;amp; Vectors&lt;/full-title&gt;&lt;/periodical&gt;&lt;pages&gt;315&lt;/pages&gt;&lt;volume&gt;9&lt;/volume&gt;&lt;number&gt;1&lt;/number&gt;&lt;dates&gt;&lt;year&gt;2016&lt;/year&gt;&lt;pub-dates&gt;&lt;date&gt;2016/06/01&lt;/date&gt;&lt;/pub-dates&gt;&lt;/dates&gt;&lt;isbn&gt;1756-3305&lt;/isbn&gt;&lt;urls&gt;&lt;related-urls&gt;&lt;url&gt;https://doi.org/10.1186/s13071-016-1607-1&lt;/url&gt;&lt;/related-urls&gt;&lt;/urls&gt;&lt;electronic-resource-num&gt;10.1186/s13071-016-1607-1&lt;/electronic-resource-num&gt;&lt;/record&gt;&lt;/Cite&gt;&lt;/EndNote&gt;</w:instrText>
      </w:r>
      <w:r w:rsidRPr="004623CC">
        <w:rPr>
          <w:rFonts w:ascii="Times New Roman" w:hAnsi="Times New Roman" w:cs="Times New Roman"/>
          <w:color w:val="000000" w:themeColor="text1"/>
          <w:sz w:val="24"/>
          <w:szCs w:val="24"/>
        </w:rPr>
        <w:fldChar w:fldCharType="separate"/>
      </w:r>
      <w:r w:rsidRPr="004623CC">
        <w:rPr>
          <w:rFonts w:ascii="Times New Roman" w:hAnsi="Times New Roman" w:cs="Times New Roman"/>
          <w:noProof/>
          <w:color w:val="000000" w:themeColor="text1"/>
          <w:sz w:val="24"/>
          <w:szCs w:val="24"/>
        </w:rPr>
        <w:t xml:space="preserve">(Koehler </w:t>
      </w:r>
      <w:r w:rsidRPr="004623CC">
        <w:rPr>
          <w:rFonts w:ascii="Times New Roman" w:hAnsi="Times New Roman" w:cs="Times New Roman"/>
          <w:i/>
          <w:noProof/>
          <w:color w:val="000000" w:themeColor="text1"/>
          <w:sz w:val="24"/>
          <w:szCs w:val="24"/>
        </w:rPr>
        <w:t>et al.,</w:t>
      </w:r>
      <w:r w:rsidRPr="004623CC">
        <w:rPr>
          <w:rFonts w:ascii="Times New Roman" w:hAnsi="Times New Roman" w:cs="Times New Roman"/>
          <w:noProof/>
          <w:color w:val="000000" w:themeColor="text1"/>
          <w:sz w:val="24"/>
          <w:szCs w:val="24"/>
        </w:rPr>
        <w:t xml:space="preserve"> 2016)</w:t>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t>.</w:t>
      </w:r>
    </w:p>
    <w:p w:rsidR="00DE0FCA" w:rsidRPr="004623CC" w:rsidRDefault="00DE0FCA" w:rsidP="00311CA0">
      <w:pPr>
        <w:widowControl w:val="0"/>
        <w:spacing w:after="0" w:line="360" w:lineRule="auto"/>
        <w:jc w:val="both"/>
        <w:rPr>
          <w:rFonts w:ascii="Times New Roman" w:hAnsi="Times New Roman" w:cs="Times New Roman"/>
          <w:color w:val="000000" w:themeColor="text1"/>
          <w:sz w:val="24"/>
          <w:szCs w:val="24"/>
        </w:rPr>
      </w:pPr>
    </w:p>
    <w:p w:rsidR="00CA6ECC" w:rsidRPr="004623CC" w:rsidRDefault="00551797" w:rsidP="00311CA0">
      <w:pPr>
        <w:widowControl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3.2.6</w:t>
      </w:r>
      <w:r w:rsidR="005F12E6" w:rsidRPr="004623CC">
        <w:rPr>
          <w:rFonts w:ascii="Times New Roman" w:hAnsi="Times New Roman" w:cs="Times New Roman"/>
          <w:b/>
          <w:bCs/>
          <w:color w:val="000000" w:themeColor="text1"/>
          <w:sz w:val="28"/>
          <w:szCs w:val="28"/>
        </w:rPr>
        <w:t>. Statistical</w:t>
      </w:r>
      <w:r w:rsidR="00A147EE">
        <w:rPr>
          <w:rFonts w:ascii="Times New Roman" w:hAnsi="Times New Roman" w:cs="Times New Roman"/>
          <w:b/>
          <w:bCs/>
          <w:color w:val="000000" w:themeColor="text1"/>
          <w:sz w:val="28"/>
          <w:szCs w:val="28"/>
        </w:rPr>
        <w:t xml:space="preserve"> a</w:t>
      </w:r>
      <w:r w:rsidR="00CA6ECC" w:rsidRPr="004623CC">
        <w:rPr>
          <w:rFonts w:ascii="Times New Roman" w:hAnsi="Times New Roman" w:cs="Times New Roman"/>
          <w:b/>
          <w:bCs/>
          <w:color w:val="000000" w:themeColor="text1"/>
          <w:sz w:val="28"/>
          <w:szCs w:val="28"/>
        </w:rPr>
        <w:t>nalysis</w:t>
      </w:r>
    </w:p>
    <w:p w:rsidR="00CA6ECC" w:rsidRPr="004623CC" w:rsidRDefault="00CA6ECC"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Descriptive and analytic statistics were performed in STATA (2013) after the data was input in Microsoft Excel 2019.</w:t>
      </w:r>
      <w:r w:rsidR="00DE154D">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The Chi-square test was used to assess and compare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infection rates with different variables in</w:t>
      </w:r>
      <w:r w:rsidR="005F12E6"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both children and calves. The graphical demonstration of the data was carried out by Microsoft Excel 2019.Values of </w:t>
      </w:r>
      <w:r w:rsidRPr="00DE154D">
        <w:rPr>
          <w:rFonts w:ascii="Times New Roman" w:hAnsi="Times New Roman" w:cs="Times New Roman"/>
          <w:i/>
          <w:color w:val="000000" w:themeColor="text1"/>
          <w:sz w:val="24"/>
          <w:szCs w:val="24"/>
        </w:rPr>
        <w:t>p</w:t>
      </w:r>
      <w:r w:rsidRPr="004623CC">
        <w:rPr>
          <w:rFonts w:ascii="Times New Roman" w:hAnsi="Times New Roman" w:cs="Times New Roman"/>
          <w:color w:val="000000" w:themeColor="text1"/>
          <w:sz w:val="24"/>
          <w:szCs w:val="24"/>
        </w:rPr>
        <w:t xml:space="preserve"> &lt; 0.05 were considered statistically significant.</w:t>
      </w:r>
    </w:p>
    <w:p w:rsidR="00A147EE" w:rsidRDefault="00A147EE" w:rsidP="00311CA0">
      <w:pPr>
        <w:widowControl w:val="0"/>
        <w:spacing w:after="0" w:line="360" w:lineRule="auto"/>
        <w:jc w:val="both"/>
        <w:rPr>
          <w:rFonts w:ascii="Times New Roman" w:hAnsi="Times New Roman" w:cs="Times New Roman"/>
          <w:b/>
          <w:bCs/>
          <w:color w:val="000000" w:themeColor="text1"/>
          <w:sz w:val="28"/>
          <w:szCs w:val="28"/>
        </w:rPr>
      </w:pPr>
    </w:p>
    <w:p w:rsidR="00CA6ECC" w:rsidRPr="004623CC" w:rsidRDefault="00446593" w:rsidP="00311CA0">
      <w:pPr>
        <w:widowControl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t>3.3. Results</w:t>
      </w:r>
    </w:p>
    <w:p w:rsidR="00CA6ECC" w:rsidRPr="004623CC" w:rsidRDefault="00CA6ECC" w:rsidP="004434BC">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A total of 437 fecal specimens were examined to determine the prevalence of </w:t>
      </w:r>
      <w:r w:rsidRPr="004623CC">
        <w:rPr>
          <w:rFonts w:ascii="Times New Roman" w:hAnsi="Times New Roman" w:cs="Times New Roman"/>
          <w:i/>
          <w:iCs/>
          <w:color w:val="000000" w:themeColor="text1"/>
          <w:sz w:val="24"/>
          <w:szCs w:val="24"/>
        </w:rPr>
        <w:t>Cryptosporidium</w:t>
      </w:r>
      <w:r w:rsidR="005F12E6" w:rsidRPr="004623CC">
        <w:rPr>
          <w:rFonts w:ascii="Times New Roman" w:hAnsi="Times New Roman" w:cs="Times New Roman"/>
          <w:i/>
          <w:iCs/>
          <w:color w:val="000000" w:themeColor="text1"/>
          <w:sz w:val="24"/>
          <w:szCs w:val="24"/>
        </w:rPr>
        <w:t xml:space="preserve"> </w:t>
      </w:r>
      <w:r w:rsidRPr="004623CC">
        <w:rPr>
          <w:rFonts w:ascii="Times New Roman" w:hAnsi="Times New Roman" w:cs="Times New Roman"/>
          <w:color w:val="000000" w:themeColor="text1"/>
          <w:sz w:val="24"/>
          <w:szCs w:val="24"/>
        </w:rPr>
        <w:t xml:space="preserve">and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infection within human and animal populations in Bangladesh. Therefore, 200 human fecal samples of symptomatic children and 237 calve samples were collected from local hospitals and farms of Chattogram, respectively. According to the modified Z-N stain, the prevalence of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infection among hospitalized diarrheic children and infected calves was 13.5% and 23.63%, respectively </w:t>
      </w:r>
      <w:r w:rsidRPr="004623CC">
        <w:rPr>
          <w:rFonts w:ascii="Times New Roman" w:hAnsi="Times New Roman" w:cs="Times New Roman"/>
          <w:b/>
          <w:bCs/>
          <w:color w:val="000000" w:themeColor="text1"/>
          <w:sz w:val="24"/>
          <w:szCs w:val="24"/>
        </w:rPr>
        <w:t>(</w:t>
      </w:r>
      <w:r w:rsidR="00945FA1">
        <w:rPr>
          <w:rFonts w:ascii="Times New Roman" w:hAnsi="Times New Roman" w:cs="Times New Roman"/>
          <w:b/>
          <w:bCs/>
          <w:color w:val="000000" w:themeColor="text1"/>
          <w:sz w:val="24"/>
          <w:szCs w:val="24"/>
        </w:rPr>
        <w:t xml:space="preserve">Fig. </w:t>
      </w:r>
      <w:r w:rsidR="007359A5">
        <w:rPr>
          <w:rFonts w:ascii="Times New Roman" w:hAnsi="Times New Roman" w:cs="Times New Roman"/>
          <w:b/>
          <w:bCs/>
          <w:color w:val="000000" w:themeColor="text1"/>
          <w:sz w:val="24"/>
          <w:szCs w:val="24"/>
        </w:rPr>
        <w:t>3.2</w:t>
      </w:r>
      <w:r w:rsidRPr="004623CC">
        <w:rPr>
          <w:rFonts w:ascii="Times New Roman" w:hAnsi="Times New Roman" w:cs="Times New Roman"/>
          <w:b/>
          <w:bCs/>
          <w:color w:val="000000" w:themeColor="text1"/>
          <w:sz w:val="24"/>
          <w:szCs w:val="24"/>
        </w:rPr>
        <w:t>)</w:t>
      </w:r>
      <w:r w:rsidRPr="004623CC">
        <w:rPr>
          <w:rFonts w:ascii="Times New Roman" w:hAnsi="Times New Roman" w:cs="Times New Roman"/>
          <w:color w:val="000000" w:themeColor="text1"/>
          <w:sz w:val="24"/>
          <w:szCs w:val="24"/>
        </w:rPr>
        <w:t xml:space="preserve">. However, in </w:t>
      </w:r>
      <w:r w:rsidRPr="004623CC">
        <w:rPr>
          <w:rFonts w:ascii="Times New Roman" w:hAnsi="Times New Roman" w:cs="Times New Roman"/>
          <w:i/>
          <w:iCs/>
          <w:color w:val="000000" w:themeColor="text1"/>
          <w:sz w:val="24"/>
          <w:szCs w:val="24"/>
        </w:rPr>
        <w:t>SSU</w:t>
      </w:r>
      <w:r w:rsidRPr="004623CC">
        <w:rPr>
          <w:rFonts w:ascii="Times New Roman" w:hAnsi="Times New Roman" w:cs="Times New Roman"/>
          <w:color w:val="000000" w:themeColor="text1"/>
          <w:sz w:val="24"/>
          <w:szCs w:val="24"/>
        </w:rPr>
        <w:t xml:space="preserve"> gene-based PCR, the prevalence of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infection among hospitalized diarrheic children and infected calves was 9.5% and 19.41%, respectively </w:t>
      </w:r>
      <w:r w:rsidRPr="004434BC">
        <w:rPr>
          <w:rFonts w:ascii="Times New Roman" w:hAnsi="Times New Roman" w:cs="Times New Roman"/>
          <w:b/>
          <w:bCs/>
          <w:color w:val="000000" w:themeColor="text1"/>
          <w:sz w:val="24"/>
          <w:szCs w:val="24"/>
        </w:rPr>
        <w:t>(</w:t>
      </w:r>
      <w:r w:rsidR="00945FA1">
        <w:rPr>
          <w:rFonts w:ascii="Times New Roman" w:hAnsi="Times New Roman" w:cs="Times New Roman"/>
          <w:b/>
          <w:bCs/>
          <w:color w:val="000000" w:themeColor="text1"/>
          <w:sz w:val="24"/>
          <w:szCs w:val="24"/>
        </w:rPr>
        <w:t xml:space="preserve">Fig. </w:t>
      </w:r>
      <w:r w:rsidR="007359A5">
        <w:rPr>
          <w:rFonts w:ascii="Times New Roman" w:hAnsi="Times New Roman" w:cs="Times New Roman"/>
          <w:b/>
          <w:bCs/>
          <w:color w:val="000000" w:themeColor="text1"/>
          <w:sz w:val="24"/>
          <w:szCs w:val="24"/>
        </w:rPr>
        <w:t>3.2</w:t>
      </w:r>
      <w:r w:rsidRPr="004434BC">
        <w:rPr>
          <w:rFonts w:ascii="Times New Roman" w:hAnsi="Times New Roman" w:cs="Times New Roman"/>
          <w:b/>
          <w:bCs/>
          <w:color w:val="000000" w:themeColor="text1"/>
          <w:sz w:val="24"/>
          <w:szCs w:val="24"/>
        </w:rPr>
        <w:t>)</w:t>
      </w:r>
      <w:r w:rsidRPr="004623CC">
        <w:rPr>
          <w:rFonts w:ascii="Times New Roman" w:hAnsi="Times New Roman" w:cs="Times New Roman"/>
          <w:color w:val="000000" w:themeColor="text1"/>
          <w:sz w:val="24"/>
          <w:szCs w:val="24"/>
        </w:rPr>
        <w:t xml:space="preserve">. </w:t>
      </w:r>
      <w:r w:rsidR="00205A48">
        <w:rPr>
          <w:rFonts w:ascii="Times New Roman" w:hAnsi="Times New Roman" w:cs="Times New Roman"/>
          <w:color w:val="000000" w:themeColor="text1"/>
          <w:sz w:val="24"/>
          <w:szCs w:val="24"/>
        </w:rPr>
        <w:t>Additionally, T</w:t>
      </w:r>
      <w:r w:rsidRPr="004623CC">
        <w:rPr>
          <w:rFonts w:ascii="Times New Roman" w:hAnsi="Times New Roman" w:cs="Times New Roman"/>
          <w:color w:val="000000" w:themeColor="text1"/>
          <w:sz w:val="24"/>
          <w:szCs w:val="24"/>
        </w:rPr>
        <w:t xml:space="preserve">richrome staining revealed that the prevalence of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in children and calves was 9.5% and 19.41%, respectively. While </w:t>
      </w:r>
      <w:r w:rsidR="00205A48">
        <w:rPr>
          <w:rFonts w:ascii="Times New Roman" w:hAnsi="Times New Roman" w:cs="Times New Roman"/>
          <w:i/>
          <w:iCs/>
          <w:color w:val="000000" w:themeColor="text1"/>
          <w:sz w:val="24"/>
          <w:szCs w:val="24"/>
        </w:rPr>
        <w:t>TPI</w:t>
      </w:r>
      <w:r w:rsidRPr="004623CC">
        <w:rPr>
          <w:rFonts w:ascii="Times New Roman" w:hAnsi="Times New Roman" w:cs="Times New Roman"/>
          <w:i/>
          <w:iCs/>
          <w:color w:val="000000" w:themeColor="text1"/>
          <w:sz w:val="24"/>
          <w:szCs w:val="24"/>
        </w:rPr>
        <w:t xml:space="preserve"> </w:t>
      </w:r>
      <w:r w:rsidRPr="004623CC">
        <w:rPr>
          <w:rFonts w:ascii="Times New Roman" w:hAnsi="Times New Roman" w:cs="Times New Roman"/>
          <w:color w:val="000000" w:themeColor="text1"/>
          <w:sz w:val="24"/>
          <w:szCs w:val="24"/>
        </w:rPr>
        <w:t xml:space="preserve">gene-based PCR showed a 9%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infection prevalence in children and 10.55% in calves </w:t>
      </w:r>
      <w:r w:rsidRPr="004623CC">
        <w:rPr>
          <w:rFonts w:ascii="Times New Roman" w:hAnsi="Times New Roman" w:cs="Times New Roman"/>
          <w:b/>
          <w:bCs/>
          <w:color w:val="000000" w:themeColor="text1"/>
          <w:sz w:val="24"/>
          <w:szCs w:val="24"/>
        </w:rPr>
        <w:t>(</w:t>
      </w:r>
      <w:r w:rsidR="00945FA1">
        <w:rPr>
          <w:rFonts w:ascii="Times New Roman" w:hAnsi="Times New Roman" w:cs="Times New Roman"/>
          <w:b/>
          <w:bCs/>
          <w:color w:val="000000" w:themeColor="text1"/>
          <w:sz w:val="24"/>
          <w:szCs w:val="24"/>
        </w:rPr>
        <w:t xml:space="preserve">Fig. </w:t>
      </w:r>
      <w:r w:rsidR="007359A5">
        <w:rPr>
          <w:rFonts w:ascii="Times New Roman" w:hAnsi="Times New Roman" w:cs="Times New Roman"/>
          <w:b/>
          <w:bCs/>
          <w:color w:val="000000" w:themeColor="text1"/>
          <w:sz w:val="24"/>
          <w:szCs w:val="24"/>
        </w:rPr>
        <w:t>3.2</w:t>
      </w:r>
      <w:r w:rsidRPr="004623CC">
        <w:rPr>
          <w:rFonts w:ascii="Times New Roman" w:hAnsi="Times New Roman" w:cs="Times New Roman"/>
          <w:b/>
          <w:bCs/>
          <w:color w:val="000000" w:themeColor="text1"/>
          <w:sz w:val="24"/>
          <w:szCs w:val="24"/>
        </w:rPr>
        <w:t>)</w:t>
      </w:r>
      <w:r w:rsidRPr="004623CC">
        <w:rPr>
          <w:rFonts w:ascii="Times New Roman" w:hAnsi="Times New Roman" w:cs="Times New Roman"/>
          <w:color w:val="000000" w:themeColor="text1"/>
          <w:sz w:val="24"/>
          <w:szCs w:val="24"/>
        </w:rPr>
        <w:t xml:space="preserve">. </w:t>
      </w:r>
    </w:p>
    <w:p w:rsidR="00CA6ECC" w:rsidRPr="004623CC" w:rsidRDefault="00CA6ECC" w:rsidP="00311CA0">
      <w:pPr>
        <w:widowControl w:val="0"/>
        <w:spacing w:after="0" w:line="360" w:lineRule="auto"/>
        <w:jc w:val="both"/>
        <w:rPr>
          <w:rFonts w:ascii="Times New Roman" w:hAnsi="Times New Roman" w:cs="Times New Roman"/>
          <w:color w:val="000000" w:themeColor="text1"/>
          <w:sz w:val="24"/>
          <w:szCs w:val="24"/>
        </w:rPr>
      </w:pPr>
    </w:p>
    <w:p w:rsidR="00CA6ECC" w:rsidRPr="004623CC" w:rsidRDefault="00CA6ECC"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noProof/>
          <w:color w:val="000000" w:themeColor="text1"/>
        </w:rPr>
        <w:lastRenderedPageBreak/>
        <w:drawing>
          <wp:inline distT="0" distB="0" distL="0" distR="0" wp14:anchorId="7504E143" wp14:editId="5742C345">
            <wp:extent cx="5273749" cy="3096637"/>
            <wp:effectExtent l="0" t="0" r="317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7501" cy="3098840"/>
                    </a:xfrm>
                    <a:prstGeom prst="rect">
                      <a:avLst/>
                    </a:prstGeom>
                  </pic:spPr>
                </pic:pic>
              </a:graphicData>
            </a:graphic>
          </wp:inline>
        </w:drawing>
      </w:r>
    </w:p>
    <w:p w:rsidR="00CA6ECC" w:rsidRPr="004623CC" w:rsidRDefault="00945FA1" w:rsidP="004623CC">
      <w:pPr>
        <w:widowControl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Fig. </w:t>
      </w:r>
      <w:r w:rsidR="00CA6ECC" w:rsidRPr="004623CC">
        <w:rPr>
          <w:rFonts w:ascii="Times New Roman" w:hAnsi="Times New Roman" w:cs="Times New Roman"/>
          <w:b/>
          <w:bCs/>
          <w:color w:val="000000" w:themeColor="text1"/>
          <w:sz w:val="24"/>
          <w:szCs w:val="24"/>
        </w:rPr>
        <w:t>3.2.</w:t>
      </w:r>
      <w:r w:rsidR="00BC3DAF">
        <w:rPr>
          <w:rFonts w:ascii="Times New Roman" w:hAnsi="Times New Roman" w:cs="Times New Roman"/>
          <w:color w:val="000000" w:themeColor="text1"/>
          <w:sz w:val="24"/>
          <w:szCs w:val="24"/>
        </w:rPr>
        <w:t xml:space="preserve"> The prevalence of cryptosporidiosis and g</w:t>
      </w:r>
      <w:r w:rsidR="00CA6ECC" w:rsidRPr="004623CC">
        <w:rPr>
          <w:rFonts w:ascii="Times New Roman" w:hAnsi="Times New Roman" w:cs="Times New Roman"/>
          <w:color w:val="000000" w:themeColor="text1"/>
          <w:sz w:val="24"/>
          <w:szCs w:val="24"/>
        </w:rPr>
        <w:t>iardiasis in human and animal populations.</w:t>
      </w:r>
    </w:p>
    <w:p w:rsidR="001E1537" w:rsidRDefault="001E1537">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CA6ECC" w:rsidRDefault="00160863" w:rsidP="00311CA0">
      <w:pPr>
        <w:widowControl w:val="0"/>
        <w:spacing w:after="0" w:line="360" w:lineRule="auto"/>
        <w:jc w:val="both"/>
        <w:rPr>
          <w:rFonts w:ascii="Times New Roman" w:hAnsi="Times New Roman" w:cs="Times New Roman"/>
          <w:color w:val="000000" w:themeColor="text1"/>
          <w:sz w:val="24"/>
          <w:szCs w:val="24"/>
        </w:rPr>
      </w:pPr>
      <w:r>
        <w:rPr>
          <w:noProof/>
        </w:rPr>
        <w:lastRenderedPageBreak/>
        <w:drawing>
          <wp:anchor distT="0" distB="0" distL="114300" distR="114300" simplePos="0" relativeHeight="251699200" behindDoc="0" locked="0" layoutInCell="1" allowOverlap="1" wp14:anchorId="374A18B1" wp14:editId="30A203FC">
            <wp:simplePos x="0" y="0"/>
            <wp:positionH relativeFrom="margin">
              <wp:posOffset>-635</wp:posOffset>
            </wp:positionH>
            <wp:positionV relativeFrom="paragraph">
              <wp:posOffset>45720</wp:posOffset>
            </wp:positionV>
            <wp:extent cx="4645025" cy="1825625"/>
            <wp:effectExtent l="0" t="0" r="3175" b="3175"/>
            <wp:wrapNone/>
            <wp:docPr id="40" name="Content Placeholder 17"/>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8" name="Content Placeholder 17"/>
                    <pic:cNvPicPr>
                      <a:picLocks noGrp="1"/>
                    </pic:cNvPicPr>
                  </pic:nvPicPr>
                  <pic:blipFill rotWithShape="1">
                    <a:blip r:embed="rId49" cstate="print">
                      <a:extLst>
                        <a:ext uri="{28A0092B-C50C-407E-A947-70E740481C1C}">
                          <a14:useLocalDpi xmlns:a14="http://schemas.microsoft.com/office/drawing/2010/main" val="0"/>
                        </a:ext>
                      </a:extLst>
                    </a:blip>
                    <a:srcRect l="42542" t="60747" r="31491" b="3739"/>
                    <a:stretch/>
                  </pic:blipFill>
                  <pic:spPr>
                    <a:xfrm>
                      <a:off x="0" y="0"/>
                      <a:ext cx="4645025" cy="182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863" w:rsidRDefault="00160863" w:rsidP="00311CA0">
      <w:pPr>
        <w:widowControl w:val="0"/>
        <w:spacing w:after="0" w:line="360" w:lineRule="auto"/>
        <w:jc w:val="both"/>
        <w:rPr>
          <w:rFonts w:ascii="Times New Roman" w:hAnsi="Times New Roman" w:cs="Times New Roman"/>
          <w:color w:val="000000" w:themeColor="text1"/>
          <w:sz w:val="24"/>
          <w:szCs w:val="24"/>
        </w:rPr>
      </w:pPr>
    </w:p>
    <w:p w:rsidR="00160863" w:rsidRDefault="00160863" w:rsidP="00311CA0">
      <w:pPr>
        <w:widowControl w:val="0"/>
        <w:spacing w:after="0" w:line="360" w:lineRule="auto"/>
        <w:jc w:val="both"/>
        <w:rPr>
          <w:rFonts w:ascii="Times New Roman" w:hAnsi="Times New Roman" w:cs="Times New Roman"/>
          <w:color w:val="000000" w:themeColor="text1"/>
          <w:sz w:val="24"/>
          <w:szCs w:val="24"/>
        </w:rPr>
      </w:pPr>
    </w:p>
    <w:p w:rsidR="00160863" w:rsidRDefault="00160863" w:rsidP="00311CA0">
      <w:pPr>
        <w:widowControl w:val="0"/>
        <w:spacing w:after="0" w:line="360" w:lineRule="auto"/>
        <w:jc w:val="both"/>
        <w:rPr>
          <w:rFonts w:ascii="Times New Roman" w:hAnsi="Times New Roman" w:cs="Times New Roman"/>
          <w:color w:val="000000" w:themeColor="text1"/>
          <w:sz w:val="24"/>
          <w:szCs w:val="24"/>
        </w:rPr>
      </w:pPr>
    </w:p>
    <w:p w:rsidR="00160863" w:rsidRDefault="00160863" w:rsidP="00311CA0">
      <w:pPr>
        <w:widowControl w:val="0"/>
        <w:spacing w:after="0" w:line="360" w:lineRule="auto"/>
        <w:jc w:val="both"/>
        <w:rPr>
          <w:rFonts w:ascii="Times New Roman" w:hAnsi="Times New Roman" w:cs="Times New Roman"/>
          <w:color w:val="000000" w:themeColor="text1"/>
          <w:sz w:val="24"/>
          <w:szCs w:val="24"/>
        </w:rPr>
      </w:pPr>
    </w:p>
    <w:p w:rsidR="00160863" w:rsidRDefault="00160863" w:rsidP="00311CA0">
      <w:pPr>
        <w:widowControl w:val="0"/>
        <w:spacing w:after="0" w:line="360" w:lineRule="auto"/>
        <w:jc w:val="both"/>
        <w:rPr>
          <w:rFonts w:ascii="Times New Roman" w:hAnsi="Times New Roman" w:cs="Times New Roman"/>
          <w:color w:val="000000" w:themeColor="text1"/>
          <w:sz w:val="24"/>
          <w:szCs w:val="24"/>
        </w:rPr>
      </w:pPr>
    </w:p>
    <w:p w:rsidR="00160863" w:rsidRDefault="00160863" w:rsidP="00311CA0">
      <w:pPr>
        <w:widowControl w:val="0"/>
        <w:spacing w:after="0" w:line="360" w:lineRule="auto"/>
        <w:jc w:val="both"/>
        <w:rPr>
          <w:rFonts w:ascii="Times New Roman" w:hAnsi="Times New Roman" w:cs="Times New Roman"/>
          <w:color w:val="000000" w:themeColor="text1"/>
          <w:sz w:val="24"/>
          <w:szCs w:val="24"/>
        </w:rPr>
      </w:pPr>
      <w:r>
        <w:rPr>
          <w:noProof/>
        </w:rPr>
        <w:drawing>
          <wp:anchor distT="0" distB="0" distL="114300" distR="114300" simplePos="0" relativeHeight="251713536" behindDoc="0" locked="0" layoutInCell="1" allowOverlap="1" wp14:anchorId="527FB18A" wp14:editId="07CAD08E">
            <wp:simplePos x="0" y="0"/>
            <wp:positionH relativeFrom="margin">
              <wp:posOffset>-19050</wp:posOffset>
            </wp:positionH>
            <wp:positionV relativeFrom="paragraph">
              <wp:posOffset>236220</wp:posOffset>
            </wp:positionV>
            <wp:extent cx="4645025" cy="1827530"/>
            <wp:effectExtent l="0" t="0" r="3175" b="1270"/>
            <wp:wrapNone/>
            <wp:docPr id="45"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50" cstate="print">
                      <a:extLst>
                        <a:ext uri="{28A0092B-C50C-407E-A947-70E740481C1C}">
                          <a14:useLocalDpi xmlns:a14="http://schemas.microsoft.com/office/drawing/2010/main" val="0"/>
                        </a:ext>
                      </a:extLst>
                    </a:blip>
                    <a:srcRect l="24021" t="31365" r="28697" b="25228"/>
                    <a:stretch>
                      <a:fillRect/>
                    </a:stretch>
                  </pic:blipFill>
                  <pic:spPr>
                    <a:xfrm>
                      <a:off x="0" y="0"/>
                      <a:ext cx="4645025" cy="1827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0863" w:rsidRDefault="00F27A5D" w:rsidP="00311CA0">
      <w:pPr>
        <w:widowControl w:val="0"/>
        <w:spacing w:after="0" w:line="360" w:lineRule="auto"/>
        <w:jc w:val="both"/>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17632" behindDoc="0" locked="0" layoutInCell="1" allowOverlap="1" wp14:anchorId="0AAF8DC3" wp14:editId="0BDE31D5">
                <wp:simplePos x="0" y="0"/>
                <wp:positionH relativeFrom="column">
                  <wp:posOffset>4676775</wp:posOffset>
                </wp:positionH>
                <wp:positionV relativeFrom="paragraph">
                  <wp:posOffset>147955</wp:posOffset>
                </wp:positionV>
                <wp:extent cx="824865" cy="580390"/>
                <wp:effectExtent l="0" t="0" r="32385" b="29210"/>
                <wp:wrapNone/>
                <wp:docPr id="47" name="Curved Down Arrow 7"/>
                <wp:cNvGraphicFramePr/>
                <a:graphic xmlns:a="http://schemas.openxmlformats.org/drawingml/2006/main">
                  <a:graphicData uri="http://schemas.microsoft.com/office/word/2010/wordprocessingShape">
                    <wps:wsp>
                      <wps:cNvSpPr/>
                      <wps:spPr>
                        <a:xfrm>
                          <a:off x="0" y="0"/>
                          <a:ext cx="824865" cy="580390"/>
                        </a:xfrm>
                        <a:prstGeom prst="curvedDownArrow">
                          <a:avLst/>
                        </a:prstGeom>
                        <a:solidFill>
                          <a:sysClr val="windowText" lastClr="000000"/>
                        </a:solidFill>
                        <a:ln w="12700" cap="flat" cmpd="sng" algn="ctr">
                          <a:solidFill>
                            <a:srgbClr val="5B9BD5">
                              <a:shade val="50000"/>
                            </a:srgbClr>
                          </a:solidFill>
                          <a:prstDash val="solid"/>
                          <a:miter lim="800000"/>
                        </a:ln>
                        <a:effectLst/>
                      </wps:spPr>
                      <wps:bodyPr rtlCol="0" anchor="ctr"/>
                    </wps:wsp>
                  </a:graphicData>
                </a:graphic>
              </wp:anchor>
            </w:drawing>
          </mc:Choice>
          <mc:Fallback>
            <w:pict>
              <v:shapetype w14:anchorId="18B95B76"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7" o:spid="_x0000_s1026" type="#_x0000_t105" style="position:absolute;margin-left:368.25pt;margin-top:11.65pt;width:64.95pt;height:45.7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km7AAIAAPoDAAAOAAAAZHJzL2Uyb0RvYy54bWysU8tu2zAQvBfoPxC811LcOHEEy0FjI70U&#10;bYCkH7AmKYkAX1gylv33XVKOkzS3ojpQJPc1M7tc3R6sYXuFUXvX8otZzZlywkvt+pb/frr/suQs&#10;JnASjHeq5UcV+e3686fVGBo194M3UiGjJC42Y2j5kFJoqiqKQVmIMx+UI2Pn0UKiI/aVRBgpuzXV&#10;vK6vqtGjDOiFipFut5ORr0v+rlMi/eq6qBIzLSdsqaxY1l1eq/UKmh4hDFqcYMA/oLCgHRU9p9pC&#10;AvaM+kMqqwX66Ls0E95Wvuu0UIUDsbmo/2LzOEBQhQuJE8NZpvj/0oqf+wdkWrb88pozB5Z6tHnG&#10;vZJs60fHviH6kV1nncYQG3J/DA94OkXaZtKHDm3+Ex12KNoez9qqQ2KCLpfzy+XVgjNBpsWy/npT&#10;tK9egwPG9F15y/Km5aKAyBgKhCIu7H/ERLUp6sU7l43eaHmvjSmHY9wYZHughtOcSD8+EQTODMRE&#10;BsJVvkyI0rwLNY6NNMPz65omRQBNY2eAQoUNpE90PWdgehpzkbDgeRcdsd+dKy/ubu62i8lpAKkm&#10;PItc+qXy5P4RRWa2hThMIaVEDoHG6kRPxWhLYr7lYFy2qjLsJ31yq6bm5N3OyyM1GZPZ+OkZgBOD&#10;Jy0ykSxE9qIBK2BOjyFP8Ntz8Xp9sus/AAAA//8DAFBLAwQUAAYACAAAACEAzEe5Qt0AAAAKAQAA&#10;DwAAAGRycy9kb3ducmV2LnhtbEyPQW6DMBBF95VyB2siddcYAiYRxURV1WwrNeUAE5gACrYpNgm9&#10;faerdjn6T/+/KQ6LGcSNJt87qyHeRCDI1q7pbauh+jw+7UH4gLbBwVnS8E0eDuXqocC8cXf7QbdT&#10;aAWXWJ+jhi6EMZfS1x0Z9Bs3kuXs4iaDgc+plc2Edy43g9xGUSYN9pYXOhzptaP6epqNhrGqU1Ty&#10;fblevqpjPEtl3pTS+nG9vDyDCLSEPxh+9VkdSnY6u9k2XgwadkmmGNWwTRIQDOyzLAVxZjJOdyDL&#10;Qv5/ofwBAAD//wMAUEsBAi0AFAAGAAgAAAAhALaDOJL+AAAA4QEAABMAAAAAAAAAAAAAAAAAAAAA&#10;AFtDb250ZW50X1R5cGVzXS54bWxQSwECLQAUAAYACAAAACEAOP0h/9YAAACUAQAACwAAAAAAAAAA&#10;AAAAAAAvAQAAX3JlbHMvLnJlbHNQSwECLQAUAAYACAAAACEA/RZJuwACAAD6AwAADgAAAAAAAAAA&#10;AAAAAAAuAgAAZHJzL2Uyb0RvYy54bWxQSwECLQAUAAYACAAAACEAzEe5Qt0AAAAKAQAADwAAAAAA&#10;AAAAAAAAAABaBAAAZHJzL2Rvd25yZXYueG1sUEsFBgAAAAAEAAQA8wAAAGQFAAAAAA==&#10;" adj="14001,19700,16200" fillcolor="windowText" strokecolor="#41719c" strokeweight="1pt"/>
            </w:pict>
          </mc:Fallback>
        </mc:AlternateContent>
      </w:r>
      <w:r>
        <w:rPr>
          <w:noProof/>
        </w:rPr>
        <w:drawing>
          <wp:anchor distT="0" distB="0" distL="114300" distR="114300" simplePos="0" relativeHeight="251715584" behindDoc="0" locked="0" layoutInCell="1" allowOverlap="1" wp14:anchorId="662A7080" wp14:editId="052ABA37">
            <wp:simplePos x="0" y="0"/>
            <wp:positionH relativeFrom="column">
              <wp:posOffset>4067175</wp:posOffset>
            </wp:positionH>
            <wp:positionV relativeFrom="paragraph">
              <wp:posOffset>40005</wp:posOffset>
            </wp:positionV>
            <wp:extent cx="2323465" cy="2667000"/>
            <wp:effectExtent l="0" t="0" r="0" b="0"/>
            <wp:wrapNone/>
            <wp:docPr id="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323465" cy="2667000"/>
                    </a:xfrm>
                    <a:prstGeom prst="rect">
                      <a:avLst/>
                    </a:prstGeom>
                  </pic:spPr>
                </pic:pic>
              </a:graphicData>
            </a:graphic>
            <wp14:sizeRelH relativeFrom="page">
              <wp14:pctWidth>0</wp14:pctWidth>
            </wp14:sizeRelH>
            <wp14:sizeRelV relativeFrom="page">
              <wp14:pctHeight>0</wp14:pctHeight>
            </wp14:sizeRelV>
          </wp:anchor>
        </w:drawing>
      </w:r>
    </w:p>
    <w:p w:rsidR="00160863" w:rsidRDefault="00160863" w:rsidP="00311CA0">
      <w:pPr>
        <w:widowControl w:val="0"/>
        <w:spacing w:after="0" w:line="360" w:lineRule="auto"/>
        <w:jc w:val="both"/>
        <w:rPr>
          <w:rFonts w:ascii="Times New Roman" w:hAnsi="Times New Roman" w:cs="Times New Roman"/>
          <w:color w:val="000000" w:themeColor="text1"/>
          <w:sz w:val="24"/>
          <w:szCs w:val="24"/>
        </w:rPr>
      </w:pPr>
    </w:p>
    <w:p w:rsidR="00160863" w:rsidRDefault="00160863" w:rsidP="00311CA0">
      <w:pPr>
        <w:widowControl w:val="0"/>
        <w:spacing w:after="0" w:line="360" w:lineRule="auto"/>
        <w:jc w:val="both"/>
        <w:rPr>
          <w:rFonts w:ascii="Times New Roman" w:hAnsi="Times New Roman" w:cs="Times New Roman"/>
          <w:color w:val="000000" w:themeColor="text1"/>
          <w:sz w:val="24"/>
          <w:szCs w:val="24"/>
        </w:rPr>
      </w:pPr>
    </w:p>
    <w:p w:rsidR="00160863" w:rsidRDefault="00F27A5D" w:rsidP="00311CA0">
      <w:pPr>
        <w:widowControl w:val="0"/>
        <w:spacing w:after="0" w:line="360" w:lineRule="auto"/>
        <w:jc w:val="both"/>
        <w:rPr>
          <w:rFonts w:ascii="Times New Roman" w:hAnsi="Times New Roman" w:cs="Times New Roman"/>
          <w:color w:val="000000" w:themeColor="text1"/>
          <w:sz w:val="24"/>
          <w:szCs w:val="24"/>
        </w:rPr>
      </w:pPr>
      <w:r w:rsidRPr="00F27A5D">
        <w:rPr>
          <w:noProof/>
        </w:rPr>
        <mc:AlternateContent>
          <mc:Choice Requires="wps">
            <w:drawing>
              <wp:anchor distT="0" distB="0" distL="114300" distR="114300" simplePos="0" relativeHeight="251719680" behindDoc="0" locked="0" layoutInCell="1" allowOverlap="1" wp14:anchorId="5336900B" wp14:editId="6F40DB72">
                <wp:simplePos x="0" y="0"/>
                <wp:positionH relativeFrom="column">
                  <wp:posOffset>5000625</wp:posOffset>
                </wp:positionH>
                <wp:positionV relativeFrom="paragraph">
                  <wp:posOffset>112395</wp:posOffset>
                </wp:positionV>
                <wp:extent cx="657225" cy="373380"/>
                <wp:effectExtent l="0" t="0" r="0" b="0"/>
                <wp:wrapNone/>
                <wp:docPr id="3" name="Rectangle 2"/>
                <wp:cNvGraphicFramePr/>
                <a:graphic xmlns:a="http://schemas.openxmlformats.org/drawingml/2006/main">
                  <a:graphicData uri="http://schemas.microsoft.com/office/word/2010/wordprocessingShape">
                    <wps:wsp>
                      <wps:cNvSpPr/>
                      <wps:spPr>
                        <a:xfrm>
                          <a:off x="0" y="0"/>
                          <a:ext cx="657225" cy="373380"/>
                        </a:xfrm>
                        <a:prstGeom prst="rect">
                          <a:avLst/>
                        </a:prstGeom>
                      </wps:spPr>
                      <wps:txbx>
                        <w:txbxContent>
                          <w:p w:rsidR="00F822DE" w:rsidRPr="00161EFF" w:rsidRDefault="00F822DE" w:rsidP="00F27A5D">
                            <w:pPr>
                              <w:pStyle w:val="NormalWeb"/>
                              <w:spacing w:line="256" w:lineRule="auto"/>
                            </w:pPr>
                            <w:r w:rsidRPr="00161EFF">
                              <w:rPr>
                                <w:rFonts w:eastAsia="Calibri"/>
                                <w:b/>
                                <w:bCs/>
                                <w:color w:val="282828"/>
                                <w:kern w:val="24"/>
                              </w:rPr>
                              <w:t>Oocyst</w:t>
                            </w:r>
                          </w:p>
                        </w:txbxContent>
                      </wps:txbx>
                      <wps:bodyPr wrap="square">
                        <a:spAutoFit/>
                      </wps:bodyPr>
                    </wps:wsp>
                  </a:graphicData>
                </a:graphic>
                <wp14:sizeRelH relativeFrom="margin">
                  <wp14:pctWidth>0</wp14:pctWidth>
                </wp14:sizeRelH>
              </wp:anchor>
            </w:drawing>
          </mc:Choice>
          <mc:Fallback>
            <w:pict>
              <v:rect w14:anchorId="5336900B" id="Rectangle 2" o:spid="_x0000_s1026" style="position:absolute;left:0;text-align:left;margin-left:393.75pt;margin-top:8.85pt;width:51.75pt;height:29.4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YCmhAEAAO4CAAAOAAAAZHJzL2Uyb0RvYy54bWysUttu2zAMfR/QfxD03jh10AuMOEWBonsZ&#10;tmJdP4CRpViAdSmpxM7fj1K8dNjeir5QpEgd8hxqfT+5QRw0kg2+lVeLpRTaq9BZv2vl66+nyzsp&#10;KIHvYAhet/KoSd5vLr6sx9joOvRh6DQKBvHUjLGVfUqxqSpSvXZAixC156QJ6CBxiLuqQxgZ3Q1V&#10;vVzeVGPALmJQmohvH09JuSn4xmiVfhhDOomhlTxbKhaL3WZbbdbQ7BBib9U8BnxgCgfWc9Mz1CMk&#10;EHu0/0E5qzBQMGmhgquCMVbpwoHZXC3/YfPSQ9SFC4tD8SwTfR6s+n54RmG7Vq6k8OB4RT9ZNPC7&#10;QYs6yzNGarjqJT7jHBG7metk0OWTWYipSHo8S6qnJBRf3lzf1vW1FIpTq9vV6q5IXr0/jkjpqw5O&#10;ZKeVyM2LkHD4RokbcumfEg7yMKf22UvTdppn2obuyERG3mQr6W0PmIUDLn7Yp/BkC1R+cyqcoVjU&#10;0mH+AHlrf8el6v2bbn4DAAD//wMAUEsDBBQABgAIAAAAIQDficSz3wAAAAkBAAAPAAAAZHJzL2Rv&#10;d25yZXYueG1sTI9BTsMwEEX3SNzBGiQ2iDpFNE7TOBUqILXdEXoAJ5kmofE4it023J5hBcvRf/rz&#10;fraebC8uOPrOkYb5LAKBVLm6o0bD4fP9MQHhg6Ha9I5Qwzd6WOe3N5lJa3elD7wUoRFcQj41GtoQ&#10;hlRKX7VojZ+5AYmzoxutCXyOjaxHc+Vy28unKIqlNR3xh9YMuGmxOhVnq2G3f94fNlv5dVp2rw9b&#10;VUSyjN+0vr+bXlYgAk7hD4ZffVaHnJ1Kd6bai16DStSCUQ6UAsFAspzzuJKTeAEyz+T/BfkPAAAA&#10;//8DAFBLAQItABQABgAIAAAAIQC2gziS/gAAAOEBAAATAAAAAAAAAAAAAAAAAAAAAABbQ29udGVu&#10;dF9UeXBlc10ueG1sUEsBAi0AFAAGAAgAAAAhADj9If/WAAAAlAEAAAsAAAAAAAAAAAAAAAAALwEA&#10;AF9yZWxzLy5yZWxzUEsBAi0AFAAGAAgAAAAhAHlNgKaEAQAA7gIAAA4AAAAAAAAAAAAAAAAALgIA&#10;AGRycy9lMm9Eb2MueG1sUEsBAi0AFAAGAAgAAAAhAN+JxLPfAAAACQEAAA8AAAAAAAAAAAAAAAAA&#10;3gMAAGRycy9kb3ducmV2LnhtbFBLBQYAAAAABAAEAPMAAADqBAAAAAA=&#10;" filled="f" stroked="f">
                <v:textbox style="mso-fit-shape-to-text:t">
                  <w:txbxContent>
                    <w:p w:rsidR="00F822DE" w:rsidRPr="00161EFF" w:rsidRDefault="00F822DE" w:rsidP="00F27A5D">
                      <w:pPr>
                        <w:pStyle w:val="NormalWeb"/>
                        <w:spacing w:line="256" w:lineRule="auto"/>
                      </w:pPr>
                      <w:r w:rsidRPr="00161EFF">
                        <w:rPr>
                          <w:rFonts w:eastAsia="Calibri"/>
                          <w:b/>
                          <w:bCs/>
                          <w:color w:val="282828"/>
                          <w:kern w:val="24"/>
                        </w:rPr>
                        <w:t>Oocyst</w:t>
                      </w:r>
                    </w:p>
                  </w:txbxContent>
                </v:textbox>
              </v:rect>
            </w:pict>
          </mc:Fallback>
        </mc:AlternateContent>
      </w:r>
    </w:p>
    <w:p w:rsidR="00160863" w:rsidRDefault="00160863" w:rsidP="00311CA0">
      <w:pPr>
        <w:widowControl w:val="0"/>
        <w:spacing w:after="0" w:line="360" w:lineRule="auto"/>
        <w:jc w:val="both"/>
        <w:rPr>
          <w:rFonts w:ascii="Times New Roman" w:hAnsi="Times New Roman" w:cs="Times New Roman"/>
          <w:color w:val="000000" w:themeColor="text1"/>
          <w:sz w:val="24"/>
          <w:szCs w:val="24"/>
        </w:rPr>
      </w:pPr>
    </w:p>
    <w:p w:rsidR="00160863" w:rsidRDefault="00160863" w:rsidP="00311CA0">
      <w:pPr>
        <w:widowControl w:val="0"/>
        <w:spacing w:after="0" w:line="360" w:lineRule="auto"/>
        <w:jc w:val="both"/>
        <w:rPr>
          <w:rFonts w:ascii="Times New Roman" w:hAnsi="Times New Roman" w:cs="Times New Roman"/>
          <w:color w:val="000000" w:themeColor="text1"/>
          <w:sz w:val="24"/>
          <w:szCs w:val="24"/>
        </w:rPr>
      </w:pPr>
    </w:p>
    <w:p w:rsidR="00160863" w:rsidRDefault="00160863" w:rsidP="00311CA0">
      <w:pPr>
        <w:widowControl w:val="0"/>
        <w:spacing w:after="0" w:line="360" w:lineRule="auto"/>
        <w:jc w:val="both"/>
        <w:rPr>
          <w:rFonts w:ascii="Times New Roman" w:hAnsi="Times New Roman" w:cs="Times New Roman"/>
          <w:color w:val="000000" w:themeColor="text1"/>
          <w:sz w:val="24"/>
          <w:szCs w:val="24"/>
        </w:rPr>
      </w:pPr>
    </w:p>
    <w:p w:rsidR="00F27A5D" w:rsidRDefault="00F27A5D" w:rsidP="00311CA0">
      <w:pPr>
        <w:widowControl w:val="0"/>
        <w:spacing w:after="0" w:line="360" w:lineRule="auto"/>
        <w:jc w:val="both"/>
        <w:rPr>
          <w:rFonts w:ascii="Times New Roman" w:eastAsiaTheme="majorEastAsia" w:hAnsi="Times New Roman" w:cs="Times New Roman"/>
          <w:b/>
          <w:color w:val="000000" w:themeColor="text1"/>
          <w:kern w:val="24"/>
          <w:sz w:val="24"/>
          <w:szCs w:val="24"/>
        </w:rPr>
      </w:pPr>
    </w:p>
    <w:p w:rsidR="00160863" w:rsidRDefault="00160863"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r w:rsidRPr="00160863">
        <w:rPr>
          <w:rFonts w:ascii="Times New Roman" w:eastAsiaTheme="majorEastAsia" w:hAnsi="Times New Roman" w:cs="Times New Roman"/>
          <w:b/>
          <w:color w:val="000000" w:themeColor="text1"/>
          <w:kern w:val="24"/>
          <w:sz w:val="24"/>
          <w:szCs w:val="24"/>
        </w:rPr>
        <w:t>Fig. 3.3.</w:t>
      </w:r>
      <w:r w:rsidRPr="00160863">
        <w:rPr>
          <w:rFonts w:ascii="Times New Roman" w:eastAsiaTheme="majorEastAsia" w:hAnsi="Times New Roman" w:cs="Times New Roman"/>
          <w:bCs/>
          <w:color w:val="000000" w:themeColor="text1"/>
          <w:kern w:val="24"/>
          <w:sz w:val="24"/>
          <w:szCs w:val="24"/>
        </w:rPr>
        <w:t xml:space="preserve"> Oocysts of </w:t>
      </w:r>
      <w:r w:rsidRPr="00160863">
        <w:rPr>
          <w:rFonts w:ascii="Times New Roman" w:eastAsiaTheme="majorEastAsia" w:hAnsi="Times New Roman" w:cs="Times New Roman"/>
          <w:bCs/>
          <w:i/>
          <w:iCs/>
          <w:color w:val="000000" w:themeColor="text1"/>
          <w:kern w:val="24"/>
          <w:sz w:val="24"/>
          <w:szCs w:val="24"/>
        </w:rPr>
        <w:t>Cryptospodium</w:t>
      </w:r>
      <w:r w:rsidRPr="00160863">
        <w:rPr>
          <w:rFonts w:ascii="Times New Roman" w:eastAsiaTheme="majorEastAsia" w:hAnsi="Times New Roman" w:cs="Times New Roman"/>
          <w:bCs/>
          <w:iCs/>
          <w:color w:val="000000" w:themeColor="text1"/>
          <w:kern w:val="24"/>
          <w:sz w:val="24"/>
          <w:szCs w:val="24"/>
        </w:rPr>
        <w:t xml:space="preserve"> spp</w:t>
      </w:r>
      <w:r w:rsidRPr="00160863">
        <w:rPr>
          <w:rFonts w:ascii="Times New Roman" w:eastAsiaTheme="majorEastAsia" w:hAnsi="Times New Roman" w:cs="Times New Roman"/>
          <w:bCs/>
          <w:i/>
          <w:iCs/>
          <w:color w:val="000000" w:themeColor="text1"/>
          <w:kern w:val="24"/>
          <w:sz w:val="24"/>
          <w:szCs w:val="24"/>
        </w:rPr>
        <w:t xml:space="preserve">. </w:t>
      </w:r>
      <w:r w:rsidRPr="00160863">
        <w:rPr>
          <w:rFonts w:ascii="Times New Roman" w:eastAsiaTheme="majorEastAsia" w:hAnsi="Times New Roman" w:cs="Times New Roman"/>
          <w:bCs/>
          <w:color w:val="000000" w:themeColor="text1"/>
          <w:kern w:val="24"/>
          <w:sz w:val="24"/>
          <w:szCs w:val="24"/>
        </w:rPr>
        <w:t>in Ziehl-Neelsen staining under microscop</w:t>
      </w:r>
    </w:p>
    <w:p w:rsidR="00F27A5D" w:rsidRDefault="00F27A5D"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p>
    <w:p w:rsidR="001E1537" w:rsidRDefault="001E1537"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p>
    <w:p w:rsidR="00F27A5D" w:rsidRDefault="00123DF0"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r w:rsidRPr="004623CC">
        <w:rPr>
          <w:b/>
          <w:bCs/>
          <w:noProof/>
          <w:color w:val="000000" w:themeColor="text1"/>
        </w:rPr>
        <w:drawing>
          <wp:anchor distT="0" distB="0" distL="114300" distR="114300" simplePos="0" relativeHeight="251721728" behindDoc="0" locked="0" layoutInCell="1" allowOverlap="1" wp14:anchorId="262FA25F" wp14:editId="0C74D707">
            <wp:simplePos x="0" y="0"/>
            <wp:positionH relativeFrom="margin">
              <wp:align>left</wp:align>
            </wp:positionH>
            <wp:positionV relativeFrom="paragraph">
              <wp:posOffset>15240</wp:posOffset>
            </wp:positionV>
            <wp:extent cx="2560320" cy="2276475"/>
            <wp:effectExtent l="0" t="0" r="0" b="9525"/>
            <wp:wrapNone/>
            <wp:docPr id="1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Content Placeholder 3"/>
                    <pic:cNvPicPr preferRelativeResize="0">
                      <a:picLocks noChangeAspect="1"/>
                    </pic:cNvPicPr>
                  </pic:nvPicPr>
                  <pic:blipFill>
                    <a:blip r:embed="rId52" cstate="print">
                      <a:extLst>
                        <a:ext uri="{28A0092B-C50C-407E-A947-70E740481C1C}">
                          <a14:useLocalDpi xmlns:a14="http://schemas.microsoft.com/office/drawing/2010/main" val="0"/>
                        </a:ext>
                      </a:extLst>
                    </a:blip>
                    <a:srcRect l="23520" t="24076" r="22221" b="16326"/>
                    <a:stretch>
                      <a:fillRect/>
                    </a:stretch>
                  </pic:blipFill>
                  <pic:spPr>
                    <a:xfrm>
                      <a:off x="0" y="0"/>
                      <a:ext cx="256032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23CC">
        <w:rPr>
          <w:b/>
          <w:bCs/>
          <w:noProof/>
          <w:color w:val="000000" w:themeColor="text1"/>
        </w:rPr>
        <w:drawing>
          <wp:anchor distT="0" distB="0" distL="114300" distR="114300" simplePos="0" relativeHeight="251723776" behindDoc="0" locked="0" layoutInCell="1" allowOverlap="1" wp14:anchorId="7969EA13" wp14:editId="6F45E67E">
            <wp:simplePos x="0" y="0"/>
            <wp:positionH relativeFrom="column">
              <wp:posOffset>2581275</wp:posOffset>
            </wp:positionH>
            <wp:positionV relativeFrom="paragraph">
              <wp:posOffset>13335</wp:posOffset>
            </wp:positionV>
            <wp:extent cx="2560320" cy="2286000"/>
            <wp:effectExtent l="0" t="0" r="0" b="0"/>
            <wp:wrapNone/>
            <wp:docPr id="4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pic:cNvPicPr preferRelativeResize="0">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56032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7A5D" w:rsidRDefault="00F27A5D"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p>
    <w:p w:rsidR="00F27A5D" w:rsidRDefault="00F27A5D"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p>
    <w:p w:rsidR="00F27A5D" w:rsidRDefault="00F27A5D"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p>
    <w:p w:rsidR="00F27A5D" w:rsidRDefault="001E1537"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r>
        <w:rPr>
          <w:noProof/>
        </w:rPr>
        <mc:AlternateContent>
          <mc:Choice Requires="wps">
            <w:drawing>
              <wp:anchor distT="0" distB="0" distL="114300" distR="114300" simplePos="0" relativeHeight="251725824" behindDoc="0" locked="0" layoutInCell="1" allowOverlap="1" wp14:anchorId="5CF11B6F" wp14:editId="28B6501C">
                <wp:simplePos x="0" y="0"/>
                <wp:positionH relativeFrom="column">
                  <wp:posOffset>53340</wp:posOffset>
                </wp:positionH>
                <wp:positionV relativeFrom="paragraph">
                  <wp:posOffset>37275</wp:posOffset>
                </wp:positionV>
                <wp:extent cx="1227455" cy="659130"/>
                <wp:effectExtent l="0" t="0" r="10795" b="45720"/>
                <wp:wrapNone/>
                <wp:docPr id="49" name="Curved Down Arrow 15"/>
                <wp:cNvGraphicFramePr/>
                <a:graphic xmlns:a="http://schemas.openxmlformats.org/drawingml/2006/main">
                  <a:graphicData uri="http://schemas.microsoft.com/office/word/2010/wordprocessingShape">
                    <wps:wsp>
                      <wps:cNvSpPr/>
                      <wps:spPr>
                        <a:xfrm>
                          <a:off x="0" y="0"/>
                          <a:ext cx="1227455" cy="659130"/>
                        </a:xfrm>
                        <a:prstGeom prst="curvedDownArrow">
                          <a:avLst/>
                        </a:prstGeom>
                        <a:solidFill>
                          <a:sysClr val="windowText" lastClr="000000"/>
                        </a:solidFill>
                        <a:ln w="12700" cap="flat" cmpd="sng" algn="ctr">
                          <a:solidFill>
                            <a:srgbClr val="5B9BD5">
                              <a:shade val="50000"/>
                            </a:srgbClr>
                          </a:solidFill>
                          <a:prstDash val="solid"/>
                          <a:miter lim="800000"/>
                        </a:ln>
                        <a:effectLst/>
                      </wps:spPr>
                      <wps:bodyPr rtlCol="0" anchor="ctr"/>
                    </wps:wsp>
                  </a:graphicData>
                </a:graphic>
              </wp:anchor>
            </w:drawing>
          </mc:Choice>
          <mc:Fallback>
            <w:pict>
              <v:shape w14:anchorId="47943A1E" id="Curved Down Arrow 15" o:spid="_x0000_s1026" type="#_x0000_t105" style="position:absolute;margin-left:4.2pt;margin-top:2.95pt;width:96.65pt;height:51.9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5pAQIAAPwDAAAOAAAAZHJzL2Uyb0RvYy54bWysU8lu2zAQvRfoPxC817LdKItgOWhspJei&#10;DZD0A8YkJRHgBg5j2X/fIeU4SXMrqgNFcrb33gxXtwdr2F5F1N61fDGbc6ac8FK7vuW/n+6/XHOG&#10;CZwE451q+VEhv11//rQaQ6OWfvBGqsgoicNmDC0fUgpNVaEYlAWc+aAcGTsfLSQ6xr6SEUbKbk21&#10;nM8vq9FHGaIXCpFut5ORr0v+rlMi/eo6VImZlhO2VNZY1l1eq/UKmj5CGLQ4wYB/QGFBOyp6TrWF&#10;BOw56g+prBbRo+/STHhb+a7TQhUOxGYx/4vN4wBBFS4kDoazTPj/0oqf+4fItGz5xQ1nDiz1aPMc&#10;90qyrR8d+xajH9mizkKNARvyfwwP8XRC2mbWhy7a/Cc+7FDEPZ7FVYfEBF0ulsuri7rmTJDtsr5Z&#10;fC3qV6/RIWL6rrxledNyUWBkFAVEkRf2PzBRcYp68c510Rst77Ux5XDEjYlsD9RymhTpxyfCwJkB&#10;TGQgYOXLjCjNu1Dj2JiRXs1pVgTQPHYGKFTYQAqh6zkD09OgixQLnnfRGPvduXJ9d3O3rSenAaSa&#10;8NS59Evlyf0jisxsCzhMIaVEDoHG6kSPxWjb8uu3HIzLVlXG/aRP7tXUnbzbeXmkNsdkNn56CODE&#10;4EmLTCQLkb1oxAqY03PIM/z2XLxeH+36DwAAAP//AwBQSwMEFAAGAAgAAAAhADGVURbdAAAABwEA&#10;AA8AAABkcnMvZG93bnJldi54bWxMjk1PwzAQRO9I/AdrkbhRuy1t2hCnQpWoxIl+IM5uvI0j4nUU&#10;u2349yynchzN08wrVoNvxQX72ATSMB4pEEhVsA3VGj4Pb08LEDEZsqYNhBp+MMKqvL8rTG7DlXZ4&#10;2ada8AjF3GhwKXW5lLFy6E0chQ6Ju1PovUkc+1ra3lx53LdyotRcetMQPzjT4dph9b0/ew2b99N2&#10;+hE22bCbrZtDs6UvN59q/fgwvL6ASDikGwx/+qwOJTsdw5lsFK2GxTODGmZLENxO1DgDcWRMLTOQ&#10;ZSH/+5e/AAAA//8DAFBLAQItABQABgAIAAAAIQC2gziS/gAAAOEBAAATAAAAAAAAAAAAAAAAAAAA&#10;AABbQ29udGVudF9UeXBlc10ueG1sUEsBAi0AFAAGAAgAAAAhADj9If/WAAAAlAEAAAsAAAAAAAAA&#10;AAAAAAAALwEAAF9yZWxzLy5yZWxzUEsBAi0AFAAGAAgAAAAhAC7UjmkBAgAA/AMAAA4AAAAAAAAA&#10;AAAAAAAALgIAAGRycy9lMm9Eb2MueG1sUEsBAi0AFAAGAAgAAAAhADGVURbdAAAABwEAAA8AAAAA&#10;AAAAAAAAAAAAWwQAAGRycy9kb3ducmV2LnhtbFBLBQYAAAAABAAEAPMAAABlBQAAAAA=&#10;" adj="15801,20150,16200" fillcolor="windowText" strokecolor="#41719c" strokeweight="1pt"/>
            </w:pict>
          </mc:Fallback>
        </mc:AlternateContent>
      </w:r>
      <w:r w:rsidR="00123DF0">
        <w:rPr>
          <w:noProof/>
        </w:rPr>
        <w:drawing>
          <wp:anchor distT="0" distB="0" distL="114300" distR="114300" simplePos="0" relativeHeight="251729920" behindDoc="0" locked="0" layoutInCell="1" allowOverlap="1" wp14:anchorId="549183B5" wp14:editId="6D76A6EB">
            <wp:simplePos x="0" y="0"/>
            <wp:positionH relativeFrom="margin">
              <wp:posOffset>3248025</wp:posOffset>
            </wp:positionH>
            <wp:positionV relativeFrom="paragraph">
              <wp:posOffset>229235</wp:posOffset>
            </wp:positionV>
            <wp:extent cx="2456815" cy="1590512"/>
            <wp:effectExtent l="0" t="0" r="0" b="0"/>
            <wp:wrapNone/>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54">
                      <a:extLst>
                        <a:ext uri="{28A0092B-C50C-407E-A947-70E740481C1C}">
                          <a14:useLocalDpi xmlns:a14="http://schemas.microsoft.com/office/drawing/2010/main" val="0"/>
                        </a:ext>
                      </a:extLst>
                    </a:blip>
                    <a:srcRect b="46278"/>
                    <a:stretch/>
                  </pic:blipFill>
                  <pic:spPr>
                    <a:xfrm>
                      <a:off x="0" y="0"/>
                      <a:ext cx="2456815" cy="1590512"/>
                    </a:xfrm>
                    <a:prstGeom prst="rect">
                      <a:avLst/>
                    </a:prstGeom>
                  </pic:spPr>
                </pic:pic>
              </a:graphicData>
            </a:graphic>
            <wp14:sizeRelH relativeFrom="page">
              <wp14:pctWidth>0</wp14:pctWidth>
            </wp14:sizeRelH>
            <wp14:sizeRelV relativeFrom="page">
              <wp14:pctHeight>0</wp14:pctHeight>
            </wp14:sizeRelV>
          </wp:anchor>
        </w:drawing>
      </w:r>
      <w:r w:rsidR="00123DF0">
        <w:rPr>
          <w:noProof/>
        </w:rPr>
        <mc:AlternateContent>
          <mc:Choice Requires="wps">
            <w:drawing>
              <wp:anchor distT="0" distB="0" distL="114300" distR="114300" simplePos="0" relativeHeight="251731968" behindDoc="0" locked="0" layoutInCell="1" allowOverlap="1" wp14:anchorId="7BEE8259" wp14:editId="080B8FA4">
                <wp:simplePos x="0" y="0"/>
                <wp:positionH relativeFrom="column">
                  <wp:posOffset>3267075</wp:posOffset>
                </wp:positionH>
                <wp:positionV relativeFrom="paragraph">
                  <wp:posOffset>10160</wp:posOffset>
                </wp:positionV>
                <wp:extent cx="1333500" cy="539750"/>
                <wp:effectExtent l="0" t="0" r="19050" b="31750"/>
                <wp:wrapNone/>
                <wp:docPr id="52" name="Curved Down Arrow 10"/>
                <wp:cNvGraphicFramePr/>
                <a:graphic xmlns:a="http://schemas.openxmlformats.org/drawingml/2006/main">
                  <a:graphicData uri="http://schemas.microsoft.com/office/word/2010/wordprocessingShape">
                    <wps:wsp>
                      <wps:cNvSpPr/>
                      <wps:spPr>
                        <a:xfrm>
                          <a:off x="0" y="0"/>
                          <a:ext cx="1333500" cy="539750"/>
                        </a:xfrm>
                        <a:prstGeom prst="curvedDownArrow">
                          <a:avLst>
                            <a:gd name="adj1" fmla="val 25000"/>
                            <a:gd name="adj2" fmla="val 44663"/>
                            <a:gd name="adj3" fmla="val 25000"/>
                          </a:avLst>
                        </a:prstGeom>
                        <a:solidFill>
                          <a:sysClr val="windowText" lastClr="000000"/>
                        </a:solidFill>
                        <a:ln w="12700" cap="flat" cmpd="sng" algn="ctr">
                          <a:solidFill>
                            <a:srgbClr val="5B9BD5">
                              <a:shade val="50000"/>
                            </a:srgbClr>
                          </a:solidFill>
                          <a:prstDash val="solid"/>
                          <a:miter lim="800000"/>
                        </a:ln>
                        <a:effectLst/>
                      </wps:spPr>
                      <wps:bodyPr wrap="square" rtlCol="0" anchor="ctr">
                        <a:noAutofit/>
                      </wps:bodyPr>
                    </wps:wsp>
                  </a:graphicData>
                </a:graphic>
                <wp14:sizeRelH relativeFrom="margin">
                  <wp14:pctWidth>0</wp14:pctWidth>
                </wp14:sizeRelH>
              </wp:anchor>
            </w:drawing>
          </mc:Choice>
          <mc:Fallback>
            <w:pict>
              <v:shape w14:anchorId="40A2CA5B" id="Curved Down Arrow 10" o:spid="_x0000_s1026" type="#_x0000_t105" style="position:absolute;margin-left:257.25pt;margin-top:.8pt;width:105pt;height:42.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yOhPAIAAJkEAAAOAAAAZHJzL2Uyb0RvYy54bWysVMtu2zAQvBfoPxC817KtyEkMy0FiI70U&#10;bYCkH0DzIbHgqyRt2X/fJSXLTnMrqgNFisvZmVmuVg9HrdCB+yCtqfFsMsWIG2qZNE2Nf749f7nD&#10;KERiGFHW8BqfeMAP68+fVp1b8rltrWLcIwAxYdm5GrcxumVRBNpyTcLEOm5gU1ivSYSlbwrmSQfo&#10;WhXz6XRRdNYz5y3lIcDXbb+J1xlfCE7jDyECj0jVGLjFPPo87tJYrFdk2XjiWkkHGuQfWGgiDSQd&#10;obYkErT38gOUltTbYEWcUKsLK4SkPGsANbPpX2peW+J41gLmBDfaFP4fLP1+ePFIshpXc4wM0VCj&#10;zd4fOENb2xn06L3t0Cwb1bmwhPhX9+LBtrQKME2qj8Lr9AY96JjNPY3m8mNEFD7OyrKsplADCntV&#10;eX9bZdDictr5EL9yq1Ga1JhmGolFJpHtJYdvIWaf2UCWsF8zjIRWULYDUWgOOc5lvYoBcZeYm5vF&#10;ohxKfxVTXseMOEBwyAqzM8VEIVgl2bNUKi9OYaM8AgY1huvJbPcGwjFSJETYADfyk5ICzLujyqAO&#10;7JnfZnMINIFQBI5S7aAswTQYEdVAd9HoswnvTgff7MbM1dP907bqg1rCeM8nOXL2egj/yCIp25LQ&#10;9kdyit4hLSN0qJK6xnfXGpRJunnuMShKEna5Emm2s+wEd6uD5gIZv/fEc4x8VBvb9yIxtLXgzFmW&#10;sY/7aIUcoXqAARfufyY99GpqsOt1jrr8UdZ/AAAA//8DAFBLAwQUAAYACAAAACEAXKQvVtoAAAAI&#10;AQAADwAAAGRycy9kb3ducmV2LnhtbEyPwU7DMBBE70j8g7VI3KjTlrolxKkiEDckREDq1Y0XJyJe&#10;R7Gbhr9ne4LjaEZv3xb72fdiwjF2gTQsFxkIpCbYjpyGz4+Xux2ImAxZ0wdCDT8YYV9eXxUmt+FM&#10;7zjVyQmGUMyNhjalIZcyNi16ExdhQOLuK4zeJI6jk3Y0Z4b7Xq6yTElvOuILrRnwqcXmuz55pqzN&#10;m3KvfnpYhxoPRJV8rpzWtzdz9Qgi4Zz+xnDRZ3Uo2ekYTmSj6DVslvcbnnKhQHC/XV3yUcNOKZBl&#10;If8/UP4CAAD//wMAUEsBAi0AFAAGAAgAAAAhALaDOJL+AAAA4QEAABMAAAAAAAAAAAAAAAAAAAAA&#10;AFtDb250ZW50X1R5cGVzXS54bWxQSwECLQAUAAYACAAAACEAOP0h/9YAAACUAQAACwAAAAAAAAAA&#10;AAAAAAAvAQAAX3JlbHMvLnJlbHNQSwECLQAUAAYACAAAACEAzwcjoTwCAACZBAAADgAAAAAAAAAA&#10;AAAAAAAuAgAAZHJzL2Uyb0RvYy54bWxQSwECLQAUAAYACAAAACEAXKQvVtoAAAAIAQAADwAAAAAA&#10;AAAAAAAAAACWBAAAZHJzL2Rvd25yZXYueG1sUEsFBgAAAAAEAAQA8wAAAJ0FAAAAAA==&#10;" adj="17695,20740,16200" fillcolor="windowText" strokecolor="#41719c" strokeweight="1pt"/>
            </w:pict>
          </mc:Fallback>
        </mc:AlternateContent>
      </w:r>
    </w:p>
    <w:p w:rsidR="00F27A5D" w:rsidRDefault="00F27A5D"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p>
    <w:p w:rsidR="00123DF0" w:rsidRDefault="00123DF0"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r w:rsidRPr="00123DF0">
        <w:rPr>
          <w:noProof/>
        </w:rPr>
        <mc:AlternateContent>
          <mc:Choice Requires="wps">
            <w:drawing>
              <wp:anchor distT="0" distB="0" distL="114300" distR="114300" simplePos="0" relativeHeight="251734016" behindDoc="0" locked="0" layoutInCell="1" allowOverlap="1" wp14:anchorId="3E922B12" wp14:editId="088B16A0">
                <wp:simplePos x="0" y="0"/>
                <wp:positionH relativeFrom="column">
                  <wp:posOffset>4600575</wp:posOffset>
                </wp:positionH>
                <wp:positionV relativeFrom="paragraph">
                  <wp:posOffset>4445</wp:posOffset>
                </wp:positionV>
                <wp:extent cx="490220" cy="289560"/>
                <wp:effectExtent l="0" t="0" r="0" b="0"/>
                <wp:wrapNone/>
                <wp:docPr id="53" name="Rectangle 6"/>
                <wp:cNvGraphicFramePr/>
                <a:graphic xmlns:a="http://schemas.openxmlformats.org/drawingml/2006/main">
                  <a:graphicData uri="http://schemas.microsoft.com/office/word/2010/wordprocessingShape">
                    <wps:wsp>
                      <wps:cNvSpPr/>
                      <wps:spPr>
                        <a:xfrm>
                          <a:off x="0" y="0"/>
                          <a:ext cx="490220" cy="289560"/>
                        </a:xfrm>
                        <a:prstGeom prst="rect">
                          <a:avLst/>
                        </a:prstGeom>
                      </wps:spPr>
                      <wps:txbx>
                        <w:txbxContent>
                          <w:p w:rsidR="00F822DE" w:rsidRPr="00123DF0" w:rsidRDefault="00F822DE" w:rsidP="00123DF0">
                            <w:pPr>
                              <w:pStyle w:val="NormalWeb"/>
                              <w:spacing w:line="256" w:lineRule="auto"/>
                              <w:rPr>
                                <w:sz w:val="20"/>
                                <w:szCs w:val="20"/>
                              </w:rPr>
                            </w:pPr>
                            <w:r w:rsidRPr="00123DF0">
                              <w:rPr>
                                <w:rFonts w:ascii="Arial" w:eastAsia="Calibri" w:hAnsi="Arial" w:cs="Arial"/>
                                <w:b/>
                                <w:bCs/>
                                <w:color w:val="282828"/>
                                <w:kern w:val="24"/>
                                <w:sz w:val="20"/>
                                <w:szCs w:val="20"/>
                              </w:rPr>
                              <w:t>Cyst</w:t>
                            </w:r>
                          </w:p>
                        </w:txbxContent>
                      </wps:txbx>
                      <wps:bodyPr wrap="none">
                        <a:spAutoFit/>
                      </wps:bodyPr>
                    </wps:wsp>
                  </a:graphicData>
                </a:graphic>
              </wp:anchor>
            </w:drawing>
          </mc:Choice>
          <mc:Fallback>
            <w:pict>
              <v:rect w14:anchorId="3E922B12" id="Rectangle 6" o:spid="_x0000_s1027" style="position:absolute;left:0;text-align:left;margin-left:362.25pt;margin-top:.35pt;width:38.6pt;height:22.8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wJgwEAAPQCAAAOAAAAZHJzL2Uyb0RvYy54bWysUttuwjAMfZ+0f4jyPlq6gaCioEmIvUwb&#10;2uUDQprQSM1FcaDl7+eE27S9TXtx7Ng59jnxbNHrluyFB2VNRYeDnBJhuK2V2Vb082N1N6EEAjM1&#10;a60RFT0IoIv57c2sc6UobGPbWniCIAbKzlW0CcGVWQa8EZrBwDphMCmt1yxg6LdZ7VmH6LrNijwf&#10;Z531tfOWCwC8XR6TdJ7wpRQ8vEoJIpC2ojhbSNYnu4k2m89YufXMNYqfxmB/mEIzZbDpBWrJAiM7&#10;r35BacW9BSvDgFudWSkVF4kDshnmP9i8N8yJxAXFAXeRCf4Plr/s156ouqKje0oM0/hHb6gaM9tW&#10;kHHUp3NQYtm7W/tTBOhGsr30Op5Ig/RJ08NFU9EHwvHyYZoXBSrPMVVMpqNx0jy7PnYewpOwmkSn&#10;oh6bJyXZ/hkCNsTScwkGcZhj++iFftOn4YfnQTe2PiChDn+0ogZXLmGBe9wFu1IJLz48lp3wUNrU&#10;5rQG8e++x6nquqzzLwAAAP//AwBQSwMEFAAGAAgAAAAhAGG+jO3cAAAABwEAAA8AAABkcnMvZG93&#10;bnJldi54bWxMjstOwzAQRfdI/IM1SGwQtRtKW4U4FUI8pHZF6Qe4yTSxiMeR7aTh7xlWdHdH9+rM&#10;KTaT68SIIVpPGuYzBQKp8rWlRsPh6+1+DSImQ7XpPKGGH4ywKa+vCpPX/kyfOO5TIxhCMTca2pT6&#10;XMpYtehMnPkeibuTD84kPkMj62DODHedzJRaSmcs8YfW9PjSYvW9H5yGxXu2fbV3amfdOJjDVgb1&#10;QTutb2+m5ycQCaf0P4Y/fVaHkp2OfqA6ik7DKls88pQDCK7Xas7hyOzlA8iykJf+5S8AAAD//wMA&#10;UEsBAi0AFAAGAAgAAAAhALaDOJL+AAAA4QEAABMAAAAAAAAAAAAAAAAAAAAAAFtDb250ZW50X1R5&#10;cGVzXS54bWxQSwECLQAUAAYACAAAACEAOP0h/9YAAACUAQAACwAAAAAAAAAAAAAAAAAvAQAAX3Jl&#10;bHMvLnJlbHNQSwECLQAUAAYACAAAACEALI8cCYMBAAD0AgAADgAAAAAAAAAAAAAAAAAuAgAAZHJz&#10;L2Uyb0RvYy54bWxQSwECLQAUAAYACAAAACEAYb6M7dwAAAAHAQAADwAAAAAAAAAAAAAAAADdAwAA&#10;ZHJzL2Rvd25yZXYueG1sUEsFBgAAAAAEAAQA8wAAAOYEAAAAAA==&#10;" filled="f" stroked="f">
                <v:textbox style="mso-fit-shape-to-text:t">
                  <w:txbxContent>
                    <w:p w:rsidR="00F822DE" w:rsidRPr="00123DF0" w:rsidRDefault="00F822DE" w:rsidP="00123DF0">
                      <w:pPr>
                        <w:pStyle w:val="NormalWeb"/>
                        <w:spacing w:line="256" w:lineRule="auto"/>
                        <w:rPr>
                          <w:sz w:val="20"/>
                          <w:szCs w:val="20"/>
                        </w:rPr>
                      </w:pPr>
                      <w:r w:rsidRPr="00123DF0">
                        <w:rPr>
                          <w:rFonts w:ascii="Arial" w:eastAsia="Calibri" w:hAnsi="Arial" w:cs="Arial"/>
                          <w:b/>
                          <w:bCs/>
                          <w:color w:val="282828"/>
                          <w:kern w:val="24"/>
                          <w:sz w:val="20"/>
                          <w:szCs w:val="20"/>
                        </w:rPr>
                        <w:t>Cyst</w:t>
                      </w:r>
                    </w:p>
                  </w:txbxContent>
                </v:textbox>
              </v:rect>
            </w:pict>
          </mc:Fallback>
        </mc:AlternateContent>
      </w:r>
      <w:r w:rsidRPr="00F27A5D">
        <w:rPr>
          <w:noProof/>
        </w:rPr>
        <mc:AlternateContent>
          <mc:Choice Requires="wps">
            <w:drawing>
              <wp:anchor distT="0" distB="0" distL="114300" distR="114300" simplePos="0" relativeHeight="251727872" behindDoc="0" locked="0" layoutInCell="1" allowOverlap="1" wp14:anchorId="5AEFBDBB" wp14:editId="3A4EA552">
                <wp:simplePos x="0" y="0"/>
                <wp:positionH relativeFrom="column">
                  <wp:posOffset>628650</wp:posOffset>
                </wp:positionH>
                <wp:positionV relativeFrom="paragraph">
                  <wp:posOffset>161925</wp:posOffset>
                </wp:positionV>
                <wp:extent cx="1059457" cy="289951"/>
                <wp:effectExtent l="0" t="0" r="0" b="0"/>
                <wp:wrapNone/>
                <wp:docPr id="50" name="Rectangle 11"/>
                <wp:cNvGraphicFramePr/>
                <a:graphic xmlns:a="http://schemas.openxmlformats.org/drawingml/2006/main">
                  <a:graphicData uri="http://schemas.microsoft.com/office/word/2010/wordprocessingShape">
                    <wps:wsp>
                      <wps:cNvSpPr/>
                      <wps:spPr>
                        <a:xfrm>
                          <a:off x="0" y="0"/>
                          <a:ext cx="1059457" cy="289951"/>
                        </a:xfrm>
                        <a:prstGeom prst="rect">
                          <a:avLst/>
                        </a:prstGeom>
                      </wps:spPr>
                      <wps:txbx>
                        <w:txbxContent>
                          <w:p w:rsidR="00F822DE" w:rsidRDefault="00F822DE" w:rsidP="00F27A5D">
                            <w:pPr>
                              <w:pStyle w:val="NormalWeb"/>
                              <w:spacing w:line="256" w:lineRule="auto"/>
                            </w:pPr>
                            <w:r>
                              <w:rPr>
                                <w:rFonts w:ascii="Arial" w:eastAsia="Calibri" w:hAnsi="Arial" w:cs="Arial"/>
                                <w:b/>
                                <w:bCs/>
                                <w:color w:val="282828"/>
                                <w:kern w:val="24"/>
                              </w:rPr>
                              <w:t>Trophozoite</w:t>
                            </w:r>
                          </w:p>
                        </w:txbxContent>
                      </wps:txbx>
                      <wps:bodyPr wrap="none">
                        <a:spAutoFit/>
                      </wps:bodyPr>
                    </wps:wsp>
                  </a:graphicData>
                </a:graphic>
              </wp:anchor>
            </w:drawing>
          </mc:Choice>
          <mc:Fallback>
            <w:pict>
              <v:rect w14:anchorId="5AEFBDBB" id="Rectangle 11" o:spid="_x0000_s1028" style="position:absolute;left:0;text-align:left;margin-left:49.5pt;margin-top:12.75pt;width:83.4pt;height:22.85pt;z-index:2517278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UdrhAEAAPYCAAAOAAAAZHJzL2Uyb0RvYy54bWysUttOwzAMfUfiH6K8s7YTg61aNyFN4wXB&#10;xOADsjRZIzUXxdna/T1OdkPwhnhx7Ng59jnxdN7rluyFB2VNRYtBTokw3NbKbCv6+bG8G1MCgZma&#10;tdaIih4E0Pns9mbauVIMbWPbWniCIAbKzlW0CcGVWQa8EZrBwDphMCmt1yxg6LdZ7VmH6LrNhnn+&#10;kHXW185bLgDwdnFM0lnCl1Lw8CYliEDaiuJsIVmf7CbabDZl5dYz1yh+GoP9YQrNlMGmF6gFC4zs&#10;vPoFpRX3FqwMA251ZqVUXCQOyKbIf7BZN8yJxAXFAXeRCf4Plr/uV56ouqIjlMcwjX/0jqoxs20F&#10;KYooUOegxLq1W/lTBOhGtr30Op7Ig/RJ1MNFVNEHwvGyyEeT+9EjJRxzw/FkMkqg2fW18xCehdUk&#10;OhX12D5pyfYvELAjlp5LMIjTHPtHL/SbPo0/PE+6sfUBKXX4pxU1uHQJC9zTLtilSnjx4bHshIfi&#10;pjanRYi/9z1OVdd1nX0BAAD//wMAUEsDBBQABgAIAAAAIQBHZOMB3gAAAAgBAAAPAAAAZHJzL2Rv&#10;d25yZXYueG1sTI/LTsMwEEX3SPyDNUhsELVrkUJDnAohHlK7ovQDprFJLOJxZDtp+HvMqixHd3Tv&#10;OdVmdj2bTIjWk4LlQgAz1HhtqVVw+Hy9fQAWE5LG3pNR8GMibOrLiwpL7U/0YaZ9alkuoViigi6l&#10;oeQ8Np1xGBd+MJSzLx8cpnyGluuAp1zuei6FWHGHlvJCh4N57kzzvR+dgrs3uX2xN2Jn3TTiYcuD&#10;eKedUtdX89MjsGTmdH6GP/yMDnVmOvqRdGS9gvU6qyQFsiiA5VyuiqxyVHC/lMDriv8XqH8BAAD/&#10;/wMAUEsBAi0AFAAGAAgAAAAhALaDOJL+AAAA4QEAABMAAAAAAAAAAAAAAAAAAAAAAFtDb250ZW50&#10;X1R5cGVzXS54bWxQSwECLQAUAAYACAAAACEAOP0h/9YAAACUAQAACwAAAAAAAAAAAAAAAAAvAQAA&#10;X3JlbHMvLnJlbHNQSwECLQAUAAYACAAAACEAkIlHa4QBAAD2AgAADgAAAAAAAAAAAAAAAAAuAgAA&#10;ZHJzL2Uyb0RvYy54bWxQSwECLQAUAAYACAAAACEAR2TjAd4AAAAIAQAADwAAAAAAAAAAAAAAAADe&#10;AwAAZHJzL2Rvd25yZXYueG1sUEsFBgAAAAAEAAQA8wAAAOkEAAAAAA==&#10;" filled="f" stroked="f">
                <v:textbox style="mso-fit-shape-to-text:t">
                  <w:txbxContent>
                    <w:p w:rsidR="00F822DE" w:rsidRDefault="00F822DE" w:rsidP="00F27A5D">
                      <w:pPr>
                        <w:pStyle w:val="NormalWeb"/>
                        <w:spacing w:line="256" w:lineRule="auto"/>
                      </w:pPr>
                      <w:r>
                        <w:rPr>
                          <w:rFonts w:ascii="Arial" w:eastAsia="Calibri" w:hAnsi="Arial" w:cs="Arial"/>
                          <w:b/>
                          <w:bCs/>
                          <w:color w:val="282828"/>
                          <w:kern w:val="24"/>
                        </w:rPr>
                        <w:t>Trophozoite</w:t>
                      </w:r>
                    </w:p>
                  </w:txbxContent>
                </v:textbox>
              </v:rect>
            </w:pict>
          </mc:Fallback>
        </mc:AlternateContent>
      </w:r>
    </w:p>
    <w:p w:rsidR="00123DF0" w:rsidRDefault="00123DF0"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p>
    <w:p w:rsidR="00123DF0" w:rsidRDefault="00123DF0"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p>
    <w:p w:rsidR="00123DF0" w:rsidRDefault="00123DF0"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p>
    <w:p w:rsidR="00F27A5D" w:rsidRDefault="00F27A5D" w:rsidP="00311CA0">
      <w:pPr>
        <w:widowControl w:val="0"/>
        <w:spacing w:after="0" w:line="360" w:lineRule="auto"/>
        <w:jc w:val="both"/>
        <w:rPr>
          <w:rFonts w:ascii="Times New Roman" w:eastAsiaTheme="majorEastAsia" w:hAnsi="Times New Roman" w:cs="Times New Roman"/>
          <w:bCs/>
          <w:color w:val="000000" w:themeColor="text1"/>
          <w:kern w:val="24"/>
          <w:sz w:val="24"/>
          <w:szCs w:val="24"/>
        </w:rPr>
      </w:pPr>
    </w:p>
    <w:p w:rsidR="00123DF0" w:rsidRPr="004623CC" w:rsidRDefault="00123DF0" w:rsidP="00123DF0">
      <w:pPr>
        <w:widowControl w:val="0"/>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b/>
          <w:bCs/>
          <w:color w:val="000000" w:themeColor="text1"/>
          <w:sz w:val="24"/>
          <w:szCs w:val="24"/>
        </w:rPr>
        <w:t xml:space="preserve">Fig. </w:t>
      </w:r>
      <w:r w:rsidRPr="004623CC">
        <w:rPr>
          <w:rFonts w:ascii="Times New Roman" w:eastAsiaTheme="minorEastAsia" w:hAnsi="Times New Roman" w:cs="Times New Roman"/>
          <w:b/>
          <w:bCs/>
          <w:color w:val="000000" w:themeColor="text1"/>
          <w:sz w:val="24"/>
          <w:szCs w:val="24"/>
        </w:rPr>
        <w:t xml:space="preserve">3.4. </w:t>
      </w:r>
      <w:r w:rsidR="00BC3DAF">
        <w:rPr>
          <w:rFonts w:ascii="Times New Roman" w:eastAsiaTheme="minorEastAsia" w:hAnsi="Times New Roman" w:cs="Times New Roman"/>
          <w:color w:val="000000" w:themeColor="text1"/>
          <w:sz w:val="24"/>
          <w:szCs w:val="24"/>
        </w:rPr>
        <w:t>Trophozoite and c</w:t>
      </w:r>
      <w:r w:rsidRPr="004623CC">
        <w:rPr>
          <w:rFonts w:ascii="Times New Roman" w:eastAsiaTheme="minorEastAsia" w:hAnsi="Times New Roman" w:cs="Times New Roman"/>
          <w:color w:val="000000" w:themeColor="text1"/>
          <w:sz w:val="24"/>
          <w:szCs w:val="24"/>
        </w:rPr>
        <w:t xml:space="preserve">yst of </w:t>
      </w:r>
      <w:r w:rsidRPr="004623CC">
        <w:rPr>
          <w:rFonts w:ascii="Times New Roman" w:eastAsiaTheme="minorEastAsia" w:hAnsi="Times New Roman" w:cs="Times New Roman"/>
          <w:i/>
          <w:iCs/>
          <w:color w:val="000000" w:themeColor="text1"/>
          <w:sz w:val="24"/>
          <w:szCs w:val="24"/>
        </w:rPr>
        <w:t xml:space="preserve">Giardia </w:t>
      </w:r>
      <w:r w:rsidRPr="004623CC">
        <w:rPr>
          <w:rFonts w:ascii="Times New Roman" w:eastAsiaTheme="minorEastAsia" w:hAnsi="Times New Roman" w:cs="Times New Roman"/>
          <w:iCs/>
          <w:color w:val="000000" w:themeColor="text1"/>
          <w:sz w:val="24"/>
          <w:szCs w:val="24"/>
        </w:rPr>
        <w:t>spp</w:t>
      </w:r>
      <w:r w:rsidRPr="004623CC">
        <w:rPr>
          <w:rFonts w:ascii="Times New Roman" w:eastAsiaTheme="minorEastAsia" w:hAnsi="Times New Roman" w:cs="Times New Roman"/>
          <w:color w:val="000000" w:themeColor="text1"/>
          <w:sz w:val="24"/>
          <w:szCs w:val="24"/>
        </w:rPr>
        <w:t>. in trichrome staining under microscope</w:t>
      </w:r>
    </w:p>
    <w:p w:rsidR="001E1537" w:rsidRDefault="001E153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CA6ECC" w:rsidRDefault="00CA6ECC" w:rsidP="00311CA0">
      <w:pPr>
        <w:widowControl w:val="0"/>
        <w:spacing w:after="0" w:line="360" w:lineRule="auto"/>
        <w:jc w:val="both"/>
        <w:rPr>
          <w:rFonts w:ascii="Times New Roman" w:hAnsi="Times New Roman" w:cs="Times New Roman"/>
          <w:color w:val="000000" w:themeColor="text1"/>
          <w:sz w:val="24"/>
          <w:szCs w:val="24"/>
        </w:rPr>
      </w:pPr>
    </w:p>
    <w:p w:rsidR="00160863" w:rsidRDefault="00DE154D" w:rsidP="00311CA0">
      <w:pPr>
        <w:widowControl w:val="0"/>
        <w:spacing w:after="0" w:line="360" w:lineRule="auto"/>
        <w:jc w:val="both"/>
        <w:rPr>
          <w:rFonts w:ascii="Times New Roman" w:hAnsi="Times New Roman" w:cs="Times New Roman"/>
          <w:color w:val="000000" w:themeColor="text1"/>
          <w:sz w:val="24"/>
          <w:szCs w:val="24"/>
        </w:rPr>
      </w:pPr>
      <w:r w:rsidRPr="00C90601">
        <w:rPr>
          <w:rFonts w:ascii="Times New Roman" w:hAnsi="Times New Roman" w:cs="Times New Roman"/>
          <w:noProof/>
          <w:color w:val="000000" w:themeColor="text1"/>
          <w:sz w:val="24"/>
          <w:szCs w:val="24"/>
        </w:rPr>
        <mc:AlternateContent>
          <mc:Choice Requires="wps">
            <w:drawing>
              <wp:anchor distT="0" distB="0" distL="114300" distR="114300" simplePos="0" relativeHeight="251737088" behindDoc="0" locked="0" layoutInCell="1" allowOverlap="1" wp14:anchorId="76291453" wp14:editId="20FDB6AE">
                <wp:simplePos x="0" y="0"/>
                <wp:positionH relativeFrom="margin">
                  <wp:posOffset>628650</wp:posOffset>
                </wp:positionH>
                <wp:positionV relativeFrom="paragraph">
                  <wp:posOffset>5715</wp:posOffset>
                </wp:positionV>
                <wp:extent cx="3914775" cy="428625"/>
                <wp:effectExtent l="0" t="0" r="9525" b="9525"/>
                <wp:wrapNone/>
                <wp:docPr id="35" name="Rectangle 35"/>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14775" cy="428625"/>
                        </a:xfrm>
                        <a:prstGeom prst="rect">
                          <a:avLst/>
                        </a:prstGeom>
                        <a:solidFill>
                          <a:srgbClr val="5B9BD5">
                            <a:lumMod val="20000"/>
                            <a:lumOff val="80000"/>
                          </a:srgbClr>
                        </a:solidFill>
                      </wps:spPr>
                      <wps:txbx>
                        <w:txbxContent>
                          <w:p w:rsidR="00F822DE" w:rsidRPr="00EF30B4" w:rsidRDefault="00F822DE" w:rsidP="00C90601">
                            <w:pPr>
                              <w:pStyle w:val="NormalWeb"/>
                              <w:spacing w:before="200" w:after="0" w:line="216" w:lineRule="auto"/>
                              <w:rPr>
                                <w:sz w:val="36"/>
                                <w:szCs w:val="36"/>
                              </w:rPr>
                            </w:pPr>
                            <w:r>
                              <w:rPr>
                                <w:color w:val="000000" w:themeColor="text1"/>
                                <w:kern w:val="24"/>
                                <w:sz w:val="36"/>
                                <w:szCs w:val="36"/>
                              </w:rPr>
                              <w:t xml:space="preserve">M       N    P      </w:t>
                            </w:r>
                            <w:r w:rsidRPr="00EF30B4">
                              <w:rPr>
                                <w:color w:val="000000" w:themeColor="text1"/>
                                <w:kern w:val="24"/>
                                <w:sz w:val="36"/>
                                <w:szCs w:val="36"/>
                              </w:rPr>
                              <w:t xml:space="preserve">1  </w:t>
                            </w:r>
                            <w:r>
                              <w:rPr>
                                <w:color w:val="000000" w:themeColor="text1"/>
                                <w:kern w:val="24"/>
                                <w:sz w:val="36"/>
                                <w:szCs w:val="36"/>
                              </w:rPr>
                              <w:t xml:space="preserve">   </w:t>
                            </w:r>
                            <w:r w:rsidRPr="00EF30B4">
                              <w:rPr>
                                <w:color w:val="000000" w:themeColor="text1"/>
                                <w:kern w:val="24"/>
                                <w:sz w:val="36"/>
                                <w:szCs w:val="36"/>
                              </w:rPr>
                              <w:t xml:space="preserve">2    </w:t>
                            </w:r>
                            <w:r>
                              <w:rPr>
                                <w:color w:val="000000" w:themeColor="text1"/>
                                <w:kern w:val="24"/>
                                <w:sz w:val="36"/>
                                <w:szCs w:val="36"/>
                              </w:rPr>
                              <w:t xml:space="preserve"> </w:t>
                            </w:r>
                            <w:r w:rsidRPr="00EF30B4">
                              <w:rPr>
                                <w:color w:val="000000" w:themeColor="text1"/>
                                <w:kern w:val="24"/>
                                <w:sz w:val="36"/>
                                <w:szCs w:val="36"/>
                              </w:rPr>
                              <w:t xml:space="preserve">3    4     </w:t>
                            </w:r>
                            <w:r>
                              <w:rPr>
                                <w:color w:val="000000" w:themeColor="text1"/>
                                <w:kern w:val="24"/>
                                <w:sz w:val="36"/>
                                <w:szCs w:val="36"/>
                              </w:rPr>
                              <w:t xml:space="preserve"> </w:t>
                            </w:r>
                            <w:r w:rsidRPr="00EF30B4">
                              <w:rPr>
                                <w:color w:val="000000" w:themeColor="text1"/>
                                <w:kern w:val="24"/>
                                <w:sz w:val="36"/>
                                <w:szCs w:val="36"/>
                              </w:rPr>
                              <w:t>5</w:t>
                            </w:r>
                            <w:r>
                              <w:rPr>
                                <w:color w:val="000000" w:themeColor="text1"/>
                                <w:kern w:val="24"/>
                                <w:sz w:val="36"/>
                                <w:szCs w:val="36"/>
                              </w:rPr>
                              <w:t xml:space="preserve">      6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6291453" id="Rectangle 35" o:spid="_x0000_s1029" style="position:absolute;left:0;text-align:left;margin-left:49.5pt;margin-top:.45pt;width:308.25pt;height:33.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Nc19AEAANMDAAAOAAAAZHJzL2Uyb0RvYy54bWysU8tu2zAQvBfoPxC815IdO3YEy0ETI0GB&#10;tA2a9gNoirKEklx2SVtyvz5LynaS9lb0QmgfnN0ZjpbXvdFsr9C3YEs+HuWcKSuhau225D++331Y&#10;cOaDsJXQYFXJD8rz69X7d8vOFWoCDehKISMQ64vOlbwJwRVZ5mWjjPAjcMpSsQY0IlCI26xC0RG6&#10;0dkkzy+zDrByCFJ5T9n1UOSrhF/XSoavde1VYLrktFtIJ6ZzE89stRTFFoVrWnlcQ/zDFka0loae&#10;odYiCLbD9i8o00oED3UYSTAZ1HUrVeJAbMb5H2yeGuFU4kLieHeWyf8/WPll/4isrUp+MePMCkNv&#10;9I1UE3arFaMcCdQ5X1Dfk3vESNG7B5A/PbNwj/Ri49iSvemJgT929zWaeIuosj7pfjjrrvrAJCUv&#10;rsbT+ZzmS6pNJ4vLSZqbieJ026EP9woMix8lR9owyS32Dz7E+aI4taQVQbfVXat1CnC7udXI9oI8&#10;MLu5ulnP0l29M5+hGtJkpfxoBkqTZYb04pQmfD/ApFn+BT8xH8hG2qHf9IOcJ+U2UB1IYvpHaPEG&#10;8DdnHfmt5P7XTqDiTH+y9KAkwTQaNAXT2XxCAb6ubN5Ugr6FZOnI0MLHXYC6TUrELYaZx2ch56Sl&#10;jy6P1nwdp66Xf3H1DAAA//8DAFBLAwQUAAYACAAAACEA9rDWsN4AAAAGAQAADwAAAGRycy9kb3du&#10;cmV2LnhtbEyPQU/CQBCF7yb+h82YeJMtRJCWboloMPGEgBduS3fsVrqzTXeh5d87nvQ0eXkv732T&#10;LwfXiAt2ofakYDxKQCCV3tRUKfjcrx/mIELUZHTjCRVcMcCyuL3JdWZ8T1u87GIluIRCphXYGNtM&#10;ylBadDqMfIvE3pfvnI4su0qaTvdc7ho5SZKZdLomXrC6xReL5Wl3dgrWq8neHd6H77erXZ1e+w+7&#10;kelWqfu74XkBIuIQ/8Lwi8/oUDDT0Z/JBNEoSFN+JfIFwe7TeDoFcVQwmz+CLHL5H7/4AQAA//8D&#10;AFBLAQItABQABgAIAAAAIQC2gziS/gAAAOEBAAATAAAAAAAAAAAAAAAAAAAAAABbQ29udGVudF9U&#10;eXBlc10ueG1sUEsBAi0AFAAGAAgAAAAhADj9If/WAAAAlAEAAAsAAAAAAAAAAAAAAAAALwEAAF9y&#10;ZWxzLy5yZWxzUEsBAi0AFAAGAAgAAAAhAIAs1zX0AQAA0wMAAA4AAAAAAAAAAAAAAAAALgIAAGRy&#10;cy9lMm9Eb2MueG1sUEsBAi0AFAAGAAgAAAAhAPaw1rDeAAAABgEAAA8AAAAAAAAAAAAAAAAATgQA&#10;AGRycy9kb3ducmV2LnhtbFBLBQYAAAAABAAEAPMAAABZBQAAAAA=&#10;" fillcolor="#deebf7" stroked="f">
                <v:path arrowok="t"/>
                <o:lock v:ext="edit" grouping="t"/>
                <v:textbox>
                  <w:txbxContent>
                    <w:p w:rsidR="00F822DE" w:rsidRPr="00EF30B4" w:rsidRDefault="00F822DE" w:rsidP="00C90601">
                      <w:pPr>
                        <w:pStyle w:val="NormalWeb"/>
                        <w:spacing w:before="200" w:after="0" w:line="216" w:lineRule="auto"/>
                        <w:rPr>
                          <w:sz w:val="36"/>
                          <w:szCs w:val="36"/>
                        </w:rPr>
                      </w:pPr>
                      <w:r>
                        <w:rPr>
                          <w:color w:val="000000" w:themeColor="text1"/>
                          <w:kern w:val="24"/>
                          <w:sz w:val="36"/>
                          <w:szCs w:val="36"/>
                        </w:rPr>
                        <w:t xml:space="preserve">M       N    P      </w:t>
                      </w:r>
                      <w:r w:rsidRPr="00EF30B4">
                        <w:rPr>
                          <w:color w:val="000000" w:themeColor="text1"/>
                          <w:kern w:val="24"/>
                          <w:sz w:val="36"/>
                          <w:szCs w:val="36"/>
                        </w:rPr>
                        <w:t xml:space="preserve">1  </w:t>
                      </w:r>
                      <w:r>
                        <w:rPr>
                          <w:color w:val="000000" w:themeColor="text1"/>
                          <w:kern w:val="24"/>
                          <w:sz w:val="36"/>
                          <w:szCs w:val="36"/>
                        </w:rPr>
                        <w:t xml:space="preserve">   </w:t>
                      </w:r>
                      <w:r w:rsidRPr="00EF30B4">
                        <w:rPr>
                          <w:color w:val="000000" w:themeColor="text1"/>
                          <w:kern w:val="24"/>
                          <w:sz w:val="36"/>
                          <w:szCs w:val="36"/>
                        </w:rPr>
                        <w:t xml:space="preserve">2    </w:t>
                      </w:r>
                      <w:r>
                        <w:rPr>
                          <w:color w:val="000000" w:themeColor="text1"/>
                          <w:kern w:val="24"/>
                          <w:sz w:val="36"/>
                          <w:szCs w:val="36"/>
                        </w:rPr>
                        <w:t xml:space="preserve"> </w:t>
                      </w:r>
                      <w:r w:rsidRPr="00EF30B4">
                        <w:rPr>
                          <w:color w:val="000000" w:themeColor="text1"/>
                          <w:kern w:val="24"/>
                          <w:sz w:val="36"/>
                          <w:szCs w:val="36"/>
                        </w:rPr>
                        <w:t xml:space="preserve">3    4     </w:t>
                      </w:r>
                      <w:r>
                        <w:rPr>
                          <w:color w:val="000000" w:themeColor="text1"/>
                          <w:kern w:val="24"/>
                          <w:sz w:val="36"/>
                          <w:szCs w:val="36"/>
                        </w:rPr>
                        <w:t xml:space="preserve"> </w:t>
                      </w:r>
                      <w:r w:rsidRPr="00EF30B4">
                        <w:rPr>
                          <w:color w:val="000000" w:themeColor="text1"/>
                          <w:kern w:val="24"/>
                          <w:sz w:val="36"/>
                          <w:szCs w:val="36"/>
                        </w:rPr>
                        <w:t>5</w:t>
                      </w:r>
                      <w:r>
                        <w:rPr>
                          <w:color w:val="000000" w:themeColor="text1"/>
                          <w:kern w:val="24"/>
                          <w:sz w:val="36"/>
                          <w:szCs w:val="36"/>
                        </w:rPr>
                        <w:t xml:space="preserve">      6   </w:t>
                      </w:r>
                    </w:p>
                  </w:txbxContent>
                </v:textbox>
                <w10:wrap anchorx="margin"/>
              </v:rect>
            </w:pict>
          </mc:Fallback>
        </mc:AlternateContent>
      </w:r>
    </w:p>
    <w:p w:rsidR="00191AB4" w:rsidRDefault="00DE154D" w:rsidP="00191AB4">
      <w:pPr>
        <w:widowControl w:val="0"/>
        <w:spacing w:after="0" w:line="360" w:lineRule="auto"/>
        <w:rPr>
          <w:rFonts w:ascii="Times New Roman" w:hAnsi="Times New Roman" w:cs="Times New Roman"/>
          <w:b/>
          <w:color w:val="000000" w:themeColor="text1"/>
          <w:sz w:val="24"/>
          <w:szCs w:val="24"/>
        </w:rPr>
      </w:pPr>
      <w:bookmarkStart w:id="23" w:name="_Toc534380479"/>
      <w:r>
        <w:rPr>
          <w:noProof/>
        </w:rPr>
        <w:drawing>
          <wp:anchor distT="0" distB="0" distL="114300" distR="114300" simplePos="0" relativeHeight="251735040" behindDoc="0" locked="0" layoutInCell="1" allowOverlap="1" wp14:anchorId="2D1B5290" wp14:editId="0C3B2CB1">
            <wp:simplePos x="0" y="0"/>
            <wp:positionH relativeFrom="page">
              <wp:posOffset>1790065</wp:posOffset>
            </wp:positionH>
            <wp:positionV relativeFrom="paragraph">
              <wp:posOffset>114300</wp:posOffset>
            </wp:positionV>
            <wp:extent cx="4162425" cy="2002790"/>
            <wp:effectExtent l="0" t="0" r="9525" b="0"/>
            <wp:wrapNone/>
            <wp:docPr id="30"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55" cstate="print">
                      <a:extLst>
                        <a:ext uri="{28A0092B-C50C-407E-A947-70E740481C1C}">
                          <a14:useLocalDpi xmlns:a14="http://schemas.microsoft.com/office/drawing/2010/main" val="0"/>
                        </a:ext>
                      </a:extLst>
                    </a:blip>
                    <a:srcRect l="5483" t="49713" r="2340" b="2"/>
                    <a:stretch/>
                  </pic:blipFill>
                  <pic:spPr bwMode="auto">
                    <a:xfrm>
                      <a:off x="0" y="0"/>
                      <a:ext cx="4162425" cy="2002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91AB4" w:rsidRDefault="00191AB4" w:rsidP="00191AB4">
      <w:pPr>
        <w:widowControl w:val="0"/>
        <w:spacing w:after="0" w:line="360" w:lineRule="auto"/>
        <w:rPr>
          <w:rFonts w:ascii="Times New Roman" w:hAnsi="Times New Roman" w:cs="Times New Roman"/>
          <w:b/>
          <w:color w:val="000000" w:themeColor="text1"/>
          <w:sz w:val="24"/>
          <w:szCs w:val="24"/>
        </w:rPr>
      </w:pPr>
    </w:p>
    <w:p w:rsidR="00191AB4" w:rsidRDefault="00191AB4" w:rsidP="00191AB4">
      <w:pPr>
        <w:widowControl w:val="0"/>
        <w:spacing w:after="0" w:line="360" w:lineRule="auto"/>
        <w:rPr>
          <w:rFonts w:ascii="Times New Roman" w:hAnsi="Times New Roman" w:cs="Times New Roman"/>
          <w:b/>
          <w:color w:val="000000" w:themeColor="text1"/>
          <w:sz w:val="24"/>
          <w:szCs w:val="24"/>
        </w:rPr>
      </w:pPr>
    </w:p>
    <w:p w:rsidR="00C90601" w:rsidRDefault="00C90601" w:rsidP="00191AB4">
      <w:pPr>
        <w:widowControl w:val="0"/>
        <w:spacing w:after="0" w:line="360" w:lineRule="auto"/>
        <w:rPr>
          <w:rFonts w:ascii="Times New Roman" w:hAnsi="Times New Roman" w:cs="Times New Roman"/>
          <w:b/>
          <w:color w:val="000000" w:themeColor="text1"/>
          <w:sz w:val="24"/>
          <w:szCs w:val="24"/>
        </w:rPr>
      </w:pPr>
    </w:p>
    <w:p w:rsidR="00C90601" w:rsidRDefault="00C90601" w:rsidP="00191AB4">
      <w:pPr>
        <w:widowControl w:val="0"/>
        <w:spacing w:after="0" w:line="360" w:lineRule="auto"/>
        <w:rPr>
          <w:rFonts w:ascii="Times New Roman" w:hAnsi="Times New Roman" w:cs="Times New Roman"/>
          <w:b/>
          <w:color w:val="000000" w:themeColor="text1"/>
          <w:sz w:val="24"/>
          <w:szCs w:val="24"/>
        </w:rPr>
      </w:pPr>
    </w:p>
    <w:p w:rsidR="00C90601" w:rsidRDefault="00C90601" w:rsidP="00191AB4">
      <w:pPr>
        <w:widowControl w:val="0"/>
        <w:spacing w:after="0" w:line="360" w:lineRule="auto"/>
        <w:rPr>
          <w:rFonts w:ascii="Times New Roman" w:hAnsi="Times New Roman" w:cs="Times New Roman"/>
          <w:b/>
          <w:color w:val="000000" w:themeColor="text1"/>
          <w:sz w:val="24"/>
          <w:szCs w:val="24"/>
        </w:rPr>
      </w:pPr>
    </w:p>
    <w:p w:rsidR="00C90601" w:rsidRDefault="00C90601" w:rsidP="00191AB4">
      <w:pPr>
        <w:widowControl w:val="0"/>
        <w:spacing w:after="0" w:line="360" w:lineRule="auto"/>
        <w:rPr>
          <w:rFonts w:ascii="Times New Roman" w:hAnsi="Times New Roman" w:cs="Times New Roman"/>
          <w:b/>
          <w:color w:val="000000" w:themeColor="text1"/>
          <w:sz w:val="24"/>
          <w:szCs w:val="24"/>
        </w:rPr>
      </w:pPr>
    </w:p>
    <w:p w:rsidR="00DE154D" w:rsidRDefault="00DE154D" w:rsidP="00191AB4">
      <w:pPr>
        <w:widowControl w:val="0"/>
        <w:spacing w:after="0" w:line="360" w:lineRule="auto"/>
        <w:rPr>
          <w:rFonts w:ascii="Times New Roman" w:hAnsi="Times New Roman" w:cs="Times New Roman"/>
          <w:b/>
          <w:color w:val="000000" w:themeColor="text1"/>
          <w:sz w:val="24"/>
          <w:szCs w:val="24"/>
        </w:rPr>
      </w:pPr>
    </w:p>
    <w:p w:rsidR="00C90601" w:rsidRPr="00F103A1" w:rsidRDefault="00F103A1" w:rsidP="00191AB4">
      <w:pPr>
        <w:widowControl w:val="0"/>
        <w:spacing w:after="0" w:line="360" w:lineRule="auto"/>
        <w:rPr>
          <w:rFonts w:ascii="Times New Roman" w:hAnsi="Times New Roman" w:cs="Times New Roman"/>
          <w:b/>
          <w:color w:val="000000" w:themeColor="text1"/>
          <w:sz w:val="24"/>
          <w:szCs w:val="24"/>
        </w:rPr>
      </w:pPr>
      <w:r w:rsidRPr="00F103A1">
        <w:rPr>
          <w:rFonts w:ascii="Times New Roman" w:hAnsi="Times New Roman" w:cs="Times New Roman"/>
          <w:b/>
          <w:color w:val="000000" w:themeColor="text1"/>
          <w:sz w:val="24"/>
          <w:szCs w:val="24"/>
        </w:rPr>
        <w:t>A.</w:t>
      </w:r>
      <w:r w:rsidRPr="00F103A1">
        <w:rPr>
          <w:rFonts w:ascii="Times New Roman" w:hAnsi="Times New Roman" w:cs="Times New Roman"/>
          <w:noProof/>
          <w:color w:val="000000" w:themeColor="text1"/>
          <w:sz w:val="24"/>
          <w:szCs w:val="24"/>
        </w:rPr>
        <w:t xml:space="preserve"> </w:t>
      </w:r>
    </w:p>
    <w:p w:rsidR="00C90601" w:rsidRDefault="00F103A1" w:rsidP="00191AB4">
      <w:pPr>
        <w:widowControl w:val="0"/>
        <w:spacing w:after="0" w:line="360" w:lineRule="auto"/>
        <w:rPr>
          <w:rFonts w:ascii="Times New Roman" w:hAnsi="Times New Roman" w:cs="Times New Roman"/>
          <w:b/>
          <w:color w:val="000000" w:themeColor="text1"/>
          <w:sz w:val="24"/>
          <w:szCs w:val="24"/>
        </w:rPr>
      </w:pPr>
      <w:r w:rsidRPr="00C90601">
        <w:rPr>
          <w:rFonts w:ascii="Times New Roman" w:hAnsi="Times New Roman" w:cs="Times New Roman"/>
          <w:noProof/>
          <w:color w:val="000000" w:themeColor="text1"/>
          <w:sz w:val="24"/>
          <w:szCs w:val="24"/>
        </w:rPr>
        <mc:AlternateContent>
          <mc:Choice Requires="wps">
            <w:drawing>
              <wp:anchor distT="0" distB="0" distL="114300" distR="114300" simplePos="0" relativeHeight="251741184" behindDoc="0" locked="0" layoutInCell="1" allowOverlap="1" wp14:anchorId="552E35A0" wp14:editId="68CC2539">
                <wp:simplePos x="0" y="0"/>
                <wp:positionH relativeFrom="margin">
                  <wp:posOffset>466725</wp:posOffset>
                </wp:positionH>
                <wp:positionV relativeFrom="paragraph">
                  <wp:posOffset>144780</wp:posOffset>
                </wp:positionV>
                <wp:extent cx="3971925" cy="428625"/>
                <wp:effectExtent l="0" t="0" r="9525" b="9525"/>
                <wp:wrapNone/>
                <wp:docPr id="36" name="Rectangle 36"/>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71925" cy="428625"/>
                        </a:xfrm>
                        <a:prstGeom prst="rect">
                          <a:avLst/>
                        </a:prstGeom>
                        <a:solidFill>
                          <a:srgbClr val="5B9BD5">
                            <a:lumMod val="20000"/>
                            <a:lumOff val="80000"/>
                          </a:srgbClr>
                        </a:solidFill>
                      </wps:spPr>
                      <wps:txbx>
                        <w:txbxContent>
                          <w:p w:rsidR="00F822DE" w:rsidRPr="00EF30B4" w:rsidRDefault="00F822DE" w:rsidP="00F103A1">
                            <w:pPr>
                              <w:pStyle w:val="NormalWeb"/>
                              <w:spacing w:before="200" w:after="0" w:line="216" w:lineRule="auto"/>
                              <w:rPr>
                                <w:sz w:val="36"/>
                                <w:szCs w:val="36"/>
                              </w:rPr>
                            </w:pPr>
                            <w:r>
                              <w:rPr>
                                <w:color w:val="000000" w:themeColor="text1"/>
                                <w:kern w:val="24"/>
                                <w:sz w:val="36"/>
                                <w:szCs w:val="36"/>
                              </w:rPr>
                              <w:t xml:space="preserve">M     P      </w:t>
                            </w:r>
                            <w:r w:rsidRPr="00EF30B4">
                              <w:rPr>
                                <w:color w:val="000000" w:themeColor="text1"/>
                                <w:kern w:val="24"/>
                                <w:sz w:val="36"/>
                                <w:szCs w:val="36"/>
                              </w:rPr>
                              <w:t xml:space="preserve">1  </w:t>
                            </w:r>
                            <w:r>
                              <w:rPr>
                                <w:color w:val="000000" w:themeColor="text1"/>
                                <w:kern w:val="24"/>
                                <w:sz w:val="36"/>
                                <w:szCs w:val="36"/>
                              </w:rPr>
                              <w:t xml:space="preserve">   </w:t>
                            </w:r>
                            <w:r w:rsidRPr="00EF30B4">
                              <w:rPr>
                                <w:color w:val="000000" w:themeColor="text1"/>
                                <w:kern w:val="24"/>
                                <w:sz w:val="36"/>
                                <w:szCs w:val="36"/>
                              </w:rPr>
                              <w:t xml:space="preserve">2    </w:t>
                            </w:r>
                            <w:r>
                              <w:rPr>
                                <w:color w:val="000000" w:themeColor="text1"/>
                                <w:kern w:val="24"/>
                                <w:sz w:val="36"/>
                                <w:szCs w:val="36"/>
                              </w:rPr>
                              <w:t xml:space="preserve"> N</w:t>
                            </w:r>
                            <w:r w:rsidRPr="00EF30B4">
                              <w:rPr>
                                <w:color w:val="000000" w:themeColor="text1"/>
                                <w:kern w:val="24"/>
                                <w:sz w:val="36"/>
                                <w:szCs w:val="36"/>
                              </w:rPr>
                              <w:t xml:space="preserve">    4     </w:t>
                            </w:r>
                            <w:r>
                              <w:rPr>
                                <w:color w:val="000000" w:themeColor="text1"/>
                                <w:kern w:val="24"/>
                                <w:sz w:val="36"/>
                                <w:szCs w:val="36"/>
                              </w:rPr>
                              <w:t xml:space="preserve"> </w:t>
                            </w:r>
                            <w:r w:rsidRPr="00EF30B4">
                              <w:rPr>
                                <w:color w:val="000000" w:themeColor="text1"/>
                                <w:kern w:val="24"/>
                                <w:sz w:val="36"/>
                                <w:szCs w:val="36"/>
                              </w:rPr>
                              <w:t>5</w:t>
                            </w:r>
                            <w:r>
                              <w:rPr>
                                <w:color w:val="000000" w:themeColor="text1"/>
                                <w:kern w:val="24"/>
                                <w:sz w:val="36"/>
                                <w:szCs w:val="36"/>
                              </w:rPr>
                              <w:t xml:space="preserve">      6      7 </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552E35A0" id="Rectangle 36" o:spid="_x0000_s1030" style="position:absolute;margin-left:36.75pt;margin-top:11.4pt;width:312.75pt;height:33.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6q9AEAANMDAAAOAAAAZHJzL2Uyb0RvYy54bWysU11v2jAUfZ+0/2D5fQQoUIgI1VrUalK3&#10;VWv3A4zjEGuOr3dtSNiv77UDtF3fpr1Yvh++Puf4eHnVNYbtFXoNtuCjwZAzZSWU2m4L/vPp9tOc&#10;Mx+ELYUBqwp+UJ5frT5+WLYuV2OowZQKGQ2xPm9dwesQXJ5lXtaqEX4ATlkqVoCNCBTiNitRtDS9&#10;Mdl4OJxlLWDpEKTynrLrvshXaX5VKRm+V5VXgZmCE7aQVkzrJq7ZainyLQpXa3mEIf4BRSO0pUvP&#10;o9YiCLZD/W5UoyWChyoMJDQZVJWWKnEgNqPhX2wea+FU4kLieHeWyf+/sfLb/gGZLgt+MePMiobe&#10;6AepJuzWKEY5Eqh1Pqe+R/eAkaJ39yB/eWbhDunFRrEle9MTA3/s7ips4imiyrqk++Gsu+oCk5S8&#10;WFyOFuMpZ5Jqk/F8Rvs4VOSn0w59uFPQsLgpOBLCJLfY3/vQt55aEkQwurzVxqQAt5sbg2wvyAPT&#10;68X1eprOml3zFco+TVYaHs1AabJMn56f0gTF92MSLP8yPzHvyUbaodt0Sc7JSbkNlAeSmP4IAa8B&#10;/3DWkt8K7n/vBCrOzBdLD7oYTSbRoCmYTC/HFODryuZNJZgbSJaODC183gWodFIioujvPD4LOSeB&#10;Pro8WvN1nLpe/uLqGQAA//8DAFBLAwQUAAYACAAAACEAfUGfn98AAAAIAQAADwAAAGRycy9kb3du&#10;cmV2LnhtbEyPwU7DMBBE70j8g7VI3KhDKgpJs6koqEicSlsuvbnxEofGdhS7Tfr3LCc4rmY0+16x&#10;GG0rztSHxjuE+0kCglzldeNqhM/d6u4JRIjKadV6RwgXCrAor68KlWs/uA2dt7EWPOJCrhBMjF0u&#10;ZagMWRUmviPH2ZfvrYp89rXUvRp43LYyTZKZtKpx/MGojl4MVcftySKslunO7t/H77eLWR5fhw+z&#10;ltkG8fZmfJ6DiDTGvzL84jM6lMx08Ceng2gRHqcP3ERIUzbgfJZl7HZAyJIpyLKQ/wXKHwAAAP//&#10;AwBQSwECLQAUAAYACAAAACEAtoM4kv4AAADhAQAAEwAAAAAAAAAAAAAAAAAAAAAAW0NvbnRlbnRf&#10;VHlwZXNdLnhtbFBLAQItABQABgAIAAAAIQA4/SH/1gAAAJQBAAALAAAAAAAAAAAAAAAAAC8BAABf&#10;cmVscy8ucmVsc1BLAQItABQABgAIAAAAIQCJ+n6q9AEAANMDAAAOAAAAAAAAAAAAAAAAAC4CAABk&#10;cnMvZTJvRG9jLnhtbFBLAQItABQABgAIAAAAIQB9QZ+f3wAAAAgBAAAPAAAAAAAAAAAAAAAAAE4E&#10;AABkcnMvZG93bnJldi54bWxQSwUGAAAAAAQABADzAAAAWgUAAAAA&#10;" fillcolor="#deebf7" stroked="f">
                <v:path arrowok="t"/>
                <o:lock v:ext="edit" grouping="t"/>
                <v:textbox>
                  <w:txbxContent>
                    <w:p w:rsidR="00F822DE" w:rsidRPr="00EF30B4" w:rsidRDefault="00F822DE" w:rsidP="00F103A1">
                      <w:pPr>
                        <w:pStyle w:val="NormalWeb"/>
                        <w:spacing w:before="200" w:after="0" w:line="216" w:lineRule="auto"/>
                        <w:rPr>
                          <w:sz w:val="36"/>
                          <w:szCs w:val="36"/>
                        </w:rPr>
                      </w:pPr>
                      <w:r>
                        <w:rPr>
                          <w:color w:val="000000" w:themeColor="text1"/>
                          <w:kern w:val="24"/>
                          <w:sz w:val="36"/>
                          <w:szCs w:val="36"/>
                        </w:rPr>
                        <w:t xml:space="preserve">M     P      </w:t>
                      </w:r>
                      <w:r w:rsidRPr="00EF30B4">
                        <w:rPr>
                          <w:color w:val="000000" w:themeColor="text1"/>
                          <w:kern w:val="24"/>
                          <w:sz w:val="36"/>
                          <w:szCs w:val="36"/>
                        </w:rPr>
                        <w:t xml:space="preserve">1  </w:t>
                      </w:r>
                      <w:r>
                        <w:rPr>
                          <w:color w:val="000000" w:themeColor="text1"/>
                          <w:kern w:val="24"/>
                          <w:sz w:val="36"/>
                          <w:szCs w:val="36"/>
                        </w:rPr>
                        <w:t xml:space="preserve">   </w:t>
                      </w:r>
                      <w:r w:rsidRPr="00EF30B4">
                        <w:rPr>
                          <w:color w:val="000000" w:themeColor="text1"/>
                          <w:kern w:val="24"/>
                          <w:sz w:val="36"/>
                          <w:szCs w:val="36"/>
                        </w:rPr>
                        <w:t xml:space="preserve">2    </w:t>
                      </w:r>
                      <w:r>
                        <w:rPr>
                          <w:color w:val="000000" w:themeColor="text1"/>
                          <w:kern w:val="24"/>
                          <w:sz w:val="36"/>
                          <w:szCs w:val="36"/>
                        </w:rPr>
                        <w:t xml:space="preserve"> N</w:t>
                      </w:r>
                      <w:r w:rsidRPr="00EF30B4">
                        <w:rPr>
                          <w:color w:val="000000" w:themeColor="text1"/>
                          <w:kern w:val="24"/>
                          <w:sz w:val="36"/>
                          <w:szCs w:val="36"/>
                        </w:rPr>
                        <w:t xml:space="preserve">    4     </w:t>
                      </w:r>
                      <w:r>
                        <w:rPr>
                          <w:color w:val="000000" w:themeColor="text1"/>
                          <w:kern w:val="24"/>
                          <w:sz w:val="36"/>
                          <w:szCs w:val="36"/>
                        </w:rPr>
                        <w:t xml:space="preserve"> </w:t>
                      </w:r>
                      <w:r w:rsidRPr="00EF30B4">
                        <w:rPr>
                          <w:color w:val="000000" w:themeColor="text1"/>
                          <w:kern w:val="24"/>
                          <w:sz w:val="36"/>
                          <w:szCs w:val="36"/>
                        </w:rPr>
                        <w:t>5</w:t>
                      </w:r>
                      <w:r>
                        <w:rPr>
                          <w:color w:val="000000" w:themeColor="text1"/>
                          <w:kern w:val="24"/>
                          <w:sz w:val="36"/>
                          <w:szCs w:val="36"/>
                        </w:rPr>
                        <w:t xml:space="preserve">      6      7 </w:t>
                      </w:r>
                    </w:p>
                  </w:txbxContent>
                </v:textbox>
                <w10:wrap anchorx="margin"/>
              </v:rect>
            </w:pict>
          </mc:Fallback>
        </mc:AlternateContent>
      </w:r>
    </w:p>
    <w:p w:rsidR="00C90601" w:rsidRDefault="00F103A1" w:rsidP="00191AB4">
      <w:pPr>
        <w:widowControl w:val="0"/>
        <w:spacing w:after="0" w:line="360" w:lineRule="auto"/>
        <w:rPr>
          <w:rFonts w:ascii="Times New Roman" w:hAnsi="Times New Roman" w:cs="Times New Roman"/>
          <w:b/>
          <w:color w:val="000000" w:themeColor="text1"/>
          <w:sz w:val="24"/>
          <w:szCs w:val="24"/>
        </w:rPr>
      </w:pPr>
      <w:r w:rsidRPr="00F103A1">
        <w:rPr>
          <w:rFonts w:ascii="Times New Roman" w:hAnsi="Times New Roman" w:cs="Times New Roman"/>
          <w:b/>
          <w:noProof/>
          <w:color w:val="000000" w:themeColor="text1"/>
          <w:sz w:val="24"/>
          <w:szCs w:val="24"/>
        </w:rPr>
        <w:drawing>
          <wp:anchor distT="0" distB="0" distL="114300" distR="114300" simplePos="0" relativeHeight="251739136" behindDoc="0" locked="0" layoutInCell="1" allowOverlap="1" wp14:anchorId="7ABCDD56" wp14:editId="3A842015">
            <wp:simplePos x="0" y="0"/>
            <wp:positionH relativeFrom="page">
              <wp:posOffset>1724025</wp:posOffset>
            </wp:positionH>
            <wp:positionV relativeFrom="paragraph">
              <wp:posOffset>253365</wp:posOffset>
            </wp:positionV>
            <wp:extent cx="4133850" cy="2181225"/>
            <wp:effectExtent l="0" t="0" r="0" b="9525"/>
            <wp:wrapNone/>
            <wp:docPr id="1021737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37177" name="Picture 1021737177"/>
                    <pic:cNvPicPr/>
                  </pic:nvPicPr>
                  <pic:blipFill rotWithShape="1">
                    <a:blip r:embed="rId56" cstate="print">
                      <a:extLst>
                        <a:ext uri="{28A0092B-C50C-407E-A947-70E740481C1C}">
                          <a14:useLocalDpi xmlns:a14="http://schemas.microsoft.com/office/drawing/2010/main" val="0"/>
                        </a:ext>
                      </a:extLst>
                    </a:blip>
                    <a:srcRect l="5898" t="49522" r="4732"/>
                    <a:stretch/>
                  </pic:blipFill>
                  <pic:spPr bwMode="auto">
                    <a:xfrm>
                      <a:off x="0" y="0"/>
                      <a:ext cx="4133850"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90601" w:rsidRDefault="00C90601" w:rsidP="00191AB4">
      <w:pPr>
        <w:widowControl w:val="0"/>
        <w:spacing w:after="0" w:line="360" w:lineRule="auto"/>
        <w:rPr>
          <w:rFonts w:ascii="Times New Roman" w:hAnsi="Times New Roman" w:cs="Times New Roman"/>
          <w:b/>
          <w:color w:val="000000" w:themeColor="text1"/>
          <w:sz w:val="24"/>
          <w:szCs w:val="24"/>
        </w:rPr>
      </w:pPr>
    </w:p>
    <w:p w:rsidR="00C90601" w:rsidRDefault="00C90601" w:rsidP="00191AB4">
      <w:pPr>
        <w:widowControl w:val="0"/>
        <w:spacing w:after="0" w:line="360" w:lineRule="auto"/>
        <w:rPr>
          <w:rFonts w:ascii="Times New Roman" w:hAnsi="Times New Roman" w:cs="Times New Roman"/>
          <w:b/>
          <w:color w:val="000000" w:themeColor="text1"/>
          <w:sz w:val="24"/>
          <w:szCs w:val="24"/>
        </w:rPr>
      </w:pPr>
    </w:p>
    <w:p w:rsidR="00C90601" w:rsidRDefault="00C90601" w:rsidP="00191AB4">
      <w:pPr>
        <w:widowControl w:val="0"/>
        <w:spacing w:after="0" w:line="360" w:lineRule="auto"/>
        <w:rPr>
          <w:rFonts w:ascii="Times New Roman" w:hAnsi="Times New Roman" w:cs="Times New Roman"/>
          <w:b/>
          <w:color w:val="000000" w:themeColor="text1"/>
          <w:sz w:val="24"/>
          <w:szCs w:val="24"/>
        </w:rPr>
      </w:pPr>
    </w:p>
    <w:p w:rsidR="00C90601" w:rsidRDefault="00C90601" w:rsidP="00191AB4">
      <w:pPr>
        <w:widowControl w:val="0"/>
        <w:spacing w:after="0" w:line="360" w:lineRule="auto"/>
        <w:rPr>
          <w:rFonts w:ascii="Times New Roman" w:hAnsi="Times New Roman" w:cs="Times New Roman"/>
          <w:b/>
          <w:color w:val="000000" w:themeColor="text1"/>
          <w:sz w:val="24"/>
          <w:szCs w:val="24"/>
        </w:rPr>
      </w:pPr>
    </w:p>
    <w:p w:rsidR="00C90601" w:rsidRDefault="00C90601" w:rsidP="00191AB4">
      <w:pPr>
        <w:widowControl w:val="0"/>
        <w:spacing w:after="0" w:line="360" w:lineRule="auto"/>
        <w:rPr>
          <w:rFonts w:ascii="Times New Roman" w:hAnsi="Times New Roman" w:cs="Times New Roman"/>
          <w:b/>
          <w:color w:val="000000" w:themeColor="text1"/>
          <w:sz w:val="24"/>
          <w:szCs w:val="24"/>
        </w:rPr>
      </w:pPr>
    </w:p>
    <w:p w:rsidR="00C90601" w:rsidRDefault="00C90601" w:rsidP="00191AB4">
      <w:pPr>
        <w:widowControl w:val="0"/>
        <w:spacing w:after="0" w:line="360" w:lineRule="auto"/>
        <w:rPr>
          <w:rFonts w:ascii="Times New Roman" w:hAnsi="Times New Roman" w:cs="Times New Roman"/>
          <w:b/>
          <w:color w:val="000000" w:themeColor="text1"/>
          <w:sz w:val="24"/>
          <w:szCs w:val="24"/>
        </w:rPr>
      </w:pPr>
    </w:p>
    <w:p w:rsidR="00F103A1" w:rsidRDefault="00F103A1" w:rsidP="00191AB4">
      <w:pPr>
        <w:widowControl w:val="0"/>
        <w:spacing w:after="0" w:line="360" w:lineRule="auto"/>
        <w:rPr>
          <w:rFonts w:ascii="Times New Roman" w:hAnsi="Times New Roman" w:cs="Times New Roman"/>
          <w:b/>
          <w:color w:val="000000" w:themeColor="text1"/>
          <w:sz w:val="24"/>
          <w:szCs w:val="24"/>
        </w:rPr>
      </w:pPr>
      <w:r w:rsidRPr="00F103A1">
        <w:rPr>
          <w:rFonts w:ascii="Times New Roman" w:hAnsi="Times New Roman" w:cs="Times New Roman"/>
          <w:b/>
          <w:color w:val="000000" w:themeColor="text1"/>
          <w:sz w:val="24"/>
          <w:szCs w:val="24"/>
        </w:rPr>
        <w:t xml:space="preserve">     </w:t>
      </w:r>
    </w:p>
    <w:p w:rsidR="00F103A1" w:rsidRDefault="00F103A1" w:rsidP="00191AB4">
      <w:pPr>
        <w:widowControl w:val="0"/>
        <w:spacing w:after="0" w:line="360" w:lineRule="auto"/>
        <w:rPr>
          <w:rFonts w:ascii="Times New Roman" w:hAnsi="Times New Roman" w:cs="Times New Roman"/>
          <w:b/>
          <w:color w:val="000000" w:themeColor="text1"/>
          <w:sz w:val="24"/>
          <w:szCs w:val="24"/>
        </w:rPr>
      </w:pPr>
    </w:p>
    <w:p w:rsidR="00F103A1" w:rsidRPr="00F103A1" w:rsidRDefault="00F103A1" w:rsidP="00191AB4">
      <w:pPr>
        <w:widowControl w:val="0"/>
        <w:spacing w:after="0" w:line="360" w:lineRule="auto"/>
        <w:rPr>
          <w:rFonts w:ascii="Times New Roman" w:hAnsi="Times New Roman" w:cs="Times New Roman"/>
          <w:b/>
          <w:color w:val="000000" w:themeColor="text1"/>
          <w:sz w:val="24"/>
          <w:szCs w:val="24"/>
        </w:rPr>
      </w:pPr>
      <w:r w:rsidRPr="00F103A1">
        <w:rPr>
          <w:rFonts w:ascii="Times New Roman" w:hAnsi="Times New Roman" w:cs="Times New Roman"/>
          <w:b/>
          <w:color w:val="000000" w:themeColor="text1"/>
          <w:sz w:val="24"/>
          <w:szCs w:val="24"/>
        </w:rPr>
        <w:t>B.</w:t>
      </w:r>
    </w:p>
    <w:p w:rsidR="00F103A1" w:rsidRDefault="00F103A1" w:rsidP="00191AB4">
      <w:pPr>
        <w:widowControl w:val="0"/>
        <w:spacing w:after="0" w:line="360" w:lineRule="auto"/>
        <w:rPr>
          <w:rFonts w:ascii="Times New Roman" w:hAnsi="Times New Roman" w:cs="Times New Roman"/>
          <w:b/>
          <w:color w:val="000000" w:themeColor="text1"/>
          <w:sz w:val="24"/>
          <w:szCs w:val="24"/>
        </w:rPr>
      </w:pPr>
    </w:p>
    <w:p w:rsidR="00191AB4" w:rsidRPr="00DE154D" w:rsidRDefault="00945FA1" w:rsidP="001E1537">
      <w:pPr>
        <w:widowControl w:val="0"/>
        <w:spacing w:after="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Fig. </w:t>
      </w:r>
      <w:r w:rsidR="00CA6ECC" w:rsidRPr="004623CC">
        <w:rPr>
          <w:rFonts w:ascii="Times New Roman" w:hAnsi="Times New Roman" w:cs="Times New Roman"/>
          <w:b/>
          <w:color w:val="000000" w:themeColor="text1"/>
          <w:sz w:val="24"/>
          <w:szCs w:val="24"/>
        </w:rPr>
        <w:t>3.5.</w:t>
      </w:r>
      <w:r w:rsidR="00CA6ECC" w:rsidRPr="004623CC">
        <w:rPr>
          <w:rFonts w:ascii="Times New Roman" w:hAnsi="Times New Roman" w:cs="Times New Roman"/>
          <w:color w:val="000000" w:themeColor="text1"/>
          <w:sz w:val="24"/>
          <w:szCs w:val="24"/>
        </w:rPr>
        <w:t xml:space="preserve"> </w:t>
      </w:r>
      <w:r w:rsidR="00CA6ECC" w:rsidRPr="004623CC">
        <w:rPr>
          <w:rFonts w:ascii="Times New Roman" w:hAnsi="Times New Roman" w:cs="Times New Roman"/>
          <w:bCs/>
          <w:color w:val="000000" w:themeColor="text1"/>
          <w:sz w:val="24"/>
          <w:szCs w:val="24"/>
        </w:rPr>
        <w:t>PCR amplification</w:t>
      </w:r>
      <w:r w:rsidR="00CA6ECC" w:rsidRPr="004623CC">
        <w:rPr>
          <w:rFonts w:ascii="Times New Roman" w:hAnsi="Times New Roman" w:cs="Times New Roman"/>
          <w:bCs/>
          <w:i/>
          <w:color w:val="000000" w:themeColor="text1"/>
          <w:sz w:val="24"/>
          <w:szCs w:val="24"/>
        </w:rPr>
        <w:t xml:space="preserve"> of Cryptosporidium and Giardia</w:t>
      </w:r>
      <w:r w:rsidR="005F12E6" w:rsidRPr="004623CC">
        <w:rPr>
          <w:rFonts w:ascii="Times New Roman" w:hAnsi="Times New Roman" w:cs="Times New Roman"/>
          <w:bCs/>
          <w:color w:val="000000" w:themeColor="text1"/>
          <w:sz w:val="24"/>
          <w:szCs w:val="24"/>
        </w:rPr>
        <w:t xml:space="preserve"> </w:t>
      </w:r>
      <w:r w:rsidR="00CA6ECC" w:rsidRPr="004623CC">
        <w:rPr>
          <w:rFonts w:ascii="Times New Roman" w:hAnsi="Times New Roman" w:cs="Times New Roman"/>
          <w:bCs/>
          <w:color w:val="000000" w:themeColor="text1"/>
          <w:sz w:val="24"/>
          <w:szCs w:val="24"/>
        </w:rPr>
        <w:t>gene</w:t>
      </w:r>
      <w:bookmarkEnd w:id="23"/>
    </w:p>
    <w:p w:rsidR="00191AB4" w:rsidRDefault="00191AB4" w:rsidP="00191AB4">
      <w:pPr>
        <w:widowControl w:val="0"/>
        <w:spacing w:after="0" w:line="360" w:lineRule="auto"/>
        <w:rPr>
          <w:rFonts w:ascii="Times New Roman" w:hAnsi="Times New Roman" w:cs="Times New Roman"/>
          <w:b/>
          <w:bCs/>
          <w:color w:val="000000" w:themeColor="text1"/>
          <w:sz w:val="24"/>
          <w:szCs w:val="24"/>
        </w:rPr>
      </w:pPr>
    </w:p>
    <w:p w:rsidR="00DE154D" w:rsidRDefault="00CA6ECC" w:rsidP="00191AB4">
      <w:pPr>
        <w:widowControl w:val="0"/>
        <w:spacing w:after="0" w:line="360" w:lineRule="auto"/>
        <w:jc w:val="both"/>
        <w:rPr>
          <w:rFonts w:ascii="Times New Roman" w:eastAsiaTheme="minorEastAsia" w:hAnsi="Times New Roman" w:cs="Times New Roman"/>
          <w:bCs/>
          <w:iCs/>
          <w:color w:val="000000" w:themeColor="text1"/>
          <w:sz w:val="24"/>
          <w:szCs w:val="24"/>
        </w:rPr>
      </w:pPr>
      <w:r w:rsidRPr="004623CC">
        <w:rPr>
          <w:rFonts w:ascii="Times New Roman" w:eastAsiaTheme="minorEastAsia" w:hAnsi="Times New Roman" w:cs="Times New Roman"/>
          <w:b/>
          <w:bCs/>
          <w:iCs/>
          <w:color w:val="000000" w:themeColor="text1"/>
          <w:sz w:val="24"/>
          <w:szCs w:val="24"/>
        </w:rPr>
        <w:t>Legend:</w:t>
      </w:r>
      <w:r w:rsidRPr="004623CC">
        <w:rPr>
          <w:rFonts w:ascii="Times New Roman" w:eastAsiaTheme="minorEastAsia" w:hAnsi="Times New Roman" w:cs="Times New Roman"/>
          <w:bCs/>
          <w:iCs/>
          <w:color w:val="000000" w:themeColor="text1"/>
          <w:sz w:val="24"/>
          <w:szCs w:val="24"/>
        </w:rPr>
        <w:t xml:space="preserve"> PCR amplification of gene </w:t>
      </w:r>
      <w:r w:rsidRPr="004623CC">
        <w:rPr>
          <w:rFonts w:ascii="Times New Roman" w:eastAsiaTheme="minorEastAsia" w:hAnsi="Times New Roman" w:cs="Times New Roman"/>
          <w:bCs/>
          <w:i/>
          <w:iCs/>
          <w:color w:val="000000" w:themeColor="text1"/>
          <w:sz w:val="24"/>
          <w:szCs w:val="24"/>
        </w:rPr>
        <w:t xml:space="preserve">Cryptosporidium </w:t>
      </w:r>
      <w:r w:rsidRPr="004623CC">
        <w:rPr>
          <w:rFonts w:ascii="Times New Roman" w:eastAsiaTheme="minorEastAsia" w:hAnsi="Times New Roman" w:cs="Times New Roman"/>
          <w:bCs/>
          <w:iCs/>
          <w:color w:val="000000" w:themeColor="text1"/>
          <w:sz w:val="24"/>
          <w:szCs w:val="24"/>
        </w:rPr>
        <w:t>and</w:t>
      </w:r>
      <w:r w:rsidRPr="004623CC">
        <w:rPr>
          <w:rFonts w:ascii="Times New Roman" w:eastAsiaTheme="minorEastAsia" w:hAnsi="Times New Roman" w:cs="Times New Roman"/>
          <w:bCs/>
          <w:i/>
          <w:iCs/>
          <w:color w:val="000000" w:themeColor="text1"/>
          <w:sz w:val="24"/>
          <w:szCs w:val="24"/>
        </w:rPr>
        <w:t xml:space="preserve"> Giardia</w:t>
      </w:r>
      <w:r w:rsidRPr="004623CC">
        <w:rPr>
          <w:rFonts w:ascii="Times New Roman" w:eastAsiaTheme="minorEastAsia" w:hAnsi="Times New Roman" w:cs="Times New Roman"/>
          <w:bCs/>
          <w:iCs/>
          <w:color w:val="000000" w:themeColor="text1"/>
          <w:sz w:val="24"/>
          <w:szCs w:val="24"/>
        </w:rPr>
        <w:t xml:space="preserve"> </w:t>
      </w:r>
      <w:r w:rsidR="00DE154D">
        <w:rPr>
          <w:rFonts w:ascii="Times New Roman" w:eastAsiaTheme="minorEastAsia" w:hAnsi="Times New Roman" w:cs="Times New Roman"/>
          <w:bCs/>
          <w:iCs/>
          <w:color w:val="000000" w:themeColor="text1"/>
          <w:sz w:val="24"/>
          <w:szCs w:val="24"/>
        </w:rPr>
        <w:t>.</w:t>
      </w:r>
      <w:r w:rsidRPr="00191AB4">
        <w:rPr>
          <w:rFonts w:ascii="Times New Roman" w:eastAsiaTheme="minorEastAsia" w:hAnsi="Times New Roman" w:cs="Times New Roman"/>
          <w:b/>
          <w:bCs/>
          <w:iCs/>
          <w:color w:val="000000" w:themeColor="text1"/>
          <w:sz w:val="24"/>
          <w:szCs w:val="24"/>
        </w:rPr>
        <w:t>A.</w:t>
      </w:r>
      <w:r w:rsidRPr="004623CC">
        <w:rPr>
          <w:rFonts w:ascii="Times New Roman" w:eastAsiaTheme="minorEastAsia" w:hAnsi="Times New Roman" w:cs="Times New Roman"/>
          <w:bCs/>
          <w:iCs/>
          <w:color w:val="000000" w:themeColor="text1"/>
          <w:sz w:val="24"/>
          <w:szCs w:val="24"/>
        </w:rPr>
        <w:t xml:space="preserve"> showing positive amplicons at (</w:t>
      </w:r>
      <w:r w:rsidRPr="004623CC">
        <w:rPr>
          <w:rFonts w:ascii="Times New Roman" w:eastAsiaTheme="minorEastAsia" w:hAnsi="Times New Roman" w:cs="Times New Roman"/>
          <w:bCs/>
          <w:i/>
          <w:iCs/>
          <w:color w:val="000000" w:themeColor="text1"/>
          <w:sz w:val="24"/>
          <w:szCs w:val="24"/>
        </w:rPr>
        <w:t xml:space="preserve">SSU) </w:t>
      </w:r>
      <w:r w:rsidRPr="004623CC">
        <w:rPr>
          <w:rFonts w:ascii="Times New Roman" w:eastAsiaTheme="minorEastAsia" w:hAnsi="Times New Roman" w:cs="Times New Roman"/>
          <w:bCs/>
          <w:iCs/>
          <w:color w:val="000000" w:themeColor="text1"/>
          <w:sz w:val="24"/>
          <w:szCs w:val="24"/>
        </w:rPr>
        <w:t>240bp</w:t>
      </w:r>
      <w:r w:rsidRPr="004623CC">
        <w:rPr>
          <w:rFonts w:ascii="Times New Roman" w:eastAsiaTheme="minorEastAsia" w:hAnsi="Times New Roman" w:cs="Times New Roman"/>
          <w:bCs/>
          <w:i/>
          <w:iCs/>
          <w:color w:val="000000" w:themeColor="text1"/>
          <w:sz w:val="24"/>
          <w:szCs w:val="24"/>
        </w:rPr>
        <w:t xml:space="preserve"> </w:t>
      </w:r>
      <w:r w:rsidRPr="004623CC">
        <w:rPr>
          <w:rFonts w:ascii="Times New Roman" w:eastAsiaTheme="minorEastAsia" w:hAnsi="Times New Roman" w:cs="Times New Roman"/>
          <w:bCs/>
          <w:iCs/>
          <w:color w:val="000000" w:themeColor="text1"/>
          <w:sz w:val="24"/>
          <w:szCs w:val="24"/>
        </w:rPr>
        <w:t xml:space="preserve">and </w:t>
      </w:r>
    </w:p>
    <w:p w:rsidR="00CA6ECC" w:rsidRPr="00191AB4" w:rsidRDefault="00CA6ECC" w:rsidP="00191AB4">
      <w:pPr>
        <w:widowControl w:val="0"/>
        <w:spacing w:after="0" w:line="360" w:lineRule="auto"/>
        <w:jc w:val="both"/>
        <w:rPr>
          <w:rFonts w:ascii="Times New Roman" w:hAnsi="Times New Roman" w:cs="Times New Roman"/>
          <w:b/>
          <w:bCs/>
          <w:color w:val="000000" w:themeColor="text1"/>
          <w:sz w:val="24"/>
          <w:szCs w:val="24"/>
        </w:rPr>
      </w:pPr>
      <w:r w:rsidRPr="00191AB4">
        <w:rPr>
          <w:rFonts w:ascii="Times New Roman" w:eastAsiaTheme="minorEastAsia" w:hAnsi="Times New Roman" w:cs="Times New Roman"/>
          <w:b/>
          <w:bCs/>
          <w:iCs/>
          <w:color w:val="000000" w:themeColor="text1"/>
          <w:sz w:val="24"/>
          <w:szCs w:val="24"/>
        </w:rPr>
        <w:t>B.</w:t>
      </w:r>
      <w:r w:rsidRPr="004623CC">
        <w:rPr>
          <w:rFonts w:ascii="Times New Roman" w:eastAsiaTheme="minorEastAsia" w:hAnsi="Times New Roman" w:cs="Times New Roman"/>
          <w:bCs/>
          <w:iCs/>
          <w:color w:val="000000" w:themeColor="text1"/>
          <w:sz w:val="24"/>
          <w:szCs w:val="24"/>
        </w:rPr>
        <w:t xml:space="preserve"> </w:t>
      </w:r>
      <w:r w:rsidR="00DE154D" w:rsidRPr="004623CC">
        <w:rPr>
          <w:rFonts w:ascii="Times New Roman" w:eastAsiaTheme="minorEastAsia" w:hAnsi="Times New Roman" w:cs="Times New Roman"/>
          <w:bCs/>
          <w:iCs/>
          <w:color w:val="000000" w:themeColor="text1"/>
          <w:sz w:val="24"/>
          <w:szCs w:val="24"/>
        </w:rPr>
        <w:t xml:space="preserve">showing positive amplicons </w:t>
      </w:r>
      <w:r w:rsidR="00DE154D">
        <w:rPr>
          <w:rFonts w:ascii="Times New Roman" w:eastAsiaTheme="minorEastAsia" w:hAnsi="Times New Roman" w:cs="Times New Roman"/>
          <w:bCs/>
          <w:iCs/>
          <w:color w:val="000000" w:themeColor="text1"/>
          <w:sz w:val="24"/>
          <w:szCs w:val="24"/>
        </w:rPr>
        <w:t xml:space="preserve">at </w:t>
      </w:r>
      <w:r w:rsidRPr="00DE154D">
        <w:rPr>
          <w:rFonts w:ascii="Times New Roman" w:eastAsiaTheme="minorEastAsia" w:hAnsi="Times New Roman" w:cs="Times New Roman"/>
          <w:bCs/>
          <w:iCs/>
          <w:color w:val="000000" w:themeColor="text1"/>
          <w:sz w:val="24"/>
          <w:szCs w:val="24"/>
        </w:rPr>
        <w:t>(</w:t>
      </w:r>
      <w:r w:rsidR="00DE154D">
        <w:rPr>
          <w:rFonts w:ascii="Times New Roman" w:eastAsiaTheme="minorEastAsia" w:hAnsi="Times New Roman" w:cs="Times New Roman"/>
          <w:bCs/>
          <w:i/>
          <w:iCs/>
          <w:color w:val="000000" w:themeColor="text1"/>
          <w:sz w:val="24"/>
          <w:szCs w:val="24"/>
        </w:rPr>
        <w:t>TPI</w:t>
      </w:r>
      <w:r w:rsidRPr="00DE154D">
        <w:rPr>
          <w:rFonts w:ascii="Times New Roman" w:eastAsiaTheme="minorEastAsia" w:hAnsi="Times New Roman" w:cs="Times New Roman"/>
          <w:bCs/>
          <w:iCs/>
          <w:color w:val="000000" w:themeColor="text1"/>
          <w:sz w:val="24"/>
          <w:szCs w:val="24"/>
        </w:rPr>
        <w:t>)</w:t>
      </w:r>
      <w:r w:rsidRPr="004623CC">
        <w:rPr>
          <w:rFonts w:ascii="Times New Roman" w:eastAsiaTheme="minorEastAsia" w:hAnsi="Times New Roman" w:cs="Times New Roman"/>
          <w:bCs/>
          <w:iCs/>
          <w:color w:val="000000" w:themeColor="text1"/>
          <w:sz w:val="24"/>
          <w:szCs w:val="24"/>
        </w:rPr>
        <w:t xml:space="preserve"> 530bp</w:t>
      </w:r>
      <w:r w:rsidRPr="004623CC">
        <w:rPr>
          <w:rFonts w:ascii="Times New Roman" w:eastAsiaTheme="minorEastAsia" w:hAnsi="Times New Roman" w:cs="Times New Roman"/>
          <w:bCs/>
          <w:i/>
          <w:iCs/>
          <w:color w:val="000000" w:themeColor="text1"/>
          <w:sz w:val="24"/>
          <w:szCs w:val="24"/>
        </w:rPr>
        <w:t xml:space="preserve">. </w:t>
      </w:r>
      <w:r w:rsidRPr="004623CC">
        <w:rPr>
          <w:rFonts w:ascii="Times New Roman" w:eastAsiaTheme="minorEastAsia" w:hAnsi="Times New Roman" w:cs="Times New Roman"/>
          <w:bCs/>
          <w:iCs/>
          <w:color w:val="000000" w:themeColor="text1"/>
          <w:sz w:val="24"/>
          <w:szCs w:val="24"/>
        </w:rPr>
        <w:t>M: DNA size marker (100–1000 bp</w:t>
      </w:r>
      <w:r w:rsidRPr="004623CC">
        <w:rPr>
          <w:rFonts w:ascii="Times New Roman" w:eastAsiaTheme="minorEastAsia" w:hAnsi="Times New Roman" w:cs="Times New Roman"/>
          <w:bCs/>
          <w:i/>
          <w:iCs/>
          <w:color w:val="000000" w:themeColor="text1"/>
          <w:sz w:val="24"/>
          <w:szCs w:val="24"/>
        </w:rPr>
        <w:t>)</w:t>
      </w:r>
      <w:r w:rsidRPr="004623CC">
        <w:rPr>
          <w:rFonts w:ascii="Times New Roman" w:eastAsiaTheme="minorEastAsia" w:hAnsi="Times New Roman" w:cs="Times New Roman"/>
          <w:bCs/>
          <w:iCs/>
          <w:color w:val="000000" w:themeColor="text1"/>
          <w:sz w:val="24"/>
          <w:szCs w:val="24"/>
        </w:rPr>
        <w:t>, Lane N: Negative control, Lane P: Positive control, Lane (1-5): gene positive isolates</w:t>
      </w:r>
      <w:r w:rsidR="00DE154D">
        <w:rPr>
          <w:rFonts w:ascii="Times New Roman" w:eastAsiaTheme="minorEastAsia" w:hAnsi="Times New Roman" w:cs="Times New Roman"/>
          <w:bCs/>
          <w:iCs/>
          <w:color w:val="000000" w:themeColor="text1"/>
          <w:sz w:val="24"/>
          <w:szCs w:val="24"/>
        </w:rPr>
        <w:t>.</w:t>
      </w:r>
    </w:p>
    <w:p w:rsidR="0089758F" w:rsidRPr="004623CC" w:rsidRDefault="0089758F" w:rsidP="00311CA0">
      <w:pPr>
        <w:widowControl w:val="0"/>
        <w:spacing w:after="0" w:line="360" w:lineRule="auto"/>
        <w:rPr>
          <w:rFonts w:ascii="Times New Roman" w:hAnsi="Times New Roman" w:cs="Times New Roman"/>
          <w:b/>
          <w:bCs/>
          <w:color w:val="000000" w:themeColor="text1"/>
          <w:sz w:val="24"/>
          <w:szCs w:val="24"/>
        </w:rPr>
      </w:pPr>
      <w:r w:rsidRPr="004623CC">
        <w:rPr>
          <w:rFonts w:ascii="Times New Roman" w:hAnsi="Times New Roman" w:cs="Times New Roman"/>
          <w:b/>
          <w:bCs/>
          <w:color w:val="000000" w:themeColor="text1"/>
          <w:sz w:val="24"/>
          <w:szCs w:val="24"/>
        </w:rPr>
        <w:br w:type="page"/>
      </w:r>
    </w:p>
    <w:p w:rsidR="00CA6ECC" w:rsidRPr="004623CC" w:rsidRDefault="00CA6ECC"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
          <w:bCs/>
          <w:color w:val="000000" w:themeColor="text1"/>
          <w:sz w:val="24"/>
          <w:szCs w:val="24"/>
        </w:rPr>
        <w:lastRenderedPageBreak/>
        <w:t>Table 3.1.</w:t>
      </w:r>
      <w:r w:rsidRPr="004623CC">
        <w:rPr>
          <w:rFonts w:ascii="Times New Roman" w:hAnsi="Times New Roman" w:cs="Times New Roman"/>
          <w:color w:val="000000" w:themeColor="text1"/>
          <w:sz w:val="24"/>
          <w:szCs w:val="24"/>
        </w:rPr>
        <w:t xml:space="preserve"> Descriptive statistics and association of different variables with cryptosporidiosis and giardiasis in the human population diagnosed by PCR</w:t>
      </w:r>
    </w:p>
    <w:tbl>
      <w:tblPr>
        <w:tblStyle w:val="PlainTable211"/>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550"/>
        <w:gridCol w:w="1061"/>
        <w:gridCol w:w="1352"/>
        <w:gridCol w:w="1870"/>
        <w:gridCol w:w="832"/>
        <w:gridCol w:w="1134"/>
        <w:gridCol w:w="726"/>
      </w:tblGrid>
      <w:tr w:rsidR="004623CC" w:rsidRPr="004623CC" w:rsidTr="00807257">
        <w:trPr>
          <w:cnfStyle w:val="100000000000" w:firstRow="1" w:lastRow="0" w:firstColumn="0" w:lastColumn="0" w:oddVBand="0" w:evenVBand="0" w:oddHBand="0"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tcBorders>
              <w:bottom w:val="none" w:sz="0" w:space="0" w:color="auto"/>
            </w:tcBorders>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Variable</w:t>
            </w:r>
          </w:p>
        </w:tc>
        <w:tc>
          <w:tcPr>
            <w:tcW w:w="622" w:type="pct"/>
            <w:tcBorders>
              <w:bottom w:val="none" w:sz="0" w:space="0" w:color="auto"/>
            </w:tcBorders>
            <w:vAlign w:val="center"/>
          </w:tcPr>
          <w:p w:rsidR="00CA6ECC" w:rsidRPr="004623CC" w:rsidRDefault="00CA6ECC" w:rsidP="00311CA0">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Level</w:t>
            </w:r>
          </w:p>
        </w:tc>
        <w:tc>
          <w:tcPr>
            <w:tcW w:w="793" w:type="pct"/>
            <w:tcBorders>
              <w:bottom w:val="none" w:sz="0" w:space="0" w:color="auto"/>
            </w:tcBorders>
            <w:vAlign w:val="center"/>
          </w:tcPr>
          <w:p w:rsidR="00CA6ECC" w:rsidRPr="004623CC" w:rsidRDefault="00CA6ECC" w:rsidP="00311CA0">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Total observation (%)</w:t>
            </w:r>
          </w:p>
        </w:tc>
        <w:tc>
          <w:tcPr>
            <w:tcW w:w="1097" w:type="pct"/>
            <w:tcBorders>
              <w:bottom w:val="none" w:sz="0" w:space="0" w:color="auto"/>
            </w:tcBorders>
            <w:vAlign w:val="center"/>
          </w:tcPr>
          <w:p w:rsidR="00CA6ECC" w:rsidRPr="004623CC" w:rsidRDefault="00CA6ECC" w:rsidP="00311CA0">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No. positive for </w:t>
            </w:r>
            <w:r w:rsidRPr="004623CC">
              <w:rPr>
                <w:rFonts w:ascii="Times New Roman" w:hAnsi="Times New Roman" w:cs="Times New Roman"/>
                <w:i/>
                <w:color w:val="000000" w:themeColor="text1"/>
                <w:sz w:val="20"/>
                <w:szCs w:val="20"/>
              </w:rPr>
              <w:t>Cryptosporidium</w:t>
            </w:r>
            <w:r w:rsidRPr="004623CC">
              <w:rPr>
                <w:rFonts w:ascii="Times New Roman" w:hAnsi="Times New Roman" w:cs="Times New Roman"/>
                <w:color w:val="000000" w:themeColor="text1"/>
                <w:sz w:val="20"/>
                <w:szCs w:val="20"/>
              </w:rPr>
              <w:t xml:space="preserve"> (%)</w:t>
            </w:r>
          </w:p>
        </w:tc>
        <w:tc>
          <w:tcPr>
            <w:tcW w:w="488" w:type="pct"/>
            <w:tcBorders>
              <w:bottom w:val="none" w:sz="0" w:space="0" w:color="auto"/>
            </w:tcBorders>
            <w:vAlign w:val="center"/>
          </w:tcPr>
          <w:p w:rsidR="00CA6ECC" w:rsidRPr="004623CC" w:rsidRDefault="00B6071A" w:rsidP="00311CA0">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B6071A">
              <w:rPr>
                <w:rFonts w:ascii="Times New Roman" w:hAnsi="Times New Roman" w:cs="Times New Roman"/>
                <w:i/>
                <w:color w:val="000000" w:themeColor="text1"/>
                <w:sz w:val="20"/>
                <w:szCs w:val="20"/>
              </w:rPr>
              <w:t>p</w:t>
            </w:r>
            <w:r w:rsidR="00CA6ECC" w:rsidRPr="004623CC">
              <w:rPr>
                <w:rFonts w:ascii="Times New Roman" w:hAnsi="Times New Roman" w:cs="Times New Roman"/>
                <w:color w:val="000000" w:themeColor="text1"/>
                <w:sz w:val="20"/>
                <w:szCs w:val="20"/>
              </w:rPr>
              <w:t xml:space="preserve">-value for </w:t>
            </w:r>
            <w:r w:rsidR="00CA6ECC" w:rsidRPr="004623CC">
              <w:rPr>
                <w:rFonts w:ascii="Times New Roman" w:hAnsi="Times New Roman" w:cs="Times New Roman"/>
                <w:color w:val="000000" w:themeColor="text1"/>
                <w:sz w:val="20"/>
                <w:szCs w:val="20"/>
              </w:rPr>
              <w:sym w:font="Symbol" w:char="F063"/>
            </w:r>
            <w:r w:rsidR="00CA6ECC" w:rsidRPr="004623CC">
              <w:rPr>
                <w:rFonts w:ascii="Times New Roman" w:hAnsi="Times New Roman" w:cs="Times New Roman"/>
                <w:color w:val="000000" w:themeColor="text1"/>
                <w:sz w:val="20"/>
                <w:szCs w:val="20"/>
                <w:vertAlign w:val="superscript"/>
              </w:rPr>
              <w:t xml:space="preserve">2 </w:t>
            </w:r>
            <w:r w:rsidR="00CA6ECC" w:rsidRPr="004623CC">
              <w:rPr>
                <w:rFonts w:ascii="Times New Roman" w:hAnsi="Times New Roman" w:cs="Times New Roman"/>
                <w:color w:val="000000" w:themeColor="text1"/>
                <w:sz w:val="20"/>
                <w:szCs w:val="20"/>
              </w:rPr>
              <w:t>test</w:t>
            </w:r>
          </w:p>
        </w:tc>
        <w:tc>
          <w:tcPr>
            <w:tcW w:w="665" w:type="pct"/>
            <w:tcBorders>
              <w:bottom w:val="none" w:sz="0" w:space="0" w:color="auto"/>
            </w:tcBorders>
            <w:vAlign w:val="center"/>
          </w:tcPr>
          <w:p w:rsidR="00CA6ECC" w:rsidRPr="004623CC" w:rsidRDefault="00CA6ECC" w:rsidP="00311CA0">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No. positive for </w:t>
            </w:r>
            <w:r w:rsidRPr="004623CC">
              <w:rPr>
                <w:rFonts w:ascii="Times New Roman" w:hAnsi="Times New Roman" w:cs="Times New Roman"/>
                <w:i/>
                <w:color w:val="000000" w:themeColor="text1"/>
                <w:sz w:val="20"/>
                <w:szCs w:val="20"/>
              </w:rPr>
              <w:t>Giardia</w:t>
            </w:r>
            <w:r w:rsidRPr="004623CC">
              <w:rPr>
                <w:rFonts w:ascii="Times New Roman" w:hAnsi="Times New Roman" w:cs="Times New Roman"/>
                <w:color w:val="000000" w:themeColor="text1"/>
                <w:sz w:val="20"/>
                <w:szCs w:val="20"/>
              </w:rPr>
              <w:t xml:space="preserve"> (%)</w:t>
            </w:r>
          </w:p>
        </w:tc>
        <w:tc>
          <w:tcPr>
            <w:tcW w:w="426" w:type="pct"/>
            <w:tcBorders>
              <w:bottom w:val="none" w:sz="0" w:space="0" w:color="auto"/>
            </w:tcBorders>
            <w:vAlign w:val="center"/>
          </w:tcPr>
          <w:p w:rsidR="00CA6ECC" w:rsidRPr="004623CC" w:rsidRDefault="00B6071A" w:rsidP="00311CA0">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B6071A">
              <w:rPr>
                <w:rFonts w:ascii="Times New Roman" w:hAnsi="Times New Roman" w:cs="Times New Roman"/>
                <w:i/>
                <w:color w:val="000000" w:themeColor="text1"/>
                <w:sz w:val="20"/>
                <w:szCs w:val="20"/>
              </w:rPr>
              <w:t>p</w:t>
            </w:r>
            <w:r w:rsidR="00CA6ECC" w:rsidRPr="004623CC">
              <w:rPr>
                <w:rFonts w:ascii="Times New Roman" w:hAnsi="Times New Roman" w:cs="Times New Roman"/>
                <w:color w:val="000000" w:themeColor="text1"/>
                <w:sz w:val="20"/>
                <w:szCs w:val="20"/>
              </w:rPr>
              <w:t>-value</w:t>
            </w:r>
          </w:p>
          <w:p w:rsidR="00CA6ECC" w:rsidRPr="004623CC" w:rsidRDefault="00CA6ECC" w:rsidP="00311CA0">
            <w:pPr>
              <w:widowControl w:val="0"/>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for </w:t>
            </w:r>
            <w:r w:rsidRPr="004623CC">
              <w:rPr>
                <w:rFonts w:ascii="Times New Roman" w:hAnsi="Times New Roman" w:cs="Times New Roman"/>
                <w:color w:val="000000" w:themeColor="text1"/>
                <w:sz w:val="20"/>
                <w:szCs w:val="20"/>
              </w:rPr>
              <w:sym w:font="Symbol" w:char="F063"/>
            </w:r>
            <w:r w:rsidRPr="004623CC">
              <w:rPr>
                <w:rFonts w:ascii="Times New Roman" w:hAnsi="Times New Roman" w:cs="Times New Roman"/>
                <w:color w:val="000000" w:themeColor="text1"/>
                <w:sz w:val="20"/>
                <w:szCs w:val="20"/>
                <w:vertAlign w:val="superscript"/>
              </w:rPr>
              <w:t xml:space="preserve">2 </w:t>
            </w:r>
            <w:r w:rsidRPr="004623CC">
              <w:rPr>
                <w:rFonts w:ascii="Times New Roman" w:hAnsi="Times New Roman" w:cs="Times New Roman"/>
                <w:color w:val="000000" w:themeColor="text1"/>
                <w:sz w:val="20"/>
                <w:szCs w:val="20"/>
              </w:rPr>
              <w:t>test</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Patient type</w:t>
            </w: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Outdoor</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81 (40.50)</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(7.41)</w:t>
            </w:r>
          </w:p>
        </w:tc>
        <w:tc>
          <w:tcPr>
            <w:tcW w:w="488"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0.07</w:t>
            </w: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(12.35)</w:t>
            </w:r>
          </w:p>
        </w:tc>
        <w:tc>
          <w:tcPr>
            <w:tcW w:w="426"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0.82</w:t>
            </w: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Indoor</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119 (59.50)</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19 (15.97)</w:t>
            </w:r>
          </w:p>
        </w:tc>
        <w:tc>
          <w:tcPr>
            <w:tcW w:w="488"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16 (13.45)</w:t>
            </w:r>
          </w:p>
        </w:tc>
        <w:tc>
          <w:tcPr>
            <w:tcW w:w="426"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Gender</w:t>
            </w: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Female</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95 (47.50)</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(10.53)</w:t>
            </w:r>
          </w:p>
        </w:tc>
        <w:tc>
          <w:tcPr>
            <w:tcW w:w="488"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0.42</w:t>
            </w: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12 (12.63)</w:t>
            </w:r>
          </w:p>
        </w:tc>
        <w:tc>
          <w:tcPr>
            <w:tcW w:w="426"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0.88</w:t>
            </w: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Male</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105 (52.50)</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 (14.29)</w:t>
            </w:r>
          </w:p>
        </w:tc>
        <w:tc>
          <w:tcPr>
            <w:tcW w:w="488"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 (13.33)</w:t>
            </w:r>
          </w:p>
        </w:tc>
        <w:tc>
          <w:tcPr>
            <w:tcW w:w="426"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Age (months)</w:t>
            </w: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to 10</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55 (27.50)</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(12.73)</w:t>
            </w:r>
          </w:p>
        </w:tc>
        <w:tc>
          <w:tcPr>
            <w:tcW w:w="488"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0.24</w:t>
            </w: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(10.19)</w:t>
            </w:r>
          </w:p>
        </w:tc>
        <w:tc>
          <w:tcPr>
            <w:tcW w:w="426"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0.85</w:t>
            </w: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 to 15</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45 (22.50)</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 (20.00)</w:t>
            </w:r>
          </w:p>
        </w:tc>
        <w:tc>
          <w:tcPr>
            <w:tcW w:w="488"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(11.11)</w:t>
            </w:r>
          </w:p>
        </w:tc>
        <w:tc>
          <w:tcPr>
            <w:tcW w:w="426"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16 to 35</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50 (25.00)</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(12.00)</w:t>
            </w:r>
          </w:p>
        </w:tc>
        <w:tc>
          <w:tcPr>
            <w:tcW w:w="488"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(14.00)</w:t>
            </w:r>
          </w:p>
        </w:tc>
        <w:tc>
          <w:tcPr>
            <w:tcW w:w="426"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&gt;35</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50 (25.00)</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(6.00)</w:t>
            </w:r>
          </w:p>
        </w:tc>
        <w:tc>
          <w:tcPr>
            <w:tcW w:w="488"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8 (16.00)</w:t>
            </w:r>
          </w:p>
        </w:tc>
        <w:tc>
          <w:tcPr>
            <w:tcW w:w="426"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Socio-economic status</w:t>
            </w: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Lower income</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56 (28.00)</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 (7.14)</w:t>
            </w:r>
          </w:p>
        </w:tc>
        <w:tc>
          <w:tcPr>
            <w:tcW w:w="488"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0.22</w:t>
            </w: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(17.86)</w:t>
            </w:r>
          </w:p>
        </w:tc>
        <w:tc>
          <w:tcPr>
            <w:tcW w:w="426"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0.23</w:t>
            </w: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Lower middle income</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141 (70.50)</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 (14.18)</w:t>
            </w:r>
          </w:p>
        </w:tc>
        <w:tc>
          <w:tcPr>
            <w:tcW w:w="488"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 (10.64)</w:t>
            </w:r>
          </w:p>
        </w:tc>
        <w:tc>
          <w:tcPr>
            <w:tcW w:w="426"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Upper middle income</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(1.50)</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(33.33)</w:t>
            </w:r>
          </w:p>
        </w:tc>
        <w:tc>
          <w:tcPr>
            <w:tcW w:w="488"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(33.33)</w:t>
            </w:r>
          </w:p>
        </w:tc>
        <w:tc>
          <w:tcPr>
            <w:tcW w:w="426"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restar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Season of sample collection</w:t>
            </w: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Summer</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54 (27.55)</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8 (14.81)</w:t>
            </w:r>
          </w:p>
        </w:tc>
        <w:tc>
          <w:tcPr>
            <w:tcW w:w="488" w:type="pct"/>
            <w:vMerge w:val="restar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0.59</w:t>
            </w: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(5.56)</w:t>
            </w:r>
          </w:p>
        </w:tc>
        <w:tc>
          <w:tcPr>
            <w:tcW w:w="426" w:type="pct"/>
            <w:vMerge w:val="restar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vertAlign w:val="superscript"/>
              </w:rPr>
            </w:pPr>
            <w:r w:rsidRPr="004623CC">
              <w:rPr>
                <w:rFonts w:ascii="Times New Roman" w:hAnsi="Times New Roman" w:cs="Times New Roman"/>
                <w:color w:val="000000" w:themeColor="text1"/>
                <w:sz w:val="20"/>
                <w:szCs w:val="20"/>
              </w:rPr>
              <w:t>0.06</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Winter</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142 (72.45)</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17 (11.97)</w:t>
            </w:r>
          </w:p>
        </w:tc>
        <w:tc>
          <w:tcPr>
            <w:tcW w:w="488"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22 (15.49)</w:t>
            </w:r>
          </w:p>
        </w:tc>
        <w:tc>
          <w:tcPr>
            <w:tcW w:w="426"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restar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Residence</w:t>
            </w: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City</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76 (38.00)</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 (11.84)</w:t>
            </w:r>
          </w:p>
        </w:tc>
        <w:tc>
          <w:tcPr>
            <w:tcW w:w="488" w:type="pct"/>
            <w:vMerge w:val="restar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0.56</w:t>
            </w: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(13.16)</w:t>
            </w:r>
          </w:p>
        </w:tc>
        <w:tc>
          <w:tcPr>
            <w:tcW w:w="426" w:type="pct"/>
            <w:vMerge w:val="restar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0.92</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Slum</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28 (14.00)</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(7.14)</w:t>
            </w:r>
          </w:p>
        </w:tc>
        <w:tc>
          <w:tcPr>
            <w:tcW w:w="488"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(10.71)</w:t>
            </w:r>
          </w:p>
        </w:tc>
        <w:tc>
          <w:tcPr>
            <w:tcW w:w="426"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Village</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96 (48.00)</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 (14.58)</w:t>
            </w:r>
          </w:p>
        </w:tc>
        <w:tc>
          <w:tcPr>
            <w:tcW w:w="488"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13 (13.54)</w:t>
            </w:r>
          </w:p>
        </w:tc>
        <w:tc>
          <w:tcPr>
            <w:tcW w:w="426"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Type of latrine</w:t>
            </w: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Sanitary</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118 (59.00)</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 (9.32)</w:t>
            </w:r>
          </w:p>
        </w:tc>
        <w:tc>
          <w:tcPr>
            <w:tcW w:w="488"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0.10</w:t>
            </w: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13 (11.02)</w:t>
            </w:r>
          </w:p>
        </w:tc>
        <w:tc>
          <w:tcPr>
            <w:tcW w:w="426"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0.31</w:t>
            </w: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Non-sanitary</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82 (41.00)</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17 (17.07)</w:t>
            </w:r>
          </w:p>
        </w:tc>
        <w:tc>
          <w:tcPr>
            <w:tcW w:w="488"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13 (15.85)</w:t>
            </w:r>
          </w:p>
        </w:tc>
        <w:tc>
          <w:tcPr>
            <w:tcW w:w="426"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Source of water</w:t>
            </w: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Pond</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(3.52)</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(14.29)</w:t>
            </w:r>
          </w:p>
        </w:tc>
        <w:tc>
          <w:tcPr>
            <w:tcW w:w="488"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0.73</w:t>
            </w: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(42.86)</w:t>
            </w:r>
          </w:p>
        </w:tc>
        <w:tc>
          <w:tcPr>
            <w:tcW w:w="426"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vertAlign w:val="superscript"/>
              </w:rPr>
            </w:pPr>
            <w:r w:rsidRPr="004623CC">
              <w:rPr>
                <w:rFonts w:ascii="Times New Roman" w:hAnsi="Times New Roman" w:cs="Times New Roman"/>
                <w:color w:val="000000" w:themeColor="text1"/>
                <w:sz w:val="20"/>
                <w:szCs w:val="20"/>
              </w:rPr>
              <w:t>0.06</w:t>
            </w: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Supply</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98 (49.25)</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(10.20)</w:t>
            </w:r>
          </w:p>
        </w:tc>
        <w:tc>
          <w:tcPr>
            <w:tcW w:w="488"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 (11.22)</w:t>
            </w:r>
          </w:p>
        </w:tc>
        <w:tc>
          <w:tcPr>
            <w:tcW w:w="426"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Tube well</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94 (47.24)</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13 (13.83)</w:t>
            </w:r>
          </w:p>
        </w:tc>
        <w:tc>
          <w:tcPr>
            <w:tcW w:w="488"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12 (12.77)</w:t>
            </w:r>
          </w:p>
        </w:tc>
        <w:tc>
          <w:tcPr>
            <w:tcW w:w="426"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restar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History of Breast feeding</w:t>
            </w: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115 (57.50)</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 (12.17)</w:t>
            </w:r>
          </w:p>
        </w:tc>
        <w:tc>
          <w:tcPr>
            <w:tcW w:w="488" w:type="pct"/>
            <w:vMerge w:val="restar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0.55</w:t>
            </w: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 (12.17)</w:t>
            </w:r>
          </w:p>
        </w:tc>
        <w:tc>
          <w:tcPr>
            <w:tcW w:w="426" w:type="pct"/>
            <w:vMerge w:val="restart"/>
            <w:vAlign w:val="center"/>
          </w:tcPr>
          <w:p w:rsidR="00CA6ECC" w:rsidRPr="004623CC" w:rsidRDefault="00D448C4"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color w:val="000000" w:themeColor="text1"/>
                <w:sz w:val="20"/>
                <w:szCs w:val="20"/>
                <w:vertAlign w:val="superscript"/>
              </w:rPr>
            </w:pPr>
            <w:r w:rsidRPr="004623CC">
              <w:rPr>
                <w:rFonts w:ascii="Times New Roman" w:hAnsi="Times New Roman" w:cs="Times New Roman"/>
                <w:color w:val="000000" w:themeColor="text1"/>
                <w:sz w:val="20"/>
                <w:szCs w:val="20"/>
              </w:rPr>
              <w:t>0.02</w:t>
            </w:r>
            <w:r w:rsidRPr="004623CC">
              <w:rPr>
                <w:rFonts w:ascii="Times New Roman" w:hAnsi="Times New Roman" w:cs="Times New Roman"/>
                <w:color w:val="000000" w:themeColor="text1"/>
                <w:sz w:val="20"/>
                <w:szCs w:val="20"/>
                <w:vertAlign w:val="superscript"/>
              </w:rPr>
              <w:t>*</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82 (41.00)</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(12.20)</w:t>
            </w:r>
          </w:p>
        </w:tc>
        <w:tc>
          <w:tcPr>
            <w:tcW w:w="488"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(12.20)</w:t>
            </w:r>
          </w:p>
        </w:tc>
        <w:tc>
          <w:tcPr>
            <w:tcW w:w="426" w:type="pct"/>
            <w:vMerge/>
            <w:tcBorders>
              <w:top w:val="none" w:sz="0" w:space="0" w:color="auto"/>
              <w:bottom w:val="none" w:sz="0" w:space="0" w:color="auto"/>
            </w:tcBorders>
            <w:vAlign w:val="center"/>
          </w:tcPr>
          <w:p w:rsidR="00CA6ECC" w:rsidRPr="004623CC" w:rsidRDefault="00CA6ECC" w:rsidP="00311CA0">
            <w:pPr>
              <w:widowControl w:val="0"/>
              <w:spacing w:line="276" w:lineRule="auto"/>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Mix</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(1.50)</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(33.33)</w:t>
            </w:r>
          </w:p>
        </w:tc>
        <w:tc>
          <w:tcPr>
            <w:tcW w:w="488"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(66.67)</w:t>
            </w:r>
          </w:p>
        </w:tc>
        <w:tc>
          <w:tcPr>
            <w:tcW w:w="426"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History of pet</w:t>
            </w:r>
          </w:p>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rearing</w:t>
            </w: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96 (48.00)</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 (14.58)</w:t>
            </w:r>
          </w:p>
        </w:tc>
        <w:tc>
          <w:tcPr>
            <w:tcW w:w="488"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0.39</w:t>
            </w: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(10.42)</w:t>
            </w:r>
          </w:p>
        </w:tc>
        <w:tc>
          <w:tcPr>
            <w:tcW w:w="426"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0.30</w:t>
            </w: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104 (52.00)</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  (10.58)</w:t>
            </w:r>
          </w:p>
        </w:tc>
        <w:tc>
          <w:tcPr>
            <w:tcW w:w="488"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16 (15.38)</w:t>
            </w:r>
          </w:p>
        </w:tc>
        <w:tc>
          <w:tcPr>
            <w:tcW w:w="426"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History of anthelmintics</w:t>
            </w:r>
          </w:p>
        </w:tc>
        <w:tc>
          <w:tcPr>
            <w:tcW w:w="622"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793"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57 (28.50)</w:t>
            </w:r>
          </w:p>
        </w:tc>
        <w:tc>
          <w:tcPr>
            <w:tcW w:w="1097"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(8.77)</w:t>
            </w:r>
          </w:p>
        </w:tc>
        <w:tc>
          <w:tcPr>
            <w:tcW w:w="488"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0.31</w:t>
            </w:r>
          </w:p>
        </w:tc>
        <w:tc>
          <w:tcPr>
            <w:tcW w:w="665" w:type="pc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(8.77)</w:t>
            </w:r>
          </w:p>
        </w:tc>
        <w:tc>
          <w:tcPr>
            <w:tcW w:w="426" w:type="pct"/>
            <w:vMerge w:val="restart"/>
            <w:tcBorders>
              <w:top w:val="none" w:sz="0" w:space="0" w:color="auto"/>
              <w:bottom w:val="none" w:sz="0" w:space="0" w:color="auto"/>
            </w:tcBorders>
            <w:vAlign w:val="center"/>
          </w:tcPr>
          <w:p w:rsidR="00CA6ECC" w:rsidRPr="004623CC" w:rsidRDefault="00CA6ECC" w:rsidP="00311CA0">
            <w:pPr>
              <w:widowControl w:val="0"/>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0.26</w:t>
            </w:r>
          </w:p>
        </w:tc>
      </w:tr>
      <w:tr w:rsidR="004623CC" w:rsidRPr="004623CC" w:rsidTr="00807257">
        <w:trPr>
          <w:cantSplit/>
          <w:jc w:val="center"/>
        </w:trPr>
        <w:tc>
          <w:tcPr>
            <w:cnfStyle w:val="001000000000" w:firstRow="0" w:lastRow="0" w:firstColumn="1" w:lastColumn="0" w:oddVBand="0" w:evenVBand="0" w:oddHBand="0" w:evenHBand="0" w:firstRowFirstColumn="0" w:firstRowLastColumn="0" w:lastRowFirstColumn="0" w:lastRowLastColumn="0"/>
            <w:tcW w:w="909" w:type="pct"/>
            <w:vMerge/>
            <w:vAlign w:val="center"/>
          </w:tcPr>
          <w:p w:rsidR="00CA6ECC" w:rsidRPr="004623CC" w:rsidRDefault="00CA6ECC" w:rsidP="00311CA0">
            <w:pPr>
              <w:widowControl w:val="0"/>
              <w:spacing w:line="276" w:lineRule="auto"/>
              <w:jc w:val="center"/>
              <w:outlineLvl w:val="0"/>
              <w:rPr>
                <w:rFonts w:ascii="Times New Roman" w:hAnsi="Times New Roman" w:cs="Times New Roman"/>
                <w:color w:val="000000" w:themeColor="text1"/>
                <w:sz w:val="20"/>
                <w:szCs w:val="20"/>
              </w:rPr>
            </w:pPr>
          </w:p>
        </w:tc>
        <w:tc>
          <w:tcPr>
            <w:tcW w:w="622"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793"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143 (71.50)</w:t>
            </w:r>
          </w:p>
        </w:tc>
        <w:tc>
          <w:tcPr>
            <w:tcW w:w="1097"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 (13.99)</w:t>
            </w:r>
          </w:p>
        </w:tc>
        <w:tc>
          <w:tcPr>
            <w:tcW w:w="488"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665" w:type="pct"/>
            <w:vAlign w:val="center"/>
          </w:tcPr>
          <w:p w:rsidR="00CA6ECC" w:rsidRPr="004623CC" w:rsidRDefault="00CA6ECC" w:rsidP="00311CA0">
            <w:pPr>
              <w:widowControl w:val="0"/>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21 (14.69)</w:t>
            </w:r>
          </w:p>
        </w:tc>
        <w:tc>
          <w:tcPr>
            <w:tcW w:w="426" w:type="pct"/>
            <w:vMerge/>
            <w:vAlign w:val="center"/>
          </w:tcPr>
          <w:p w:rsidR="00CA6ECC" w:rsidRPr="004623CC" w:rsidRDefault="00CA6ECC" w:rsidP="00311CA0">
            <w:pPr>
              <w:widowControl w:val="0"/>
              <w:spacing w:line="276" w:lineRule="auto"/>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bl>
    <w:p w:rsidR="00CA6ECC" w:rsidRPr="004623CC" w:rsidRDefault="00CA6ECC" w:rsidP="00DC12D2">
      <w:pPr>
        <w:widowControl w:val="0"/>
        <w:spacing w:before="240"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vertAlign w:val="superscript"/>
        </w:rPr>
        <w:t xml:space="preserve">*Significant </w:t>
      </w:r>
    </w:p>
    <w:p w:rsidR="000C0CF1" w:rsidRPr="004623CC" w:rsidRDefault="000C0CF1" w:rsidP="00311CA0">
      <w:pPr>
        <w:widowControl w:val="0"/>
        <w:spacing w:after="0" w:line="360" w:lineRule="auto"/>
        <w:jc w:val="both"/>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Legend: Variables showing the significant (</w:t>
      </w:r>
      <w:r w:rsidRPr="00B6071A">
        <w:rPr>
          <w:rFonts w:ascii="Times New Roman" w:eastAsia="Times New Roman" w:hAnsi="Times New Roman" w:cs="Times New Roman"/>
          <w:i/>
          <w:color w:val="000000" w:themeColor="text1"/>
          <w:sz w:val="24"/>
          <w:szCs w:val="24"/>
        </w:rPr>
        <w:t>p</w:t>
      </w:r>
      <w:r w:rsidRPr="004623CC">
        <w:rPr>
          <w:rFonts w:ascii="Times New Roman" w:eastAsia="Times New Roman" w:hAnsi="Times New Roman" w:cs="Times New Roman"/>
          <w:color w:val="000000" w:themeColor="text1"/>
          <w:sz w:val="24"/>
          <w:szCs w:val="24"/>
        </w:rPr>
        <w:t xml:space="preserve">&lt;0.05) association of different factors with the presence of </w:t>
      </w:r>
      <w:r w:rsidRPr="004623CC">
        <w:rPr>
          <w:rFonts w:ascii="Times New Roman" w:eastAsia="Times New Roman" w:hAnsi="Times New Roman" w:cs="Times New Roman"/>
          <w:i/>
          <w:color w:val="000000" w:themeColor="text1"/>
          <w:sz w:val="24"/>
          <w:szCs w:val="24"/>
        </w:rPr>
        <w:t>Cryptosporidium</w:t>
      </w:r>
      <w:r w:rsidRPr="004623CC">
        <w:rPr>
          <w:rFonts w:ascii="Times New Roman" w:eastAsia="Times New Roman" w:hAnsi="Times New Roman" w:cs="Times New Roman"/>
          <w:color w:val="000000" w:themeColor="text1"/>
          <w:sz w:val="24"/>
          <w:szCs w:val="24"/>
        </w:rPr>
        <w:t xml:space="preserve"> and </w:t>
      </w:r>
      <w:r w:rsidRPr="004623CC">
        <w:rPr>
          <w:rFonts w:ascii="Times New Roman" w:eastAsia="Times New Roman" w:hAnsi="Times New Roman" w:cs="Times New Roman"/>
          <w:i/>
          <w:color w:val="000000" w:themeColor="text1"/>
          <w:sz w:val="24"/>
          <w:szCs w:val="24"/>
        </w:rPr>
        <w:t>Giardia</w:t>
      </w:r>
      <w:r w:rsidRPr="004623CC">
        <w:rPr>
          <w:rFonts w:ascii="Times New Roman" w:eastAsia="Times New Roman" w:hAnsi="Times New Roman" w:cs="Times New Roman"/>
          <w:color w:val="000000" w:themeColor="text1"/>
          <w:sz w:val="24"/>
          <w:szCs w:val="24"/>
        </w:rPr>
        <w:t xml:space="preserve"> in the </w:t>
      </w:r>
      <w:r w:rsidRPr="004623CC">
        <w:rPr>
          <w:rFonts w:ascii="Times New Roman" w:hAnsi="Times New Roman" w:cs="Times New Roman"/>
          <w:color w:val="000000" w:themeColor="text1"/>
          <w:sz w:val="24"/>
          <w:szCs w:val="24"/>
        </w:rPr>
        <w:t>human population</w:t>
      </w:r>
    </w:p>
    <w:p w:rsidR="0089758F" w:rsidRPr="004623CC" w:rsidRDefault="0089758F" w:rsidP="00311CA0">
      <w:pPr>
        <w:widowControl w:val="0"/>
        <w:spacing w:after="0" w:line="360" w:lineRule="auto"/>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br w:type="page"/>
      </w:r>
    </w:p>
    <w:p w:rsidR="00CA6ECC" w:rsidRPr="00EA303F" w:rsidRDefault="00CA6ECC" w:rsidP="001E1537">
      <w:pPr>
        <w:widowControl w:val="0"/>
        <w:spacing w:after="0" w:line="360" w:lineRule="auto"/>
        <w:jc w:val="both"/>
        <w:rPr>
          <w:rFonts w:ascii="Times New Roman" w:eastAsia="Times New Roman" w:hAnsi="Times New Roman" w:cs="Times New Roman"/>
          <w:sz w:val="24"/>
          <w:szCs w:val="24"/>
        </w:rPr>
      </w:pPr>
      <w:r w:rsidRPr="004623CC">
        <w:rPr>
          <w:rFonts w:ascii="Times New Roman" w:hAnsi="Times New Roman" w:cs="Times New Roman"/>
          <w:b/>
          <w:color w:val="000000" w:themeColor="text1"/>
          <w:sz w:val="24"/>
          <w:szCs w:val="24"/>
        </w:rPr>
        <w:lastRenderedPageBreak/>
        <w:t>Table 3.1</w:t>
      </w:r>
      <w:r w:rsidRPr="004623CC">
        <w:rPr>
          <w:rFonts w:ascii="Times New Roman" w:hAnsi="Times New Roman" w:cs="Times New Roman"/>
          <w:color w:val="000000" w:themeColor="text1"/>
          <w:sz w:val="24"/>
          <w:szCs w:val="24"/>
        </w:rPr>
        <w:t>.</w:t>
      </w:r>
      <w:r w:rsidR="002F1842">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Summarises the descriptive statistics and associations between various variables with occurrences of cryptosporidiosis and giardiasis in the human population, as identified by the PCR method</w:t>
      </w:r>
      <w:r w:rsidRPr="004623CC">
        <w:rPr>
          <w:rFonts w:ascii="Times New Roman" w:hAnsi="Times New Roman" w:cs="Times New Roman"/>
          <w:bCs/>
          <w:color w:val="000000" w:themeColor="text1"/>
          <w:sz w:val="24"/>
          <w:szCs w:val="24"/>
        </w:rPr>
        <w:t xml:space="preserve">. </w:t>
      </w:r>
      <w:r w:rsidR="00EA303F" w:rsidRPr="00EA303F">
        <w:rPr>
          <w:rFonts w:ascii="Times New Roman" w:eastAsia="Times New Roman" w:hAnsi="Times New Roman" w:cs="Times New Roman"/>
          <w:sz w:val="24"/>
          <w:szCs w:val="24"/>
        </w:rPr>
        <w:t>In humans, gender-based distributions for cryptosporidiosis and giardiasis showed that males (14.29% in cryptosporidiosis and 13.33% in giardiasis) were at a higher risk of infection than females (10.53% in cryptosporidiosis and 12.63% in giardiasis), but the difference was not stat</w:t>
      </w:r>
      <w:r w:rsidR="00EA303F">
        <w:rPr>
          <w:rFonts w:ascii="Times New Roman" w:eastAsia="Times New Roman" w:hAnsi="Times New Roman" w:cs="Times New Roman"/>
          <w:sz w:val="24"/>
          <w:szCs w:val="24"/>
        </w:rPr>
        <w:t>istically significant (</w:t>
      </w:r>
      <w:r w:rsidR="006E4FCE">
        <w:rPr>
          <w:rFonts w:ascii="Times New Roman" w:eastAsia="Times New Roman" w:hAnsi="Times New Roman" w:cs="Times New Roman"/>
          <w:i/>
          <w:sz w:val="24"/>
          <w:szCs w:val="24"/>
        </w:rPr>
        <w:t>p</w:t>
      </w:r>
      <w:r w:rsidR="00EA303F">
        <w:rPr>
          <w:rFonts w:ascii="Times New Roman" w:eastAsia="Times New Roman" w:hAnsi="Times New Roman" w:cs="Times New Roman"/>
          <w:sz w:val="24"/>
          <w:szCs w:val="24"/>
        </w:rPr>
        <w:t>&gt;</w:t>
      </w:r>
      <w:r w:rsidR="006E4FCE">
        <w:rPr>
          <w:rFonts w:ascii="Times New Roman" w:eastAsia="Times New Roman" w:hAnsi="Times New Roman" w:cs="Times New Roman"/>
          <w:sz w:val="24"/>
          <w:szCs w:val="24"/>
        </w:rPr>
        <w:t xml:space="preserve"> </w:t>
      </w:r>
      <w:r w:rsidR="00EA303F">
        <w:rPr>
          <w:rFonts w:ascii="Times New Roman" w:eastAsia="Times New Roman" w:hAnsi="Times New Roman" w:cs="Times New Roman"/>
          <w:sz w:val="24"/>
          <w:szCs w:val="24"/>
        </w:rPr>
        <w:t xml:space="preserve">0.05). </w:t>
      </w:r>
      <w:r w:rsidRPr="004623CC">
        <w:rPr>
          <w:rFonts w:ascii="Times New Roman" w:hAnsi="Times New Roman" w:cs="Times New Roman"/>
          <w:bCs/>
          <w:color w:val="000000" w:themeColor="text1"/>
          <w:sz w:val="24"/>
          <w:szCs w:val="24"/>
        </w:rPr>
        <w:t>Cryptosporidiosis was more prevalent in children aged 11-15 months, whereas giardiasis wa</w:t>
      </w:r>
      <w:r w:rsidR="006E4FCE">
        <w:rPr>
          <w:rFonts w:ascii="Times New Roman" w:hAnsi="Times New Roman" w:cs="Times New Roman"/>
          <w:bCs/>
          <w:color w:val="000000" w:themeColor="text1"/>
          <w:sz w:val="24"/>
          <w:szCs w:val="24"/>
        </w:rPr>
        <w:t xml:space="preserve">s more frequent in children older than </w:t>
      </w:r>
      <w:r w:rsidRPr="004623CC">
        <w:rPr>
          <w:rFonts w:ascii="Times New Roman" w:hAnsi="Times New Roman" w:cs="Times New Roman"/>
          <w:bCs/>
          <w:color w:val="000000" w:themeColor="text1"/>
          <w:sz w:val="24"/>
          <w:szCs w:val="24"/>
        </w:rPr>
        <w:t>35 months</w:t>
      </w:r>
      <w:r w:rsidRPr="004623CC">
        <w:rPr>
          <w:rFonts w:ascii="Times New Roman" w:hAnsi="Times New Roman" w:cs="Times New Roman"/>
          <w:color w:val="000000" w:themeColor="text1"/>
          <w:sz w:val="24"/>
          <w:szCs w:val="24"/>
        </w:rPr>
        <w:t>. Nevertheless, none of the associations</w:t>
      </w:r>
      <w:r w:rsidR="00B6071A">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find any statistically significant associations except history of breast feeding with the presence of giardiasis. The variation of seasons influences the prevalence of cryptosporidiosis and giardiasis in the human population. Giardiasis (15.49%) was shown to be more likely to spread during the winter</w:t>
      </w:r>
      <w:r w:rsidR="00480623"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months, while cryptosporid</w:t>
      </w:r>
      <w:r w:rsidR="006E4FCE">
        <w:rPr>
          <w:rFonts w:ascii="Times New Roman" w:hAnsi="Times New Roman" w:cs="Times New Roman"/>
          <w:color w:val="000000" w:themeColor="text1"/>
          <w:sz w:val="24"/>
          <w:szCs w:val="24"/>
        </w:rPr>
        <w:t xml:space="preserve">iosis (14.81%) was more prevalent in the </w:t>
      </w:r>
      <w:r w:rsidRPr="004623CC">
        <w:rPr>
          <w:rFonts w:ascii="Times New Roman" w:hAnsi="Times New Roman" w:cs="Times New Roman"/>
          <w:color w:val="000000" w:themeColor="text1"/>
          <w:sz w:val="24"/>
          <w:szCs w:val="24"/>
        </w:rPr>
        <w:t xml:space="preserve">summer. However, no statistically significant differences </w:t>
      </w:r>
      <w:r w:rsidR="00B6071A">
        <w:rPr>
          <w:rFonts w:ascii="Times New Roman" w:hAnsi="Times New Roman" w:cs="Times New Roman"/>
          <w:bCs/>
          <w:color w:val="000000" w:themeColor="text1"/>
          <w:sz w:val="24"/>
          <w:szCs w:val="24"/>
        </w:rPr>
        <w:t>(</w:t>
      </w:r>
      <w:r w:rsidR="00B6071A" w:rsidRPr="00B6071A">
        <w:rPr>
          <w:rFonts w:ascii="Times New Roman" w:hAnsi="Times New Roman" w:cs="Times New Roman"/>
          <w:bCs/>
          <w:i/>
          <w:color w:val="000000" w:themeColor="text1"/>
          <w:sz w:val="24"/>
          <w:szCs w:val="24"/>
        </w:rPr>
        <w:t>p</w:t>
      </w:r>
      <w:r w:rsidR="006E4FCE" w:rsidRPr="00B6071A">
        <w:rPr>
          <w:rFonts w:ascii="Times New Roman" w:hAnsi="Times New Roman" w:cs="Times New Roman"/>
          <w:bCs/>
          <w:i/>
          <w:color w:val="000000" w:themeColor="text1"/>
          <w:sz w:val="24"/>
          <w:szCs w:val="24"/>
        </w:rPr>
        <w:t xml:space="preserve"> </w:t>
      </w:r>
      <w:r w:rsidRPr="004623CC">
        <w:rPr>
          <w:rFonts w:ascii="Times New Roman" w:hAnsi="Times New Roman" w:cs="Times New Roman"/>
          <w:bCs/>
          <w:color w:val="000000" w:themeColor="text1"/>
          <w:sz w:val="24"/>
          <w:szCs w:val="24"/>
        </w:rPr>
        <w:t>&gt;</w:t>
      </w:r>
      <w:r w:rsidR="006E4FCE">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 xml:space="preserve">0.05) </w:t>
      </w:r>
      <w:r w:rsidRPr="004623CC">
        <w:rPr>
          <w:rFonts w:ascii="Times New Roman" w:hAnsi="Times New Roman" w:cs="Times New Roman"/>
          <w:color w:val="000000" w:themeColor="text1"/>
          <w:sz w:val="24"/>
          <w:szCs w:val="24"/>
        </w:rPr>
        <w:t xml:space="preserve">were found across the seasons. In all scenarios, children residing in rural areas were more susceptible to infection (14.58% in cryptosporidiosis and 13.54% in giardiasis) than their counterparts residing in urban areas, including city and slum environments. Additionally, children who </w:t>
      </w:r>
      <w:r w:rsidR="006E4FCE">
        <w:rPr>
          <w:rFonts w:ascii="Times New Roman" w:hAnsi="Times New Roman" w:cs="Times New Roman"/>
          <w:color w:val="000000" w:themeColor="text1"/>
          <w:sz w:val="24"/>
          <w:szCs w:val="24"/>
        </w:rPr>
        <w:t xml:space="preserve">were </w:t>
      </w:r>
      <w:r w:rsidR="00B6071A">
        <w:rPr>
          <w:rFonts w:ascii="Times New Roman" w:hAnsi="Times New Roman" w:cs="Times New Roman"/>
          <w:color w:val="000000" w:themeColor="text1"/>
          <w:sz w:val="24"/>
          <w:szCs w:val="24"/>
        </w:rPr>
        <w:t xml:space="preserve">deprived of </w:t>
      </w:r>
      <w:r w:rsidRPr="004623CC">
        <w:rPr>
          <w:rFonts w:ascii="Times New Roman" w:hAnsi="Times New Roman" w:cs="Times New Roman"/>
          <w:color w:val="000000" w:themeColor="text1"/>
          <w:sz w:val="24"/>
          <w:szCs w:val="24"/>
        </w:rPr>
        <w:t>proper sanitation were more susceptible to both kind</w:t>
      </w:r>
      <w:r w:rsidR="00B6071A">
        <w:rPr>
          <w:rFonts w:ascii="Times New Roman" w:hAnsi="Times New Roman" w:cs="Times New Roman"/>
          <w:color w:val="000000" w:themeColor="text1"/>
          <w:sz w:val="24"/>
          <w:szCs w:val="24"/>
        </w:rPr>
        <w:t>s</w:t>
      </w:r>
      <w:r w:rsidRPr="004623CC">
        <w:rPr>
          <w:rFonts w:ascii="Times New Roman" w:hAnsi="Times New Roman" w:cs="Times New Roman"/>
          <w:color w:val="000000" w:themeColor="text1"/>
          <w:sz w:val="24"/>
          <w:szCs w:val="24"/>
        </w:rPr>
        <w:t xml:space="preserve"> of infections (17.07% in cryptosporidiosis and 15.85% in giardiasis). Water sources were also impacted </w:t>
      </w:r>
      <w:r w:rsidR="00B6071A">
        <w:rPr>
          <w:rFonts w:ascii="Times New Roman" w:hAnsi="Times New Roman" w:cs="Times New Roman"/>
          <w:color w:val="000000" w:themeColor="text1"/>
          <w:sz w:val="24"/>
          <w:szCs w:val="24"/>
        </w:rPr>
        <w:t>by</w:t>
      </w:r>
      <w:r w:rsidRPr="004623CC">
        <w:rPr>
          <w:rFonts w:ascii="Times New Roman" w:hAnsi="Times New Roman" w:cs="Times New Roman"/>
          <w:color w:val="000000" w:themeColor="text1"/>
          <w:sz w:val="24"/>
          <w:szCs w:val="24"/>
        </w:rPr>
        <w:t xml:space="preserve"> both kind</w:t>
      </w:r>
      <w:r w:rsidR="00B6071A">
        <w:rPr>
          <w:rFonts w:ascii="Times New Roman" w:hAnsi="Times New Roman" w:cs="Times New Roman"/>
          <w:color w:val="000000" w:themeColor="text1"/>
          <w:sz w:val="24"/>
          <w:szCs w:val="24"/>
        </w:rPr>
        <w:t>s</w:t>
      </w:r>
      <w:r w:rsidRPr="004623CC">
        <w:rPr>
          <w:rFonts w:ascii="Times New Roman" w:hAnsi="Times New Roman" w:cs="Times New Roman"/>
          <w:color w:val="000000" w:themeColor="text1"/>
          <w:sz w:val="24"/>
          <w:szCs w:val="24"/>
        </w:rPr>
        <w:t xml:space="preserve"> of infections, where children who consumed pond</w:t>
      </w:r>
      <w:r w:rsidR="00B6071A">
        <w:rPr>
          <w:rFonts w:ascii="Times New Roman" w:hAnsi="Times New Roman" w:cs="Times New Roman"/>
          <w:color w:val="000000" w:themeColor="text1"/>
          <w:sz w:val="24"/>
          <w:szCs w:val="24"/>
        </w:rPr>
        <w:t xml:space="preserve"> water rather than supplied with tube-</w:t>
      </w:r>
      <w:r w:rsidRPr="004623CC">
        <w:rPr>
          <w:rFonts w:ascii="Times New Roman" w:hAnsi="Times New Roman" w:cs="Times New Roman"/>
          <w:color w:val="000000" w:themeColor="text1"/>
          <w:sz w:val="24"/>
          <w:szCs w:val="24"/>
        </w:rPr>
        <w:t>well water, were more prone to cryptosporidiosis (14.29%) and giardiasis (42.86%). No statistically significant</w:t>
      </w:r>
      <w:r w:rsidR="00480623"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bCs/>
          <w:color w:val="000000" w:themeColor="text1"/>
          <w:sz w:val="24"/>
          <w:szCs w:val="24"/>
        </w:rPr>
        <w:t>(</w:t>
      </w:r>
      <w:r w:rsidR="00B6071A" w:rsidRPr="00B6071A">
        <w:rPr>
          <w:rFonts w:ascii="Times New Roman" w:hAnsi="Times New Roman" w:cs="Times New Roman"/>
          <w:bCs/>
          <w:i/>
          <w:color w:val="000000" w:themeColor="text1"/>
          <w:sz w:val="24"/>
          <w:szCs w:val="24"/>
        </w:rPr>
        <w:t>p</w:t>
      </w:r>
      <w:r w:rsidRPr="004623CC">
        <w:rPr>
          <w:rFonts w:ascii="Times New Roman" w:hAnsi="Times New Roman" w:cs="Times New Roman"/>
          <w:bCs/>
          <w:color w:val="000000" w:themeColor="text1"/>
          <w:sz w:val="24"/>
          <w:szCs w:val="24"/>
        </w:rPr>
        <w:t>&gt;</w:t>
      </w:r>
      <w:r w:rsidR="00B6071A">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0.05)</w:t>
      </w:r>
      <w:r w:rsidRPr="004623CC">
        <w:rPr>
          <w:rFonts w:ascii="Times New Roman" w:hAnsi="Times New Roman" w:cs="Times New Roman"/>
          <w:color w:val="000000" w:themeColor="text1"/>
          <w:sz w:val="24"/>
          <w:szCs w:val="24"/>
        </w:rPr>
        <w:t xml:space="preserve"> changes were identified in both circumstances. Children without a history of being breastfed are more susceptible to both types of infections, where no s</w:t>
      </w:r>
      <w:r w:rsidR="00317722">
        <w:rPr>
          <w:rFonts w:ascii="Times New Roman" w:hAnsi="Times New Roman" w:cs="Times New Roman"/>
          <w:color w:val="000000" w:themeColor="text1"/>
          <w:sz w:val="24"/>
          <w:szCs w:val="24"/>
        </w:rPr>
        <w:t>ignificant differences were observed</w:t>
      </w:r>
      <w:r w:rsidR="00480623" w:rsidRPr="004623CC">
        <w:rPr>
          <w:rFonts w:ascii="Times New Roman" w:hAnsi="Times New Roman" w:cs="Times New Roman"/>
          <w:color w:val="000000" w:themeColor="text1"/>
          <w:sz w:val="24"/>
          <w:szCs w:val="24"/>
        </w:rPr>
        <w:t xml:space="preserve"> </w:t>
      </w:r>
      <w:r w:rsidR="006E4FCE" w:rsidRPr="006E4FCE">
        <w:rPr>
          <w:rFonts w:ascii="Times New Roman" w:hAnsi="Times New Roman" w:cs="Times New Roman"/>
          <w:bCs/>
          <w:i/>
          <w:color w:val="000000" w:themeColor="text1"/>
          <w:sz w:val="24"/>
          <w:szCs w:val="24"/>
        </w:rPr>
        <w:t>(p</w:t>
      </w:r>
      <w:r w:rsidR="006E4FCE">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&gt;</w:t>
      </w:r>
      <w:r w:rsidR="006E4FCE">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0.05)</w:t>
      </w:r>
      <w:r w:rsidRPr="004623CC">
        <w:rPr>
          <w:rFonts w:ascii="Times New Roman" w:hAnsi="Times New Roman" w:cs="Times New Roman"/>
          <w:color w:val="000000" w:themeColor="text1"/>
          <w:sz w:val="24"/>
          <w:szCs w:val="24"/>
        </w:rPr>
        <w:t xml:space="preserve">. </w:t>
      </w:r>
    </w:p>
    <w:p w:rsidR="00757B31" w:rsidRPr="004623CC" w:rsidRDefault="00757B31" w:rsidP="001E1537">
      <w:pPr>
        <w:widowControl w:val="0"/>
        <w:spacing w:after="0" w:line="360" w:lineRule="auto"/>
        <w:jc w:val="both"/>
        <w:rPr>
          <w:rFonts w:ascii="Times New Roman" w:hAnsi="Times New Roman" w:cs="Times New Roman"/>
          <w:color w:val="000000" w:themeColor="text1"/>
          <w:sz w:val="24"/>
          <w:szCs w:val="24"/>
        </w:rPr>
      </w:pPr>
    </w:p>
    <w:p w:rsidR="00CA6ECC" w:rsidRPr="004623CC" w:rsidRDefault="00CA6ECC" w:rsidP="001E1537">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The correlations between clinical characteristics and disease prevalence were also investigated and analyzed. The condition was not shown to be associated with a history of nausea, abdominal pain, anorexia, vomiting, or dehydration</w:t>
      </w:r>
      <w:r w:rsidR="00480623"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
          <w:bCs/>
          <w:color w:val="000000" w:themeColor="text1"/>
          <w:sz w:val="24"/>
          <w:szCs w:val="24"/>
        </w:rPr>
        <w:t>(Table 3.2).</w:t>
      </w:r>
    </w:p>
    <w:p w:rsidR="0089758F" w:rsidRPr="004623CC" w:rsidRDefault="0089758F" w:rsidP="00311CA0">
      <w:pPr>
        <w:widowControl w:val="0"/>
        <w:spacing w:after="0" w:line="360" w:lineRule="auto"/>
        <w:rPr>
          <w:rFonts w:ascii="Times New Roman" w:hAnsi="Times New Roman" w:cs="Times New Roman"/>
          <w:b/>
          <w:bCs/>
          <w:color w:val="000000" w:themeColor="text1"/>
          <w:sz w:val="24"/>
          <w:szCs w:val="24"/>
        </w:rPr>
      </w:pPr>
      <w:r w:rsidRPr="004623CC">
        <w:rPr>
          <w:rFonts w:ascii="Times New Roman" w:hAnsi="Times New Roman" w:cs="Times New Roman"/>
          <w:b/>
          <w:bCs/>
          <w:color w:val="000000" w:themeColor="text1"/>
          <w:sz w:val="24"/>
          <w:szCs w:val="24"/>
        </w:rPr>
        <w:br w:type="page"/>
      </w:r>
    </w:p>
    <w:p w:rsidR="00CA6ECC" w:rsidRPr="004623CC" w:rsidRDefault="00CA6ECC" w:rsidP="00DC12D2">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
          <w:bCs/>
          <w:color w:val="000000" w:themeColor="text1"/>
          <w:sz w:val="24"/>
          <w:szCs w:val="24"/>
        </w:rPr>
        <w:lastRenderedPageBreak/>
        <w:t>Table 3.2</w:t>
      </w:r>
      <w:r w:rsidR="00DC12D2" w:rsidRPr="004623CC">
        <w:rPr>
          <w:rFonts w:ascii="Times New Roman" w:hAnsi="Times New Roman" w:cs="Times New Roman"/>
          <w:b/>
          <w:bCs/>
          <w:color w:val="000000" w:themeColor="text1"/>
          <w:sz w:val="24"/>
          <w:szCs w:val="24"/>
        </w:rPr>
        <w:t>.</w:t>
      </w:r>
      <w:r w:rsidRPr="004623CC">
        <w:rPr>
          <w:rFonts w:ascii="Times New Roman" w:hAnsi="Times New Roman" w:cs="Times New Roman"/>
          <w:color w:val="000000" w:themeColor="text1"/>
          <w:sz w:val="24"/>
          <w:szCs w:val="24"/>
        </w:rPr>
        <w:t xml:space="preserve"> Description of clinical findings in cryptosporidiosis and giardiasis in the human population diagnosed by PCR</w:t>
      </w:r>
    </w:p>
    <w:tbl>
      <w:tblPr>
        <w:tblStyle w:val="PlainTable21"/>
        <w:tblW w:w="5000" w:type="pct"/>
        <w:tblBorders>
          <w:top w:val="single" w:sz="4" w:space="0" w:color="auto"/>
          <w:bottom w:val="single" w:sz="4" w:space="0" w:color="auto"/>
          <w:insideH w:val="single" w:sz="4" w:space="0" w:color="auto"/>
        </w:tblBorders>
        <w:tblLook w:val="04A0" w:firstRow="1" w:lastRow="0" w:firstColumn="1" w:lastColumn="0" w:noHBand="0" w:noVBand="1"/>
      </w:tblPr>
      <w:tblGrid>
        <w:gridCol w:w="1511"/>
        <w:gridCol w:w="684"/>
        <w:gridCol w:w="1441"/>
        <w:gridCol w:w="2053"/>
        <w:gridCol w:w="764"/>
        <w:gridCol w:w="1313"/>
        <w:gridCol w:w="759"/>
      </w:tblGrid>
      <w:tr w:rsidR="004623CC" w:rsidRPr="004623CC" w:rsidTr="00807257">
        <w:trPr>
          <w:cnfStyle w:val="100000000000" w:firstRow="1" w:lastRow="0" w:firstColumn="0" w:lastColumn="0" w:oddVBand="0" w:evenVBand="0" w:oddHBand="0" w:evenHBand="0" w:firstRowFirstColumn="0" w:firstRowLastColumn="0" w:lastRowFirstColumn="0" w:lastRowLastColumn="0"/>
          <w:trHeight w:val="1097"/>
        </w:trPr>
        <w:tc>
          <w:tcPr>
            <w:cnfStyle w:val="001000000000" w:firstRow="0" w:lastRow="0" w:firstColumn="1" w:lastColumn="0" w:oddVBand="0" w:evenVBand="0" w:oddHBand="0" w:evenHBand="0" w:firstRowFirstColumn="0" w:firstRowLastColumn="0" w:lastRowFirstColumn="0" w:lastRowLastColumn="0"/>
            <w:tcW w:w="887" w:type="pct"/>
            <w:tcBorders>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Clinical findings</w:t>
            </w:r>
          </w:p>
        </w:tc>
        <w:tc>
          <w:tcPr>
            <w:tcW w:w="401" w:type="pct"/>
            <w:tcBorders>
              <w:bottom w:val="none" w:sz="0" w:space="0" w:color="auto"/>
            </w:tcBorders>
            <w:vAlign w:val="center"/>
          </w:tcPr>
          <w:p w:rsidR="00CA6ECC"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Level</w:t>
            </w:r>
          </w:p>
        </w:tc>
        <w:tc>
          <w:tcPr>
            <w:tcW w:w="845" w:type="pct"/>
            <w:tcBorders>
              <w:bottom w:val="none" w:sz="0" w:space="0" w:color="auto"/>
            </w:tcBorders>
            <w:vAlign w:val="center"/>
          </w:tcPr>
          <w:p w:rsidR="00CA6ECC"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Total observation (%)</w:t>
            </w:r>
          </w:p>
        </w:tc>
        <w:tc>
          <w:tcPr>
            <w:tcW w:w="1204" w:type="pct"/>
            <w:tcBorders>
              <w:bottom w:val="none" w:sz="0" w:space="0" w:color="auto"/>
            </w:tcBorders>
            <w:vAlign w:val="center"/>
          </w:tcPr>
          <w:p w:rsidR="00CA6ECC"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No. positive for </w:t>
            </w:r>
            <w:r w:rsidRPr="004623CC">
              <w:rPr>
                <w:rFonts w:ascii="Times New Roman" w:hAnsi="Times New Roman" w:cs="Times New Roman"/>
                <w:i/>
                <w:iCs/>
                <w:color w:val="000000" w:themeColor="text1"/>
                <w:sz w:val="20"/>
                <w:szCs w:val="20"/>
              </w:rPr>
              <w:t>Cryptosporidium</w:t>
            </w:r>
            <w:r w:rsidRPr="004623CC">
              <w:rPr>
                <w:rFonts w:ascii="Times New Roman" w:hAnsi="Times New Roman" w:cs="Times New Roman"/>
                <w:color w:val="000000" w:themeColor="text1"/>
                <w:sz w:val="20"/>
                <w:szCs w:val="20"/>
              </w:rPr>
              <w:t xml:space="preserve"> (%)</w:t>
            </w:r>
          </w:p>
        </w:tc>
        <w:tc>
          <w:tcPr>
            <w:tcW w:w="448" w:type="pct"/>
            <w:tcBorders>
              <w:bottom w:val="none" w:sz="0" w:space="0" w:color="auto"/>
            </w:tcBorders>
            <w:vAlign w:val="center"/>
          </w:tcPr>
          <w:p w:rsidR="00CA6ECC" w:rsidRPr="004623CC" w:rsidRDefault="00B6071A"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B6071A">
              <w:rPr>
                <w:rFonts w:ascii="Times New Roman" w:hAnsi="Times New Roman" w:cs="Times New Roman"/>
                <w:i/>
                <w:color w:val="000000" w:themeColor="text1"/>
                <w:sz w:val="20"/>
                <w:szCs w:val="20"/>
              </w:rPr>
              <w:t>p</w:t>
            </w:r>
            <w:r w:rsidR="00CA6ECC" w:rsidRPr="004623CC">
              <w:rPr>
                <w:rFonts w:ascii="Times New Roman" w:hAnsi="Times New Roman" w:cs="Times New Roman"/>
                <w:color w:val="000000" w:themeColor="text1"/>
                <w:sz w:val="20"/>
                <w:szCs w:val="20"/>
              </w:rPr>
              <w:t>-value</w:t>
            </w:r>
          </w:p>
          <w:p w:rsidR="00CA6ECC"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for </w:t>
            </w:r>
            <w:r w:rsidRPr="004623CC">
              <w:rPr>
                <w:rFonts w:ascii="Times New Roman" w:hAnsi="Times New Roman" w:cs="Times New Roman"/>
                <w:color w:val="000000" w:themeColor="text1"/>
                <w:sz w:val="20"/>
                <w:szCs w:val="20"/>
              </w:rPr>
              <w:sym w:font="Symbol" w:char="F063"/>
            </w:r>
            <w:r w:rsidRPr="004623CC">
              <w:rPr>
                <w:rFonts w:ascii="Times New Roman" w:hAnsi="Times New Roman" w:cs="Times New Roman"/>
                <w:color w:val="000000" w:themeColor="text1"/>
                <w:sz w:val="20"/>
                <w:szCs w:val="20"/>
                <w:vertAlign w:val="superscript"/>
              </w:rPr>
              <w:t xml:space="preserve">2 </w:t>
            </w:r>
            <w:r w:rsidRPr="004623CC">
              <w:rPr>
                <w:rFonts w:ascii="Times New Roman" w:hAnsi="Times New Roman" w:cs="Times New Roman"/>
                <w:color w:val="000000" w:themeColor="text1"/>
                <w:sz w:val="20"/>
                <w:szCs w:val="20"/>
              </w:rPr>
              <w:t>test</w:t>
            </w:r>
          </w:p>
        </w:tc>
        <w:tc>
          <w:tcPr>
            <w:tcW w:w="770" w:type="pct"/>
            <w:tcBorders>
              <w:bottom w:val="none" w:sz="0" w:space="0" w:color="auto"/>
            </w:tcBorders>
            <w:vAlign w:val="center"/>
          </w:tcPr>
          <w:p w:rsidR="00CA6ECC"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No. positive for </w:t>
            </w:r>
            <w:r w:rsidRPr="004623CC">
              <w:rPr>
                <w:rFonts w:ascii="Times New Roman" w:hAnsi="Times New Roman" w:cs="Times New Roman"/>
                <w:i/>
                <w:iCs/>
                <w:color w:val="000000" w:themeColor="text1"/>
                <w:sz w:val="20"/>
                <w:szCs w:val="20"/>
              </w:rPr>
              <w:t>Giardia</w:t>
            </w:r>
            <w:r w:rsidRPr="004623CC">
              <w:rPr>
                <w:rFonts w:ascii="Times New Roman" w:hAnsi="Times New Roman" w:cs="Times New Roman"/>
                <w:color w:val="000000" w:themeColor="text1"/>
                <w:sz w:val="20"/>
                <w:szCs w:val="20"/>
              </w:rPr>
              <w:t xml:space="preserve"> (%)</w:t>
            </w:r>
          </w:p>
        </w:tc>
        <w:tc>
          <w:tcPr>
            <w:tcW w:w="448" w:type="pct"/>
            <w:tcBorders>
              <w:bottom w:val="none" w:sz="0" w:space="0" w:color="auto"/>
            </w:tcBorders>
            <w:vAlign w:val="center"/>
          </w:tcPr>
          <w:p w:rsidR="00CA6ECC" w:rsidRPr="004623CC" w:rsidRDefault="00B6071A"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B6071A">
              <w:rPr>
                <w:rFonts w:ascii="Times New Roman" w:hAnsi="Times New Roman" w:cs="Times New Roman"/>
                <w:i/>
                <w:color w:val="000000" w:themeColor="text1"/>
                <w:sz w:val="20"/>
                <w:szCs w:val="20"/>
              </w:rPr>
              <w:t>p</w:t>
            </w:r>
            <w:r w:rsidR="00CA6ECC" w:rsidRPr="004623CC">
              <w:rPr>
                <w:rFonts w:ascii="Times New Roman" w:hAnsi="Times New Roman" w:cs="Times New Roman"/>
                <w:color w:val="000000" w:themeColor="text1"/>
                <w:sz w:val="20"/>
                <w:szCs w:val="20"/>
              </w:rPr>
              <w:t>-value</w:t>
            </w:r>
          </w:p>
          <w:p w:rsidR="00CA6ECC"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for </w:t>
            </w:r>
            <w:r w:rsidRPr="004623CC">
              <w:rPr>
                <w:rFonts w:ascii="Times New Roman" w:hAnsi="Times New Roman" w:cs="Times New Roman"/>
                <w:color w:val="000000" w:themeColor="text1"/>
                <w:sz w:val="20"/>
                <w:szCs w:val="20"/>
              </w:rPr>
              <w:sym w:font="Symbol" w:char="F063"/>
            </w:r>
            <w:r w:rsidRPr="004623CC">
              <w:rPr>
                <w:rFonts w:ascii="Times New Roman" w:hAnsi="Times New Roman" w:cs="Times New Roman"/>
                <w:color w:val="000000" w:themeColor="text1"/>
                <w:sz w:val="20"/>
                <w:szCs w:val="20"/>
                <w:vertAlign w:val="superscript"/>
              </w:rPr>
              <w:t xml:space="preserve">2 </w:t>
            </w:r>
            <w:r w:rsidRPr="004623CC">
              <w:rPr>
                <w:rFonts w:ascii="Times New Roman" w:hAnsi="Times New Roman" w:cs="Times New Roman"/>
                <w:color w:val="000000" w:themeColor="text1"/>
                <w:sz w:val="20"/>
                <w:szCs w:val="20"/>
              </w:rPr>
              <w:t>test</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887"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History of nausea</w:t>
            </w:r>
          </w:p>
        </w:tc>
        <w:tc>
          <w:tcPr>
            <w:tcW w:w="40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845"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68 (34)</w:t>
            </w:r>
          </w:p>
        </w:tc>
        <w:tc>
          <w:tcPr>
            <w:tcW w:w="120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(8.82)</w:t>
            </w:r>
          </w:p>
        </w:tc>
        <w:tc>
          <w:tcPr>
            <w:tcW w:w="448"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0.26</w:t>
            </w:r>
          </w:p>
        </w:tc>
        <w:tc>
          <w:tcPr>
            <w:tcW w:w="770"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8 (11.76)</w:t>
            </w:r>
          </w:p>
        </w:tc>
        <w:tc>
          <w:tcPr>
            <w:tcW w:w="448"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0.71</w:t>
            </w:r>
          </w:p>
        </w:tc>
      </w:tr>
      <w:tr w:rsidR="004623CC" w:rsidRPr="004623CC" w:rsidTr="00807257">
        <w:trPr>
          <w:trHeight w:val="152"/>
        </w:trPr>
        <w:tc>
          <w:tcPr>
            <w:cnfStyle w:val="001000000000" w:firstRow="0" w:lastRow="0" w:firstColumn="1" w:lastColumn="0" w:oddVBand="0" w:evenVBand="0" w:oddHBand="0" w:evenHBand="0" w:firstRowFirstColumn="0" w:firstRowLastColumn="0" w:lastRowFirstColumn="0" w:lastRowLastColumn="0"/>
            <w:tcW w:w="887"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40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845"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132 (66)</w:t>
            </w:r>
          </w:p>
        </w:tc>
        <w:tc>
          <w:tcPr>
            <w:tcW w:w="120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19 (14.39)</w:t>
            </w:r>
          </w:p>
        </w:tc>
        <w:tc>
          <w:tcPr>
            <w:tcW w:w="448"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770"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18 (13.64)</w:t>
            </w:r>
          </w:p>
        </w:tc>
        <w:tc>
          <w:tcPr>
            <w:tcW w:w="448"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887"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Abdominal discomfort</w:t>
            </w:r>
          </w:p>
        </w:tc>
        <w:tc>
          <w:tcPr>
            <w:tcW w:w="40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845"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76 (38.00)</w:t>
            </w:r>
          </w:p>
        </w:tc>
        <w:tc>
          <w:tcPr>
            <w:tcW w:w="120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(13.16)</w:t>
            </w:r>
          </w:p>
        </w:tc>
        <w:tc>
          <w:tcPr>
            <w:tcW w:w="448"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0.82</w:t>
            </w:r>
          </w:p>
        </w:tc>
        <w:tc>
          <w:tcPr>
            <w:tcW w:w="770"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(9.21)</w:t>
            </w:r>
          </w:p>
        </w:tc>
        <w:tc>
          <w:tcPr>
            <w:tcW w:w="448"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0.21</w:t>
            </w:r>
          </w:p>
        </w:tc>
      </w:tr>
      <w:tr w:rsidR="004623CC" w:rsidRPr="004623CC" w:rsidTr="00807257">
        <w:trPr>
          <w:trHeight w:val="152"/>
        </w:trPr>
        <w:tc>
          <w:tcPr>
            <w:cnfStyle w:val="001000000000" w:firstRow="0" w:lastRow="0" w:firstColumn="1" w:lastColumn="0" w:oddVBand="0" w:evenVBand="0" w:oddHBand="0" w:evenHBand="0" w:firstRowFirstColumn="0" w:firstRowLastColumn="0" w:lastRowFirstColumn="0" w:lastRowLastColumn="0"/>
            <w:tcW w:w="887"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highlight w:val="red"/>
              </w:rPr>
            </w:pPr>
          </w:p>
        </w:tc>
        <w:tc>
          <w:tcPr>
            <w:tcW w:w="40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845"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124 (62.00)</w:t>
            </w:r>
          </w:p>
        </w:tc>
        <w:tc>
          <w:tcPr>
            <w:tcW w:w="120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 (12.10)</w:t>
            </w:r>
          </w:p>
        </w:tc>
        <w:tc>
          <w:tcPr>
            <w:tcW w:w="448"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770"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19 (15.32)</w:t>
            </w:r>
          </w:p>
        </w:tc>
        <w:tc>
          <w:tcPr>
            <w:tcW w:w="448"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887"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Anorexia</w:t>
            </w:r>
          </w:p>
        </w:tc>
        <w:tc>
          <w:tcPr>
            <w:tcW w:w="40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845"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 (7.50)</w:t>
            </w:r>
          </w:p>
        </w:tc>
        <w:tc>
          <w:tcPr>
            <w:tcW w:w="120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(13.33)</w:t>
            </w:r>
          </w:p>
        </w:tc>
        <w:tc>
          <w:tcPr>
            <w:tcW w:w="448"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0.91</w:t>
            </w:r>
          </w:p>
        </w:tc>
        <w:tc>
          <w:tcPr>
            <w:tcW w:w="770"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(13.33)</w:t>
            </w:r>
          </w:p>
        </w:tc>
        <w:tc>
          <w:tcPr>
            <w:tcW w:w="448"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0.97</w:t>
            </w:r>
          </w:p>
        </w:tc>
      </w:tr>
      <w:tr w:rsidR="004623CC" w:rsidRPr="004623CC" w:rsidTr="00807257">
        <w:trPr>
          <w:trHeight w:val="152"/>
        </w:trPr>
        <w:tc>
          <w:tcPr>
            <w:cnfStyle w:val="001000000000" w:firstRow="0" w:lastRow="0" w:firstColumn="1" w:lastColumn="0" w:oddVBand="0" w:evenVBand="0" w:oddHBand="0" w:evenHBand="0" w:firstRowFirstColumn="0" w:firstRowLastColumn="0" w:lastRowFirstColumn="0" w:lastRowLastColumn="0"/>
            <w:tcW w:w="887"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40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845"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185 (92.50)</w:t>
            </w:r>
          </w:p>
        </w:tc>
        <w:tc>
          <w:tcPr>
            <w:tcW w:w="120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23 (12.43)</w:t>
            </w:r>
          </w:p>
        </w:tc>
        <w:tc>
          <w:tcPr>
            <w:tcW w:w="448"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770"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24 (12.97)</w:t>
            </w:r>
          </w:p>
        </w:tc>
        <w:tc>
          <w:tcPr>
            <w:tcW w:w="448"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887"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Vomiting</w:t>
            </w:r>
          </w:p>
        </w:tc>
        <w:tc>
          <w:tcPr>
            <w:tcW w:w="40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845"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68 (34.0)</w:t>
            </w:r>
          </w:p>
        </w:tc>
        <w:tc>
          <w:tcPr>
            <w:tcW w:w="120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13 (19.12)</w:t>
            </w:r>
          </w:p>
        </w:tc>
        <w:tc>
          <w:tcPr>
            <w:tcW w:w="448"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0.04</w:t>
            </w:r>
          </w:p>
        </w:tc>
        <w:tc>
          <w:tcPr>
            <w:tcW w:w="770"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 (16.18)</w:t>
            </w:r>
          </w:p>
        </w:tc>
        <w:tc>
          <w:tcPr>
            <w:tcW w:w="448"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0.34</w:t>
            </w:r>
          </w:p>
        </w:tc>
      </w:tr>
      <w:tr w:rsidR="004623CC" w:rsidRPr="004623CC" w:rsidTr="00807257">
        <w:trPr>
          <w:trHeight w:val="152"/>
        </w:trPr>
        <w:tc>
          <w:tcPr>
            <w:cnfStyle w:val="001000000000" w:firstRow="0" w:lastRow="0" w:firstColumn="1" w:lastColumn="0" w:oddVBand="0" w:evenVBand="0" w:oddHBand="0" w:evenHBand="0" w:firstRowFirstColumn="0" w:firstRowLastColumn="0" w:lastRowFirstColumn="0" w:lastRowLastColumn="0"/>
            <w:tcW w:w="887"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40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845"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132 (66.0)</w:t>
            </w:r>
          </w:p>
        </w:tc>
        <w:tc>
          <w:tcPr>
            <w:tcW w:w="120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12 (9.09)</w:t>
            </w:r>
          </w:p>
        </w:tc>
        <w:tc>
          <w:tcPr>
            <w:tcW w:w="448"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c>
          <w:tcPr>
            <w:tcW w:w="770"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 (11.36)</w:t>
            </w:r>
          </w:p>
        </w:tc>
        <w:tc>
          <w:tcPr>
            <w:tcW w:w="448"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887"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Dehydration</w:t>
            </w:r>
          </w:p>
        </w:tc>
        <w:tc>
          <w:tcPr>
            <w:tcW w:w="40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845"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103 (51.50)</w:t>
            </w:r>
          </w:p>
        </w:tc>
        <w:tc>
          <w:tcPr>
            <w:tcW w:w="120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 (14.56)</w:t>
            </w:r>
          </w:p>
        </w:tc>
        <w:tc>
          <w:tcPr>
            <w:tcW w:w="448"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0.36</w:t>
            </w:r>
          </w:p>
        </w:tc>
        <w:tc>
          <w:tcPr>
            <w:tcW w:w="770"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 (14.56)</w:t>
            </w:r>
          </w:p>
        </w:tc>
        <w:tc>
          <w:tcPr>
            <w:tcW w:w="448"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0.50</w:t>
            </w:r>
          </w:p>
        </w:tc>
      </w:tr>
      <w:tr w:rsidR="004623CC" w:rsidRPr="004623CC" w:rsidTr="00807257">
        <w:trPr>
          <w:trHeight w:val="152"/>
        </w:trPr>
        <w:tc>
          <w:tcPr>
            <w:cnfStyle w:val="001000000000" w:firstRow="0" w:lastRow="0" w:firstColumn="1" w:lastColumn="0" w:oddVBand="0" w:evenVBand="0" w:oddHBand="0" w:evenHBand="0" w:firstRowFirstColumn="0" w:firstRowLastColumn="0" w:lastRowFirstColumn="0" w:lastRowLastColumn="0"/>
            <w:tcW w:w="887"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4"/>
                <w:szCs w:val="24"/>
              </w:rPr>
            </w:pPr>
          </w:p>
        </w:tc>
        <w:tc>
          <w:tcPr>
            <w:tcW w:w="40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845"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97 (48.50)</w:t>
            </w:r>
          </w:p>
        </w:tc>
        <w:tc>
          <w:tcPr>
            <w:tcW w:w="120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(10.31)</w:t>
            </w:r>
          </w:p>
        </w:tc>
        <w:tc>
          <w:tcPr>
            <w:tcW w:w="448"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c>
          <w:tcPr>
            <w:tcW w:w="770"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 (11.34)</w:t>
            </w:r>
          </w:p>
        </w:tc>
        <w:tc>
          <w:tcPr>
            <w:tcW w:w="448"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p>
        </w:tc>
      </w:tr>
    </w:tbl>
    <w:p w:rsidR="00CA6ECC" w:rsidRPr="004623CC" w:rsidRDefault="00CA6ECC"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vertAlign w:val="superscript"/>
        </w:rPr>
        <w:t xml:space="preserve">*Significant </w:t>
      </w:r>
    </w:p>
    <w:p w:rsidR="000B6A7C" w:rsidRPr="004623CC" w:rsidRDefault="000B6A7C" w:rsidP="00311CA0">
      <w:pPr>
        <w:widowControl w:val="0"/>
        <w:spacing w:after="0" w:line="360" w:lineRule="auto"/>
        <w:jc w:val="both"/>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Legend: Variables showing the significant (</w:t>
      </w:r>
      <w:r w:rsidRPr="00B6071A">
        <w:rPr>
          <w:rFonts w:ascii="Times New Roman" w:eastAsia="Times New Roman" w:hAnsi="Times New Roman" w:cs="Times New Roman"/>
          <w:i/>
          <w:color w:val="000000" w:themeColor="text1"/>
          <w:sz w:val="24"/>
          <w:szCs w:val="24"/>
        </w:rPr>
        <w:t>p</w:t>
      </w:r>
      <w:r w:rsidR="00B6071A">
        <w:rPr>
          <w:rFonts w:ascii="Times New Roman" w:eastAsia="Times New Roman" w:hAnsi="Times New Roman" w:cs="Times New Roman"/>
          <w:color w:val="000000" w:themeColor="text1"/>
          <w:sz w:val="24"/>
          <w:szCs w:val="24"/>
        </w:rPr>
        <w:t xml:space="preserve"> </w:t>
      </w:r>
      <w:r w:rsidRPr="004623CC">
        <w:rPr>
          <w:rFonts w:ascii="Times New Roman" w:eastAsia="Times New Roman" w:hAnsi="Times New Roman" w:cs="Times New Roman"/>
          <w:color w:val="000000" w:themeColor="text1"/>
          <w:sz w:val="24"/>
          <w:szCs w:val="24"/>
        </w:rPr>
        <w:t>&lt;</w:t>
      </w:r>
      <w:r w:rsidR="00B6071A">
        <w:rPr>
          <w:rFonts w:ascii="Times New Roman" w:eastAsia="Times New Roman" w:hAnsi="Times New Roman" w:cs="Times New Roman"/>
          <w:color w:val="000000" w:themeColor="text1"/>
          <w:sz w:val="24"/>
          <w:szCs w:val="24"/>
        </w:rPr>
        <w:t xml:space="preserve"> </w:t>
      </w:r>
      <w:r w:rsidRPr="004623CC">
        <w:rPr>
          <w:rFonts w:ascii="Times New Roman" w:eastAsia="Times New Roman" w:hAnsi="Times New Roman" w:cs="Times New Roman"/>
          <w:color w:val="000000" w:themeColor="text1"/>
          <w:sz w:val="24"/>
          <w:szCs w:val="24"/>
        </w:rPr>
        <w:t xml:space="preserve">0.05) association of clinical findings with the presence of </w:t>
      </w:r>
      <w:r w:rsidRPr="004623CC">
        <w:rPr>
          <w:rFonts w:ascii="Times New Roman" w:eastAsia="Times New Roman" w:hAnsi="Times New Roman" w:cs="Times New Roman"/>
          <w:i/>
          <w:color w:val="000000" w:themeColor="text1"/>
          <w:sz w:val="24"/>
          <w:szCs w:val="24"/>
        </w:rPr>
        <w:t>Cryptosporidium</w:t>
      </w:r>
      <w:r w:rsidRPr="004623CC">
        <w:rPr>
          <w:rFonts w:ascii="Times New Roman" w:eastAsia="Times New Roman" w:hAnsi="Times New Roman" w:cs="Times New Roman"/>
          <w:color w:val="000000" w:themeColor="text1"/>
          <w:sz w:val="24"/>
          <w:szCs w:val="24"/>
        </w:rPr>
        <w:t xml:space="preserve"> and </w:t>
      </w:r>
      <w:r w:rsidRPr="004623CC">
        <w:rPr>
          <w:rFonts w:ascii="Times New Roman" w:eastAsia="Times New Roman" w:hAnsi="Times New Roman" w:cs="Times New Roman"/>
          <w:i/>
          <w:color w:val="000000" w:themeColor="text1"/>
          <w:sz w:val="24"/>
          <w:szCs w:val="24"/>
        </w:rPr>
        <w:t>Giardia</w:t>
      </w:r>
      <w:r w:rsidRPr="004623CC">
        <w:rPr>
          <w:rFonts w:ascii="Times New Roman" w:eastAsia="Times New Roman" w:hAnsi="Times New Roman" w:cs="Times New Roman"/>
          <w:color w:val="000000" w:themeColor="text1"/>
          <w:sz w:val="24"/>
          <w:szCs w:val="24"/>
        </w:rPr>
        <w:t xml:space="preserve"> in the </w:t>
      </w:r>
      <w:r w:rsidRPr="004623CC">
        <w:rPr>
          <w:rFonts w:ascii="Times New Roman" w:hAnsi="Times New Roman" w:cs="Times New Roman"/>
          <w:color w:val="000000" w:themeColor="text1"/>
          <w:sz w:val="24"/>
          <w:szCs w:val="24"/>
        </w:rPr>
        <w:t>human population</w:t>
      </w:r>
    </w:p>
    <w:p w:rsidR="00CA6ECC" w:rsidRPr="004623CC" w:rsidRDefault="00CA6ECC" w:rsidP="00311CA0">
      <w:pPr>
        <w:widowControl w:val="0"/>
        <w:spacing w:after="0" w:line="360" w:lineRule="auto"/>
        <w:jc w:val="both"/>
        <w:rPr>
          <w:rFonts w:ascii="Times New Roman" w:hAnsi="Times New Roman" w:cs="Times New Roman"/>
          <w:b/>
          <w:bCs/>
          <w:color w:val="000000" w:themeColor="text1"/>
          <w:sz w:val="24"/>
          <w:szCs w:val="24"/>
        </w:rPr>
      </w:pPr>
    </w:p>
    <w:p w:rsidR="00CA6ECC" w:rsidRPr="004623CC" w:rsidRDefault="00CA6ECC"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
          <w:bCs/>
          <w:color w:val="000000" w:themeColor="text1"/>
          <w:sz w:val="24"/>
          <w:szCs w:val="24"/>
        </w:rPr>
        <w:t>Table 3.3.</w:t>
      </w:r>
      <w:r w:rsidRPr="004623CC">
        <w:rPr>
          <w:rFonts w:ascii="Times New Roman" w:hAnsi="Times New Roman" w:cs="Times New Roman"/>
          <w:color w:val="000000" w:themeColor="text1"/>
          <w:sz w:val="24"/>
          <w:szCs w:val="24"/>
        </w:rPr>
        <w:t xml:space="preserve"> Descriptive statistics and association of different variables with </w:t>
      </w:r>
      <w:r w:rsidRPr="004623CC">
        <w:rPr>
          <w:rFonts w:ascii="Times New Roman" w:hAnsi="Times New Roman" w:cs="Times New Roman"/>
          <w:i/>
          <w:color w:val="000000" w:themeColor="text1"/>
          <w:sz w:val="24"/>
          <w:szCs w:val="24"/>
        </w:rPr>
        <w:t xml:space="preserve">Cryptosporidium </w:t>
      </w:r>
      <w:r w:rsidRPr="004623CC">
        <w:rPr>
          <w:rFonts w:ascii="Times New Roman" w:hAnsi="Times New Roman" w:cs="Times New Roman"/>
          <w:color w:val="000000" w:themeColor="text1"/>
          <w:sz w:val="24"/>
          <w:szCs w:val="24"/>
        </w:rPr>
        <w:t>at the animal level diagnosed by PCR</w:t>
      </w:r>
    </w:p>
    <w:tbl>
      <w:tblPr>
        <w:tblStyle w:val="TableGrid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872"/>
        <w:gridCol w:w="1294"/>
        <w:gridCol w:w="1947"/>
        <w:gridCol w:w="2249"/>
        <w:gridCol w:w="1163"/>
      </w:tblGrid>
      <w:tr w:rsidR="004623CC" w:rsidRPr="004623CC" w:rsidTr="00807257">
        <w:tc>
          <w:tcPr>
            <w:tcW w:w="1098" w:type="pct"/>
            <w:vAlign w:val="center"/>
          </w:tcPr>
          <w:p w:rsidR="00CA6ECC" w:rsidRPr="004623CC" w:rsidRDefault="00CA6ECC" w:rsidP="00311CA0">
            <w:pPr>
              <w:widowControl w:val="0"/>
              <w:spacing w:line="276"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Variable</w:t>
            </w: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Level</w:t>
            </w:r>
          </w:p>
        </w:tc>
        <w:tc>
          <w:tcPr>
            <w:tcW w:w="1142" w:type="pct"/>
            <w:vAlign w:val="center"/>
          </w:tcPr>
          <w:p w:rsidR="00757B31" w:rsidRPr="004623CC" w:rsidRDefault="00CA6ECC" w:rsidP="00311CA0">
            <w:pPr>
              <w:widowControl w:val="0"/>
              <w:spacing w:line="276"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 xml:space="preserve">Total observation </w:t>
            </w:r>
          </w:p>
          <w:p w:rsidR="00CA6ECC" w:rsidRPr="004623CC" w:rsidRDefault="00CA6ECC" w:rsidP="00311CA0">
            <w:pPr>
              <w:widowControl w:val="0"/>
              <w:spacing w:line="276"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w:t>
            </w:r>
          </w:p>
        </w:tc>
        <w:tc>
          <w:tcPr>
            <w:tcW w:w="1319" w:type="pct"/>
            <w:vAlign w:val="center"/>
          </w:tcPr>
          <w:p w:rsidR="00757B31" w:rsidRPr="004623CC" w:rsidRDefault="00CA6ECC" w:rsidP="00311CA0">
            <w:pPr>
              <w:widowControl w:val="0"/>
              <w:spacing w:line="276"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 xml:space="preserve">No. positive for </w:t>
            </w:r>
          </w:p>
          <w:p w:rsidR="00CA6ECC" w:rsidRPr="004623CC" w:rsidRDefault="00CA6ECC" w:rsidP="00311CA0">
            <w:pPr>
              <w:widowControl w:val="0"/>
              <w:spacing w:line="276"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i/>
                <w:color w:val="000000" w:themeColor="text1"/>
                <w:sz w:val="20"/>
                <w:szCs w:val="20"/>
              </w:rPr>
              <w:t>Cryptosporidium</w:t>
            </w:r>
            <w:r w:rsidRPr="004623CC">
              <w:rPr>
                <w:rFonts w:ascii="Times New Roman" w:hAnsi="Times New Roman" w:cs="Times New Roman"/>
                <w:b/>
                <w:bCs/>
                <w:color w:val="000000" w:themeColor="text1"/>
                <w:sz w:val="20"/>
                <w:szCs w:val="20"/>
              </w:rPr>
              <w:t xml:space="preserve"> (%)</w:t>
            </w:r>
          </w:p>
        </w:tc>
        <w:tc>
          <w:tcPr>
            <w:tcW w:w="682" w:type="pct"/>
            <w:vAlign w:val="center"/>
          </w:tcPr>
          <w:p w:rsidR="00CA6ECC" w:rsidRPr="004623CC" w:rsidRDefault="00B6071A" w:rsidP="00311CA0">
            <w:pPr>
              <w:widowControl w:val="0"/>
              <w:spacing w:line="276" w:lineRule="auto"/>
              <w:jc w:val="center"/>
              <w:rPr>
                <w:rFonts w:ascii="Times New Roman" w:hAnsi="Times New Roman" w:cs="Times New Roman"/>
                <w:b/>
                <w:bCs/>
                <w:color w:val="000000" w:themeColor="text1"/>
                <w:sz w:val="20"/>
                <w:szCs w:val="20"/>
              </w:rPr>
            </w:pPr>
            <w:r w:rsidRPr="00B6071A">
              <w:rPr>
                <w:rFonts w:ascii="Times New Roman" w:hAnsi="Times New Roman" w:cs="Times New Roman"/>
                <w:b/>
                <w:bCs/>
                <w:i/>
                <w:color w:val="000000" w:themeColor="text1"/>
                <w:sz w:val="20"/>
                <w:szCs w:val="20"/>
              </w:rPr>
              <w:t>p</w:t>
            </w:r>
            <w:r w:rsidR="00CA6ECC" w:rsidRPr="004623CC">
              <w:rPr>
                <w:rFonts w:ascii="Times New Roman" w:hAnsi="Times New Roman" w:cs="Times New Roman"/>
                <w:b/>
                <w:bCs/>
                <w:color w:val="000000" w:themeColor="text1"/>
                <w:sz w:val="20"/>
                <w:szCs w:val="20"/>
              </w:rPr>
              <w:t>-value</w:t>
            </w:r>
          </w:p>
          <w:p w:rsidR="00CA6ECC" w:rsidRPr="004623CC" w:rsidRDefault="00CA6ECC" w:rsidP="00311CA0">
            <w:pPr>
              <w:widowControl w:val="0"/>
              <w:spacing w:line="276"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 xml:space="preserve">for </w:t>
            </w:r>
            <w:r w:rsidRPr="004623CC">
              <w:rPr>
                <w:rFonts w:ascii="Times New Roman" w:hAnsi="Times New Roman" w:cs="Times New Roman"/>
                <w:b/>
                <w:bCs/>
                <w:color w:val="000000" w:themeColor="text1"/>
                <w:sz w:val="20"/>
                <w:szCs w:val="20"/>
              </w:rPr>
              <w:sym w:font="Symbol" w:char="F063"/>
            </w:r>
            <w:r w:rsidRPr="004623CC">
              <w:rPr>
                <w:rFonts w:ascii="Times New Roman" w:hAnsi="Times New Roman" w:cs="Times New Roman"/>
                <w:b/>
                <w:bCs/>
                <w:color w:val="000000" w:themeColor="text1"/>
                <w:sz w:val="20"/>
                <w:szCs w:val="20"/>
                <w:vertAlign w:val="superscript"/>
              </w:rPr>
              <w:t xml:space="preserve">2 </w:t>
            </w:r>
            <w:r w:rsidRPr="004623CC">
              <w:rPr>
                <w:rFonts w:ascii="Times New Roman" w:hAnsi="Times New Roman" w:cs="Times New Roman"/>
                <w:b/>
                <w:bCs/>
                <w:color w:val="000000" w:themeColor="text1"/>
                <w:sz w:val="20"/>
                <w:szCs w:val="20"/>
              </w:rPr>
              <w:t>test</w:t>
            </w:r>
          </w:p>
        </w:tc>
      </w:tr>
      <w:tr w:rsidR="004623CC" w:rsidRPr="004623CC" w:rsidTr="00807257">
        <w:tc>
          <w:tcPr>
            <w:tcW w:w="1098" w:type="pct"/>
            <w:vMerge w:val="restar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Sex</w:t>
            </w: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Female</w:t>
            </w:r>
          </w:p>
        </w:tc>
        <w:tc>
          <w:tcPr>
            <w:tcW w:w="1142"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144 (60.76)</w:t>
            </w:r>
          </w:p>
        </w:tc>
        <w:tc>
          <w:tcPr>
            <w:tcW w:w="131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19 (13.19)</w:t>
            </w:r>
          </w:p>
        </w:tc>
        <w:tc>
          <w:tcPr>
            <w:tcW w:w="682" w:type="pct"/>
            <w:vMerge w:val="restar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0.58</w:t>
            </w:r>
          </w:p>
        </w:tc>
      </w:tr>
      <w:tr w:rsidR="004623CC" w:rsidRPr="004623CC" w:rsidTr="00807257">
        <w:tc>
          <w:tcPr>
            <w:tcW w:w="1098"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Male</w:t>
            </w:r>
          </w:p>
        </w:tc>
        <w:tc>
          <w:tcPr>
            <w:tcW w:w="1142"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93 (39.24)</w:t>
            </w:r>
          </w:p>
        </w:tc>
        <w:tc>
          <w:tcPr>
            <w:tcW w:w="131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(10.75)</w:t>
            </w:r>
          </w:p>
        </w:tc>
        <w:tc>
          <w:tcPr>
            <w:tcW w:w="682"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r>
      <w:tr w:rsidR="004623CC" w:rsidRPr="004623CC" w:rsidTr="00807257">
        <w:tc>
          <w:tcPr>
            <w:tcW w:w="1098" w:type="pct"/>
            <w:vMerge w:val="restar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Age (days)</w:t>
            </w: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to 15</w:t>
            </w:r>
          </w:p>
        </w:tc>
        <w:tc>
          <w:tcPr>
            <w:tcW w:w="1142"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49 (20.68)</w:t>
            </w:r>
          </w:p>
        </w:tc>
        <w:tc>
          <w:tcPr>
            <w:tcW w:w="131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(12.24)</w:t>
            </w:r>
          </w:p>
        </w:tc>
        <w:tc>
          <w:tcPr>
            <w:tcW w:w="682" w:type="pct"/>
            <w:vMerge w:val="restar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0.35</w:t>
            </w:r>
          </w:p>
        </w:tc>
      </w:tr>
      <w:tr w:rsidR="004623CC" w:rsidRPr="004623CC" w:rsidTr="00807257">
        <w:tc>
          <w:tcPr>
            <w:tcW w:w="1098"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16 to 30</w:t>
            </w:r>
          </w:p>
        </w:tc>
        <w:tc>
          <w:tcPr>
            <w:tcW w:w="1142"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58 (24.47)</w:t>
            </w:r>
          </w:p>
        </w:tc>
        <w:tc>
          <w:tcPr>
            <w:tcW w:w="131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(12.07)</w:t>
            </w:r>
          </w:p>
        </w:tc>
        <w:tc>
          <w:tcPr>
            <w:tcW w:w="682"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r>
      <w:tr w:rsidR="004623CC" w:rsidRPr="004623CC" w:rsidTr="00807257">
        <w:tc>
          <w:tcPr>
            <w:tcW w:w="1098"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31 to 60</w:t>
            </w:r>
          </w:p>
        </w:tc>
        <w:tc>
          <w:tcPr>
            <w:tcW w:w="1142"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70 (29.54)</w:t>
            </w:r>
          </w:p>
        </w:tc>
        <w:tc>
          <w:tcPr>
            <w:tcW w:w="131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12 (17.14)</w:t>
            </w:r>
          </w:p>
        </w:tc>
        <w:tc>
          <w:tcPr>
            <w:tcW w:w="682"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r>
      <w:tr w:rsidR="004623CC" w:rsidRPr="004623CC" w:rsidTr="00807257">
        <w:tc>
          <w:tcPr>
            <w:tcW w:w="1098"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&gt;60 to 180</w:t>
            </w:r>
          </w:p>
        </w:tc>
        <w:tc>
          <w:tcPr>
            <w:tcW w:w="1142"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60 (25.32)</w:t>
            </w:r>
          </w:p>
        </w:tc>
        <w:tc>
          <w:tcPr>
            <w:tcW w:w="131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 (6.67)</w:t>
            </w:r>
          </w:p>
        </w:tc>
        <w:tc>
          <w:tcPr>
            <w:tcW w:w="682"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r>
      <w:tr w:rsidR="004623CC" w:rsidRPr="004623CC" w:rsidTr="00807257">
        <w:tc>
          <w:tcPr>
            <w:tcW w:w="1098" w:type="pct"/>
            <w:vMerge w:val="restar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Feces consistency</w:t>
            </w: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Liquid</w:t>
            </w:r>
          </w:p>
        </w:tc>
        <w:tc>
          <w:tcPr>
            <w:tcW w:w="1142"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158 (66.67)</w:t>
            </w:r>
          </w:p>
        </w:tc>
        <w:tc>
          <w:tcPr>
            <w:tcW w:w="131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19 (12.03)</w:t>
            </w:r>
          </w:p>
        </w:tc>
        <w:tc>
          <w:tcPr>
            <w:tcW w:w="682" w:type="pct"/>
            <w:vMerge w:val="restar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0.87</w:t>
            </w:r>
          </w:p>
        </w:tc>
      </w:tr>
      <w:tr w:rsidR="004623CC" w:rsidRPr="004623CC" w:rsidTr="00807257">
        <w:tc>
          <w:tcPr>
            <w:tcW w:w="1098"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Semi liquid</w:t>
            </w:r>
          </w:p>
        </w:tc>
        <w:tc>
          <w:tcPr>
            <w:tcW w:w="1142"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74 (31.22)</w:t>
            </w:r>
          </w:p>
        </w:tc>
        <w:tc>
          <w:tcPr>
            <w:tcW w:w="131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 (12.16)</w:t>
            </w:r>
          </w:p>
        </w:tc>
        <w:tc>
          <w:tcPr>
            <w:tcW w:w="682"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r>
      <w:tr w:rsidR="004623CC" w:rsidRPr="004623CC" w:rsidTr="00807257">
        <w:tc>
          <w:tcPr>
            <w:tcW w:w="1098"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Solid</w:t>
            </w:r>
          </w:p>
        </w:tc>
        <w:tc>
          <w:tcPr>
            <w:tcW w:w="1142"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(2.11)</w:t>
            </w:r>
          </w:p>
        </w:tc>
        <w:tc>
          <w:tcPr>
            <w:tcW w:w="131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(20.00)</w:t>
            </w:r>
          </w:p>
        </w:tc>
        <w:tc>
          <w:tcPr>
            <w:tcW w:w="682"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r>
      <w:tr w:rsidR="004623CC" w:rsidRPr="004623CC" w:rsidTr="00807257">
        <w:tc>
          <w:tcPr>
            <w:tcW w:w="1098" w:type="pct"/>
            <w:vMerge w:val="restar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Feces color</w:t>
            </w: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Yellowish</w:t>
            </w:r>
          </w:p>
        </w:tc>
        <w:tc>
          <w:tcPr>
            <w:tcW w:w="1142"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168 (70.89)</w:t>
            </w:r>
          </w:p>
        </w:tc>
        <w:tc>
          <w:tcPr>
            <w:tcW w:w="131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21 (12.50)</w:t>
            </w:r>
          </w:p>
        </w:tc>
        <w:tc>
          <w:tcPr>
            <w:tcW w:w="682" w:type="pct"/>
            <w:vMerge w:val="restar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0.20</w:t>
            </w:r>
          </w:p>
        </w:tc>
      </w:tr>
      <w:tr w:rsidR="004623CC" w:rsidRPr="004623CC" w:rsidTr="00807257">
        <w:tc>
          <w:tcPr>
            <w:tcW w:w="1098"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Bloody</w:t>
            </w:r>
          </w:p>
        </w:tc>
        <w:tc>
          <w:tcPr>
            <w:tcW w:w="1142"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 (3.80)</w:t>
            </w:r>
          </w:p>
        </w:tc>
        <w:tc>
          <w:tcPr>
            <w:tcW w:w="131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(33.33)</w:t>
            </w:r>
          </w:p>
        </w:tc>
        <w:tc>
          <w:tcPr>
            <w:tcW w:w="682"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r>
      <w:tr w:rsidR="004623CC" w:rsidRPr="004623CC" w:rsidTr="00807257">
        <w:tc>
          <w:tcPr>
            <w:tcW w:w="1098"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Greenish</w:t>
            </w:r>
          </w:p>
        </w:tc>
        <w:tc>
          <w:tcPr>
            <w:tcW w:w="1142"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50 (21.10)</w:t>
            </w:r>
          </w:p>
        </w:tc>
        <w:tc>
          <w:tcPr>
            <w:tcW w:w="131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 (8.0)</w:t>
            </w:r>
          </w:p>
        </w:tc>
        <w:tc>
          <w:tcPr>
            <w:tcW w:w="682"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r>
      <w:tr w:rsidR="004623CC" w:rsidRPr="004623CC" w:rsidTr="00807257">
        <w:tc>
          <w:tcPr>
            <w:tcW w:w="1098"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c>
          <w:tcPr>
            <w:tcW w:w="75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Normal</w:t>
            </w:r>
          </w:p>
        </w:tc>
        <w:tc>
          <w:tcPr>
            <w:tcW w:w="1142"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(4.22)</w:t>
            </w:r>
          </w:p>
        </w:tc>
        <w:tc>
          <w:tcPr>
            <w:tcW w:w="1319" w:type="pct"/>
            <w:vAlign w:val="center"/>
          </w:tcPr>
          <w:p w:rsidR="00CA6ECC" w:rsidRPr="004623CC" w:rsidRDefault="00CA6ECC" w:rsidP="00311CA0">
            <w:pPr>
              <w:widowControl w:val="0"/>
              <w:spacing w:line="276"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(10.0)</w:t>
            </w:r>
          </w:p>
        </w:tc>
        <w:tc>
          <w:tcPr>
            <w:tcW w:w="682" w:type="pct"/>
            <w:vMerge/>
            <w:vAlign w:val="center"/>
          </w:tcPr>
          <w:p w:rsidR="00CA6ECC" w:rsidRPr="004623CC" w:rsidRDefault="00CA6ECC" w:rsidP="00311CA0">
            <w:pPr>
              <w:widowControl w:val="0"/>
              <w:spacing w:line="276" w:lineRule="auto"/>
              <w:jc w:val="center"/>
              <w:outlineLvl w:val="2"/>
              <w:rPr>
                <w:rFonts w:ascii="Times New Roman" w:hAnsi="Times New Roman" w:cs="Times New Roman"/>
                <w:color w:val="000000" w:themeColor="text1"/>
                <w:sz w:val="20"/>
                <w:szCs w:val="20"/>
              </w:rPr>
            </w:pPr>
          </w:p>
        </w:tc>
      </w:tr>
    </w:tbl>
    <w:p w:rsidR="00CA6ECC" w:rsidRPr="004623CC" w:rsidRDefault="00CA6ECC"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vertAlign w:val="superscript"/>
        </w:rPr>
        <w:t xml:space="preserve">*Borderline Significant, **Significant </w:t>
      </w:r>
    </w:p>
    <w:p w:rsidR="000B6A7C" w:rsidRPr="004623CC" w:rsidRDefault="000B6A7C" w:rsidP="00311CA0">
      <w:pPr>
        <w:widowControl w:val="0"/>
        <w:spacing w:after="0" w:line="360" w:lineRule="auto"/>
        <w:jc w:val="both"/>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Legend: Variables showing the significant (</w:t>
      </w:r>
      <w:r w:rsidRPr="00B6071A">
        <w:rPr>
          <w:rFonts w:ascii="Times New Roman" w:eastAsia="Times New Roman" w:hAnsi="Times New Roman" w:cs="Times New Roman"/>
          <w:i/>
          <w:color w:val="000000" w:themeColor="text1"/>
          <w:sz w:val="24"/>
          <w:szCs w:val="24"/>
        </w:rPr>
        <w:t>p</w:t>
      </w:r>
      <w:r w:rsidR="00B6071A">
        <w:rPr>
          <w:rFonts w:ascii="Times New Roman" w:eastAsia="Times New Roman" w:hAnsi="Times New Roman" w:cs="Times New Roman"/>
          <w:i/>
          <w:color w:val="000000" w:themeColor="text1"/>
          <w:sz w:val="24"/>
          <w:szCs w:val="24"/>
        </w:rPr>
        <w:t xml:space="preserve"> </w:t>
      </w:r>
      <w:r w:rsidRPr="004623CC">
        <w:rPr>
          <w:rFonts w:ascii="Times New Roman" w:eastAsia="Times New Roman" w:hAnsi="Times New Roman" w:cs="Times New Roman"/>
          <w:color w:val="000000" w:themeColor="text1"/>
          <w:sz w:val="24"/>
          <w:szCs w:val="24"/>
        </w:rPr>
        <w:t>&lt;</w:t>
      </w:r>
      <w:r w:rsidR="00B6071A">
        <w:rPr>
          <w:rFonts w:ascii="Times New Roman" w:eastAsia="Times New Roman" w:hAnsi="Times New Roman" w:cs="Times New Roman"/>
          <w:color w:val="000000" w:themeColor="text1"/>
          <w:sz w:val="24"/>
          <w:szCs w:val="24"/>
        </w:rPr>
        <w:t xml:space="preserve"> </w:t>
      </w:r>
      <w:r w:rsidRPr="004623CC">
        <w:rPr>
          <w:rFonts w:ascii="Times New Roman" w:eastAsia="Times New Roman" w:hAnsi="Times New Roman" w:cs="Times New Roman"/>
          <w:color w:val="000000" w:themeColor="text1"/>
          <w:sz w:val="24"/>
          <w:szCs w:val="24"/>
        </w:rPr>
        <w:t xml:space="preserve">0.05) association of animal level factors with the presence of </w:t>
      </w:r>
      <w:r w:rsidRPr="004623CC">
        <w:rPr>
          <w:rFonts w:ascii="Times New Roman" w:hAnsi="Times New Roman" w:cs="Times New Roman"/>
          <w:i/>
          <w:color w:val="000000" w:themeColor="text1"/>
          <w:sz w:val="24"/>
          <w:szCs w:val="24"/>
        </w:rPr>
        <w:t>Cryptosporidium</w:t>
      </w:r>
    </w:p>
    <w:p w:rsidR="002B5DB6" w:rsidRDefault="002B5DB6" w:rsidP="00311CA0">
      <w:pPr>
        <w:widowControl w:val="0"/>
        <w:spacing w:after="0" w:line="360" w:lineRule="auto"/>
        <w:jc w:val="both"/>
        <w:rPr>
          <w:rFonts w:ascii="Times New Roman" w:hAnsi="Times New Roman" w:cs="Times New Roman"/>
          <w:b/>
          <w:bCs/>
          <w:color w:val="000000" w:themeColor="text1"/>
          <w:sz w:val="24"/>
          <w:szCs w:val="24"/>
        </w:rPr>
      </w:pPr>
    </w:p>
    <w:p w:rsidR="00CA6ECC" w:rsidRPr="004623CC" w:rsidRDefault="00CA6ECC"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
          <w:bCs/>
          <w:color w:val="000000" w:themeColor="text1"/>
          <w:sz w:val="24"/>
          <w:szCs w:val="24"/>
        </w:rPr>
        <w:lastRenderedPageBreak/>
        <w:t>Table 3.4.</w:t>
      </w:r>
      <w:r w:rsidR="00DC12D2" w:rsidRPr="004623CC">
        <w:rPr>
          <w:rFonts w:ascii="Times New Roman" w:hAnsi="Times New Roman" w:cs="Times New Roman"/>
          <w:b/>
          <w:bCs/>
          <w:color w:val="000000" w:themeColor="text1"/>
          <w:sz w:val="24"/>
          <w:szCs w:val="24"/>
        </w:rPr>
        <w:t xml:space="preserve"> </w:t>
      </w:r>
      <w:r w:rsidRPr="004623CC">
        <w:rPr>
          <w:rFonts w:ascii="Times New Roman" w:hAnsi="Times New Roman" w:cs="Times New Roman"/>
          <w:color w:val="000000" w:themeColor="text1"/>
          <w:sz w:val="24"/>
          <w:szCs w:val="24"/>
        </w:rPr>
        <w:t xml:space="preserve">Descriptive statistics and association of different variables with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at farm level diagnosed by PCR</w:t>
      </w:r>
    </w:p>
    <w:tbl>
      <w:tblPr>
        <w:tblStyle w:val="PlainTable211"/>
        <w:tblW w:w="5138" w:type="pct"/>
        <w:tblBorders>
          <w:top w:val="single" w:sz="4" w:space="0" w:color="auto"/>
          <w:bottom w:val="single" w:sz="4" w:space="0" w:color="auto"/>
          <w:insideH w:val="single" w:sz="4" w:space="0" w:color="auto"/>
        </w:tblBorders>
        <w:tblLook w:val="04A0" w:firstRow="1" w:lastRow="0" w:firstColumn="1" w:lastColumn="0" w:noHBand="0" w:noVBand="1"/>
      </w:tblPr>
      <w:tblGrid>
        <w:gridCol w:w="2788"/>
        <w:gridCol w:w="2087"/>
        <w:gridCol w:w="1216"/>
        <w:gridCol w:w="1607"/>
        <w:gridCol w:w="1062"/>
      </w:tblGrid>
      <w:tr w:rsidR="004623CC" w:rsidRPr="004623CC" w:rsidTr="008072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1" w:type="pct"/>
            <w:tcBorders>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Variable</w:t>
            </w:r>
          </w:p>
        </w:tc>
        <w:tc>
          <w:tcPr>
            <w:tcW w:w="1191" w:type="pct"/>
            <w:tcBorders>
              <w:bottom w:val="none" w:sz="0" w:space="0" w:color="auto"/>
            </w:tcBorders>
            <w:vAlign w:val="center"/>
          </w:tcPr>
          <w:p w:rsidR="00CA6ECC"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Level</w:t>
            </w:r>
          </w:p>
        </w:tc>
        <w:tc>
          <w:tcPr>
            <w:tcW w:w="694" w:type="pct"/>
            <w:tcBorders>
              <w:bottom w:val="none" w:sz="0" w:space="0" w:color="auto"/>
            </w:tcBorders>
            <w:vAlign w:val="center"/>
          </w:tcPr>
          <w:p w:rsidR="00757B31"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Total </w:t>
            </w:r>
          </w:p>
          <w:p w:rsidR="00757B31"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observation </w:t>
            </w:r>
          </w:p>
          <w:p w:rsidR="00CA6ECC"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w:t>
            </w:r>
          </w:p>
        </w:tc>
        <w:tc>
          <w:tcPr>
            <w:tcW w:w="917" w:type="pct"/>
            <w:tcBorders>
              <w:bottom w:val="none" w:sz="0" w:space="0" w:color="auto"/>
            </w:tcBorders>
            <w:vAlign w:val="center"/>
          </w:tcPr>
          <w:p w:rsidR="00757B31"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No. positive for </w:t>
            </w:r>
          </w:p>
          <w:p w:rsidR="00757B31"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i/>
                <w:color w:val="000000" w:themeColor="text1"/>
                <w:sz w:val="20"/>
                <w:szCs w:val="20"/>
              </w:rPr>
              <w:t>Cryptosporidium</w:t>
            </w:r>
            <w:r w:rsidRPr="004623CC">
              <w:rPr>
                <w:rFonts w:ascii="Times New Roman" w:hAnsi="Times New Roman" w:cs="Times New Roman"/>
                <w:color w:val="000000" w:themeColor="text1"/>
                <w:sz w:val="20"/>
                <w:szCs w:val="20"/>
              </w:rPr>
              <w:t xml:space="preserve"> </w:t>
            </w:r>
          </w:p>
          <w:p w:rsidR="00CA6ECC"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w:t>
            </w:r>
          </w:p>
        </w:tc>
        <w:tc>
          <w:tcPr>
            <w:tcW w:w="606" w:type="pct"/>
            <w:tcBorders>
              <w:bottom w:val="none" w:sz="0" w:space="0" w:color="auto"/>
            </w:tcBorders>
            <w:vAlign w:val="center"/>
          </w:tcPr>
          <w:p w:rsidR="00CA6ECC" w:rsidRPr="004623CC" w:rsidRDefault="00B6071A"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B6071A">
              <w:rPr>
                <w:rFonts w:ascii="Times New Roman" w:hAnsi="Times New Roman" w:cs="Times New Roman"/>
                <w:i/>
                <w:color w:val="000000" w:themeColor="text1"/>
                <w:sz w:val="20"/>
                <w:szCs w:val="20"/>
              </w:rPr>
              <w:t>p</w:t>
            </w:r>
            <w:r w:rsidR="00CA6ECC" w:rsidRPr="004623CC">
              <w:rPr>
                <w:rFonts w:ascii="Times New Roman" w:hAnsi="Times New Roman" w:cs="Times New Roman"/>
                <w:color w:val="000000" w:themeColor="text1"/>
                <w:sz w:val="20"/>
                <w:szCs w:val="20"/>
              </w:rPr>
              <w:t>-value</w:t>
            </w:r>
          </w:p>
          <w:p w:rsidR="00CA6ECC" w:rsidRPr="004623CC" w:rsidRDefault="00CA6ECC" w:rsidP="00311CA0">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for </w:t>
            </w:r>
            <w:r w:rsidRPr="004623CC">
              <w:rPr>
                <w:rFonts w:ascii="Times New Roman" w:hAnsi="Times New Roman" w:cs="Times New Roman"/>
                <w:color w:val="000000" w:themeColor="text1"/>
                <w:sz w:val="20"/>
                <w:szCs w:val="20"/>
              </w:rPr>
              <w:sym w:font="Symbol" w:char="F063"/>
            </w:r>
            <w:r w:rsidRPr="004623CC">
              <w:rPr>
                <w:rFonts w:ascii="Times New Roman" w:hAnsi="Times New Roman" w:cs="Times New Roman"/>
                <w:color w:val="000000" w:themeColor="text1"/>
                <w:sz w:val="20"/>
                <w:szCs w:val="20"/>
                <w:vertAlign w:val="superscript"/>
              </w:rPr>
              <w:t xml:space="preserve">2 </w:t>
            </w:r>
            <w:r w:rsidRPr="004623CC">
              <w:rPr>
                <w:rFonts w:ascii="Times New Roman" w:hAnsi="Times New Roman" w:cs="Times New Roman"/>
                <w:color w:val="000000" w:themeColor="text1"/>
                <w:sz w:val="20"/>
                <w:szCs w:val="20"/>
              </w:rPr>
              <w:t>test</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Owners’ education</w:t>
            </w: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Illiterate</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(3.93)</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606"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0.16</w:t>
            </w: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Primary</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24 (13.48)</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(12.50)</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Secondary</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42 (23.60)</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(16.67)</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Higher secondary</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32 (17.98)</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8 (25.00)</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Graduation</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44 (24.58)</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(6.82)</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Post-graduation</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30 (16.85)</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(16.67)</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Topography</w:t>
            </w: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Hilly</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34 (18.89)</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(17.65)</w:t>
            </w:r>
          </w:p>
        </w:tc>
        <w:tc>
          <w:tcPr>
            <w:tcW w:w="606"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0.55</w:t>
            </w: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Plain land</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146 (81.11)</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 (13.70)</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Herd size</w:t>
            </w: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to 10</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31 (17.22)</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(6.45)</w:t>
            </w:r>
          </w:p>
        </w:tc>
        <w:tc>
          <w:tcPr>
            <w:tcW w:w="606"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0.38</w:t>
            </w: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 to 20</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50 (27.78)</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(20.00)</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21 to 50</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58 (32.22)</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 (15.52)</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&gt;50</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41 (22.78)</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(12.20)</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 population</w:t>
            </w: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to 5</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76 (42.22)</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13 (17.11)</w:t>
            </w:r>
          </w:p>
        </w:tc>
        <w:tc>
          <w:tcPr>
            <w:tcW w:w="606"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0.70</w:t>
            </w: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to 10</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57 (31.67)</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(10.53)</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 to 20</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37 (20.56)</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(13.51)</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&gt;20</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(5.56)</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(20)</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Types of calf house</w:t>
            </w: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Closed barn</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116 (64.44)</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17 (14.66)</w:t>
            </w:r>
          </w:p>
        </w:tc>
        <w:tc>
          <w:tcPr>
            <w:tcW w:w="606"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0.99</w:t>
            </w: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Open barn</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 (8.33)</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(13.33)</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Partial open</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49 (27.22)</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(14.29)</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Floor type</w:t>
            </w: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Brick</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92 (51.11)</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13 (14.13)</w:t>
            </w:r>
          </w:p>
        </w:tc>
        <w:tc>
          <w:tcPr>
            <w:tcW w:w="606" w:type="pct"/>
            <w:vMerge w:val="restar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0.97</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Concrete</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73 (40.56)</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 (15.07)</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Muddy/jute/wood</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 (8.33)</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(13.33)</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Type of litter in calf pen</w:t>
            </w: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None</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93 (51.67)</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(10.75)</w:t>
            </w:r>
          </w:p>
        </w:tc>
        <w:tc>
          <w:tcPr>
            <w:tcW w:w="606"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0.21</w:t>
            </w: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Rubber pad</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58 (32.22)</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12 (20.69)</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Jute bag</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22 (12.22)</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(9.09)</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Others</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(3.89)</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(28.57)</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Drainage system</w:t>
            </w: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Good</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72 (40.0)</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12 (16.67)</w:t>
            </w:r>
          </w:p>
        </w:tc>
        <w:tc>
          <w:tcPr>
            <w:tcW w:w="606"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0.66</w:t>
            </w: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Moderate</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77 (42.78)</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 (11.69)</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Bad</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31 (17.22)</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(16.13)</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Source of drinking water</w:t>
            </w: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Ground</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126 (70.0)</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 (15.87)</w:t>
            </w:r>
          </w:p>
        </w:tc>
        <w:tc>
          <w:tcPr>
            <w:tcW w:w="606" w:type="pct"/>
            <w:vMerge w:val="restar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0.64</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Pond or stream</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(1.11)</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Supply</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52 (28.89)</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(11.54)</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Disinfection of drinking water</w:t>
            </w: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606"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w:t>
            </w: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180 (100)</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26 (14.44)</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lastRenderedPageBreak/>
              <w:t>Type of drainage system</w:t>
            </w: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None</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32 (17.78)</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(15.63)</w:t>
            </w:r>
          </w:p>
        </w:tc>
        <w:tc>
          <w:tcPr>
            <w:tcW w:w="606"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0.75</w:t>
            </w: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Open</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118 (65.56)</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18 (15.25)</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Sub-surface</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30 (16.67)</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(10.00)</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Flooding/failure in drainage system</w:t>
            </w: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22 (12.22)</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(4.55)</w:t>
            </w:r>
          </w:p>
        </w:tc>
        <w:tc>
          <w:tcPr>
            <w:tcW w:w="606" w:type="pct"/>
            <w:vMerge w:val="restar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0.24</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158 (87.78)</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21 (13.29)</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Animals graze around water ways</w:t>
            </w: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38 (21.11)</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(13.16)</w:t>
            </w:r>
          </w:p>
        </w:tc>
        <w:tc>
          <w:tcPr>
            <w:tcW w:w="606" w:type="pct"/>
            <w:vMerge w:val="restar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0.80</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142 (78.89)</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21 (14.79)</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Number of animals had diarrhea in last 30 days</w:t>
            </w: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None</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69 (38.33)</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(14.44)</w:t>
            </w:r>
          </w:p>
        </w:tc>
        <w:tc>
          <w:tcPr>
            <w:tcW w:w="606" w:type="pct"/>
            <w:vMerge w:val="restar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0.95</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to 2</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62 (34.44)</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(16.13)</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to 5</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42 (23.33)</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(11.90)</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to 20</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(3.89)</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(14.29)</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Animal death due to diarrhea in last 30 days</w:t>
            </w: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177 (98.33)</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25 (14.12)</w:t>
            </w:r>
          </w:p>
        </w:tc>
        <w:tc>
          <w:tcPr>
            <w:tcW w:w="606" w:type="pct"/>
            <w:vMerge w:val="restar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0.35</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(1.67)</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(33.33)</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Separation of diseased stock</w:t>
            </w: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69 (38.33)</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(14.49)</w:t>
            </w:r>
          </w:p>
        </w:tc>
        <w:tc>
          <w:tcPr>
            <w:tcW w:w="606" w:type="pct"/>
            <w:vMerge w:val="restar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0.98</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111 (61.67)</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16 (14.41)</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Change of bedding before introducing newborns</w:t>
            </w: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100 (55.56)</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19 (19.0)</w:t>
            </w:r>
          </w:p>
        </w:tc>
        <w:tc>
          <w:tcPr>
            <w:tcW w:w="606" w:type="pct"/>
            <w:vMerge w:val="restar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vertAlign w:val="superscript"/>
              </w:rPr>
            </w:pPr>
            <w:r w:rsidRPr="004623CC">
              <w:rPr>
                <w:rFonts w:ascii="Times New Roman" w:hAnsi="Times New Roman" w:cs="Times New Roman"/>
                <w:color w:val="000000" w:themeColor="text1"/>
                <w:sz w:val="20"/>
                <w:szCs w:val="20"/>
              </w:rPr>
              <w:t>0.05</w:t>
            </w:r>
            <w:r w:rsidRPr="004623CC">
              <w:rPr>
                <w:rFonts w:ascii="Times New Roman" w:hAnsi="Times New Roman" w:cs="Times New Roman"/>
                <w:color w:val="000000" w:themeColor="text1"/>
                <w:sz w:val="20"/>
                <w:szCs w:val="20"/>
                <w:vertAlign w:val="superscript"/>
              </w:rPr>
              <w:t>*</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80 (44.44)</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(8.75)</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Frequency of bedding change</w:t>
            </w: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Never</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18 (10.0)</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(11.11)</w:t>
            </w:r>
          </w:p>
        </w:tc>
        <w:tc>
          <w:tcPr>
            <w:tcW w:w="606" w:type="pct"/>
            <w:vMerge w:val="restar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0.72</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Weekly</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111 (61.67)</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16 (14.41)</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Fortnightly</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46 (25.56)</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8 (17.39)</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Monthly</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(2.78)</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Newly introduced calves</w:t>
            </w: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(1.67)</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606" w:type="pct"/>
            <w:vMerge w:val="restar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0.47</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177 (98.33)</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26 (14.69)</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Hygiene of calf feeding utensils</w:t>
            </w: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Not shared</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25 (13.89)</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(28.0)</w:t>
            </w:r>
          </w:p>
        </w:tc>
        <w:tc>
          <w:tcPr>
            <w:tcW w:w="606" w:type="pct"/>
            <w:vMerge w:val="restar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0.11</w:t>
            </w: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Shared and disinfected</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45 (25.0)</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(13.33)</w:t>
            </w:r>
          </w:p>
        </w:tc>
        <w:tc>
          <w:tcPr>
            <w:tcW w:w="606" w:type="pct"/>
            <w:vMerge/>
            <w:tcBorders>
              <w:top w:val="none" w:sz="0" w:space="0" w:color="auto"/>
              <w:bottom w:val="none" w:sz="0" w:space="0" w:color="auto"/>
            </w:tcBorders>
            <w:vAlign w:val="center"/>
          </w:tcPr>
          <w:p w:rsidR="00CA6ECC" w:rsidRPr="004623CC" w:rsidRDefault="00CA6ECC" w:rsidP="00311CA0">
            <w:pPr>
              <w:widowControl w:val="0"/>
              <w:spacing w:line="360" w:lineRule="auto"/>
              <w:jc w:val="center"/>
              <w:outlineLvl w:val="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Shared and washed with water</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110 (61.11)</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13 (11.82)</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r w:rsidR="004623CC" w:rsidRPr="004623CC" w:rsidTr="008072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1" w:type="pct"/>
            <w:vMerge w:val="restart"/>
            <w:tcBorders>
              <w:top w:val="none" w:sz="0" w:space="0" w:color="auto"/>
              <w:bottom w:val="none" w:sz="0" w:space="0" w:color="auto"/>
            </w:tcBorders>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Feeding of milk</w:t>
            </w:r>
          </w:p>
        </w:tc>
        <w:tc>
          <w:tcPr>
            <w:tcW w:w="1191"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Hand feeding</w:t>
            </w:r>
          </w:p>
        </w:tc>
        <w:tc>
          <w:tcPr>
            <w:tcW w:w="694"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(1.67)</w:t>
            </w:r>
          </w:p>
        </w:tc>
        <w:tc>
          <w:tcPr>
            <w:tcW w:w="917" w:type="pct"/>
            <w:tcBorders>
              <w:top w:val="none" w:sz="0" w:space="0" w:color="auto"/>
              <w:bottom w:val="none" w:sz="0" w:space="0" w:color="auto"/>
            </w:tcBorders>
            <w:vAlign w:val="center"/>
          </w:tcPr>
          <w:p w:rsidR="00CA6ECC" w:rsidRPr="004623CC"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(66.67)</w:t>
            </w:r>
          </w:p>
        </w:tc>
        <w:tc>
          <w:tcPr>
            <w:tcW w:w="606" w:type="pct"/>
            <w:vMerge w:val="restart"/>
            <w:tcBorders>
              <w:top w:val="none" w:sz="0" w:space="0" w:color="auto"/>
              <w:bottom w:val="none" w:sz="0" w:space="0" w:color="auto"/>
            </w:tcBorders>
            <w:vAlign w:val="center"/>
          </w:tcPr>
          <w:p w:rsidR="00CA6ECC" w:rsidRPr="006B1F37" w:rsidRDefault="00CA6ECC" w:rsidP="00311CA0">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vertAlign w:val="superscript"/>
              </w:rPr>
            </w:pPr>
            <w:r w:rsidRPr="004623CC">
              <w:rPr>
                <w:rFonts w:ascii="Times New Roman" w:hAnsi="Times New Roman" w:cs="Times New Roman"/>
                <w:color w:val="000000" w:themeColor="text1"/>
                <w:sz w:val="20"/>
                <w:szCs w:val="20"/>
              </w:rPr>
              <w:t>0.01</w:t>
            </w:r>
            <w:r w:rsidRPr="004623CC">
              <w:rPr>
                <w:rFonts w:ascii="Times New Roman" w:hAnsi="Times New Roman" w:cs="Times New Roman"/>
                <w:color w:val="000000" w:themeColor="text1"/>
                <w:sz w:val="20"/>
                <w:szCs w:val="20"/>
                <w:vertAlign w:val="superscript"/>
              </w:rPr>
              <w:t>*</w:t>
            </w:r>
            <w:r w:rsidR="006B1F37" w:rsidRPr="004623CC">
              <w:rPr>
                <w:rFonts w:ascii="Times New Roman" w:hAnsi="Times New Roman" w:cs="Times New Roman"/>
                <w:color w:val="000000" w:themeColor="text1"/>
                <w:sz w:val="20"/>
                <w:szCs w:val="20"/>
                <w:vertAlign w:val="superscript"/>
              </w:rPr>
              <w:t>*</w:t>
            </w:r>
          </w:p>
        </w:tc>
      </w:tr>
      <w:tr w:rsidR="004623CC" w:rsidRPr="004623CC" w:rsidTr="00807257">
        <w:tc>
          <w:tcPr>
            <w:cnfStyle w:val="001000000000" w:firstRow="0" w:lastRow="0" w:firstColumn="1" w:lastColumn="0" w:oddVBand="0" w:evenVBand="0" w:oddHBand="0" w:evenHBand="0" w:firstRowFirstColumn="0" w:firstRowLastColumn="0" w:lastRowFirstColumn="0" w:lastRowLastColumn="0"/>
            <w:tcW w:w="159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1191"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Suckling</w:t>
            </w:r>
          </w:p>
        </w:tc>
        <w:tc>
          <w:tcPr>
            <w:tcW w:w="694"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177 (98.33)</w:t>
            </w:r>
          </w:p>
        </w:tc>
        <w:tc>
          <w:tcPr>
            <w:tcW w:w="917" w:type="pct"/>
            <w:vAlign w:val="center"/>
          </w:tcPr>
          <w:p w:rsidR="00CA6ECC" w:rsidRPr="004623CC" w:rsidRDefault="00CA6ECC" w:rsidP="00311CA0">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24 (13.56)</w:t>
            </w:r>
          </w:p>
        </w:tc>
        <w:tc>
          <w:tcPr>
            <w:tcW w:w="606" w:type="pct"/>
            <w:vMerge/>
            <w:vAlign w:val="center"/>
          </w:tcPr>
          <w:p w:rsidR="00CA6ECC" w:rsidRPr="004623CC" w:rsidRDefault="00CA6ECC" w:rsidP="00311CA0">
            <w:pPr>
              <w:widowControl w:val="0"/>
              <w:spacing w:line="360" w:lineRule="auto"/>
              <w:jc w:val="center"/>
              <w:outlineLvl w:val="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0"/>
                <w:szCs w:val="20"/>
              </w:rPr>
            </w:pPr>
          </w:p>
        </w:tc>
      </w:tr>
    </w:tbl>
    <w:p w:rsidR="00CA6ECC" w:rsidRPr="004623CC" w:rsidRDefault="00CA6ECC"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vertAlign w:val="superscript"/>
        </w:rPr>
        <w:t xml:space="preserve">*Significant </w:t>
      </w:r>
    </w:p>
    <w:p w:rsidR="000B6A7C" w:rsidRPr="004623CC" w:rsidRDefault="000B6A7C" w:rsidP="00311CA0">
      <w:pPr>
        <w:widowControl w:val="0"/>
        <w:spacing w:after="0" w:line="360" w:lineRule="auto"/>
        <w:jc w:val="both"/>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Legend: Variables showing the significant (</w:t>
      </w:r>
      <w:r w:rsidRPr="00B6071A">
        <w:rPr>
          <w:rFonts w:ascii="Times New Roman" w:eastAsia="Times New Roman" w:hAnsi="Times New Roman" w:cs="Times New Roman"/>
          <w:i/>
          <w:color w:val="000000" w:themeColor="text1"/>
          <w:sz w:val="24"/>
          <w:szCs w:val="24"/>
        </w:rPr>
        <w:t>p</w:t>
      </w:r>
      <w:r w:rsidR="00B6071A">
        <w:rPr>
          <w:rFonts w:ascii="Times New Roman" w:eastAsia="Times New Roman" w:hAnsi="Times New Roman" w:cs="Times New Roman"/>
          <w:i/>
          <w:color w:val="000000" w:themeColor="text1"/>
          <w:sz w:val="24"/>
          <w:szCs w:val="24"/>
        </w:rPr>
        <w:t xml:space="preserve"> </w:t>
      </w:r>
      <w:r w:rsidRPr="004623CC">
        <w:rPr>
          <w:rFonts w:ascii="Times New Roman" w:eastAsia="Times New Roman" w:hAnsi="Times New Roman" w:cs="Times New Roman"/>
          <w:color w:val="000000" w:themeColor="text1"/>
          <w:sz w:val="24"/>
          <w:szCs w:val="24"/>
        </w:rPr>
        <w:t>&lt;</w:t>
      </w:r>
      <w:r w:rsidR="00B6071A">
        <w:rPr>
          <w:rFonts w:ascii="Times New Roman" w:eastAsia="Times New Roman" w:hAnsi="Times New Roman" w:cs="Times New Roman"/>
          <w:color w:val="000000" w:themeColor="text1"/>
          <w:sz w:val="24"/>
          <w:szCs w:val="24"/>
        </w:rPr>
        <w:t xml:space="preserve"> </w:t>
      </w:r>
      <w:r w:rsidRPr="004623CC">
        <w:rPr>
          <w:rFonts w:ascii="Times New Roman" w:eastAsia="Times New Roman" w:hAnsi="Times New Roman" w:cs="Times New Roman"/>
          <w:color w:val="000000" w:themeColor="text1"/>
          <w:sz w:val="24"/>
          <w:szCs w:val="24"/>
        </w:rPr>
        <w:t xml:space="preserve">0.05) association of farm level factors with the presence of </w:t>
      </w:r>
      <w:r w:rsidRPr="004623CC">
        <w:rPr>
          <w:rFonts w:ascii="Times New Roman" w:hAnsi="Times New Roman" w:cs="Times New Roman"/>
          <w:i/>
          <w:color w:val="000000" w:themeColor="text1"/>
          <w:sz w:val="24"/>
          <w:szCs w:val="24"/>
        </w:rPr>
        <w:t>Cryptosporidium</w:t>
      </w:r>
    </w:p>
    <w:p w:rsidR="00CA6ECC" w:rsidRPr="004623CC" w:rsidRDefault="00CA6ECC" w:rsidP="00311CA0">
      <w:pPr>
        <w:widowControl w:val="0"/>
        <w:spacing w:after="0" w:line="360" w:lineRule="auto"/>
        <w:jc w:val="both"/>
        <w:rPr>
          <w:rFonts w:ascii="Times New Roman" w:hAnsi="Times New Roman" w:cs="Times New Roman"/>
          <w:color w:val="000000" w:themeColor="text1"/>
        </w:rPr>
      </w:pPr>
    </w:p>
    <w:p w:rsidR="00403991" w:rsidRDefault="00403991">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CA6ECC" w:rsidRPr="00B6071A" w:rsidRDefault="0089758F" w:rsidP="00B6071A">
      <w:pPr>
        <w:rPr>
          <w:rFonts w:ascii="Times New Roman" w:hAnsi="Times New Roman" w:cs="Times New Roman"/>
          <w:b/>
          <w:color w:val="000000" w:themeColor="text1"/>
          <w:sz w:val="24"/>
          <w:szCs w:val="24"/>
        </w:rPr>
      </w:pPr>
      <w:r w:rsidRPr="004623CC">
        <w:rPr>
          <w:rFonts w:ascii="Times New Roman" w:hAnsi="Times New Roman" w:cs="Times New Roman"/>
          <w:b/>
          <w:color w:val="000000" w:themeColor="text1"/>
          <w:sz w:val="24"/>
          <w:szCs w:val="24"/>
        </w:rPr>
        <w:lastRenderedPageBreak/>
        <w:t>Table 3.5</w:t>
      </w:r>
      <w:r w:rsidR="00627265" w:rsidRPr="004623CC">
        <w:rPr>
          <w:rFonts w:ascii="Times New Roman" w:hAnsi="Times New Roman" w:cs="Times New Roman"/>
          <w:b/>
          <w:color w:val="000000" w:themeColor="text1"/>
          <w:sz w:val="24"/>
          <w:szCs w:val="24"/>
        </w:rPr>
        <w:t>.</w:t>
      </w:r>
      <w:r w:rsidRPr="004623CC">
        <w:rPr>
          <w:rFonts w:ascii="Times New Roman" w:hAnsi="Times New Roman" w:cs="Times New Roman"/>
          <w:color w:val="000000" w:themeColor="text1"/>
          <w:sz w:val="24"/>
          <w:szCs w:val="24"/>
        </w:rPr>
        <w:t xml:space="preserve"> Descriptive statistics and association of different variables with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at farm level diagnosed by PCR</w:t>
      </w:r>
    </w:p>
    <w:tbl>
      <w:tblPr>
        <w:tblStyle w:val="TableGrid1"/>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589"/>
        <w:gridCol w:w="2069"/>
        <w:gridCol w:w="1491"/>
        <w:gridCol w:w="1540"/>
        <w:gridCol w:w="836"/>
      </w:tblGrid>
      <w:tr w:rsidR="004623CC" w:rsidRPr="004623CC" w:rsidTr="00807257">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Variable</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Level</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Total observation (%)</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No. positive for </w:t>
            </w:r>
            <w:r w:rsidRPr="004623CC">
              <w:rPr>
                <w:rFonts w:ascii="Times New Roman" w:hAnsi="Times New Roman" w:cs="Times New Roman"/>
                <w:i/>
                <w:color w:val="000000" w:themeColor="text1"/>
                <w:sz w:val="20"/>
                <w:szCs w:val="20"/>
              </w:rPr>
              <w:t>Giardia</w:t>
            </w:r>
            <w:r w:rsidR="00480623" w:rsidRPr="004623CC">
              <w:rPr>
                <w:rFonts w:ascii="Times New Roman" w:hAnsi="Times New Roman" w:cs="Times New Roman"/>
                <w:i/>
                <w:color w:val="000000" w:themeColor="text1"/>
                <w:sz w:val="20"/>
                <w:szCs w:val="20"/>
              </w:rPr>
              <w:t xml:space="preserve"> </w:t>
            </w:r>
            <w:r w:rsidRPr="004623CC">
              <w:rPr>
                <w:rFonts w:ascii="Times New Roman" w:hAnsi="Times New Roman" w:cs="Times New Roman"/>
                <w:color w:val="000000" w:themeColor="text1"/>
                <w:sz w:val="20"/>
                <w:szCs w:val="20"/>
              </w:rPr>
              <w:t>(%)</w:t>
            </w:r>
          </w:p>
        </w:tc>
        <w:tc>
          <w:tcPr>
            <w:tcW w:w="0" w:type="auto"/>
            <w:vAlign w:val="center"/>
          </w:tcPr>
          <w:p w:rsidR="00CA6ECC" w:rsidRPr="004623CC" w:rsidRDefault="00B6071A" w:rsidP="00311CA0">
            <w:pPr>
              <w:widowControl w:val="0"/>
              <w:spacing w:line="360" w:lineRule="auto"/>
              <w:jc w:val="center"/>
              <w:rPr>
                <w:rFonts w:ascii="Times New Roman" w:hAnsi="Times New Roman" w:cs="Times New Roman"/>
                <w:color w:val="000000" w:themeColor="text1"/>
                <w:sz w:val="20"/>
                <w:szCs w:val="20"/>
              </w:rPr>
            </w:pPr>
            <w:r w:rsidRPr="00B6071A">
              <w:rPr>
                <w:rFonts w:ascii="Times New Roman" w:hAnsi="Times New Roman" w:cs="Times New Roman"/>
                <w:i/>
                <w:color w:val="000000" w:themeColor="text1"/>
                <w:sz w:val="20"/>
                <w:szCs w:val="20"/>
              </w:rPr>
              <w:t>p</w:t>
            </w:r>
            <w:r w:rsidR="00CA6ECC" w:rsidRPr="004623CC">
              <w:rPr>
                <w:rFonts w:ascii="Times New Roman" w:hAnsi="Times New Roman" w:cs="Times New Roman"/>
                <w:color w:val="000000" w:themeColor="text1"/>
                <w:sz w:val="20"/>
                <w:szCs w:val="20"/>
              </w:rPr>
              <w:t>-value</w:t>
            </w:r>
          </w:p>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for </w:t>
            </w:r>
            <w:r w:rsidRPr="004623CC">
              <w:rPr>
                <w:rFonts w:ascii="Times New Roman" w:hAnsi="Times New Roman" w:cs="Times New Roman"/>
                <w:color w:val="000000" w:themeColor="text1"/>
                <w:sz w:val="20"/>
                <w:szCs w:val="20"/>
              </w:rPr>
              <w:sym w:font="Symbol" w:char="F063"/>
            </w:r>
            <w:r w:rsidRPr="004623CC">
              <w:rPr>
                <w:rFonts w:ascii="Times New Roman" w:hAnsi="Times New Roman" w:cs="Times New Roman"/>
                <w:color w:val="000000" w:themeColor="text1"/>
                <w:sz w:val="20"/>
                <w:szCs w:val="20"/>
                <w:vertAlign w:val="superscript"/>
              </w:rPr>
              <w:t xml:space="preserve">2 </w:t>
            </w:r>
            <w:r w:rsidRPr="004623CC">
              <w:rPr>
                <w:rFonts w:ascii="Times New Roman" w:hAnsi="Times New Roman" w:cs="Times New Roman"/>
                <w:color w:val="000000" w:themeColor="text1"/>
                <w:sz w:val="20"/>
                <w:szCs w:val="20"/>
              </w:rPr>
              <w:t>test</w:t>
            </w: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Owners’ education</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Illiterate</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(3.93)</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0.55</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Primary</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24 (13.48)</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Secondary</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42 (23.60)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(4.76)</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Higher secondary</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32 (17.98)</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(3.13)</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Graduation</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44 (24.58)</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(6.82)</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Post-graduation</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30 (16.85)</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Topography</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Hilly</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34 (18.89)</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4(5.88)</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0.35</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Plain land</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146 (81.11)</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(2.47)</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Herd size</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to 10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31 (17.22)</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(6.45)</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0.25</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 to 20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50 (27.78)</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(6.00)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21 to 50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58 (32.22)</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&gt;50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41 (22.78)</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(2.44)</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rPr>
          <w:trHeight w:val="197"/>
        </w:trPr>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 population</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to 5</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76 (42.22)</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 (5.26)</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0.26</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to 10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57 (31.67)</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(1.75)</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 to 20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37 (20.56)</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&gt;20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(5.56)</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(10.0)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Types of calf house</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Closed barn</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116 (64.44)</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 (3.45)</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0.74</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Open barn</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 (8.33)</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Partial open</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49 (27.22)</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(4.08)</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Floor type</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Brick</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92 (51.11)</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(3.26)</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vertAlign w:val="superscript"/>
              </w:rPr>
            </w:pPr>
            <w:r w:rsidRPr="004623CC">
              <w:rPr>
                <w:rFonts w:ascii="Times New Roman" w:hAnsi="Times New Roman" w:cs="Times New Roman"/>
                <w:color w:val="000000" w:themeColor="text1"/>
                <w:sz w:val="20"/>
                <w:szCs w:val="20"/>
              </w:rPr>
              <w:t>0.06</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Concrete</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73 (40.56)</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(1.37)</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Muddy/jute/wood</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 (8.33)</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(13.33)</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Type of litter in calf pen</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None</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93 (51.67)</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(2.15)</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0.13</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Rubber pad</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58 (32.22)</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(1.72)</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Jute bag</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22 (12.22)</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(9.09)</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Others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(3.89)</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(14.29)</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Drainage system</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Good</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72 (40.0)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(1.39)</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0.40</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Moderate</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77 (42.78)</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(3.90)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Bad</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31 (17.22)</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(6.45)</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Source of drinking water</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Ground</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126 (70.0)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 (3.17)</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0.94</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Pond or stream</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(1.11)</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Supply</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52 (28.89)</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(3.85)</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Disinfection of drinking water</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0.71</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180 (100)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(3.41)</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lastRenderedPageBreak/>
              <w:t>Type of drainage system</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None</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32 (17.78)</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(6.25)</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0.59</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Open</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118 (65.56)</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(2.54)</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Sub-surface</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30 (16.67)</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(3.33)</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Flooding/failure in drainage system</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22 (12.22)</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(4.55)</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0.74</w:t>
            </w:r>
          </w:p>
        </w:tc>
      </w:tr>
      <w:tr w:rsidR="004623CC" w:rsidRPr="004623CC" w:rsidTr="00807257">
        <w:trPr>
          <w:trHeight w:val="351"/>
        </w:trPr>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158 (87.78)</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(3.16)</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Animals graze around water ways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38 (21.11)</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(5.26)</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0.46</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142 (78.89)</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 (2.82)</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Number of animals had diarrhea in last 30 days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None</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69 (38.33)</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(4.35)</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0.23</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to 2</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62 (34.44)</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(2.23)</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to 5</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42 (23.33)</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to 20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 (3.89)</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(14.29)</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Animal death due to diarrhea in last 30 days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177 (98.33)</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 (3.39)</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0.75</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(1.67)</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Separation of diseased stock</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69 (38.33)</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(2.90)</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0.80</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111 (61.67)</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 (3.60)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Change of bedding before introducing newborns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100 (55.56)</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(2.00)</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0.27</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80 (44.44)</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 (5.00)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Frequency of bedding change</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Never</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18 (10.0)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(5.56)</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0.18</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Weekly</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111 (61.67)</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(2.70)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Fortnightly</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46 (25.56)</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(2.17)</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Monthly</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(2.78)</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(20.00)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Newly introduced calves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(1.67)</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(33.33)</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vertAlign w:val="superscript"/>
              </w:rPr>
            </w:pPr>
            <w:r w:rsidRPr="004623CC">
              <w:rPr>
                <w:rFonts w:ascii="Times New Roman" w:hAnsi="Times New Roman" w:cs="Times New Roman"/>
                <w:color w:val="000000" w:themeColor="text1"/>
                <w:sz w:val="20"/>
                <w:szCs w:val="20"/>
              </w:rPr>
              <w:t>0.004</w:t>
            </w:r>
            <w:r w:rsidRPr="004623CC">
              <w:rPr>
                <w:rFonts w:ascii="Times New Roman" w:hAnsi="Times New Roman" w:cs="Times New Roman"/>
                <w:color w:val="000000" w:themeColor="text1"/>
                <w:sz w:val="20"/>
                <w:szCs w:val="20"/>
                <w:vertAlign w:val="superscript"/>
              </w:rPr>
              <w:t>*</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177 (98.33)</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(2.82))</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Hygiene of calf feeding utensils</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Not shared</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25 (13.89)</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(4.00)</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0.35</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Shared and disinfected</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45 (25.0)</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Shared and washed with water</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110 (61.11)</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(4.55)</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Feeding of milk</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Hand feeding</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(1.67)</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(33.33)</w:t>
            </w:r>
          </w:p>
        </w:tc>
        <w:tc>
          <w:tcPr>
            <w:tcW w:w="0" w:type="auto"/>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vertAlign w:val="superscript"/>
              </w:rPr>
            </w:pPr>
            <w:r w:rsidRPr="004623CC">
              <w:rPr>
                <w:rFonts w:ascii="Times New Roman" w:hAnsi="Times New Roman" w:cs="Times New Roman"/>
                <w:color w:val="000000" w:themeColor="text1"/>
                <w:sz w:val="20"/>
                <w:szCs w:val="20"/>
              </w:rPr>
              <w:t>0.004</w:t>
            </w:r>
            <w:r w:rsidRPr="004623CC">
              <w:rPr>
                <w:rFonts w:ascii="Times New Roman" w:hAnsi="Times New Roman" w:cs="Times New Roman"/>
                <w:color w:val="000000" w:themeColor="text1"/>
                <w:sz w:val="20"/>
                <w:szCs w:val="20"/>
                <w:vertAlign w:val="superscript"/>
              </w:rPr>
              <w:t>*</w:t>
            </w:r>
          </w:p>
        </w:tc>
      </w:tr>
      <w:tr w:rsidR="004623CC" w:rsidRPr="004623CC" w:rsidTr="00807257">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Suckling</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177 (98.33)</w:t>
            </w:r>
          </w:p>
        </w:tc>
        <w:tc>
          <w:tcPr>
            <w:tcW w:w="0" w:type="auto"/>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(2.82)</w:t>
            </w:r>
          </w:p>
        </w:tc>
        <w:tc>
          <w:tcPr>
            <w:tcW w:w="0" w:type="auto"/>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bl>
    <w:p w:rsidR="00CA6ECC" w:rsidRPr="004623CC" w:rsidRDefault="00CA6ECC"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vertAlign w:val="superscript"/>
        </w:rPr>
        <w:t xml:space="preserve">*Significant </w:t>
      </w:r>
    </w:p>
    <w:p w:rsidR="00757C6E" w:rsidRPr="004623CC" w:rsidRDefault="00757C6E" w:rsidP="00311CA0">
      <w:pPr>
        <w:widowControl w:val="0"/>
        <w:spacing w:after="0" w:line="360" w:lineRule="auto"/>
        <w:jc w:val="both"/>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Legend: Variables showing the significant (</w:t>
      </w:r>
      <w:r w:rsidRPr="00C8732E">
        <w:rPr>
          <w:rFonts w:ascii="Times New Roman" w:eastAsia="Times New Roman" w:hAnsi="Times New Roman" w:cs="Times New Roman"/>
          <w:i/>
          <w:color w:val="000000" w:themeColor="text1"/>
          <w:sz w:val="24"/>
          <w:szCs w:val="24"/>
        </w:rPr>
        <w:t>p</w:t>
      </w:r>
      <w:r w:rsidR="00C8732E">
        <w:rPr>
          <w:rFonts w:ascii="Times New Roman" w:eastAsia="Times New Roman" w:hAnsi="Times New Roman" w:cs="Times New Roman"/>
          <w:color w:val="000000" w:themeColor="text1"/>
          <w:sz w:val="24"/>
          <w:szCs w:val="24"/>
        </w:rPr>
        <w:t xml:space="preserve"> </w:t>
      </w:r>
      <w:r w:rsidRPr="004623CC">
        <w:rPr>
          <w:rFonts w:ascii="Times New Roman" w:eastAsia="Times New Roman" w:hAnsi="Times New Roman" w:cs="Times New Roman"/>
          <w:color w:val="000000" w:themeColor="text1"/>
          <w:sz w:val="24"/>
          <w:szCs w:val="24"/>
        </w:rPr>
        <w:t>&lt;</w:t>
      </w:r>
      <w:r w:rsidR="00C8732E">
        <w:rPr>
          <w:rFonts w:ascii="Times New Roman" w:eastAsia="Times New Roman" w:hAnsi="Times New Roman" w:cs="Times New Roman"/>
          <w:color w:val="000000" w:themeColor="text1"/>
          <w:sz w:val="24"/>
          <w:szCs w:val="24"/>
        </w:rPr>
        <w:t xml:space="preserve"> </w:t>
      </w:r>
      <w:r w:rsidRPr="004623CC">
        <w:rPr>
          <w:rFonts w:ascii="Times New Roman" w:eastAsia="Times New Roman" w:hAnsi="Times New Roman" w:cs="Times New Roman"/>
          <w:color w:val="000000" w:themeColor="text1"/>
          <w:sz w:val="24"/>
          <w:szCs w:val="24"/>
        </w:rPr>
        <w:t xml:space="preserve">0.05) association of farm level factors with the presence of </w:t>
      </w:r>
      <w:r w:rsidRPr="004623CC">
        <w:rPr>
          <w:rFonts w:ascii="Times New Roman" w:hAnsi="Times New Roman" w:cs="Times New Roman"/>
          <w:i/>
          <w:color w:val="000000" w:themeColor="text1"/>
          <w:sz w:val="24"/>
          <w:szCs w:val="24"/>
        </w:rPr>
        <w:t>Giardia</w:t>
      </w:r>
    </w:p>
    <w:p w:rsidR="00CA6ECC" w:rsidRPr="004623CC" w:rsidRDefault="00CA6ECC" w:rsidP="00311CA0">
      <w:pPr>
        <w:widowControl w:val="0"/>
        <w:spacing w:after="0" w:line="360" w:lineRule="auto"/>
        <w:jc w:val="both"/>
        <w:rPr>
          <w:rFonts w:ascii="Times New Roman" w:hAnsi="Times New Roman" w:cs="Times New Roman"/>
          <w:color w:val="000000" w:themeColor="text1"/>
        </w:rPr>
      </w:pPr>
    </w:p>
    <w:p w:rsidR="00757B31" w:rsidRPr="004623CC" w:rsidRDefault="00757B31" w:rsidP="00311CA0">
      <w:pPr>
        <w:rPr>
          <w:rFonts w:ascii="Times New Roman" w:hAnsi="Times New Roman" w:cs="Times New Roman"/>
          <w:b/>
          <w:color w:val="000000" w:themeColor="text1"/>
          <w:sz w:val="24"/>
          <w:szCs w:val="24"/>
        </w:rPr>
      </w:pPr>
      <w:r w:rsidRPr="004623CC">
        <w:rPr>
          <w:rFonts w:ascii="Times New Roman" w:hAnsi="Times New Roman" w:cs="Times New Roman"/>
          <w:b/>
          <w:color w:val="000000" w:themeColor="text1"/>
          <w:sz w:val="24"/>
          <w:szCs w:val="24"/>
        </w:rPr>
        <w:br w:type="page"/>
      </w:r>
    </w:p>
    <w:p w:rsidR="00CA6ECC" w:rsidRPr="004623CC" w:rsidRDefault="0089758F" w:rsidP="002F1842">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
          <w:color w:val="000000" w:themeColor="text1"/>
          <w:sz w:val="24"/>
          <w:szCs w:val="24"/>
        </w:rPr>
        <w:lastRenderedPageBreak/>
        <w:t>Table 3.6</w:t>
      </w:r>
      <w:r w:rsidR="00627265" w:rsidRPr="004623CC">
        <w:rPr>
          <w:rFonts w:ascii="Times New Roman" w:hAnsi="Times New Roman" w:cs="Times New Roman"/>
          <w:b/>
          <w:color w:val="000000" w:themeColor="text1"/>
          <w:sz w:val="24"/>
          <w:szCs w:val="24"/>
        </w:rPr>
        <w:t>.</w:t>
      </w:r>
      <w:r w:rsidRPr="004623CC">
        <w:rPr>
          <w:rFonts w:ascii="Times New Roman" w:hAnsi="Times New Roman" w:cs="Times New Roman"/>
          <w:color w:val="000000" w:themeColor="text1"/>
          <w:sz w:val="24"/>
          <w:szCs w:val="24"/>
        </w:rPr>
        <w:t xml:space="preserve"> Descriptive statistics and association of different variables with </w:t>
      </w:r>
      <w:r w:rsidRPr="004623CC">
        <w:rPr>
          <w:rFonts w:ascii="Times New Roman" w:hAnsi="Times New Roman" w:cs="Times New Roman"/>
          <w:i/>
          <w:color w:val="000000" w:themeColor="text1"/>
          <w:sz w:val="24"/>
          <w:szCs w:val="24"/>
        </w:rPr>
        <w:t xml:space="preserve">Giardia </w:t>
      </w:r>
      <w:r w:rsidRPr="004623CC">
        <w:rPr>
          <w:rFonts w:ascii="Times New Roman" w:hAnsi="Times New Roman" w:cs="Times New Roman"/>
          <w:color w:val="000000" w:themeColor="text1"/>
          <w:sz w:val="24"/>
          <w:szCs w:val="24"/>
        </w:rPr>
        <w:t>at animal level diagnosed by PCR</w:t>
      </w:r>
    </w:p>
    <w:tbl>
      <w:tblPr>
        <w:tblStyle w:val="TableGrid1"/>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1707"/>
        <w:gridCol w:w="1180"/>
        <w:gridCol w:w="2032"/>
        <w:gridCol w:w="2590"/>
        <w:gridCol w:w="1016"/>
      </w:tblGrid>
      <w:tr w:rsidR="004623CC" w:rsidRPr="004623CC" w:rsidTr="00807257">
        <w:tc>
          <w:tcPr>
            <w:tcW w:w="1001"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Variable</w:t>
            </w: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Level</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Total observation (%)</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No. positive for </w:t>
            </w:r>
            <w:r w:rsidRPr="004623CC">
              <w:rPr>
                <w:rFonts w:ascii="Times New Roman" w:hAnsi="Times New Roman" w:cs="Times New Roman"/>
                <w:i/>
                <w:color w:val="000000" w:themeColor="text1"/>
                <w:sz w:val="20"/>
                <w:szCs w:val="20"/>
              </w:rPr>
              <w:t>Giardia</w:t>
            </w:r>
            <w:r w:rsidRPr="004623CC">
              <w:rPr>
                <w:rFonts w:ascii="Times New Roman" w:hAnsi="Times New Roman" w:cs="Times New Roman"/>
                <w:color w:val="000000" w:themeColor="text1"/>
                <w:sz w:val="20"/>
                <w:szCs w:val="20"/>
              </w:rPr>
              <w:t xml:space="preserve"> (%)</w:t>
            </w:r>
          </w:p>
        </w:tc>
        <w:tc>
          <w:tcPr>
            <w:tcW w:w="596" w:type="pct"/>
            <w:vAlign w:val="center"/>
          </w:tcPr>
          <w:p w:rsidR="00CA6ECC" w:rsidRPr="004623CC" w:rsidRDefault="00C8732E" w:rsidP="00311CA0">
            <w:pPr>
              <w:widowControl w:val="0"/>
              <w:spacing w:line="360" w:lineRule="auto"/>
              <w:jc w:val="center"/>
              <w:rPr>
                <w:rFonts w:ascii="Times New Roman" w:hAnsi="Times New Roman" w:cs="Times New Roman"/>
                <w:color w:val="000000" w:themeColor="text1"/>
                <w:sz w:val="20"/>
                <w:szCs w:val="20"/>
              </w:rPr>
            </w:pPr>
            <w:r w:rsidRPr="00C8732E">
              <w:rPr>
                <w:rFonts w:ascii="Times New Roman" w:hAnsi="Times New Roman" w:cs="Times New Roman"/>
                <w:i/>
                <w:color w:val="000000" w:themeColor="text1"/>
                <w:sz w:val="20"/>
                <w:szCs w:val="20"/>
              </w:rPr>
              <w:t>p</w:t>
            </w:r>
            <w:r w:rsidR="00CA6ECC" w:rsidRPr="004623CC">
              <w:rPr>
                <w:rFonts w:ascii="Times New Roman" w:hAnsi="Times New Roman" w:cs="Times New Roman"/>
                <w:color w:val="000000" w:themeColor="text1"/>
                <w:sz w:val="20"/>
                <w:szCs w:val="20"/>
              </w:rPr>
              <w:t>-value</w:t>
            </w:r>
          </w:p>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 xml:space="preserve">for </w:t>
            </w:r>
            <w:r w:rsidRPr="004623CC">
              <w:rPr>
                <w:rFonts w:ascii="Times New Roman" w:hAnsi="Times New Roman" w:cs="Times New Roman"/>
                <w:color w:val="000000" w:themeColor="text1"/>
                <w:sz w:val="20"/>
                <w:szCs w:val="20"/>
              </w:rPr>
              <w:sym w:font="Symbol" w:char="F063"/>
            </w:r>
            <w:r w:rsidRPr="004623CC">
              <w:rPr>
                <w:rFonts w:ascii="Times New Roman" w:hAnsi="Times New Roman" w:cs="Times New Roman"/>
                <w:color w:val="000000" w:themeColor="text1"/>
                <w:sz w:val="20"/>
                <w:szCs w:val="20"/>
                <w:vertAlign w:val="superscript"/>
              </w:rPr>
              <w:t xml:space="preserve">2 </w:t>
            </w:r>
            <w:r w:rsidRPr="004623CC">
              <w:rPr>
                <w:rFonts w:ascii="Times New Roman" w:hAnsi="Times New Roman" w:cs="Times New Roman"/>
                <w:color w:val="000000" w:themeColor="text1"/>
                <w:sz w:val="20"/>
                <w:szCs w:val="20"/>
              </w:rPr>
              <w:t>test</w:t>
            </w:r>
          </w:p>
        </w:tc>
      </w:tr>
      <w:tr w:rsidR="004623CC" w:rsidRPr="004623CC" w:rsidTr="00807257">
        <w:tc>
          <w:tcPr>
            <w:tcW w:w="100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Sex</w:t>
            </w: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Female</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144 (60.76)</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 (2.78)</w:t>
            </w:r>
          </w:p>
        </w:tc>
        <w:tc>
          <w:tcPr>
            <w:tcW w:w="596"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0.77</w:t>
            </w:r>
          </w:p>
        </w:tc>
      </w:tr>
      <w:tr w:rsidR="004623CC" w:rsidRPr="004623CC" w:rsidTr="00807257">
        <w:tc>
          <w:tcPr>
            <w:tcW w:w="100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Male</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93 (39.24)</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(2.15)</w:t>
            </w:r>
          </w:p>
        </w:tc>
        <w:tc>
          <w:tcPr>
            <w:tcW w:w="596"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100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Age (days)</w:t>
            </w: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to 15</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49 (20.68)</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(2.04))</w:t>
            </w:r>
          </w:p>
        </w:tc>
        <w:tc>
          <w:tcPr>
            <w:tcW w:w="596"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0.30</w:t>
            </w:r>
          </w:p>
        </w:tc>
      </w:tr>
      <w:tr w:rsidR="004623CC" w:rsidRPr="004623CC" w:rsidTr="00807257">
        <w:tc>
          <w:tcPr>
            <w:tcW w:w="100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16 to 30</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58 (24.47)</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(5.17)</w:t>
            </w:r>
          </w:p>
        </w:tc>
        <w:tc>
          <w:tcPr>
            <w:tcW w:w="596"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100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31 to 60</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70 (29.54)</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596"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100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&gt;60 to 180</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60 (25.32)</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 (3.33)</w:t>
            </w:r>
          </w:p>
        </w:tc>
        <w:tc>
          <w:tcPr>
            <w:tcW w:w="596"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100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Feces consistency</w:t>
            </w: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Liquid</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158 (66.67)</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(1.90)</w:t>
            </w:r>
          </w:p>
        </w:tc>
        <w:tc>
          <w:tcPr>
            <w:tcW w:w="596"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0.87</w:t>
            </w:r>
          </w:p>
        </w:tc>
      </w:tr>
      <w:tr w:rsidR="004623CC" w:rsidRPr="004623CC" w:rsidTr="00807257">
        <w:tc>
          <w:tcPr>
            <w:tcW w:w="100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Semi liquid</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74 (31.22)</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 (4.05)</w:t>
            </w:r>
          </w:p>
        </w:tc>
        <w:tc>
          <w:tcPr>
            <w:tcW w:w="596"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100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Solid</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(2.11)</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596"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1001"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Feces color</w:t>
            </w: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Yellowish</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168 (70.89)</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 (2.98)</w:t>
            </w:r>
          </w:p>
        </w:tc>
        <w:tc>
          <w:tcPr>
            <w:tcW w:w="596" w:type="pct"/>
            <w:vMerge w:val="restar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0.88</w:t>
            </w:r>
          </w:p>
        </w:tc>
      </w:tr>
      <w:tr w:rsidR="004623CC" w:rsidRPr="004623CC" w:rsidTr="00807257">
        <w:tc>
          <w:tcPr>
            <w:tcW w:w="100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Bloody</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 (3.80)</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596"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100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Greenish</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50 (21.10)</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 (2.00)</w:t>
            </w:r>
          </w:p>
        </w:tc>
        <w:tc>
          <w:tcPr>
            <w:tcW w:w="596"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r w:rsidR="004623CC" w:rsidRPr="004623CC" w:rsidTr="00807257">
        <w:tc>
          <w:tcPr>
            <w:tcW w:w="1001"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c>
          <w:tcPr>
            <w:tcW w:w="6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Normal</w:t>
            </w:r>
          </w:p>
        </w:tc>
        <w:tc>
          <w:tcPr>
            <w:tcW w:w="1192"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10 (4.22)</w:t>
            </w:r>
          </w:p>
        </w:tc>
        <w:tc>
          <w:tcPr>
            <w:tcW w:w="1519" w:type="pct"/>
            <w:vAlign w:val="center"/>
          </w:tcPr>
          <w:p w:rsidR="00CA6ECC" w:rsidRPr="004623CC" w:rsidRDefault="00CA6ECC" w:rsidP="00311CA0">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0</w:t>
            </w:r>
          </w:p>
        </w:tc>
        <w:tc>
          <w:tcPr>
            <w:tcW w:w="596" w:type="pct"/>
            <w:vMerge/>
            <w:vAlign w:val="center"/>
          </w:tcPr>
          <w:p w:rsidR="00CA6ECC" w:rsidRPr="004623CC" w:rsidRDefault="00CA6ECC" w:rsidP="00311CA0">
            <w:pPr>
              <w:widowControl w:val="0"/>
              <w:spacing w:line="360" w:lineRule="auto"/>
              <w:jc w:val="center"/>
              <w:outlineLvl w:val="2"/>
              <w:rPr>
                <w:rFonts w:ascii="Times New Roman" w:hAnsi="Times New Roman" w:cs="Times New Roman"/>
                <w:color w:val="000000" w:themeColor="text1"/>
                <w:sz w:val="20"/>
                <w:szCs w:val="20"/>
              </w:rPr>
            </w:pPr>
          </w:p>
        </w:tc>
      </w:tr>
    </w:tbl>
    <w:p w:rsidR="00CA6ECC" w:rsidRPr="004623CC" w:rsidRDefault="00CA6ECC" w:rsidP="00311CA0">
      <w:pPr>
        <w:widowControl w:val="0"/>
        <w:spacing w:after="0" w:line="360" w:lineRule="auto"/>
        <w:jc w:val="both"/>
        <w:rPr>
          <w:rFonts w:ascii="Times New Roman" w:hAnsi="Times New Roman" w:cs="Times New Roman"/>
          <w:color w:val="000000" w:themeColor="text1"/>
          <w:sz w:val="24"/>
          <w:szCs w:val="24"/>
          <w:vertAlign w:val="superscript"/>
        </w:rPr>
      </w:pPr>
      <w:r w:rsidRPr="004623CC">
        <w:rPr>
          <w:rFonts w:ascii="Times New Roman" w:hAnsi="Times New Roman" w:cs="Times New Roman"/>
          <w:color w:val="000000" w:themeColor="text1"/>
          <w:sz w:val="24"/>
          <w:szCs w:val="24"/>
          <w:vertAlign w:val="superscript"/>
        </w:rPr>
        <w:t xml:space="preserve">*Significant </w:t>
      </w:r>
    </w:p>
    <w:p w:rsidR="00757C6E" w:rsidRPr="004623CC" w:rsidRDefault="00757C6E" w:rsidP="00311CA0">
      <w:pPr>
        <w:widowControl w:val="0"/>
        <w:spacing w:after="0" w:line="360" w:lineRule="auto"/>
        <w:jc w:val="both"/>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Legend: Variables showing the significant (</w:t>
      </w:r>
      <w:r w:rsidRPr="00C8732E">
        <w:rPr>
          <w:rFonts w:ascii="Times New Roman" w:eastAsia="Times New Roman" w:hAnsi="Times New Roman" w:cs="Times New Roman"/>
          <w:i/>
          <w:color w:val="000000" w:themeColor="text1"/>
          <w:sz w:val="24"/>
          <w:szCs w:val="24"/>
        </w:rPr>
        <w:t>p</w:t>
      </w:r>
      <w:r w:rsidR="00C8732E">
        <w:rPr>
          <w:rFonts w:ascii="Times New Roman" w:eastAsia="Times New Roman" w:hAnsi="Times New Roman" w:cs="Times New Roman"/>
          <w:color w:val="000000" w:themeColor="text1"/>
          <w:sz w:val="24"/>
          <w:szCs w:val="24"/>
        </w:rPr>
        <w:t xml:space="preserve"> </w:t>
      </w:r>
      <w:r w:rsidRPr="004623CC">
        <w:rPr>
          <w:rFonts w:ascii="Times New Roman" w:eastAsia="Times New Roman" w:hAnsi="Times New Roman" w:cs="Times New Roman"/>
          <w:color w:val="000000" w:themeColor="text1"/>
          <w:sz w:val="24"/>
          <w:szCs w:val="24"/>
        </w:rPr>
        <w:t>&lt;</w:t>
      </w:r>
      <w:r w:rsidR="00C8732E">
        <w:rPr>
          <w:rFonts w:ascii="Times New Roman" w:eastAsia="Times New Roman" w:hAnsi="Times New Roman" w:cs="Times New Roman"/>
          <w:color w:val="000000" w:themeColor="text1"/>
          <w:sz w:val="24"/>
          <w:szCs w:val="24"/>
        </w:rPr>
        <w:t xml:space="preserve"> </w:t>
      </w:r>
      <w:r w:rsidRPr="004623CC">
        <w:rPr>
          <w:rFonts w:ascii="Times New Roman" w:eastAsia="Times New Roman" w:hAnsi="Times New Roman" w:cs="Times New Roman"/>
          <w:color w:val="000000" w:themeColor="text1"/>
          <w:sz w:val="24"/>
          <w:szCs w:val="24"/>
        </w:rPr>
        <w:t xml:space="preserve">0.05) association of animal level factors with the presence of </w:t>
      </w:r>
      <w:r w:rsidRPr="004623CC">
        <w:rPr>
          <w:rFonts w:ascii="Times New Roman" w:hAnsi="Times New Roman" w:cs="Times New Roman"/>
          <w:i/>
          <w:color w:val="000000" w:themeColor="text1"/>
          <w:sz w:val="24"/>
          <w:szCs w:val="24"/>
        </w:rPr>
        <w:t>Giardia</w:t>
      </w:r>
    </w:p>
    <w:p w:rsidR="00C533A6" w:rsidRPr="004623CC" w:rsidRDefault="00C533A6" w:rsidP="00311CA0">
      <w:pPr>
        <w:widowControl w:val="0"/>
        <w:spacing w:after="0" w:line="360" w:lineRule="auto"/>
        <w:jc w:val="both"/>
        <w:rPr>
          <w:rFonts w:ascii="Times New Roman" w:hAnsi="Times New Roman" w:cs="Times New Roman"/>
          <w:bCs/>
          <w:color w:val="000000" w:themeColor="text1"/>
          <w:sz w:val="24"/>
          <w:szCs w:val="24"/>
        </w:rPr>
      </w:pPr>
    </w:p>
    <w:p w:rsidR="00CA6ECC" w:rsidRPr="004623CC" w:rsidRDefault="00CA6ECC"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 xml:space="preserve">Although the frequency was found to be much higher in female (13.19%) </w:t>
      </w:r>
      <w:r w:rsidRPr="004623CC">
        <w:rPr>
          <w:rFonts w:ascii="Times New Roman" w:hAnsi="Times New Roman" w:cs="Times New Roman"/>
          <w:color w:val="000000" w:themeColor="text1"/>
          <w:sz w:val="24"/>
          <w:szCs w:val="24"/>
        </w:rPr>
        <w:t>cryptosporidiosis</w:t>
      </w:r>
      <w:r w:rsidRPr="004623CC">
        <w:rPr>
          <w:rFonts w:ascii="Times New Roman" w:hAnsi="Times New Roman" w:cs="Times New Roman"/>
          <w:bCs/>
          <w:color w:val="000000" w:themeColor="text1"/>
          <w:sz w:val="24"/>
          <w:szCs w:val="24"/>
        </w:rPr>
        <w:t xml:space="preserve"> and (2.78 %) </w:t>
      </w:r>
      <w:r w:rsidRPr="004623CC">
        <w:rPr>
          <w:rFonts w:ascii="Times New Roman" w:hAnsi="Times New Roman" w:cs="Times New Roman"/>
          <w:color w:val="000000" w:themeColor="text1"/>
          <w:sz w:val="24"/>
          <w:szCs w:val="24"/>
        </w:rPr>
        <w:t xml:space="preserve">giardiasis and in male </w:t>
      </w:r>
      <w:r w:rsidRPr="004623CC">
        <w:rPr>
          <w:rFonts w:ascii="Times New Roman" w:hAnsi="Times New Roman" w:cs="Times New Roman"/>
          <w:bCs/>
          <w:color w:val="000000" w:themeColor="text1"/>
          <w:sz w:val="24"/>
          <w:szCs w:val="24"/>
        </w:rPr>
        <w:t xml:space="preserve">(10.75%) </w:t>
      </w:r>
      <w:r w:rsidRPr="004623CC">
        <w:rPr>
          <w:rFonts w:ascii="Times New Roman" w:hAnsi="Times New Roman" w:cs="Times New Roman"/>
          <w:color w:val="000000" w:themeColor="text1"/>
          <w:sz w:val="24"/>
          <w:szCs w:val="24"/>
        </w:rPr>
        <w:t>cryptosporidiosis</w:t>
      </w:r>
      <w:r w:rsidRPr="004623CC">
        <w:rPr>
          <w:rFonts w:ascii="Times New Roman" w:hAnsi="Times New Roman" w:cs="Times New Roman"/>
          <w:bCs/>
          <w:color w:val="000000" w:themeColor="text1"/>
          <w:sz w:val="24"/>
          <w:szCs w:val="24"/>
        </w:rPr>
        <w:t xml:space="preserve"> and (2.15%) </w:t>
      </w:r>
      <w:r w:rsidRPr="004623CC">
        <w:rPr>
          <w:rFonts w:ascii="Times New Roman" w:hAnsi="Times New Roman" w:cs="Times New Roman"/>
          <w:color w:val="000000" w:themeColor="text1"/>
          <w:sz w:val="24"/>
          <w:szCs w:val="24"/>
        </w:rPr>
        <w:t>giardiasis</w:t>
      </w:r>
      <w:r w:rsidR="00430C06"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in case of </w:t>
      </w:r>
      <w:r w:rsidRPr="004623CC">
        <w:rPr>
          <w:rFonts w:ascii="Times New Roman" w:hAnsi="Times New Roman" w:cs="Times New Roman"/>
          <w:bCs/>
          <w:color w:val="000000" w:themeColor="text1"/>
          <w:sz w:val="24"/>
          <w:szCs w:val="24"/>
        </w:rPr>
        <w:t>calves, the association had no significant differences (</w:t>
      </w:r>
      <w:r w:rsidR="00C8732E">
        <w:rPr>
          <w:rFonts w:ascii="Times New Roman" w:hAnsi="Times New Roman" w:cs="Times New Roman"/>
          <w:bCs/>
          <w:i/>
          <w:color w:val="000000" w:themeColor="text1"/>
          <w:sz w:val="24"/>
          <w:szCs w:val="24"/>
        </w:rPr>
        <w:t xml:space="preserve">p </w:t>
      </w:r>
      <w:r w:rsidRPr="004623CC">
        <w:rPr>
          <w:rFonts w:ascii="Times New Roman" w:hAnsi="Times New Roman" w:cs="Times New Roman"/>
          <w:bCs/>
          <w:color w:val="000000" w:themeColor="text1"/>
          <w:sz w:val="24"/>
          <w:szCs w:val="24"/>
        </w:rPr>
        <w:t>&gt;</w:t>
      </w:r>
      <w:r w:rsidR="00C8732E">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0.05</w:t>
      </w:r>
      <w:r w:rsidR="00C8732E">
        <w:rPr>
          <w:rFonts w:ascii="Times New Roman" w:hAnsi="Times New Roman" w:cs="Times New Roman"/>
          <w:bCs/>
          <w:color w:val="000000" w:themeColor="text1"/>
          <w:sz w:val="24"/>
          <w:szCs w:val="24"/>
        </w:rPr>
        <w:t>)</w:t>
      </w:r>
      <w:r w:rsidR="00206229">
        <w:rPr>
          <w:rFonts w:ascii="Times New Roman" w:hAnsi="Times New Roman" w:cs="Times New Roman"/>
          <w:bCs/>
          <w:color w:val="000000" w:themeColor="text1"/>
          <w:sz w:val="24"/>
          <w:szCs w:val="24"/>
        </w:rPr>
        <w:t xml:space="preserve">. </w:t>
      </w:r>
      <w:r w:rsidRPr="004623CC">
        <w:rPr>
          <w:rFonts w:ascii="Times New Roman" w:hAnsi="Times New Roman" w:cs="Times New Roman"/>
          <w:color w:val="000000" w:themeColor="text1"/>
          <w:sz w:val="24"/>
          <w:szCs w:val="24"/>
        </w:rPr>
        <w:t xml:space="preserve">The frequency of </w:t>
      </w:r>
      <w:r w:rsidRPr="004623CC">
        <w:rPr>
          <w:rFonts w:ascii="Times New Roman" w:hAnsi="Times New Roman" w:cs="Times New Roman"/>
          <w:bCs/>
          <w:color w:val="000000" w:themeColor="text1"/>
          <w:sz w:val="24"/>
          <w:szCs w:val="24"/>
        </w:rPr>
        <w:t>cryptosporidiosis</w:t>
      </w:r>
      <w:r w:rsidRPr="004623CC">
        <w:rPr>
          <w:rFonts w:ascii="Times New Roman" w:hAnsi="Times New Roman" w:cs="Times New Roman"/>
          <w:color w:val="000000" w:themeColor="text1"/>
          <w:sz w:val="24"/>
          <w:szCs w:val="24"/>
        </w:rPr>
        <w:t xml:space="preserve"> was found to be relatively high in calves aged between 31 and 60 days; and in case of </w:t>
      </w:r>
      <w:r w:rsidRPr="004623CC">
        <w:rPr>
          <w:rFonts w:ascii="Times New Roman" w:hAnsi="Times New Roman" w:cs="Times New Roman"/>
          <w:i/>
          <w:color w:val="000000" w:themeColor="text1"/>
          <w:sz w:val="24"/>
          <w:szCs w:val="24"/>
        </w:rPr>
        <w:t xml:space="preserve">Giardia </w:t>
      </w:r>
      <w:r w:rsidRPr="004623CC">
        <w:rPr>
          <w:rFonts w:ascii="Times New Roman" w:hAnsi="Times New Roman" w:cs="Times New Roman"/>
          <w:color w:val="000000" w:themeColor="text1"/>
          <w:sz w:val="24"/>
          <w:szCs w:val="24"/>
        </w:rPr>
        <w:t>it was higher in calves aged between 16-31 days, though the association was not significant across the age groups</w:t>
      </w:r>
      <w:r w:rsidRPr="004623CC">
        <w:rPr>
          <w:rFonts w:ascii="Times New Roman" w:hAnsi="Times New Roman" w:cs="Times New Roman"/>
          <w:bCs/>
          <w:color w:val="000000" w:themeColor="text1"/>
          <w:sz w:val="24"/>
          <w:szCs w:val="24"/>
        </w:rPr>
        <w:t>(</w:t>
      </w:r>
      <w:r w:rsidR="00C8732E" w:rsidRPr="00C8732E">
        <w:rPr>
          <w:rFonts w:ascii="Times New Roman" w:hAnsi="Times New Roman" w:cs="Times New Roman"/>
          <w:bCs/>
          <w:i/>
          <w:color w:val="000000" w:themeColor="text1"/>
          <w:sz w:val="24"/>
          <w:szCs w:val="24"/>
        </w:rPr>
        <w:t>p</w:t>
      </w:r>
      <w:r w:rsidR="00C8732E">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&gt;</w:t>
      </w:r>
      <w:r w:rsidR="00C8732E">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 xml:space="preserve">0.05) </w:t>
      </w:r>
      <w:r w:rsidRPr="004623CC">
        <w:rPr>
          <w:rFonts w:ascii="Times New Roman" w:hAnsi="Times New Roman" w:cs="Times New Roman"/>
          <w:b/>
          <w:bCs/>
          <w:color w:val="000000" w:themeColor="text1"/>
          <w:sz w:val="24"/>
          <w:szCs w:val="24"/>
        </w:rPr>
        <w:t>(Table 3.3 and 3.6)</w:t>
      </w:r>
      <w:r w:rsidRPr="004623CC">
        <w:rPr>
          <w:rFonts w:ascii="Times New Roman" w:hAnsi="Times New Roman" w:cs="Times New Roman"/>
          <w:b/>
          <w:color w:val="000000" w:themeColor="text1"/>
          <w:sz w:val="24"/>
          <w:szCs w:val="24"/>
        </w:rPr>
        <w:t xml:space="preserve">. </w:t>
      </w:r>
      <w:r w:rsidRPr="004623CC">
        <w:rPr>
          <w:rFonts w:ascii="Times New Roman" w:hAnsi="Times New Roman" w:cs="Times New Roman"/>
          <w:bCs/>
          <w:color w:val="000000" w:themeColor="text1"/>
          <w:sz w:val="24"/>
          <w:szCs w:val="24"/>
        </w:rPr>
        <w:t xml:space="preserve">In case of </w:t>
      </w:r>
      <w:r w:rsidRPr="004623CC">
        <w:rPr>
          <w:rFonts w:ascii="Times New Roman" w:hAnsi="Times New Roman" w:cs="Times New Roman"/>
          <w:color w:val="000000" w:themeColor="text1"/>
          <w:sz w:val="24"/>
          <w:szCs w:val="24"/>
        </w:rPr>
        <w:t xml:space="preserve">feces consistency </w:t>
      </w:r>
      <w:r w:rsidRPr="004623CC">
        <w:rPr>
          <w:rFonts w:ascii="Times New Roman" w:hAnsi="Times New Roman" w:cs="Times New Roman"/>
          <w:bCs/>
          <w:color w:val="000000" w:themeColor="text1"/>
          <w:sz w:val="24"/>
          <w:szCs w:val="24"/>
        </w:rPr>
        <w:t>cryptosporidiosis</w:t>
      </w:r>
      <w:r w:rsidRPr="004623CC">
        <w:rPr>
          <w:rFonts w:ascii="Times New Roman" w:hAnsi="Times New Roman" w:cs="Times New Roman"/>
          <w:color w:val="000000" w:themeColor="text1"/>
          <w:sz w:val="24"/>
          <w:szCs w:val="24"/>
        </w:rPr>
        <w:t xml:space="preserve"> was found to be (12.03</w:t>
      </w:r>
      <w:r w:rsidRPr="004623CC">
        <w:rPr>
          <w:rFonts w:ascii="Times New Roman" w:hAnsi="Times New Roman" w:cs="Times New Roman"/>
          <w:bCs/>
          <w:color w:val="000000" w:themeColor="text1"/>
          <w:sz w:val="24"/>
          <w:szCs w:val="24"/>
        </w:rPr>
        <w:t>%</w:t>
      </w:r>
      <w:r w:rsidRPr="004623CC">
        <w:rPr>
          <w:rFonts w:ascii="Times New Roman" w:hAnsi="Times New Roman" w:cs="Times New Roman"/>
          <w:color w:val="000000" w:themeColor="text1"/>
          <w:sz w:val="24"/>
          <w:szCs w:val="24"/>
        </w:rPr>
        <w:t>) high in liquid feces and in giardiasis it was high in semi-liquid feces (4.05</w:t>
      </w:r>
      <w:r w:rsidRPr="004623CC">
        <w:rPr>
          <w:rFonts w:ascii="Times New Roman" w:hAnsi="Times New Roman" w:cs="Times New Roman"/>
          <w:bCs/>
          <w:color w:val="000000" w:themeColor="text1"/>
          <w:sz w:val="24"/>
          <w:szCs w:val="24"/>
        </w:rPr>
        <w:t>%) and no statistically significance difference was seen. In both cases cryptosporidiosis and giardiasis was more in</w:t>
      </w:r>
      <w:r w:rsidR="00430C0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color w:val="000000" w:themeColor="text1"/>
          <w:sz w:val="24"/>
          <w:szCs w:val="24"/>
        </w:rPr>
        <w:t>yellowish</w:t>
      </w:r>
      <w:r w:rsidR="00430C06"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color feces </w:t>
      </w:r>
      <w:r w:rsidRPr="004623CC">
        <w:rPr>
          <w:rFonts w:ascii="Times New Roman" w:hAnsi="Times New Roman" w:cs="Times New Roman"/>
          <w:bCs/>
          <w:color w:val="000000" w:themeColor="text1"/>
          <w:sz w:val="24"/>
          <w:szCs w:val="24"/>
        </w:rPr>
        <w:t>without achie</w:t>
      </w:r>
      <w:r w:rsidR="00C8732E">
        <w:rPr>
          <w:rFonts w:ascii="Times New Roman" w:hAnsi="Times New Roman" w:cs="Times New Roman"/>
          <w:bCs/>
          <w:color w:val="000000" w:themeColor="text1"/>
          <w:sz w:val="24"/>
          <w:szCs w:val="24"/>
        </w:rPr>
        <w:t>ving statistical significance (</w:t>
      </w:r>
      <w:r w:rsidR="00C8732E" w:rsidRPr="00C8732E">
        <w:rPr>
          <w:rFonts w:ascii="Times New Roman" w:hAnsi="Times New Roman" w:cs="Times New Roman"/>
          <w:bCs/>
          <w:i/>
          <w:color w:val="000000" w:themeColor="text1"/>
          <w:sz w:val="24"/>
          <w:szCs w:val="24"/>
        </w:rPr>
        <w:t>p</w:t>
      </w:r>
      <w:r w:rsidR="00C8732E">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&gt;</w:t>
      </w:r>
      <w:r w:rsidR="00C8732E">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0.05).</w:t>
      </w:r>
    </w:p>
    <w:p w:rsidR="00757B31" w:rsidRPr="004623CC" w:rsidRDefault="00757B31" w:rsidP="00311CA0">
      <w:pPr>
        <w:widowControl w:val="0"/>
        <w:spacing w:after="0" w:line="360" w:lineRule="auto"/>
        <w:jc w:val="both"/>
        <w:rPr>
          <w:rFonts w:ascii="Times New Roman" w:hAnsi="Times New Roman" w:cs="Times New Roman"/>
          <w:bCs/>
          <w:color w:val="000000" w:themeColor="text1"/>
          <w:sz w:val="24"/>
          <w:szCs w:val="24"/>
        </w:rPr>
      </w:pPr>
    </w:p>
    <w:p w:rsidR="00CA6ECC" w:rsidRPr="004623CC" w:rsidRDefault="00CA6ECC" w:rsidP="002F1842">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At the farm level, the frequency of cryptosporidiosis and giardiasis  was shown to be independent of many factors, including the education level of owners, topography, types of calf housing, and floor type</w:t>
      </w:r>
      <w:r w:rsidR="00C8732E">
        <w:rPr>
          <w:rFonts w:ascii="Times New Roman" w:hAnsi="Times New Roman" w:cs="Times New Roman"/>
          <w:color w:val="000000" w:themeColor="text1"/>
          <w:sz w:val="24"/>
          <w:szCs w:val="24"/>
        </w:rPr>
        <w:t xml:space="preserve"> </w:t>
      </w:r>
      <w:r w:rsidR="00C8732E">
        <w:rPr>
          <w:rFonts w:ascii="Times New Roman" w:hAnsi="Times New Roman" w:cs="Times New Roman"/>
          <w:bCs/>
          <w:color w:val="000000" w:themeColor="text1"/>
          <w:sz w:val="24"/>
          <w:szCs w:val="24"/>
        </w:rPr>
        <w:t>(</w:t>
      </w:r>
      <w:r w:rsidR="00C8732E" w:rsidRPr="00C8732E">
        <w:rPr>
          <w:rFonts w:ascii="Times New Roman" w:hAnsi="Times New Roman" w:cs="Times New Roman"/>
          <w:bCs/>
          <w:i/>
          <w:color w:val="000000" w:themeColor="text1"/>
          <w:sz w:val="24"/>
          <w:szCs w:val="24"/>
        </w:rPr>
        <w:t>p</w:t>
      </w:r>
      <w:r w:rsidR="00C8732E">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&gt;</w:t>
      </w:r>
      <w:r w:rsidR="00C8732E">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 xml:space="preserve">0.05) </w:t>
      </w:r>
      <w:r w:rsidRPr="004623CC">
        <w:rPr>
          <w:rFonts w:ascii="Times New Roman" w:hAnsi="Times New Roman" w:cs="Times New Roman"/>
          <w:b/>
          <w:bCs/>
          <w:color w:val="000000" w:themeColor="text1"/>
          <w:sz w:val="24"/>
          <w:szCs w:val="24"/>
        </w:rPr>
        <w:t>(Table</w:t>
      </w:r>
      <w:r w:rsidR="002F1842">
        <w:rPr>
          <w:rFonts w:ascii="Times New Roman" w:hAnsi="Times New Roman" w:cs="Times New Roman"/>
          <w:b/>
          <w:bCs/>
          <w:color w:val="000000" w:themeColor="text1"/>
          <w:sz w:val="24"/>
          <w:szCs w:val="24"/>
        </w:rPr>
        <w:t xml:space="preserve"> </w:t>
      </w:r>
      <w:r w:rsidRPr="004623CC">
        <w:rPr>
          <w:rFonts w:ascii="Times New Roman" w:hAnsi="Times New Roman" w:cs="Times New Roman"/>
          <w:b/>
          <w:bCs/>
          <w:color w:val="000000" w:themeColor="text1"/>
          <w:sz w:val="24"/>
          <w:szCs w:val="24"/>
        </w:rPr>
        <w:t>3.4</w:t>
      </w:r>
      <w:r w:rsidR="00757B31" w:rsidRPr="004623CC">
        <w:rPr>
          <w:rFonts w:ascii="Times New Roman" w:hAnsi="Times New Roman" w:cs="Times New Roman"/>
          <w:b/>
          <w:bCs/>
          <w:color w:val="000000" w:themeColor="text1"/>
          <w:sz w:val="24"/>
          <w:szCs w:val="24"/>
        </w:rPr>
        <w:t xml:space="preserve"> </w:t>
      </w:r>
      <w:r w:rsidRPr="004623CC">
        <w:rPr>
          <w:rFonts w:ascii="Times New Roman" w:hAnsi="Times New Roman" w:cs="Times New Roman"/>
          <w:b/>
          <w:bCs/>
          <w:color w:val="000000" w:themeColor="text1"/>
          <w:sz w:val="24"/>
          <w:szCs w:val="24"/>
        </w:rPr>
        <w:t>and</w:t>
      </w:r>
      <w:r w:rsidR="00757B31" w:rsidRPr="004623CC">
        <w:rPr>
          <w:rFonts w:ascii="Times New Roman" w:hAnsi="Times New Roman" w:cs="Times New Roman"/>
          <w:b/>
          <w:bCs/>
          <w:color w:val="000000" w:themeColor="text1"/>
          <w:sz w:val="24"/>
          <w:szCs w:val="24"/>
        </w:rPr>
        <w:t xml:space="preserve"> </w:t>
      </w:r>
      <w:r w:rsidRPr="004623CC">
        <w:rPr>
          <w:rFonts w:ascii="Times New Roman" w:hAnsi="Times New Roman" w:cs="Times New Roman"/>
          <w:b/>
          <w:bCs/>
          <w:color w:val="000000" w:themeColor="text1"/>
          <w:sz w:val="24"/>
          <w:szCs w:val="24"/>
        </w:rPr>
        <w:t>Table</w:t>
      </w:r>
      <w:r w:rsidR="00757B31" w:rsidRPr="004623CC">
        <w:rPr>
          <w:rFonts w:ascii="Times New Roman" w:hAnsi="Times New Roman" w:cs="Times New Roman"/>
          <w:b/>
          <w:bCs/>
          <w:color w:val="000000" w:themeColor="text1"/>
          <w:sz w:val="24"/>
          <w:szCs w:val="24"/>
        </w:rPr>
        <w:t xml:space="preserve"> </w:t>
      </w:r>
      <w:r w:rsidRPr="004623CC">
        <w:rPr>
          <w:rFonts w:ascii="Times New Roman" w:hAnsi="Times New Roman" w:cs="Times New Roman"/>
          <w:b/>
          <w:bCs/>
          <w:color w:val="000000" w:themeColor="text1"/>
          <w:sz w:val="24"/>
          <w:szCs w:val="24"/>
        </w:rPr>
        <w:t>3.5)</w:t>
      </w:r>
      <w:r w:rsidRPr="004623CC">
        <w:rPr>
          <w:rFonts w:ascii="Times New Roman" w:hAnsi="Times New Roman" w:cs="Times New Roman"/>
          <w:b/>
          <w:color w:val="000000" w:themeColor="text1"/>
          <w:sz w:val="24"/>
          <w:szCs w:val="24"/>
        </w:rPr>
        <w:t xml:space="preserve">. </w:t>
      </w:r>
      <w:r w:rsidRPr="004623CC">
        <w:rPr>
          <w:rFonts w:ascii="Times New Roman" w:hAnsi="Times New Roman" w:cs="Times New Roman"/>
          <w:color w:val="000000" w:themeColor="text1"/>
          <w:sz w:val="24"/>
          <w:szCs w:val="24"/>
        </w:rPr>
        <w:lastRenderedPageBreak/>
        <w:t>Nevertheless, a substantial prevalence of cryptosporidiosis was seen in calves residing in hilly regions (17.65%) and giardiasis was seen (5.88%). Furthermore, it was shown that the incidence of Cryptosporidiosis was comparatively elevated in calves that were exposed to groundwater (15.87%) as opposed to pond (0.00%) or supply water (11.54%) and also in giardiasis it was high in ground water sources. However, no statistically significant difference was seen between these variables</w:t>
      </w:r>
      <w:r w:rsidR="00430C06" w:rsidRPr="004623CC">
        <w:rPr>
          <w:rFonts w:ascii="Times New Roman" w:hAnsi="Times New Roman" w:cs="Times New Roman"/>
          <w:color w:val="000000" w:themeColor="text1"/>
          <w:sz w:val="24"/>
          <w:szCs w:val="24"/>
        </w:rPr>
        <w:t xml:space="preserve"> </w:t>
      </w:r>
      <w:r w:rsidR="00C8732E">
        <w:rPr>
          <w:rFonts w:ascii="Times New Roman" w:hAnsi="Times New Roman" w:cs="Times New Roman"/>
          <w:bCs/>
          <w:color w:val="000000" w:themeColor="text1"/>
          <w:sz w:val="24"/>
          <w:szCs w:val="24"/>
        </w:rPr>
        <w:t>(</w:t>
      </w:r>
      <w:r w:rsidR="00C8732E" w:rsidRPr="00C8732E">
        <w:rPr>
          <w:rFonts w:ascii="Times New Roman" w:hAnsi="Times New Roman" w:cs="Times New Roman"/>
          <w:bCs/>
          <w:i/>
          <w:color w:val="000000" w:themeColor="text1"/>
          <w:sz w:val="24"/>
          <w:szCs w:val="24"/>
        </w:rPr>
        <w:t xml:space="preserve">p </w:t>
      </w:r>
      <w:r w:rsidRPr="004623CC">
        <w:rPr>
          <w:rFonts w:ascii="Times New Roman" w:hAnsi="Times New Roman" w:cs="Times New Roman"/>
          <w:bCs/>
          <w:color w:val="000000" w:themeColor="text1"/>
          <w:sz w:val="24"/>
          <w:szCs w:val="24"/>
        </w:rPr>
        <w:t>&gt;</w:t>
      </w:r>
      <w:r w:rsidR="00C8732E">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0.05)</w:t>
      </w:r>
      <w:r w:rsidRPr="004623CC">
        <w:rPr>
          <w:rFonts w:ascii="Times New Roman" w:hAnsi="Times New Roman" w:cs="Times New Roman"/>
          <w:color w:val="000000" w:themeColor="text1"/>
          <w:sz w:val="24"/>
          <w:szCs w:val="24"/>
        </w:rPr>
        <w:t xml:space="preserve">.  </w:t>
      </w:r>
    </w:p>
    <w:p w:rsidR="00757B31" w:rsidRPr="004623CC" w:rsidRDefault="00757B31" w:rsidP="00311CA0">
      <w:pPr>
        <w:widowControl w:val="0"/>
        <w:spacing w:after="0" w:line="360" w:lineRule="auto"/>
        <w:jc w:val="both"/>
        <w:rPr>
          <w:rFonts w:ascii="Times New Roman" w:hAnsi="Times New Roman" w:cs="Times New Roman"/>
          <w:color w:val="000000" w:themeColor="text1"/>
          <w:sz w:val="24"/>
          <w:szCs w:val="24"/>
        </w:rPr>
      </w:pPr>
    </w:p>
    <w:p w:rsidR="00CA6ECC" w:rsidRPr="00244FB2" w:rsidRDefault="00CA6ECC" w:rsidP="00C8732E">
      <w:pPr>
        <w:widowControl w:val="0"/>
        <w:spacing w:after="0" w:line="360" w:lineRule="auto"/>
        <w:jc w:val="both"/>
        <w:rPr>
          <w:rFonts w:ascii="Times New Roman" w:hAnsi="Times New Roman" w:cs="Times New Roman"/>
          <w:b/>
          <w:bCs/>
          <w:color w:val="000000" w:themeColor="text1"/>
          <w:spacing w:val="-6"/>
          <w:sz w:val="24"/>
          <w:szCs w:val="24"/>
        </w:rPr>
      </w:pPr>
      <w:r w:rsidRPr="00244FB2">
        <w:rPr>
          <w:rFonts w:ascii="Times New Roman" w:hAnsi="Times New Roman" w:cs="Times New Roman"/>
          <w:bCs/>
          <w:color w:val="000000" w:themeColor="text1"/>
          <w:spacing w:val="-6"/>
          <w:sz w:val="24"/>
          <w:szCs w:val="24"/>
        </w:rPr>
        <w:t>Despite this, a farm's drainage system does not affect cryptosporidiosis and giardiasis prevalence. Notably, calves that had</w:t>
      </w:r>
      <w:r w:rsidR="00430C06" w:rsidRPr="00244FB2">
        <w:rPr>
          <w:rFonts w:ascii="Times New Roman" w:hAnsi="Times New Roman" w:cs="Times New Roman"/>
          <w:bCs/>
          <w:color w:val="000000" w:themeColor="text1"/>
          <w:spacing w:val="-6"/>
          <w:sz w:val="24"/>
          <w:szCs w:val="24"/>
        </w:rPr>
        <w:t xml:space="preserve"> </w:t>
      </w:r>
      <w:r w:rsidRPr="00244FB2">
        <w:rPr>
          <w:rFonts w:ascii="Times New Roman" w:hAnsi="Times New Roman" w:cs="Times New Roman"/>
          <w:color w:val="000000" w:themeColor="text1"/>
          <w:spacing w:val="-6"/>
          <w:sz w:val="24"/>
          <w:szCs w:val="24"/>
        </w:rPr>
        <w:t>fortnightly</w:t>
      </w:r>
      <w:r w:rsidRPr="00244FB2">
        <w:rPr>
          <w:rFonts w:ascii="Times New Roman" w:hAnsi="Times New Roman" w:cs="Times New Roman"/>
          <w:bCs/>
          <w:color w:val="000000" w:themeColor="text1"/>
          <w:spacing w:val="-6"/>
          <w:sz w:val="24"/>
          <w:szCs w:val="24"/>
        </w:rPr>
        <w:t xml:space="preserve"> bedding changes had a higher frequency (17.39%) of cryptosporidiosis but not in giardiasis although this difference was not statistically significant (</w:t>
      </w:r>
      <w:r w:rsidR="00C8732E">
        <w:rPr>
          <w:rFonts w:ascii="Times New Roman" w:hAnsi="Times New Roman" w:cs="Times New Roman"/>
          <w:bCs/>
          <w:i/>
          <w:color w:val="000000" w:themeColor="text1"/>
          <w:spacing w:val="-6"/>
          <w:sz w:val="24"/>
          <w:szCs w:val="24"/>
        </w:rPr>
        <w:t>p</w:t>
      </w:r>
      <w:r w:rsidR="00C8732E">
        <w:rPr>
          <w:rFonts w:ascii="Times New Roman" w:hAnsi="Times New Roman" w:cs="Times New Roman"/>
          <w:bCs/>
          <w:color w:val="000000" w:themeColor="text1"/>
          <w:spacing w:val="-6"/>
          <w:sz w:val="24"/>
          <w:szCs w:val="24"/>
        </w:rPr>
        <w:t xml:space="preserve"> </w:t>
      </w:r>
      <w:r w:rsidRPr="00244FB2">
        <w:rPr>
          <w:rFonts w:ascii="Times New Roman" w:hAnsi="Times New Roman" w:cs="Times New Roman"/>
          <w:bCs/>
          <w:color w:val="000000" w:themeColor="text1"/>
          <w:spacing w:val="-6"/>
          <w:sz w:val="24"/>
          <w:szCs w:val="24"/>
        </w:rPr>
        <w:t>&gt;</w:t>
      </w:r>
      <w:r w:rsidR="00C8732E">
        <w:rPr>
          <w:rFonts w:ascii="Times New Roman" w:hAnsi="Times New Roman" w:cs="Times New Roman"/>
          <w:bCs/>
          <w:color w:val="000000" w:themeColor="text1"/>
          <w:spacing w:val="-6"/>
          <w:sz w:val="24"/>
          <w:szCs w:val="24"/>
        </w:rPr>
        <w:t xml:space="preserve"> </w:t>
      </w:r>
      <w:r w:rsidRPr="00244FB2">
        <w:rPr>
          <w:rFonts w:ascii="Times New Roman" w:hAnsi="Times New Roman" w:cs="Times New Roman"/>
          <w:bCs/>
          <w:color w:val="000000" w:themeColor="text1"/>
          <w:spacing w:val="-6"/>
          <w:sz w:val="24"/>
          <w:szCs w:val="24"/>
        </w:rPr>
        <w:t xml:space="preserve">0.05). There was also an increase in the frequency (28.0%) of cryptosporidiosis among calves that did not share feeding utensils but not in giardiasis. Cryptosporidiosis was present in </w:t>
      </w:r>
      <w:r w:rsidRPr="00244FB2">
        <w:rPr>
          <w:rFonts w:ascii="Times New Roman" w:hAnsi="Times New Roman" w:cs="Times New Roman"/>
          <w:color w:val="000000" w:themeColor="text1"/>
          <w:spacing w:val="-6"/>
          <w:sz w:val="24"/>
          <w:szCs w:val="24"/>
        </w:rPr>
        <w:t>newly introduced calves</w:t>
      </w:r>
      <w:r w:rsidR="00430C06" w:rsidRPr="00244FB2">
        <w:rPr>
          <w:rFonts w:ascii="Times New Roman" w:hAnsi="Times New Roman" w:cs="Times New Roman"/>
          <w:color w:val="000000" w:themeColor="text1"/>
          <w:spacing w:val="-6"/>
          <w:sz w:val="24"/>
          <w:szCs w:val="24"/>
        </w:rPr>
        <w:t xml:space="preserve"> </w:t>
      </w:r>
      <w:r w:rsidRPr="00244FB2">
        <w:rPr>
          <w:rFonts w:ascii="Times New Roman" w:hAnsi="Times New Roman" w:cs="Times New Roman"/>
          <w:bCs/>
          <w:color w:val="000000" w:themeColor="text1"/>
          <w:spacing w:val="-6"/>
          <w:sz w:val="24"/>
          <w:szCs w:val="24"/>
        </w:rPr>
        <w:t xml:space="preserve">and there was no any significance differences between those variable but in case of giardiasis it was </w:t>
      </w:r>
      <w:r w:rsidRPr="00244FB2">
        <w:rPr>
          <w:rFonts w:ascii="Times New Roman" w:hAnsi="Times New Roman" w:cs="Times New Roman"/>
          <w:color w:val="000000" w:themeColor="text1"/>
          <w:spacing w:val="-6"/>
          <w:sz w:val="24"/>
          <w:szCs w:val="24"/>
        </w:rPr>
        <w:t>(33.33</w:t>
      </w:r>
      <w:r w:rsidRPr="00244FB2">
        <w:rPr>
          <w:rFonts w:ascii="Times New Roman" w:hAnsi="Times New Roman" w:cs="Times New Roman"/>
          <w:bCs/>
          <w:color w:val="000000" w:themeColor="text1"/>
          <w:spacing w:val="-6"/>
          <w:sz w:val="24"/>
          <w:szCs w:val="24"/>
        </w:rPr>
        <w:t xml:space="preserve">%) positive and had </w:t>
      </w:r>
      <w:r w:rsidR="00430C06" w:rsidRPr="00244FB2">
        <w:rPr>
          <w:rFonts w:ascii="Times New Roman" w:hAnsi="Times New Roman" w:cs="Times New Roman"/>
          <w:bCs/>
          <w:color w:val="000000" w:themeColor="text1"/>
          <w:spacing w:val="-6"/>
          <w:sz w:val="24"/>
          <w:szCs w:val="24"/>
        </w:rPr>
        <w:t xml:space="preserve">a higher significance frequency. </w:t>
      </w:r>
      <w:r w:rsidRPr="00244FB2">
        <w:rPr>
          <w:rFonts w:ascii="Times New Roman" w:hAnsi="Times New Roman" w:cs="Times New Roman"/>
          <w:bCs/>
          <w:color w:val="000000" w:themeColor="text1"/>
          <w:spacing w:val="-6"/>
          <w:sz w:val="24"/>
          <w:szCs w:val="24"/>
        </w:rPr>
        <w:t xml:space="preserve">However, there were no </w:t>
      </w:r>
      <w:r w:rsidR="00C8732E">
        <w:rPr>
          <w:rFonts w:ascii="Times New Roman" w:hAnsi="Times New Roman" w:cs="Times New Roman"/>
          <w:bCs/>
          <w:color w:val="000000" w:themeColor="text1"/>
          <w:spacing w:val="-6"/>
          <w:sz w:val="24"/>
          <w:szCs w:val="24"/>
        </w:rPr>
        <w:t>other significant differences (</w:t>
      </w:r>
      <w:r w:rsidR="00C8732E" w:rsidRPr="00C8732E">
        <w:rPr>
          <w:rFonts w:ascii="Times New Roman" w:hAnsi="Times New Roman" w:cs="Times New Roman"/>
          <w:bCs/>
          <w:i/>
          <w:color w:val="000000" w:themeColor="text1"/>
          <w:spacing w:val="-6"/>
          <w:sz w:val="24"/>
          <w:szCs w:val="24"/>
        </w:rPr>
        <w:t xml:space="preserve">p </w:t>
      </w:r>
      <w:r w:rsidRPr="00244FB2">
        <w:rPr>
          <w:rFonts w:ascii="Times New Roman" w:hAnsi="Times New Roman" w:cs="Times New Roman"/>
          <w:bCs/>
          <w:color w:val="000000" w:themeColor="text1"/>
          <w:spacing w:val="-6"/>
          <w:sz w:val="24"/>
          <w:szCs w:val="24"/>
        </w:rPr>
        <w:t>&gt;</w:t>
      </w:r>
      <w:r w:rsidR="00C8732E">
        <w:rPr>
          <w:rFonts w:ascii="Times New Roman" w:hAnsi="Times New Roman" w:cs="Times New Roman"/>
          <w:bCs/>
          <w:color w:val="000000" w:themeColor="text1"/>
          <w:spacing w:val="-6"/>
          <w:sz w:val="24"/>
          <w:szCs w:val="24"/>
        </w:rPr>
        <w:t xml:space="preserve"> </w:t>
      </w:r>
      <w:r w:rsidRPr="00244FB2">
        <w:rPr>
          <w:rFonts w:ascii="Times New Roman" w:hAnsi="Times New Roman" w:cs="Times New Roman"/>
          <w:bCs/>
          <w:color w:val="000000" w:themeColor="text1"/>
          <w:spacing w:val="-6"/>
          <w:sz w:val="24"/>
          <w:szCs w:val="24"/>
        </w:rPr>
        <w:t xml:space="preserve">0.05) between the two feeding methods </w:t>
      </w:r>
      <w:r w:rsidRPr="00244FB2">
        <w:rPr>
          <w:rFonts w:ascii="Times New Roman" w:hAnsi="Times New Roman" w:cs="Times New Roman"/>
          <w:b/>
          <w:bCs/>
          <w:color w:val="000000" w:themeColor="text1"/>
          <w:spacing w:val="-6"/>
          <w:sz w:val="24"/>
          <w:szCs w:val="24"/>
        </w:rPr>
        <w:t>(Table</w:t>
      </w:r>
      <w:r w:rsidR="002F1842" w:rsidRPr="00244FB2">
        <w:rPr>
          <w:rFonts w:ascii="Times New Roman" w:hAnsi="Times New Roman" w:cs="Times New Roman"/>
          <w:b/>
          <w:bCs/>
          <w:color w:val="000000" w:themeColor="text1"/>
          <w:spacing w:val="-6"/>
          <w:sz w:val="24"/>
          <w:szCs w:val="24"/>
        </w:rPr>
        <w:t xml:space="preserve"> </w:t>
      </w:r>
      <w:r w:rsidRPr="00244FB2">
        <w:rPr>
          <w:rFonts w:ascii="Times New Roman" w:hAnsi="Times New Roman" w:cs="Times New Roman"/>
          <w:b/>
          <w:bCs/>
          <w:color w:val="000000" w:themeColor="text1"/>
          <w:spacing w:val="-6"/>
          <w:sz w:val="24"/>
          <w:szCs w:val="24"/>
        </w:rPr>
        <w:t>3.4 and Table</w:t>
      </w:r>
      <w:r w:rsidR="00757B31" w:rsidRPr="00244FB2">
        <w:rPr>
          <w:rFonts w:ascii="Times New Roman" w:hAnsi="Times New Roman" w:cs="Times New Roman"/>
          <w:b/>
          <w:bCs/>
          <w:color w:val="000000" w:themeColor="text1"/>
          <w:spacing w:val="-6"/>
          <w:sz w:val="24"/>
          <w:szCs w:val="24"/>
        </w:rPr>
        <w:t xml:space="preserve"> </w:t>
      </w:r>
      <w:r w:rsidRPr="00244FB2">
        <w:rPr>
          <w:rFonts w:ascii="Times New Roman" w:hAnsi="Times New Roman" w:cs="Times New Roman"/>
          <w:b/>
          <w:bCs/>
          <w:color w:val="000000" w:themeColor="text1"/>
          <w:spacing w:val="-6"/>
          <w:sz w:val="24"/>
          <w:szCs w:val="24"/>
        </w:rPr>
        <w:t>3.5).</w:t>
      </w:r>
    </w:p>
    <w:p w:rsidR="0089758F" w:rsidRPr="004623CC" w:rsidRDefault="0089758F" w:rsidP="00C8732E">
      <w:pPr>
        <w:widowControl w:val="0"/>
        <w:spacing w:after="0" w:line="360" w:lineRule="auto"/>
        <w:jc w:val="both"/>
        <w:rPr>
          <w:rFonts w:ascii="Times New Roman" w:hAnsi="Times New Roman" w:cs="Times New Roman"/>
          <w:b/>
          <w:bCs/>
          <w:color w:val="000000" w:themeColor="text1"/>
          <w:sz w:val="24"/>
          <w:szCs w:val="24"/>
        </w:rPr>
      </w:pPr>
    </w:p>
    <w:p w:rsidR="00CA6ECC" w:rsidRPr="004623CC" w:rsidRDefault="00CA6ECC"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t>3.4</w:t>
      </w:r>
      <w:r w:rsidR="00430C06" w:rsidRPr="004623CC">
        <w:rPr>
          <w:rFonts w:ascii="Times New Roman" w:hAnsi="Times New Roman" w:cs="Times New Roman"/>
          <w:b/>
          <w:color w:val="000000" w:themeColor="text1"/>
          <w:sz w:val="28"/>
          <w:szCs w:val="28"/>
        </w:rPr>
        <w:t xml:space="preserve">. </w:t>
      </w:r>
      <w:r w:rsidR="00446593" w:rsidRPr="004623CC">
        <w:rPr>
          <w:rFonts w:ascii="Times New Roman" w:hAnsi="Times New Roman" w:cs="Times New Roman"/>
          <w:b/>
          <w:color w:val="000000" w:themeColor="text1"/>
          <w:sz w:val="28"/>
          <w:szCs w:val="28"/>
        </w:rPr>
        <w:t>Discussion</w:t>
      </w:r>
    </w:p>
    <w:p w:rsidR="00CA6ECC" w:rsidRPr="004623CC" w:rsidRDefault="00CA6ECC" w:rsidP="00311CA0">
      <w:pPr>
        <w:widowControl w:val="0"/>
        <w:spacing w:after="0" w:line="360" w:lineRule="auto"/>
        <w:jc w:val="both"/>
        <w:rPr>
          <w:rFonts w:ascii="Times New Roman" w:hAnsi="Times New Roman" w:cs="Times New Roman"/>
          <w:bCs/>
          <w:color w:val="000000" w:themeColor="text1"/>
          <w:sz w:val="24"/>
          <w:szCs w:val="24"/>
        </w:rPr>
      </w:pPr>
      <w:r w:rsidRPr="003E30C1">
        <w:rPr>
          <w:rFonts w:ascii="Times New Roman" w:hAnsi="Times New Roman" w:cs="Times New Roman"/>
          <w:bCs/>
          <w:color w:val="000000" w:themeColor="text1"/>
          <w:sz w:val="24"/>
          <w:szCs w:val="24"/>
        </w:rPr>
        <w:t>Cryptosporidiosis and giardiasis are gastrointestinal</w:t>
      </w:r>
      <w:r w:rsidR="003E30C1" w:rsidRPr="003E30C1">
        <w:rPr>
          <w:rFonts w:ascii="Times New Roman" w:hAnsi="Times New Roman" w:cs="Times New Roman"/>
          <w:bCs/>
          <w:color w:val="000000" w:themeColor="text1"/>
          <w:sz w:val="24"/>
          <w:szCs w:val="24"/>
        </w:rPr>
        <w:t xml:space="preserve"> (GI) </w:t>
      </w:r>
      <w:r w:rsidRPr="003E30C1">
        <w:rPr>
          <w:rFonts w:ascii="Times New Roman" w:hAnsi="Times New Roman" w:cs="Times New Roman"/>
          <w:bCs/>
          <w:color w:val="000000" w:themeColor="text1"/>
          <w:sz w:val="24"/>
          <w:szCs w:val="24"/>
        </w:rPr>
        <w:t>diseases</w:t>
      </w:r>
      <w:r w:rsidR="003E30C1" w:rsidRPr="003E30C1">
        <w:rPr>
          <w:rFonts w:ascii="Times New Roman" w:hAnsi="Times New Roman" w:cs="Times New Roman"/>
          <w:bCs/>
          <w:color w:val="000000" w:themeColor="text1"/>
          <w:sz w:val="24"/>
          <w:szCs w:val="24"/>
        </w:rPr>
        <w:t xml:space="preserve"> </w:t>
      </w:r>
      <w:r w:rsidRPr="003E30C1">
        <w:rPr>
          <w:rFonts w:ascii="Times New Roman" w:hAnsi="Times New Roman" w:cs="Times New Roman"/>
          <w:bCs/>
          <w:color w:val="000000" w:themeColor="text1"/>
          <w:sz w:val="24"/>
          <w:szCs w:val="24"/>
        </w:rPr>
        <w:t xml:space="preserve">caused by parasitic protozoa such </w:t>
      </w:r>
      <w:r w:rsidRPr="003E30C1">
        <w:rPr>
          <w:rFonts w:ascii="Times New Roman" w:hAnsi="Times New Roman" w:cs="Times New Roman"/>
          <w:bCs/>
          <w:i/>
          <w:iCs/>
          <w:color w:val="000000" w:themeColor="text1"/>
          <w:sz w:val="24"/>
          <w:szCs w:val="24"/>
        </w:rPr>
        <w:t xml:space="preserve">Cryptosporidium </w:t>
      </w:r>
      <w:r w:rsidRPr="003E30C1">
        <w:rPr>
          <w:rFonts w:ascii="Times New Roman" w:hAnsi="Times New Roman" w:cs="Times New Roman"/>
          <w:bCs/>
          <w:color w:val="000000" w:themeColor="text1"/>
          <w:sz w:val="24"/>
          <w:szCs w:val="24"/>
        </w:rPr>
        <w:t xml:space="preserve">and </w:t>
      </w:r>
      <w:r w:rsidRPr="003E30C1">
        <w:rPr>
          <w:rFonts w:ascii="Times New Roman" w:hAnsi="Times New Roman" w:cs="Times New Roman"/>
          <w:bCs/>
          <w:i/>
          <w:iCs/>
          <w:color w:val="000000" w:themeColor="text1"/>
          <w:sz w:val="24"/>
          <w:szCs w:val="24"/>
        </w:rPr>
        <w:t>Giardia</w:t>
      </w:r>
      <w:r w:rsidRPr="003E30C1">
        <w:rPr>
          <w:rFonts w:ascii="Times New Roman" w:hAnsi="Times New Roman" w:cs="Times New Roman"/>
          <w:bCs/>
          <w:color w:val="000000" w:themeColor="text1"/>
          <w:sz w:val="24"/>
          <w:szCs w:val="24"/>
        </w:rPr>
        <w:t xml:space="preserve">, respectively </w:t>
      </w:r>
      <w:r w:rsidRPr="003E30C1">
        <w:rPr>
          <w:rFonts w:ascii="Times New Roman" w:hAnsi="Times New Roman" w:cs="Times New Roman"/>
          <w:bCs/>
          <w:color w:val="000000" w:themeColor="text1"/>
          <w:sz w:val="24"/>
          <w:szCs w:val="24"/>
        </w:rPr>
        <w:fldChar w:fldCharType="begin"/>
      </w:r>
      <w:r w:rsidRPr="003E30C1">
        <w:rPr>
          <w:rFonts w:ascii="Times New Roman" w:hAnsi="Times New Roman" w:cs="Times New Roman"/>
          <w:bCs/>
          <w:color w:val="000000" w:themeColor="text1"/>
          <w:sz w:val="24"/>
          <w:szCs w:val="24"/>
        </w:rPr>
        <w:instrText xml:space="preserve"> ADDIN EN.CITE &lt;EndNote&gt;&lt;Cite&gt;&lt;Author&gt;Ehsan&lt;/Author&gt;&lt;Year&gt;2015&lt;/Year&gt;&lt;RecNum&gt;41&lt;/RecNum&gt;&lt;DisplayText&gt;(Ehsan et al., 2015)&lt;/DisplayText&gt;&lt;record&gt;&lt;rec-number&gt;41&lt;/rec-number&gt;&lt;foreign-keys&gt;&lt;key app="EN" db-id="fewdzzsv0wfzf3ezpt7592aypxf2fzze929s" timestamp="1697735414"&gt;41&lt;/key&gt;&lt;/foreign-keys&gt;&lt;ref-type name="Journal Article"&gt;17&lt;/ref-type&gt;&lt;contributors&gt;&lt;authors&gt;&lt;author&gt;Ehsan, Amimul M.&lt;/author&gt;&lt;author&gt;Geurden, Thomas&lt;/author&gt;&lt;author&gt;Casaert, Stijn&lt;/author&gt;&lt;author&gt;Parvin, Sonia M.&lt;/author&gt;&lt;author&gt;Islam, Taohidul M.&lt;/author&gt;&lt;author&gt;Ahmed, Uddin M.&lt;/author&gt;&lt;author&gt;Levecke, Bruno&lt;/author&gt;&lt;author&gt;Vercruysse, Jozef&lt;/author&gt;&lt;author&gt;Claerebout, Edwin&lt;/author&gt;&lt;/authors&gt;&lt;/contributors&gt;&lt;titles&gt;&lt;title&gt;Assessment of Zoonotic Transmission of Giardia and Cryptosporidium between Cattle and Humans in Rural Villages in Bangladesh&lt;/title&gt;&lt;secondary-title&gt;PLOS ONE&lt;/secondary-title&gt;&lt;/titles&gt;&lt;periodical&gt;&lt;full-title&gt;PLoS One&lt;/full-title&gt;&lt;abbr-1&gt;PloS one&lt;/abbr-1&gt;&lt;/periodical&gt;&lt;pages&gt;e0118239&lt;/pages&gt;&lt;volume&gt;10&lt;/volume&gt;&lt;number&gt;2&lt;/number&gt;&lt;dates&gt;&lt;year&gt;2015&lt;/year&gt;&lt;/dates&gt;&lt;publisher&gt;Public Library of Science&lt;/publisher&gt;&lt;urls&gt;&lt;related-urls&gt;&lt;url&gt;https://doi.org/10.1371/journal.pone.0118239&lt;/url&gt;&lt;/related-urls&gt;&lt;/urls&gt;&lt;electronic-resource-num&gt;10.1371/journal.pone.0118239&lt;/electronic-resource-num&gt;&lt;/record&gt;&lt;/Cite&gt;&lt;/EndNote&gt;</w:instrText>
      </w:r>
      <w:r w:rsidRPr="003E30C1">
        <w:rPr>
          <w:rFonts w:ascii="Times New Roman" w:hAnsi="Times New Roman" w:cs="Times New Roman"/>
          <w:bCs/>
          <w:color w:val="000000" w:themeColor="text1"/>
          <w:sz w:val="24"/>
          <w:szCs w:val="24"/>
        </w:rPr>
        <w:fldChar w:fldCharType="separate"/>
      </w:r>
      <w:r w:rsidRPr="003E30C1">
        <w:rPr>
          <w:rFonts w:ascii="Times New Roman" w:hAnsi="Times New Roman" w:cs="Times New Roman"/>
          <w:bCs/>
          <w:noProof/>
          <w:color w:val="000000" w:themeColor="text1"/>
          <w:sz w:val="24"/>
          <w:szCs w:val="24"/>
        </w:rPr>
        <w:t xml:space="preserve">(Ehsan </w:t>
      </w:r>
      <w:r w:rsidRPr="003E30C1">
        <w:rPr>
          <w:rFonts w:ascii="Times New Roman" w:hAnsi="Times New Roman" w:cs="Times New Roman"/>
          <w:bCs/>
          <w:i/>
          <w:noProof/>
          <w:color w:val="000000" w:themeColor="text1"/>
          <w:sz w:val="24"/>
          <w:szCs w:val="24"/>
        </w:rPr>
        <w:t xml:space="preserve">et al., </w:t>
      </w:r>
      <w:r w:rsidRPr="003E30C1">
        <w:rPr>
          <w:rFonts w:ascii="Times New Roman" w:hAnsi="Times New Roman" w:cs="Times New Roman"/>
          <w:bCs/>
          <w:noProof/>
          <w:color w:val="000000" w:themeColor="text1"/>
          <w:sz w:val="24"/>
          <w:szCs w:val="24"/>
        </w:rPr>
        <w:t>2015)</w:t>
      </w:r>
      <w:r w:rsidRPr="003E30C1">
        <w:rPr>
          <w:rFonts w:ascii="Times New Roman" w:hAnsi="Times New Roman" w:cs="Times New Roman"/>
          <w:bCs/>
          <w:color w:val="000000" w:themeColor="text1"/>
          <w:sz w:val="24"/>
          <w:szCs w:val="24"/>
        </w:rPr>
        <w:fldChar w:fldCharType="end"/>
      </w:r>
      <w:r w:rsidRPr="003E30C1">
        <w:rPr>
          <w:rFonts w:ascii="Times New Roman" w:hAnsi="Times New Roman" w:cs="Times New Roman"/>
          <w:bCs/>
          <w:color w:val="000000" w:themeColor="text1"/>
          <w:sz w:val="24"/>
          <w:szCs w:val="24"/>
        </w:rPr>
        <w:t xml:space="preserve">. Understanding the factors that influence the prevalence of these infections is essential for public health efforts. However, the present study delves into gender-based distributions, age, season, urban-rural residence, water sources, breastfeeding, and pet ownership/exposure to </w:t>
      </w:r>
      <w:r w:rsidR="00430C06" w:rsidRPr="003E30C1">
        <w:rPr>
          <w:rFonts w:ascii="Times New Roman" w:hAnsi="Times New Roman" w:cs="Times New Roman"/>
          <w:bCs/>
          <w:color w:val="000000" w:themeColor="text1"/>
          <w:sz w:val="24"/>
          <w:szCs w:val="24"/>
        </w:rPr>
        <w:t>anthelmintics</w:t>
      </w:r>
      <w:r w:rsidRPr="003E30C1">
        <w:rPr>
          <w:rFonts w:ascii="Times New Roman" w:hAnsi="Times New Roman" w:cs="Times New Roman"/>
          <w:bCs/>
          <w:color w:val="000000" w:themeColor="text1"/>
          <w:sz w:val="24"/>
          <w:szCs w:val="24"/>
        </w:rPr>
        <w:t>, analyzing their potential impact on the prevalence of cryptosporidiosis and giardiasis in the human population. The data suggests a slight gender-based difference in infection rates, with males showing a marginally higher risk for both cryptosporidiosis (14.29%) and giardiasis (13.33%) compared to females (10.53% and 12.63%, respectively).</w:t>
      </w:r>
      <w:r w:rsidR="003E30C1" w:rsidRPr="003E30C1">
        <w:rPr>
          <w:rFonts w:ascii="Times New Roman" w:hAnsi="Times New Roman" w:cs="Times New Roman"/>
          <w:bCs/>
          <w:color w:val="000000" w:themeColor="text1"/>
          <w:sz w:val="24"/>
          <w:szCs w:val="24"/>
        </w:rPr>
        <w:t xml:space="preserve"> </w:t>
      </w:r>
      <w:r w:rsidRPr="003E30C1">
        <w:rPr>
          <w:rFonts w:ascii="Times New Roman" w:hAnsi="Times New Roman" w:cs="Times New Roman"/>
          <w:bCs/>
          <w:color w:val="000000" w:themeColor="text1"/>
          <w:sz w:val="24"/>
          <w:szCs w:val="24"/>
        </w:rPr>
        <w:t xml:space="preserve">However, these differences were </w:t>
      </w:r>
      <w:r w:rsidR="00C8732E">
        <w:rPr>
          <w:rFonts w:ascii="Times New Roman" w:hAnsi="Times New Roman" w:cs="Times New Roman"/>
          <w:bCs/>
          <w:color w:val="000000" w:themeColor="text1"/>
          <w:sz w:val="24"/>
          <w:szCs w:val="24"/>
        </w:rPr>
        <w:t>not statistically significant (</w:t>
      </w:r>
      <w:r w:rsidR="00C8732E" w:rsidRPr="00C8732E">
        <w:rPr>
          <w:rFonts w:ascii="Times New Roman" w:hAnsi="Times New Roman" w:cs="Times New Roman"/>
          <w:bCs/>
          <w:i/>
          <w:color w:val="000000" w:themeColor="text1"/>
          <w:sz w:val="24"/>
          <w:szCs w:val="24"/>
        </w:rPr>
        <w:t>p</w:t>
      </w:r>
      <w:r w:rsidR="00C8732E">
        <w:rPr>
          <w:rFonts w:ascii="Times New Roman" w:hAnsi="Times New Roman" w:cs="Times New Roman"/>
          <w:bCs/>
          <w:color w:val="000000" w:themeColor="text1"/>
          <w:sz w:val="24"/>
          <w:szCs w:val="24"/>
        </w:rPr>
        <w:t xml:space="preserve"> </w:t>
      </w:r>
      <w:r w:rsidRPr="003E30C1">
        <w:rPr>
          <w:rFonts w:ascii="Times New Roman" w:hAnsi="Times New Roman" w:cs="Times New Roman"/>
          <w:bCs/>
          <w:color w:val="000000" w:themeColor="text1"/>
          <w:sz w:val="24"/>
          <w:szCs w:val="24"/>
        </w:rPr>
        <w:t>&gt;</w:t>
      </w:r>
      <w:r w:rsidR="00C8732E">
        <w:rPr>
          <w:rFonts w:ascii="Times New Roman" w:hAnsi="Times New Roman" w:cs="Times New Roman"/>
          <w:bCs/>
          <w:color w:val="000000" w:themeColor="text1"/>
          <w:sz w:val="24"/>
          <w:szCs w:val="24"/>
        </w:rPr>
        <w:t xml:space="preserve"> </w:t>
      </w:r>
      <w:r w:rsidRPr="003E30C1">
        <w:rPr>
          <w:rFonts w:ascii="Times New Roman" w:hAnsi="Times New Roman" w:cs="Times New Roman"/>
          <w:bCs/>
          <w:color w:val="000000" w:themeColor="text1"/>
          <w:sz w:val="24"/>
          <w:szCs w:val="24"/>
        </w:rPr>
        <w:t>0.05).</w:t>
      </w:r>
      <w:r w:rsidR="00C8732E">
        <w:rPr>
          <w:rFonts w:ascii="Times New Roman" w:hAnsi="Times New Roman" w:cs="Times New Roman"/>
          <w:bCs/>
          <w:color w:val="000000" w:themeColor="text1"/>
          <w:sz w:val="24"/>
          <w:szCs w:val="24"/>
        </w:rPr>
        <w:t xml:space="preserve"> </w:t>
      </w:r>
      <w:r w:rsidRPr="003E30C1">
        <w:rPr>
          <w:rFonts w:ascii="Times New Roman" w:hAnsi="Times New Roman" w:cs="Times New Roman"/>
          <w:bCs/>
          <w:color w:val="000000" w:themeColor="text1"/>
          <w:sz w:val="24"/>
          <w:szCs w:val="24"/>
        </w:rPr>
        <w:t>It is important to note that gender alone may not be a primary determinant of infection risk, and other factors may play a more significant role. Regarding giardiasis, the findings are similar to the previous study (</w:t>
      </w:r>
      <w:r w:rsidRPr="003E30C1">
        <w:rPr>
          <w:rFonts w:ascii="Times New Roman" w:hAnsi="Times New Roman" w:cs="Times New Roman"/>
          <w:color w:val="000000" w:themeColor="text1"/>
          <w:sz w:val="24"/>
          <w:szCs w:val="24"/>
          <w:shd w:val="clear" w:color="auto" w:fill="FFFFFF"/>
        </w:rPr>
        <w:t xml:space="preserve">Suman </w:t>
      </w:r>
      <w:r w:rsidRPr="003E30C1">
        <w:rPr>
          <w:rFonts w:ascii="Times New Roman" w:hAnsi="Times New Roman" w:cs="Times New Roman"/>
          <w:i/>
          <w:color w:val="000000" w:themeColor="text1"/>
          <w:sz w:val="24"/>
          <w:szCs w:val="24"/>
          <w:shd w:val="clear" w:color="auto" w:fill="FFFFFF"/>
        </w:rPr>
        <w:t>et al.</w:t>
      </w:r>
      <w:r w:rsidR="00430C06" w:rsidRPr="003E30C1">
        <w:rPr>
          <w:rFonts w:ascii="Times New Roman" w:hAnsi="Times New Roman" w:cs="Times New Roman"/>
          <w:i/>
          <w:color w:val="000000" w:themeColor="text1"/>
          <w:sz w:val="24"/>
          <w:szCs w:val="24"/>
          <w:shd w:val="clear" w:color="auto" w:fill="FFFFFF"/>
        </w:rPr>
        <w:t>,</w:t>
      </w:r>
      <w:r w:rsidR="00430C06" w:rsidRPr="003E30C1">
        <w:rPr>
          <w:rFonts w:ascii="Times New Roman" w:hAnsi="Times New Roman" w:cs="Times New Roman"/>
          <w:bCs/>
          <w:color w:val="000000" w:themeColor="text1"/>
          <w:sz w:val="24"/>
          <w:szCs w:val="24"/>
        </w:rPr>
        <w:t xml:space="preserve"> 2011</w:t>
      </w:r>
      <w:r w:rsidRPr="003E30C1">
        <w:rPr>
          <w:rFonts w:ascii="Times New Roman" w:hAnsi="Times New Roman" w:cs="Times New Roman"/>
          <w:bCs/>
          <w:color w:val="000000" w:themeColor="text1"/>
          <w:sz w:val="24"/>
          <w:szCs w:val="24"/>
        </w:rPr>
        <w:t>). Additionally, research conducted in India and Nigeria has shown a higher prevalence of giardiasis infection in males than females (Dwivedi</w:t>
      </w:r>
      <w:r w:rsidR="00430C06" w:rsidRPr="003E30C1">
        <w:rPr>
          <w:rFonts w:ascii="Times New Roman" w:hAnsi="Times New Roman" w:cs="Times New Roman"/>
          <w:bCs/>
          <w:color w:val="000000" w:themeColor="text1"/>
          <w:sz w:val="24"/>
          <w:szCs w:val="24"/>
        </w:rPr>
        <w:t xml:space="preserve"> </w:t>
      </w:r>
      <w:r w:rsidRPr="003E30C1">
        <w:rPr>
          <w:rFonts w:ascii="Times New Roman" w:hAnsi="Times New Roman" w:cs="Times New Roman"/>
          <w:bCs/>
          <w:i/>
          <w:color w:val="000000" w:themeColor="text1"/>
          <w:sz w:val="24"/>
          <w:szCs w:val="24"/>
        </w:rPr>
        <w:t>et</w:t>
      </w:r>
      <w:r w:rsidR="00430C06" w:rsidRPr="003E30C1">
        <w:rPr>
          <w:rFonts w:ascii="Times New Roman" w:hAnsi="Times New Roman" w:cs="Times New Roman"/>
          <w:bCs/>
          <w:i/>
          <w:color w:val="000000" w:themeColor="text1"/>
          <w:sz w:val="24"/>
          <w:szCs w:val="24"/>
        </w:rPr>
        <w:t xml:space="preserve"> </w:t>
      </w:r>
      <w:r w:rsidRPr="003E30C1">
        <w:rPr>
          <w:rFonts w:ascii="Times New Roman" w:hAnsi="Times New Roman" w:cs="Times New Roman"/>
          <w:bCs/>
          <w:i/>
          <w:color w:val="000000" w:themeColor="text1"/>
          <w:sz w:val="24"/>
          <w:szCs w:val="24"/>
        </w:rPr>
        <w:lastRenderedPageBreak/>
        <w:t>al.,</w:t>
      </w:r>
      <w:r w:rsidRPr="003E30C1">
        <w:rPr>
          <w:rFonts w:ascii="Times New Roman" w:hAnsi="Times New Roman" w:cs="Times New Roman"/>
          <w:bCs/>
          <w:color w:val="000000" w:themeColor="text1"/>
          <w:sz w:val="24"/>
          <w:szCs w:val="24"/>
        </w:rPr>
        <w:t xml:space="preserve"> 2007).The data also indicates that cryptosporidiosis is more prevalent in children aged 11-15</w:t>
      </w:r>
      <w:r w:rsidRPr="004623CC">
        <w:rPr>
          <w:rFonts w:ascii="Times New Roman" w:hAnsi="Times New Roman" w:cs="Times New Roman"/>
          <w:bCs/>
          <w:color w:val="000000" w:themeColor="text1"/>
          <w:sz w:val="24"/>
          <w:szCs w:val="24"/>
        </w:rPr>
        <w:t xml:space="preserve"> months, whereas giardiasis is more frequent in children older than 35 months. The prevalence of giardiasis is analogous to other previous studies (Haque</w:t>
      </w:r>
      <w:r w:rsidR="00430C0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2003) and</w:t>
      </w:r>
      <w:r w:rsidR="00430C0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 xml:space="preserve">(Suman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2011). However, the potential factors contributing to this age-dependent trend are likely associated with the behaviors of children. Another potential factor contributing to the increased incidence of infections in children might be the insufficient development of efficient immunity (Suman </w:t>
      </w:r>
      <w:r w:rsidRPr="004623CC">
        <w:rPr>
          <w:rFonts w:ascii="Times New Roman" w:hAnsi="Times New Roman" w:cs="Times New Roman"/>
          <w:bCs/>
          <w:i/>
          <w:color w:val="000000" w:themeColor="text1"/>
          <w:sz w:val="24"/>
          <w:szCs w:val="24"/>
        </w:rPr>
        <w:t>et al.,</w:t>
      </w:r>
      <w:r w:rsidRPr="004623CC">
        <w:rPr>
          <w:rFonts w:ascii="Times New Roman" w:hAnsi="Times New Roman" w:cs="Times New Roman"/>
          <w:bCs/>
          <w:color w:val="000000" w:themeColor="text1"/>
          <w:sz w:val="24"/>
          <w:szCs w:val="24"/>
        </w:rPr>
        <w:t xml:space="preserve"> 2011). However, no statistically significant differences were found. This suggests that while age may contribute to susceptibility, it is not a sole determinant of infection risk.</w:t>
      </w:r>
      <w:r w:rsidR="00430C0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 xml:space="preserve">Seasonal variation substantially impacts the prevalence and incidence of cryptosporidiosis and giardiasis, where the summer season was found to be more feasible for </w:t>
      </w:r>
      <w:r w:rsidRPr="004623CC">
        <w:rPr>
          <w:rFonts w:ascii="Times New Roman" w:hAnsi="Times New Roman" w:cs="Times New Roman"/>
          <w:bCs/>
          <w:i/>
          <w:color w:val="000000" w:themeColor="text1"/>
          <w:sz w:val="24"/>
          <w:szCs w:val="24"/>
        </w:rPr>
        <w:t>Cryptosporidium</w:t>
      </w:r>
      <w:r w:rsidRPr="004623CC">
        <w:rPr>
          <w:rFonts w:ascii="Times New Roman" w:hAnsi="Times New Roman" w:cs="Times New Roman"/>
          <w:bCs/>
          <w:color w:val="000000" w:themeColor="text1"/>
          <w:sz w:val="24"/>
          <w:szCs w:val="24"/>
        </w:rPr>
        <w:t xml:space="preserve"> and winter for </w:t>
      </w:r>
      <w:r w:rsidRPr="004623CC">
        <w:rPr>
          <w:rFonts w:ascii="Times New Roman" w:hAnsi="Times New Roman" w:cs="Times New Roman"/>
          <w:bCs/>
          <w:i/>
          <w:color w:val="000000" w:themeColor="text1"/>
          <w:sz w:val="24"/>
          <w:szCs w:val="24"/>
        </w:rPr>
        <w:t>Giardia</w:t>
      </w:r>
      <w:r w:rsidRPr="004623CC">
        <w:rPr>
          <w:rFonts w:ascii="Times New Roman" w:hAnsi="Times New Roman" w:cs="Times New Roman"/>
          <w:bCs/>
          <w:color w:val="000000" w:themeColor="text1"/>
          <w:sz w:val="24"/>
          <w:szCs w:val="24"/>
        </w:rPr>
        <w:t xml:space="preserve"> infections.</w:t>
      </w:r>
      <w:r w:rsidR="00430C0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Children residing in rural areas</w:t>
      </w:r>
      <w:r w:rsidR="00430C06" w:rsidRPr="004623CC">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appear to be more susceptible to infection (14.58% in cryptosporidiosis and 13.54% in giardiasis) than their urban counterparts. However, the lac</w:t>
      </w:r>
      <w:r w:rsidR="003967C5">
        <w:rPr>
          <w:rFonts w:ascii="Times New Roman" w:hAnsi="Times New Roman" w:cs="Times New Roman"/>
          <w:bCs/>
          <w:color w:val="000000" w:themeColor="text1"/>
          <w:sz w:val="24"/>
          <w:szCs w:val="24"/>
        </w:rPr>
        <w:t>k of statistical significance (</w:t>
      </w:r>
      <w:r w:rsidR="003967C5" w:rsidRPr="003967C5">
        <w:rPr>
          <w:rFonts w:ascii="Times New Roman" w:hAnsi="Times New Roman" w:cs="Times New Roman"/>
          <w:bCs/>
          <w:i/>
          <w:color w:val="000000" w:themeColor="text1"/>
          <w:sz w:val="24"/>
          <w:szCs w:val="24"/>
        </w:rPr>
        <w:t>p</w:t>
      </w:r>
      <w:r w:rsidR="003967C5">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&gt;</w:t>
      </w:r>
      <w:r w:rsidR="003967C5">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 xml:space="preserve">0.05) suggests that while residence may play a role, other factors are at play, too, including access to healthcare and sanitation facilities. Notably, children lack of proper sanitation were more susceptible to both kind infections. </w:t>
      </w:r>
      <w:r w:rsidRPr="004623CC">
        <w:rPr>
          <w:rFonts w:ascii="Times New Roman" w:hAnsi="Times New Roman" w:cs="Times New Roman"/>
          <w:bCs/>
          <w:i/>
          <w:iCs/>
          <w:color w:val="000000" w:themeColor="text1"/>
          <w:sz w:val="24"/>
          <w:szCs w:val="24"/>
        </w:rPr>
        <w:t>Cryptosporidium</w:t>
      </w:r>
      <w:r w:rsidRPr="004623CC">
        <w:rPr>
          <w:rFonts w:ascii="Times New Roman" w:hAnsi="Times New Roman" w:cs="Times New Roman"/>
          <w:bCs/>
          <w:color w:val="000000" w:themeColor="text1"/>
          <w:sz w:val="24"/>
          <w:szCs w:val="24"/>
        </w:rPr>
        <w:t xml:space="preserve"> and </w:t>
      </w:r>
      <w:r w:rsidRPr="004623CC">
        <w:rPr>
          <w:rFonts w:ascii="Times New Roman" w:hAnsi="Times New Roman" w:cs="Times New Roman"/>
          <w:bCs/>
          <w:i/>
          <w:iCs/>
          <w:color w:val="000000" w:themeColor="text1"/>
          <w:sz w:val="24"/>
          <w:szCs w:val="24"/>
        </w:rPr>
        <w:t xml:space="preserve">Giardia </w:t>
      </w:r>
      <w:r w:rsidRPr="004623CC">
        <w:rPr>
          <w:rFonts w:ascii="Times New Roman" w:hAnsi="Times New Roman" w:cs="Times New Roman"/>
          <w:bCs/>
          <w:color w:val="000000" w:themeColor="text1"/>
          <w:sz w:val="24"/>
          <w:szCs w:val="24"/>
        </w:rPr>
        <w:t xml:space="preserve">are often spread by contaminated water; hence, it was interesting to see whether the water source affected the likelihood of infection. In this study, no statistically significant was seen in the water source, though, children who had consumed pond water, were more prone to cryptosporidiosis and giardiasis. Two other studies conducted in urban and semi-urban regions in Brazil </w:t>
      </w:r>
      <w:r w:rsidRPr="004623CC">
        <w:rPr>
          <w:rFonts w:ascii="Times New Roman" w:hAnsi="Times New Roman" w:cs="Times New Roman"/>
          <w:bCs/>
          <w:color w:val="000000" w:themeColor="text1"/>
          <w:sz w:val="24"/>
          <w:szCs w:val="24"/>
        </w:rPr>
        <w:fldChar w:fldCharType="begin">
          <w:fldData xml:space="preserve">PEVuZE5vdGU+PENpdGU+PEF1dGhvcj5QZXJlaXJhPC9BdXRob3I+PFllYXI+MjAwMjwvWWVhcj48
UmVjTnVtPjEzPC9SZWNOdW0+PERpc3BsYXlUZXh0PihQZXJlaXJhIGV0IGFsLiwgMjAwMik8L0Rp
c3BsYXlUZXh0PjxyZWNvcmQ+PHJlYy1udW1iZXI+MTM8L3JlYy1udW1iZXI+PGZvcmVpZ24ta2V5
cz48a2V5IGFwcD0iRU4iIGRiLWlkPSJmZXdkenpzdjB3ZnpmM2V6cHQ3NTkyYXlweGYyZnp6ZTky
OXMiIHRpbWVzdGFtcD0iMTY5NTU3NTA3NiI+MTM8L2tleT48L2ZvcmVpZ24ta2V5cz48cmVmLXR5
cGUgbmFtZT0iSm91cm5hbCBBcnRpY2xlIj4xNzwvcmVmLXR5cGU+PGNvbnRyaWJ1dG9ycz48YXV0
aG9ycz48YXV0aG9yPlBlcmVpcmEsIE0uIEQuPC9hdXRob3I+PGF1dGhvcj5BdHdpbGwsIEUuIFIu
PC9hdXRob3I+PGF1dGhvcj5CYXJib3NhLCBBLiBQLjwvYXV0aG9yPjxhdXRob3I+U2lsdmEsIFMu
IEEuPC9hdXRob3I+PGF1dGhvcj5HYXJjw61hLVphcGF0YSwgTS4gVC48L2F1dGhvcj48L2F1dGhv
cnM+PC9jb250cmlidXRvcnM+PGF1dGgtYWRkcmVzcz5EZXBhcnRtZW50IG9mIFBvcHVsYXRpb24g
SGVhbHRoIGFuZCBSZXByb2R1Y3Rpb24sIFZldGVyaW5hcnkgTWVkaWNpbmUgVGVhY2hpbmcgYW5k
IFJlc2VhcmNoIENlbnRlciwgU2Nob29sIG9mIFZldGVyaW5hcnkgTWVkaWNpbmUsIFVuaXZlcnNp
dHkgb2YgQ2FsaWZvcm5pYS1EYXZpcywgVHVsYXJlIDkzMjc0LCBVU0EuIG1wZXJlaXJhQHVjZGF2
aXMuZWR1PC9hdXRoLWFkZHJlc3M+PHRpdGxlcz48dGl0bGU+SW50cmEtZmFtaWxpYWwgYW5kIGV4
dHJhLWZhbWlsaWFsIHJpc2sgZmFjdG9ycyBhc3NvY2lhdGVkIHdpdGggQ3J5cHRvc3BvcmlkaXVt
IHBhcnZ1bSBpbmZlY3Rpb24gYW1vbmcgY2hpbGRyZW4gaG9zcGl0YWxpemVkIGZvciBkaWFycmhl
YSBpbiBHb2nDom5pYSwgR29pw6FzLCBCcmF6aWw8L3RpdGxlPjxzZWNvbmRhcnktdGl0bGU+QW0g
SiBUcm9wIE1lZCBIeWc8L3NlY29uZGFyeS10aXRsZT48YWx0LXRpdGxlPlRoZSBBbWVyaWNhbiBq
b3VybmFsIG9mIHRyb3BpY2FsIG1lZGljaW5lIGFuZCBoeWdpZW5lPC9hbHQtdGl0bGU+PC90aXRs
ZXM+PHBlcmlvZGljYWw+PGZ1bGwtdGl0bGU+QW0gSiBUcm9wIE1lZCBIeWc8L2Z1bGwtdGl0bGU+
PGFiYnItMT5UaGUgQW1lcmljYW4gam91cm5hbCBvZiB0cm9waWNhbCBtZWRpY2luZSBhbmQgaHln
aWVuZTwvYWJici0xPjwvcGVyaW9kaWNhbD48YWx0LXBlcmlvZGljYWw+PGZ1bGwtdGl0bGU+QW0g
SiBUcm9wIE1lZCBIeWc8L2Z1bGwtdGl0bGU+PGFiYnItMT5UaGUgQW1lcmljYW4gam91cm5hbCBv
ZiB0cm9waWNhbCBtZWRpY2luZSBhbmQgaHlnaWVuZTwvYWJici0xPjwvYWx0LXBlcmlvZGljYWw+
PHBhZ2VzPjc4Ny05MzwvcGFnZXM+PHZvbHVtZT42Njwvdm9sdW1lPjxudW1iZXI+NjwvbnVtYmVy
PjxlZGl0aW9uPjIwMDIvMDkvMTM8L2VkaXRpb24+PGtleXdvcmRzPjxrZXl3b3JkPkFuaW1hbHM8
L2tleXdvcmQ+PGtleXdvcmQ+QnJhemlsL2VwaWRlbWlvbG9neTwva2V5d29yZD48a2V5d29yZD5D
aGlsZDwva2V5d29yZD48a2V5d29yZD5DaGlsZCwgSG9zcGl0YWxpemVkPC9rZXl3b3JkPjxrZXl3
b3JkPkNsaW1hdGU8L2tleXdvcmQ+PGtleXdvcmQ+Q3Jvc3MtU2VjdGlvbmFsIFN0dWRpZXM8L2tl
eXdvcmQ+PGtleXdvcmQ+Q3J5cHRvc3BvcmlkaW9zaXMvZ2VuZXRpY3MvKnRyYW5zbWlzc2lvbjwv
a2V5d29yZD48a2V5d29yZD4qQ3J5cHRvc3BvcmlkaXVtIHBhcnZ1bS9pc29sYXRpb24gJmFtcDsg
cHVyaWZpY2F0aW9uPC9rZXl3b3JkPjxrZXl3b3JkPkRlbW9ncmFwaHk8L2tleXdvcmQ+PGtleXdv
cmQ+RmFtaWx5PC9rZXl3b3JkPjxrZXl3b3JkPkZlY2VzL3BhcmFzaXRvbG9neTwva2V5d29yZD48
a2V5d29yZD5GZW1hbGU8L2tleXdvcmQ+PGtleXdvcmQ+SHVtYW5zPC9rZXl3b3JkPjxrZXl3b3Jk
Pk1hbGU8L2tleXdvcmQ+PGtleXdvcmQ+T2RkcyBSYXRpbzwva2V5d29yZD48a2V5d29yZD5QcmV2
YWxlbmNlPC9rZXl3b3JkPjxrZXl3b3JkPlJpc2sgRmFjdG9yczwva2V5d29yZD48a2V5d29yZD5T
ZWFzb25zPC9rZXl3b3JkPjxrZXl3b3JkPlNvY2lvZWNvbm9taWMgRmFjdG9yczwva2V5d29yZD48
a2V5d29yZD5TcGVjaW1lbiBIYW5kbGluZy9tZXRob2RzPC9rZXl3b3JkPjwva2V5d29yZHM+PGRh
dGVzPjx5ZWFyPjIwMDI8L3llYXI+PHB1Yi1kYXRlcz48ZGF0ZT5KdW48L2RhdGU+PC9wdWItZGF0
ZXM+PC9kYXRlcz48aXNibj4wMDAyLTk2MzcgKFByaW50KSYjeEQ7MDAwMi05NjM3PC9pc2JuPjxh
Y2Nlc3Npb24tbnVtPjEyMjI0NTkzPC9hY2Nlc3Npb24tbnVtPjx1cmxzPjwvdXJscz48ZWxlY3Ry
b25pYy1yZXNvdXJjZS1udW0+MTAuNDI2OS9hanRtaC4yMDAyLjY2Ljc4NzwvZWxlY3Ryb25pYy1y
ZXNvdXJjZS1udW0+PHJlbW90ZS1kYXRhYmFzZS1wcm92aWRlcj5OTE08L3JlbW90ZS1kYXRhYmFz
ZS1wcm92aWRlcj48bGFuZ3VhZ2U+ZW5nPC9sYW5ndWFnZT48L3JlY29yZD48L0NpdGU+PC9FbmRO
b3RlPn==
</w:fldData>
        </w:fldChar>
      </w:r>
      <w:r w:rsidRPr="004623CC">
        <w:rPr>
          <w:rFonts w:ascii="Times New Roman" w:hAnsi="Times New Roman" w:cs="Times New Roman"/>
          <w:bCs/>
          <w:color w:val="000000" w:themeColor="text1"/>
          <w:sz w:val="24"/>
          <w:szCs w:val="24"/>
        </w:rPr>
        <w:instrText xml:space="preserve"> ADDIN EN.CITE </w:instrText>
      </w:r>
      <w:r w:rsidRPr="004623CC">
        <w:rPr>
          <w:rFonts w:ascii="Times New Roman" w:hAnsi="Times New Roman" w:cs="Times New Roman"/>
          <w:bCs/>
          <w:color w:val="000000" w:themeColor="text1"/>
          <w:sz w:val="24"/>
          <w:szCs w:val="24"/>
        </w:rPr>
        <w:fldChar w:fldCharType="begin">
          <w:fldData xml:space="preserve">PEVuZE5vdGU+PENpdGU+PEF1dGhvcj5QZXJlaXJhPC9BdXRob3I+PFllYXI+MjAwMjwvWWVhcj48
UmVjTnVtPjEzPC9SZWNOdW0+PERpc3BsYXlUZXh0PihQZXJlaXJhIGV0IGFsLiwgMjAwMik8L0Rp
c3BsYXlUZXh0PjxyZWNvcmQ+PHJlYy1udW1iZXI+MTM8L3JlYy1udW1iZXI+PGZvcmVpZ24ta2V5
cz48a2V5IGFwcD0iRU4iIGRiLWlkPSJmZXdkenpzdjB3ZnpmM2V6cHQ3NTkyYXlweGYyZnp6ZTky
OXMiIHRpbWVzdGFtcD0iMTY5NTU3NTA3NiI+MTM8L2tleT48L2ZvcmVpZ24ta2V5cz48cmVmLXR5
cGUgbmFtZT0iSm91cm5hbCBBcnRpY2xlIj4xNzwvcmVmLXR5cGU+PGNvbnRyaWJ1dG9ycz48YXV0
aG9ycz48YXV0aG9yPlBlcmVpcmEsIE0uIEQuPC9hdXRob3I+PGF1dGhvcj5BdHdpbGwsIEUuIFIu
PC9hdXRob3I+PGF1dGhvcj5CYXJib3NhLCBBLiBQLjwvYXV0aG9yPjxhdXRob3I+U2lsdmEsIFMu
IEEuPC9hdXRob3I+PGF1dGhvcj5HYXJjw61hLVphcGF0YSwgTS4gVC48L2F1dGhvcj48L2F1dGhv
cnM+PC9jb250cmlidXRvcnM+PGF1dGgtYWRkcmVzcz5EZXBhcnRtZW50IG9mIFBvcHVsYXRpb24g
SGVhbHRoIGFuZCBSZXByb2R1Y3Rpb24sIFZldGVyaW5hcnkgTWVkaWNpbmUgVGVhY2hpbmcgYW5k
IFJlc2VhcmNoIENlbnRlciwgU2Nob29sIG9mIFZldGVyaW5hcnkgTWVkaWNpbmUsIFVuaXZlcnNp
dHkgb2YgQ2FsaWZvcm5pYS1EYXZpcywgVHVsYXJlIDkzMjc0LCBVU0EuIG1wZXJlaXJhQHVjZGF2
aXMuZWR1PC9hdXRoLWFkZHJlc3M+PHRpdGxlcz48dGl0bGU+SW50cmEtZmFtaWxpYWwgYW5kIGV4
dHJhLWZhbWlsaWFsIHJpc2sgZmFjdG9ycyBhc3NvY2lhdGVkIHdpdGggQ3J5cHRvc3BvcmlkaXVt
IHBhcnZ1bSBpbmZlY3Rpb24gYW1vbmcgY2hpbGRyZW4gaG9zcGl0YWxpemVkIGZvciBkaWFycmhl
YSBpbiBHb2nDom5pYSwgR29pw6FzLCBCcmF6aWw8L3RpdGxlPjxzZWNvbmRhcnktdGl0bGU+QW0g
SiBUcm9wIE1lZCBIeWc8L3NlY29uZGFyeS10aXRsZT48YWx0LXRpdGxlPlRoZSBBbWVyaWNhbiBq
b3VybmFsIG9mIHRyb3BpY2FsIG1lZGljaW5lIGFuZCBoeWdpZW5lPC9hbHQtdGl0bGU+PC90aXRs
ZXM+PHBlcmlvZGljYWw+PGZ1bGwtdGl0bGU+QW0gSiBUcm9wIE1lZCBIeWc8L2Z1bGwtdGl0bGU+
PGFiYnItMT5UaGUgQW1lcmljYW4gam91cm5hbCBvZiB0cm9waWNhbCBtZWRpY2luZSBhbmQgaHln
aWVuZTwvYWJici0xPjwvcGVyaW9kaWNhbD48YWx0LXBlcmlvZGljYWw+PGZ1bGwtdGl0bGU+QW0g
SiBUcm9wIE1lZCBIeWc8L2Z1bGwtdGl0bGU+PGFiYnItMT5UaGUgQW1lcmljYW4gam91cm5hbCBv
ZiB0cm9waWNhbCBtZWRpY2luZSBhbmQgaHlnaWVuZTwvYWJici0xPjwvYWx0LXBlcmlvZGljYWw+
PHBhZ2VzPjc4Ny05MzwvcGFnZXM+PHZvbHVtZT42Njwvdm9sdW1lPjxudW1iZXI+NjwvbnVtYmVy
PjxlZGl0aW9uPjIwMDIvMDkvMTM8L2VkaXRpb24+PGtleXdvcmRzPjxrZXl3b3JkPkFuaW1hbHM8
L2tleXdvcmQ+PGtleXdvcmQ+QnJhemlsL2VwaWRlbWlvbG9neTwva2V5d29yZD48a2V5d29yZD5D
aGlsZDwva2V5d29yZD48a2V5d29yZD5DaGlsZCwgSG9zcGl0YWxpemVkPC9rZXl3b3JkPjxrZXl3
b3JkPkNsaW1hdGU8L2tleXdvcmQ+PGtleXdvcmQ+Q3Jvc3MtU2VjdGlvbmFsIFN0dWRpZXM8L2tl
eXdvcmQ+PGtleXdvcmQ+Q3J5cHRvc3BvcmlkaW9zaXMvZ2VuZXRpY3MvKnRyYW5zbWlzc2lvbjwv
a2V5d29yZD48a2V5d29yZD4qQ3J5cHRvc3BvcmlkaXVtIHBhcnZ1bS9pc29sYXRpb24gJmFtcDsg
cHVyaWZpY2F0aW9uPC9rZXl3b3JkPjxrZXl3b3JkPkRlbW9ncmFwaHk8L2tleXdvcmQ+PGtleXdv
cmQ+RmFtaWx5PC9rZXl3b3JkPjxrZXl3b3JkPkZlY2VzL3BhcmFzaXRvbG9neTwva2V5d29yZD48
a2V5d29yZD5GZW1hbGU8L2tleXdvcmQ+PGtleXdvcmQ+SHVtYW5zPC9rZXl3b3JkPjxrZXl3b3Jk
Pk1hbGU8L2tleXdvcmQ+PGtleXdvcmQ+T2RkcyBSYXRpbzwva2V5d29yZD48a2V5d29yZD5QcmV2
YWxlbmNlPC9rZXl3b3JkPjxrZXl3b3JkPlJpc2sgRmFjdG9yczwva2V5d29yZD48a2V5d29yZD5T
ZWFzb25zPC9rZXl3b3JkPjxrZXl3b3JkPlNvY2lvZWNvbm9taWMgRmFjdG9yczwva2V5d29yZD48
a2V5d29yZD5TcGVjaW1lbiBIYW5kbGluZy9tZXRob2RzPC9rZXl3b3JkPjwva2V5d29yZHM+PGRh
dGVzPjx5ZWFyPjIwMDI8L3llYXI+PHB1Yi1kYXRlcz48ZGF0ZT5KdW48L2RhdGU+PC9wdWItZGF0
ZXM+PC9kYXRlcz48aXNibj4wMDAyLTk2MzcgKFByaW50KSYjeEQ7MDAwMi05NjM3PC9pc2JuPjxh
Y2Nlc3Npb24tbnVtPjEyMjI0NTkzPC9hY2Nlc3Npb24tbnVtPjx1cmxzPjwvdXJscz48ZWxlY3Ry
b25pYy1yZXNvdXJjZS1udW0+MTAuNDI2OS9hanRtaC4yMDAyLjY2Ljc4NzwvZWxlY3Ryb25pYy1y
ZXNvdXJjZS1udW0+PHJlbW90ZS1kYXRhYmFzZS1wcm92aWRlcj5OTE08L3JlbW90ZS1kYXRhYmFz
ZS1wcm92aWRlcj48bGFuZ3VhZ2U+ZW5nPC9sYW5ndWFnZT48L3JlY29yZD48L0NpdGU+PC9FbmRO
b3RlPn==
</w:fldData>
        </w:fldChar>
      </w:r>
      <w:r w:rsidRPr="004623CC">
        <w:rPr>
          <w:rFonts w:ascii="Times New Roman" w:hAnsi="Times New Roman" w:cs="Times New Roman"/>
          <w:bCs/>
          <w:color w:val="000000" w:themeColor="text1"/>
          <w:sz w:val="24"/>
          <w:szCs w:val="24"/>
        </w:rPr>
        <w:instrText xml:space="preserve"> ADDIN EN.CITE.DATA </w:instrText>
      </w:r>
      <w:r w:rsidRPr="004623CC">
        <w:rPr>
          <w:rFonts w:ascii="Times New Roman" w:hAnsi="Times New Roman" w:cs="Times New Roman"/>
          <w:bCs/>
          <w:color w:val="000000" w:themeColor="text1"/>
          <w:sz w:val="24"/>
          <w:szCs w:val="24"/>
        </w:rPr>
      </w:r>
      <w:r w:rsidRPr="004623CC">
        <w:rPr>
          <w:rFonts w:ascii="Times New Roman" w:hAnsi="Times New Roman" w:cs="Times New Roman"/>
          <w:bCs/>
          <w:color w:val="000000" w:themeColor="text1"/>
          <w:sz w:val="24"/>
          <w:szCs w:val="24"/>
        </w:rPr>
        <w:fldChar w:fldCharType="end"/>
      </w:r>
      <w:r w:rsidRPr="004623CC">
        <w:rPr>
          <w:rFonts w:ascii="Times New Roman" w:hAnsi="Times New Roman" w:cs="Times New Roman"/>
          <w:bCs/>
          <w:color w:val="000000" w:themeColor="text1"/>
          <w:sz w:val="24"/>
          <w:szCs w:val="24"/>
        </w:rPr>
      </w:r>
      <w:r w:rsidRPr="004623CC">
        <w:rPr>
          <w:rFonts w:ascii="Times New Roman" w:hAnsi="Times New Roman" w:cs="Times New Roman"/>
          <w:bCs/>
          <w:color w:val="000000" w:themeColor="text1"/>
          <w:sz w:val="24"/>
          <w:szCs w:val="24"/>
        </w:rPr>
        <w:fldChar w:fldCharType="separate"/>
      </w:r>
      <w:r w:rsidRPr="004623CC">
        <w:rPr>
          <w:rFonts w:ascii="Times New Roman" w:hAnsi="Times New Roman" w:cs="Times New Roman"/>
          <w:bCs/>
          <w:noProof/>
          <w:color w:val="000000" w:themeColor="text1"/>
          <w:sz w:val="24"/>
          <w:szCs w:val="24"/>
        </w:rPr>
        <w:t xml:space="preserve">(Pereira </w:t>
      </w:r>
      <w:r w:rsidRPr="004623CC">
        <w:rPr>
          <w:rFonts w:ascii="Times New Roman" w:hAnsi="Times New Roman" w:cs="Times New Roman"/>
          <w:bCs/>
          <w:i/>
          <w:noProof/>
          <w:color w:val="000000" w:themeColor="text1"/>
          <w:sz w:val="24"/>
          <w:szCs w:val="24"/>
        </w:rPr>
        <w:t xml:space="preserve">et al., </w:t>
      </w:r>
      <w:r w:rsidRPr="004623CC">
        <w:rPr>
          <w:rFonts w:ascii="Times New Roman" w:hAnsi="Times New Roman" w:cs="Times New Roman"/>
          <w:bCs/>
          <w:noProof/>
          <w:color w:val="000000" w:themeColor="text1"/>
          <w:sz w:val="24"/>
          <w:szCs w:val="24"/>
        </w:rPr>
        <w:t>2002)</w:t>
      </w:r>
      <w:r w:rsidRPr="004623CC">
        <w:rPr>
          <w:rFonts w:ascii="Times New Roman" w:hAnsi="Times New Roman" w:cs="Times New Roman"/>
          <w:bCs/>
          <w:color w:val="000000" w:themeColor="text1"/>
          <w:sz w:val="24"/>
          <w:szCs w:val="24"/>
        </w:rPr>
        <w:fldChar w:fldCharType="end"/>
      </w:r>
      <w:r w:rsidRPr="004623CC">
        <w:rPr>
          <w:rFonts w:ascii="Times New Roman" w:hAnsi="Times New Roman" w:cs="Times New Roman"/>
          <w:bCs/>
          <w:color w:val="000000" w:themeColor="text1"/>
          <w:sz w:val="24"/>
          <w:szCs w:val="24"/>
        </w:rPr>
        <w:t xml:space="preserve"> and Guinea Bissau </w:t>
      </w:r>
      <w:r w:rsidRPr="004623CC">
        <w:rPr>
          <w:rFonts w:ascii="Times New Roman" w:hAnsi="Times New Roman" w:cs="Times New Roman"/>
          <w:bCs/>
          <w:color w:val="000000" w:themeColor="text1"/>
          <w:sz w:val="24"/>
          <w:szCs w:val="24"/>
        </w:rPr>
        <w:fldChar w:fldCharType="begin">
          <w:fldData xml:space="preserve">PEVuZE5vdGU+PENpdGU+PEF1dGhvcj5Nw7hsYmFrPC9BdXRob3I+PFllYXI+MTk5NDwvWWVhcj48
UmVjTnVtPjE0PC9SZWNOdW0+PERpc3BsYXlUZXh0PihNw7hsYmFrIGV0IGFsLiwgMTk5NCk8L0Rp
c3BsYXlUZXh0PjxyZWNvcmQ+PHJlYy1udW1iZXI+MTQ8L3JlYy1udW1iZXI+PGZvcmVpZ24ta2V5
cz48a2V5IGFwcD0iRU4iIGRiLWlkPSJmZXdkenpzdjB3ZnpmM2V6cHQ3NTkyYXlweGYyZnp6ZTky
OXMiIHRpbWVzdGFtcD0iMTY5NTU3NTExNiI+MTQ8L2tleT48L2ZvcmVpZ24ta2V5cz48cmVmLXR5
cGUgbmFtZT0iSm91cm5hbCBBcnRpY2xlIj4xNzwvcmVmLXR5cGU+PGNvbnRyaWJ1dG9ycz48YXV0
aG9ycz48YXV0aG9yPk3DuGxiYWssIEsuPC9hdXRob3I+PGF1dGhvcj5BYWJ5LCBQLjwvYXV0aG9y
PjxhdXRob3I+SMO4amx5bmcsIE4uPC9hdXRob3I+PGF1dGhvcj5kYSBTaWx2YSwgQS4gUC48L2F1
dGhvcj48L2F1dGhvcnM+PC9jb250cmlidXRvcnM+PGF1dGgtYWRkcmVzcz5FcGlkZW1pb2xvZ3kg
UmVzZWFyY2ggVW5pdCwgU3RhdGVucyBTZXJ1bWluc3RpdHV0LCBDb3BlbmhhZ2VuLCBEZW5tYXJr
LjwvYXV0aC1hZGRyZXNzPjx0aXRsZXM+PHRpdGxlPlJpc2sgZmFjdG9ycyBmb3IgQ3J5cHRvc3Bv
cmlkaXVtIGRpYXJyaGVhIGluIGVhcmx5IGNoaWxkaG9vZDogYSBjYXNlLWNvbnRyb2wgc3R1ZHkg
ZnJvbSBHdWluZWEtQmlzc2F1LCBXZXN0IEFmcmljYTwvdGl0bGU+PHNlY29uZGFyeS10aXRsZT5B
bSBKIEVwaWRlbWlvbDwvc2Vjb25kYXJ5LXRpdGxlPjxhbHQtdGl0bGU+QW1lcmljYW4gam91cm5h
bCBvZiBlcGlkZW1pb2xvZ3k8L2FsdC10aXRsZT48L3RpdGxlcz48cGVyaW9kaWNhbD48ZnVsbC10
aXRsZT5BbSBKIEVwaWRlbWlvbDwvZnVsbC10aXRsZT48YWJici0xPkFtZXJpY2FuIGpvdXJuYWwg
b2YgZXBpZGVtaW9sb2d5PC9hYmJyLTE+PC9wZXJpb2RpY2FsPjxhbHQtcGVyaW9kaWNhbD48ZnVs
bC10aXRsZT5BbSBKIEVwaWRlbWlvbDwvZnVsbC10aXRsZT48YWJici0xPkFtZXJpY2FuIGpvdXJu
YWwgb2YgZXBpZGVtaW9sb2d5PC9hYmJyLTE+PC9hbHQtcGVyaW9kaWNhbD48cGFnZXM+NzM0LTQw
PC9wYWdlcz48dm9sdW1lPjEzOTwvdm9sdW1lPjxudW1iZXI+NzwvbnVtYmVyPjxlZGl0aW9uPjE5
OTQvMDQvMDE8L2VkaXRpb24+PGtleXdvcmRzPjxrZXl3b3JkPkFuaW1hbHM8L2tleXdvcmQ+PGtl
eXdvcmQ+QW5pbWFscywgRG9tZXN0aWM8L2tleXdvcmQ+PGtleXdvcmQ+Q2FzZS1Db250cm9sIFN0
dWRpZXM8L2tleXdvcmQ+PGtleXdvcmQ+Q2hpbGQ8L2tleXdvcmQ+PGtleXdvcmQ+Q2hpbGQsIFBy
ZXNjaG9vbDwva2V5d29yZD48a2V5d29yZD5DcnlwdG9zcG9yaWRpb3Npcy8qZXBpZGVtaW9sb2d5
PC9rZXl3b3JkPjxrZXl3b3JkPkNyeXB0b3Nwb3JpZGl1bSBwYXJ2dW0vKmlzb2xhdGlvbiAmYW1w
OyBwdXJpZmljYXRpb248L2tleXdvcmQ+PGtleXdvcmQ+RGlhcnJoZWEvZXBpZGVtaW9sb2d5Lypw
YXJhc2l0b2xvZ3k8L2tleXdvcmQ+PGtleXdvcmQ+RmVtYWxlPC9rZXl3b3JkPjxrZXl3b3JkPkd1
aW5lYS1CaXNzYXUvZXBpZGVtaW9sb2d5PC9rZXl3b3JkPjxrZXl3b3JkPkhvdXNpbmc8L2tleXdv
cmQ+PGtleXdvcmQ+SHVtYW5zPC9rZXl3b3JkPjxrZXl3b3JkPkh5Z2llbmU8L2tleXdvcmQ+PGtl
eXdvcmQ+SW5mYW50PC9rZXl3b3JkPjxrZXl3b3JkPk1hbGU8L2tleXdvcmQ+PGtleXdvcmQ+TXVs
dGl2YXJpYXRlIEFuYWx5c2lzPC9rZXl3b3JkPjxrZXl3b3JkPlJlZ3Jlc3Npb24gQW5hbHlzaXM8
L2tleXdvcmQ+PGtleXdvcmQ+UmlzayBGYWN0b3JzPC9rZXl3b3JkPjxrZXl3b3JkPldhdGVyIFN1
cHBseTwva2V5d29yZD48L2tleXdvcmRzPjxkYXRlcz48eWVhcj4xOTk0PC95ZWFyPjxwdWItZGF0
ZXM+PGRhdGU+QXByIDE8L2RhdGU+PC9wdWItZGF0ZXM+PC9kYXRlcz48aXNibj4wMDAyLTkyNjIg
KFByaW50KSYjeEQ7MDAwMi05MjYyPC9pc2JuPjxhY2Nlc3Npb24tbnVtPjgxNjYxMzQ8L2FjY2Vz
c2lvbi1udW0+PHVybHM+PC91cmxzPjxlbGVjdHJvbmljLXJlc291cmNlLW51bT4xMC4xMDkzL294
Zm9yZGpvdXJuYWxzLmFqZS5hMTE3MDY0PC9lbGVjdHJvbmljLXJlc291cmNlLW51bT48cmVtb3Rl
LWRhdGFiYXNlLXByb3ZpZGVyPk5MTTwvcmVtb3RlLWRhdGFiYXNlLXByb3ZpZGVyPjxsYW5ndWFn
ZT5lbmc8L2xhbmd1YWdlPjwvcmVjb3JkPjwvQ2l0ZT48L0VuZE5vdGU+
</w:fldData>
        </w:fldChar>
      </w:r>
      <w:r w:rsidRPr="004623CC">
        <w:rPr>
          <w:rFonts w:ascii="Times New Roman" w:hAnsi="Times New Roman" w:cs="Times New Roman"/>
          <w:bCs/>
          <w:color w:val="000000" w:themeColor="text1"/>
          <w:sz w:val="24"/>
          <w:szCs w:val="24"/>
        </w:rPr>
        <w:instrText xml:space="preserve"> ADDIN EN.CITE </w:instrText>
      </w:r>
      <w:r w:rsidRPr="004623CC">
        <w:rPr>
          <w:rFonts w:ascii="Times New Roman" w:hAnsi="Times New Roman" w:cs="Times New Roman"/>
          <w:bCs/>
          <w:color w:val="000000" w:themeColor="text1"/>
          <w:sz w:val="24"/>
          <w:szCs w:val="24"/>
        </w:rPr>
        <w:fldChar w:fldCharType="begin">
          <w:fldData xml:space="preserve">PEVuZE5vdGU+PENpdGU+PEF1dGhvcj5Nw7hsYmFrPC9BdXRob3I+PFllYXI+MTk5NDwvWWVhcj48
UmVjTnVtPjE0PC9SZWNOdW0+PERpc3BsYXlUZXh0PihNw7hsYmFrIGV0IGFsLiwgMTk5NCk8L0Rp
c3BsYXlUZXh0PjxyZWNvcmQ+PHJlYy1udW1iZXI+MTQ8L3JlYy1udW1iZXI+PGZvcmVpZ24ta2V5
cz48a2V5IGFwcD0iRU4iIGRiLWlkPSJmZXdkenpzdjB3ZnpmM2V6cHQ3NTkyYXlweGYyZnp6ZTky
OXMiIHRpbWVzdGFtcD0iMTY5NTU3NTExNiI+MTQ8L2tleT48L2ZvcmVpZ24ta2V5cz48cmVmLXR5
cGUgbmFtZT0iSm91cm5hbCBBcnRpY2xlIj4xNzwvcmVmLXR5cGU+PGNvbnRyaWJ1dG9ycz48YXV0
aG9ycz48YXV0aG9yPk3DuGxiYWssIEsuPC9hdXRob3I+PGF1dGhvcj5BYWJ5LCBQLjwvYXV0aG9y
PjxhdXRob3I+SMO4amx5bmcsIE4uPC9hdXRob3I+PGF1dGhvcj5kYSBTaWx2YSwgQS4gUC48L2F1
dGhvcj48L2F1dGhvcnM+PC9jb250cmlidXRvcnM+PGF1dGgtYWRkcmVzcz5FcGlkZW1pb2xvZ3kg
UmVzZWFyY2ggVW5pdCwgU3RhdGVucyBTZXJ1bWluc3RpdHV0LCBDb3BlbmhhZ2VuLCBEZW5tYXJr
LjwvYXV0aC1hZGRyZXNzPjx0aXRsZXM+PHRpdGxlPlJpc2sgZmFjdG9ycyBmb3IgQ3J5cHRvc3Bv
cmlkaXVtIGRpYXJyaGVhIGluIGVhcmx5IGNoaWxkaG9vZDogYSBjYXNlLWNvbnRyb2wgc3R1ZHkg
ZnJvbSBHdWluZWEtQmlzc2F1LCBXZXN0IEFmcmljYTwvdGl0bGU+PHNlY29uZGFyeS10aXRsZT5B
bSBKIEVwaWRlbWlvbDwvc2Vjb25kYXJ5LXRpdGxlPjxhbHQtdGl0bGU+QW1lcmljYW4gam91cm5h
bCBvZiBlcGlkZW1pb2xvZ3k8L2FsdC10aXRsZT48L3RpdGxlcz48cGVyaW9kaWNhbD48ZnVsbC10
aXRsZT5BbSBKIEVwaWRlbWlvbDwvZnVsbC10aXRsZT48YWJici0xPkFtZXJpY2FuIGpvdXJuYWwg
b2YgZXBpZGVtaW9sb2d5PC9hYmJyLTE+PC9wZXJpb2RpY2FsPjxhbHQtcGVyaW9kaWNhbD48ZnVs
bC10aXRsZT5BbSBKIEVwaWRlbWlvbDwvZnVsbC10aXRsZT48YWJici0xPkFtZXJpY2FuIGpvdXJu
YWwgb2YgZXBpZGVtaW9sb2d5PC9hYmJyLTE+PC9hbHQtcGVyaW9kaWNhbD48cGFnZXM+NzM0LTQw
PC9wYWdlcz48dm9sdW1lPjEzOTwvdm9sdW1lPjxudW1iZXI+NzwvbnVtYmVyPjxlZGl0aW9uPjE5
OTQvMDQvMDE8L2VkaXRpb24+PGtleXdvcmRzPjxrZXl3b3JkPkFuaW1hbHM8L2tleXdvcmQ+PGtl
eXdvcmQ+QW5pbWFscywgRG9tZXN0aWM8L2tleXdvcmQ+PGtleXdvcmQ+Q2FzZS1Db250cm9sIFN0
dWRpZXM8L2tleXdvcmQ+PGtleXdvcmQ+Q2hpbGQ8L2tleXdvcmQ+PGtleXdvcmQ+Q2hpbGQsIFBy
ZXNjaG9vbDwva2V5d29yZD48a2V5d29yZD5DcnlwdG9zcG9yaWRpb3Npcy8qZXBpZGVtaW9sb2d5
PC9rZXl3b3JkPjxrZXl3b3JkPkNyeXB0b3Nwb3JpZGl1bSBwYXJ2dW0vKmlzb2xhdGlvbiAmYW1w
OyBwdXJpZmljYXRpb248L2tleXdvcmQ+PGtleXdvcmQ+RGlhcnJoZWEvZXBpZGVtaW9sb2d5Lypw
YXJhc2l0b2xvZ3k8L2tleXdvcmQ+PGtleXdvcmQ+RmVtYWxlPC9rZXl3b3JkPjxrZXl3b3JkPkd1
aW5lYS1CaXNzYXUvZXBpZGVtaW9sb2d5PC9rZXl3b3JkPjxrZXl3b3JkPkhvdXNpbmc8L2tleXdv
cmQ+PGtleXdvcmQ+SHVtYW5zPC9rZXl3b3JkPjxrZXl3b3JkPkh5Z2llbmU8L2tleXdvcmQ+PGtl
eXdvcmQ+SW5mYW50PC9rZXl3b3JkPjxrZXl3b3JkPk1hbGU8L2tleXdvcmQ+PGtleXdvcmQ+TXVs
dGl2YXJpYXRlIEFuYWx5c2lzPC9rZXl3b3JkPjxrZXl3b3JkPlJlZ3Jlc3Npb24gQW5hbHlzaXM8
L2tleXdvcmQ+PGtleXdvcmQ+UmlzayBGYWN0b3JzPC9rZXl3b3JkPjxrZXl3b3JkPldhdGVyIFN1
cHBseTwva2V5d29yZD48L2tleXdvcmRzPjxkYXRlcz48eWVhcj4xOTk0PC95ZWFyPjxwdWItZGF0
ZXM+PGRhdGU+QXByIDE8L2RhdGU+PC9wdWItZGF0ZXM+PC9kYXRlcz48aXNibj4wMDAyLTkyNjIg
KFByaW50KSYjeEQ7MDAwMi05MjYyPC9pc2JuPjxhY2Nlc3Npb24tbnVtPjgxNjYxMzQ8L2FjY2Vz
c2lvbi1udW0+PHVybHM+PC91cmxzPjxlbGVjdHJvbmljLXJlc291cmNlLW51bT4xMC4xMDkzL294
Zm9yZGpvdXJuYWxzLmFqZS5hMTE3MDY0PC9lbGVjdHJvbmljLXJlc291cmNlLW51bT48cmVtb3Rl
LWRhdGFiYXNlLXByb3ZpZGVyPk5MTTwvcmVtb3RlLWRhdGFiYXNlLXByb3ZpZGVyPjxsYW5ndWFn
ZT5lbmc8L2xhbmd1YWdlPjwvcmVjb3JkPjwvQ2l0ZT48L0VuZE5vdGU+
</w:fldData>
        </w:fldChar>
      </w:r>
      <w:r w:rsidRPr="004623CC">
        <w:rPr>
          <w:rFonts w:ascii="Times New Roman" w:hAnsi="Times New Roman" w:cs="Times New Roman"/>
          <w:bCs/>
          <w:color w:val="000000" w:themeColor="text1"/>
          <w:sz w:val="24"/>
          <w:szCs w:val="24"/>
        </w:rPr>
        <w:instrText xml:space="preserve"> ADDIN EN.CITE.DATA </w:instrText>
      </w:r>
      <w:r w:rsidRPr="004623CC">
        <w:rPr>
          <w:rFonts w:ascii="Times New Roman" w:hAnsi="Times New Roman" w:cs="Times New Roman"/>
          <w:bCs/>
          <w:color w:val="000000" w:themeColor="text1"/>
          <w:sz w:val="24"/>
          <w:szCs w:val="24"/>
        </w:rPr>
      </w:r>
      <w:r w:rsidRPr="004623CC">
        <w:rPr>
          <w:rFonts w:ascii="Times New Roman" w:hAnsi="Times New Roman" w:cs="Times New Roman"/>
          <w:bCs/>
          <w:color w:val="000000" w:themeColor="text1"/>
          <w:sz w:val="24"/>
          <w:szCs w:val="24"/>
        </w:rPr>
        <w:fldChar w:fldCharType="end"/>
      </w:r>
      <w:r w:rsidRPr="004623CC">
        <w:rPr>
          <w:rFonts w:ascii="Times New Roman" w:hAnsi="Times New Roman" w:cs="Times New Roman"/>
          <w:bCs/>
          <w:color w:val="000000" w:themeColor="text1"/>
          <w:sz w:val="24"/>
          <w:szCs w:val="24"/>
        </w:rPr>
      </w:r>
      <w:r w:rsidRPr="004623CC">
        <w:rPr>
          <w:rFonts w:ascii="Times New Roman" w:hAnsi="Times New Roman" w:cs="Times New Roman"/>
          <w:bCs/>
          <w:color w:val="000000" w:themeColor="text1"/>
          <w:sz w:val="24"/>
          <w:szCs w:val="24"/>
        </w:rPr>
        <w:fldChar w:fldCharType="separate"/>
      </w:r>
      <w:r w:rsidRPr="004623CC">
        <w:rPr>
          <w:rFonts w:ascii="Times New Roman" w:hAnsi="Times New Roman" w:cs="Times New Roman"/>
          <w:bCs/>
          <w:noProof/>
          <w:color w:val="000000" w:themeColor="text1"/>
          <w:sz w:val="24"/>
          <w:szCs w:val="24"/>
        </w:rPr>
        <w:t xml:space="preserve">(Mølbak </w:t>
      </w:r>
      <w:r w:rsidRPr="004623CC">
        <w:rPr>
          <w:rFonts w:ascii="Times New Roman" w:hAnsi="Times New Roman" w:cs="Times New Roman"/>
          <w:bCs/>
          <w:i/>
          <w:noProof/>
          <w:color w:val="000000" w:themeColor="text1"/>
          <w:sz w:val="24"/>
          <w:szCs w:val="24"/>
        </w:rPr>
        <w:t>et al.,</w:t>
      </w:r>
      <w:r w:rsidRPr="004623CC">
        <w:rPr>
          <w:rFonts w:ascii="Times New Roman" w:hAnsi="Times New Roman" w:cs="Times New Roman"/>
          <w:bCs/>
          <w:noProof/>
          <w:color w:val="000000" w:themeColor="text1"/>
          <w:sz w:val="24"/>
          <w:szCs w:val="24"/>
        </w:rPr>
        <w:t xml:space="preserve"> 1994)</w:t>
      </w:r>
      <w:r w:rsidRPr="004623CC">
        <w:rPr>
          <w:rFonts w:ascii="Times New Roman" w:hAnsi="Times New Roman" w:cs="Times New Roman"/>
          <w:bCs/>
          <w:color w:val="000000" w:themeColor="text1"/>
          <w:sz w:val="24"/>
          <w:szCs w:val="24"/>
        </w:rPr>
        <w:fldChar w:fldCharType="end"/>
      </w:r>
      <w:r w:rsidRPr="004623CC">
        <w:rPr>
          <w:rFonts w:ascii="Times New Roman" w:hAnsi="Times New Roman" w:cs="Times New Roman"/>
          <w:bCs/>
          <w:color w:val="000000" w:themeColor="text1"/>
          <w:sz w:val="24"/>
          <w:szCs w:val="24"/>
        </w:rPr>
        <w:t xml:space="preserve"> have also similarly shown no significant correlation between cryptosporidiosis and either the source or typ</w:t>
      </w:r>
      <w:r w:rsidR="003967C5">
        <w:rPr>
          <w:rFonts w:ascii="Times New Roman" w:hAnsi="Times New Roman" w:cs="Times New Roman"/>
          <w:bCs/>
          <w:color w:val="000000" w:themeColor="text1"/>
          <w:sz w:val="24"/>
          <w:szCs w:val="24"/>
        </w:rPr>
        <w:t xml:space="preserve">e of water supply. </w:t>
      </w:r>
      <w:r w:rsidRPr="004623CC">
        <w:rPr>
          <w:rFonts w:ascii="Times New Roman" w:hAnsi="Times New Roman" w:cs="Times New Roman"/>
          <w:bCs/>
          <w:color w:val="000000" w:themeColor="text1"/>
          <w:sz w:val="24"/>
          <w:szCs w:val="24"/>
        </w:rPr>
        <w:t>Children without a history of being breastfed were found to be more susceptible to both types of infections, yet no signific</w:t>
      </w:r>
      <w:r w:rsidR="003967C5">
        <w:rPr>
          <w:rFonts w:ascii="Times New Roman" w:hAnsi="Times New Roman" w:cs="Times New Roman"/>
          <w:bCs/>
          <w:color w:val="000000" w:themeColor="text1"/>
          <w:sz w:val="24"/>
          <w:szCs w:val="24"/>
        </w:rPr>
        <w:t>ant differences were observed (</w:t>
      </w:r>
      <w:r w:rsidR="003967C5" w:rsidRPr="003967C5">
        <w:rPr>
          <w:rFonts w:ascii="Times New Roman" w:hAnsi="Times New Roman" w:cs="Times New Roman"/>
          <w:bCs/>
          <w:i/>
          <w:color w:val="000000" w:themeColor="text1"/>
          <w:sz w:val="24"/>
          <w:szCs w:val="24"/>
        </w:rPr>
        <w:t>p</w:t>
      </w:r>
      <w:r w:rsidR="003967C5">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&gt;</w:t>
      </w:r>
      <w:r w:rsidR="003967C5">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0.05). Additionally, there was no evidence to suggest that historical pet ownership and exposure to anthelmintics had any influence on the occurrence of cryptosporidiosis and giardiasis in humans. These data suggests that while there are trends in gender, age, seasonal variations, urban-rural residence, water sources and breastfeeding that may contribute to the prevalence of cryptosporidiosis and giardiasis, none of these factors alone ach</w:t>
      </w:r>
      <w:r w:rsidR="00DE154D">
        <w:rPr>
          <w:rFonts w:ascii="Times New Roman" w:hAnsi="Times New Roman" w:cs="Times New Roman"/>
          <w:bCs/>
          <w:color w:val="000000" w:themeColor="text1"/>
          <w:sz w:val="24"/>
          <w:szCs w:val="24"/>
        </w:rPr>
        <w:t>ieve statistical significance (</w:t>
      </w:r>
      <w:r w:rsidR="003967C5" w:rsidRPr="003967C5">
        <w:rPr>
          <w:rFonts w:ascii="Times New Roman" w:hAnsi="Times New Roman" w:cs="Times New Roman"/>
          <w:bCs/>
          <w:i/>
          <w:color w:val="000000" w:themeColor="text1"/>
          <w:sz w:val="24"/>
          <w:szCs w:val="24"/>
        </w:rPr>
        <w:t>p</w:t>
      </w:r>
      <w:r w:rsidR="00DE154D">
        <w:rPr>
          <w:rFonts w:ascii="Times New Roman" w:hAnsi="Times New Roman" w:cs="Times New Roman"/>
          <w:bCs/>
          <w:i/>
          <w:color w:val="000000" w:themeColor="text1"/>
          <w:sz w:val="24"/>
          <w:szCs w:val="24"/>
        </w:rPr>
        <w:t xml:space="preserve"> </w:t>
      </w:r>
      <w:r w:rsidRPr="004623CC">
        <w:rPr>
          <w:rFonts w:ascii="Times New Roman" w:hAnsi="Times New Roman" w:cs="Times New Roman"/>
          <w:bCs/>
          <w:color w:val="000000" w:themeColor="text1"/>
          <w:sz w:val="24"/>
          <w:szCs w:val="24"/>
        </w:rPr>
        <w:t>&gt;</w:t>
      </w:r>
      <w:r w:rsidR="003967C5">
        <w:rPr>
          <w:rFonts w:ascii="Times New Roman" w:hAnsi="Times New Roman" w:cs="Times New Roman"/>
          <w:bCs/>
          <w:color w:val="000000" w:themeColor="text1"/>
          <w:sz w:val="24"/>
          <w:szCs w:val="24"/>
        </w:rPr>
        <w:t xml:space="preserve"> </w:t>
      </w:r>
      <w:r w:rsidRPr="004623CC">
        <w:rPr>
          <w:rFonts w:ascii="Times New Roman" w:hAnsi="Times New Roman" w:cs="Times New Roman"/>
          <w:bCs/>
          <w:color w:val="000000" w:themeColor="text1"/>
          <w:sz w:val="24"/>
          <w:szCs w:val="24"/>
        </w:rPr>
        <w:t>0.05). This highlights the complexity of these infections and indicates that multiple factors likely interact to determine susceptibility.</w:t>
      </w:r>
    </w:p>
    <w:p w:rsidR="00757B31" w:rsidRDefault="00CA6ECC"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Cs/>
          <w:color w:val="000000" w:themeColor="text1"/>
          <w:sz w:val="24"/>
          <w:szCs w:val="24"/>
        </w:rPr>
        <w:lastRenderedPageBreak/>
        <w:t xml:space="preserve">According to this study, cryptosporidiosis was more prevalent in calves than children. The present study also showed that </w:t>
      </w:r>
      <w:r w:rsidRPr="004623CC">
        <w:rPr>
          <w:rFonts w:ascii="Times New Roman" w:hAnsi="Times New Roman" w:cs="Times New Roman"/>
          <w:color w:val="000000" w:themeColor="text1"/>
          <w:sz w:val="24"/>
          <w:szCs w:val="24"/>
        </w:rPr>
        <w:t xml:space="preserve">cryptosporidiosis was expected in 31–60-day-old calves, which is supported by other previous studies </w:t>
      </w:r>
      <w:r w:rsidRPr="004623CC">
        <w:rPr>
          <w:rFonts w:ascii="Times New Roman" w:hAnsi="Times New Roman" w:cs="Times New Roman"/>
          <w:color w:val="000000" w:themeColor="text1"/>
          <w:sz w:val="24"/>
          <w:szCs w:val="24"/>
        </w:rPr>
        <w:fldChar w:fldCharType="begin">
          <w:fldData xml:space="preserve">PEVuZE5vdGU+PENpdGU+PEF1dGhvcj5LaGFpcjwvQXV0aG9yPjxZZWFyPjIwMTQ8L1llYXI+PFJl
Y051bT41PC9SZWNOdW0+PERpc3BsYXlUZXh0PihHb3cgYW5kIFdhbGRuZXIsIDIwMDY7IEtoYWly
IGV0IGFsLiwgMjAxNDsgTWFsZG9uYWRvLUNhbWFyZ28gZXQgYWwuLCAxOTk4OyBQYXVsIGV0IGFs
LiwgMjAwOTsgU3dhaSBhbmQgU2Nob29ubWFuLCAyMDEwKTwvRGlzcGxheVRleHQ+PHJlY29yZD48
cmVjLW51bWJlcj41PC9yZWMtbnVtYmVyPjxmb3JlaWduLWtleXM+PGtleSBhcHA9IkVOIiBkYi1p
ZD0iZmV3ZHp6c3Ywd2Z6ZjNlenB0NzU5MmF5cHhmMmZ6emU5MjlzIiB0aW1lc3RhbXA9IjE2OTU1
NzA3MDQiPjU8L2tleT48L2ZvcmVpZ24ta2V5cz48cmVmLXR5cGUgbmFtZT0iSm91cm5hbCBBcnRp
Y2xlIj4xNzwvcmVmLXR5cGU+PGNvbnRyaWJ1dG9ycz48YXV0aG9ycz48YXV0aG9yPktoYWlyLCBB
YnVsPC9hdXRob3I+PGF1dGhvcj5BbGFtLCBNZCBNYWhidWI8L2F1dGhvcj48YXV0aG9yPlJhaG1h
biwgQS4gSy4gTS4gQW5pc3VyPC9hdXRob3I+PGF1dGhvcj5TaGFoaWR1enphbWFuLCBNZDwvYXV0
aG9yPjxhdXRob3I+UGFydmVqLCBNZDwvYXV0aG9yPjxhdXRob3I+Q2hvd2RodXJ5LCBFbWRhZHVs
IEhhcXVlPC9hdXRob3I+PC9hdXRob3JzPjwvY29udHJpYnV0b3JzPjx0aXRsZXM+PHRpdGxlPlBy
ZXZhbGVuY2Ugb2YgQ3J5cHRvc3BvcmlkaW9zaXMgaW4gQ3Jvc3NicmVkIENhbHZlcyBpbiBUd28g
U2VsZWN0ZWQgQXJlYXMgb2YgQmFuZ2xhZGVzaDwvdGl0bGU+PHNlY29uZGFyeS10aXRsZT5CYW5n
bGFkZXNoIEpvdXJuYWwgb2YgVmV0ZXJpbmFyeSBNZWRpY2luZTwvc2Vjb25kYXJ5LXRpdGxlPjwv
dGl0bGVzPjxwZXJpb2RpY2FsPjxmdWxsLXRpdGxlPkJhbmdsYWRlc2ggSm91cm5hbCBvZiBWZXRl
cmluYXJ5IE1lZGljaW5lPC9mdWxsLXRpdGxlPjwvcGVyaW9kaWNhbD48dm9sdW1lPjEyPC92b2x1
bWU+PGRhdGVzPjx5ZWFyPjIwMTQ8L3llYXI+PHB1Yi1kYXRlcz48ZGF0ZT4xMi8yNDwvZGF0ZT48
L3B1Yi1kYXRlcz48L2RhdGVzPjx1cmxzPjwvdXJscz48ZWxlY3Ryb25pYy1yZXNvdXJjZS1udW0+
MTAuMzMyOS9ianZtLnYxMmkyLjIxMjg4PC9lbGVjdHJvbmljLXJlc291cmNlLW51bT48L3JlY29y
ZD48L0NpdGU+PENpdGU+PEF1dGhvcj5Td2FpPC9BdXRob3I+PFllYXI+MjAxMDwvWWVhcj48UmVj
TnVtPjY8L1JlY051bT48cmVjb3JkPjxyZWMtbnVtYmVyPjY8L3JlYy1udW1iZXI+PGZvcmVpZ24t
a2V5cz48a2V5IGFwcD0iRU4iIGRiLWlkPSJmZXdkenpzdjB3ZnpmM2V6cHQ3NTkyYXlweGYyZnp6
ZTkyOXMiIHRpbWVzdGFtcD0iMTY5NTU3MDc3MCI+Njwva2V5PjwvZm9yZWlnbi1rZXlzPjxyZWYt
dHlwZSBuYW1lPSJKb3VybmFsIEFydGljbGUiPjE3PC9yZWYtdHlwZT48Y29udHJpYnV0b3JzPjxh
dXRob3JzPjxhdXRob3I+U3dhaSwgRW1hbnVlbCBTLjwvYXV0aG9yPjxhdXRob3I+U2Nob29ubWFu
LCBMdXVrPC9hdXRob3I+PC9hdXRob3JzPjxzZWNvbmRhcnktYXV0aG9ycz48YXV0aG9yPkhvcm9o
b3YsIERhdmlkIFcuPC9hdXRob3I+PC9zZWNvbmRhcnktYXV0aG9ycz48L2NvbnRyaWJ1dG9ycz48
dGl0bGVzPjx0aXRsZT5JbnZlc3RpZ2F0aW9uIGludG8gdGhlIFByZXZhbGVuY2Ugb2YgQ3J5cHRv
c3BvcmlkaXVtIEluZmVjdGlvbiBpbiBDYWx2ZXMgYW1vbmcgU21hbGwtSG9sZGVyIERhaXJ5IGFu
ZCBUcmFkaXRpb25hbCBIZXJkcyBpbiBUYW56YW5pYTwvdGl0bGU+PHNlY29uZGFyeS10aXRsZT5W
ZXRlcmluYXJ5IE1lZGljaW5lIEludGVybmF0aW9uYWw8L3NlY29uZGFyeS10aXRsZT48L3RpdGxl
cz48cGVyaW9kaWNhbD48ZnVsbC10aXRsZT5WZXRlcmluYXJ5IE1lZGljaW5lIEludGVybmF0aW9u
YWw8L2Z1bGwtdGl0bGU+PC9wZXJpb2RpY2FsPjxwYWdlcz42NzY0NTE8L3BhZ2VzPjx2b2x1bWU+
MjAxMDwvdm9sdW1lPjxkYXRlcz48eWVhcj4yMDEwPC95ZWFyPjxwdWItZGF0ZXM+PGRhdGU+MjAx
MC8xMi8yMjwvZGF0ZT48L3B1Yi1kYXRlcz48L2RhdGVzPjxwdWJsaXNoZXI+U0FHRS1IaW5kYXdp
IEFjY2VzcyB0byBSZXNlYXJjaDwvcHVibGlzaGVyPjxpc2JuPjIwOTAtODExMzwvaXNibj48dXJs
cz48cmVsYXRlZC11cmxzPjx1cmw+aHR0cHM6Ly9kb2kub3JnLzEwLjQwNjEvMjAxMC82NzY0NTE8
L3VybD48L3JlbGF0ZWQtdXJscz48L3VybHM+PGVsZWN0cm9uaWMtcmVzb3VyY2UtbnVtPjEwLjQw
NjEvMjAxMC82NzY0NTE8L2VsZWN0cm9uaWMtcmVzb3VyY2UtbnVtPjwvcmVjb3JkPjwvQ2l0ZT48
Q2l0ZT48QXV0aG9yPk1hbGRvbmFkby1DYW1hcmdvPC9BdXRob3I+PFllYXI+MTk5ODwvWWVhcj48
UmVjTnVtPjc8L1JlY051bT48cmVjb3JkPjxyZWMtbnVtYmVyPjc8L3JlYy1udW1iZXI+PGZvcmVp
Z24ta2V5cz48a2V5IGFwcD0iRU4iIGRiLWlkPSJmZXdkenpzdjB3ZnpmM2V6cHQ3NTkyYXlweGYy
Znp6ZTkyOXMiIHRpbWVzdGFtcD0iMTY5NTU3MDgyOCI+Nzwva2V5PjwvZm9yZWlnbi1rZXlzPjxy
ZWYtdHlwZSBuYW1lPSJKb3VybmFsIEFydGljbGUiPjE3PC9yZWYtdHlwZT48Y29udHJpYnV0b3Jz
PjxhdXRob3JzPjxhdXRob3I+TWFsZG9uYWRvLUNhbWFyZ28sIFMuPC9hdXRob3I+PGF1dGhvcj5B
dHdpbGwsIEUuIFIuPC9hdXRob3I+PGF1dGhvcj5TYWx0aWplcmFsLU9heGFjYSwgSi4gQS48L2F1
dGhvcj48YXV0aG9yPkhlcnJlcmEtQWxvbnNvLCBMLiBDLjwvYXV0aG9yPjwvYXV0aG9ycz48L2Nv
bnRyaWJ1dG9ycz48YXV0aC1hZGRyZXNzPkRlcGFydGFtZW50byBkZSBQcm9kdWN0acOzbiBBZ3LD
rWNvbGEgeSBBbmltYWwsIEVzY3VlbGEgZGUgTWVkaWNpbmEgVmV0ZXJpbmFyaWEgeSBab290ZWNu
aWEsIFVuaXZlcnNpZGFkIEF1dMOzbm9tYSBNZXRyb3BvbGl0YW5hLVhvY2hpbWlsY28sIE1leGlj
byBDaXR5LCBNZXhpY28uPC9hdXRoLWFkZHJlc3M+PHRpdGxlcz48dGl0bGU+UHJldmFsZW5jZSBv
ZiBhbmQgcmlzayBmYWN0b3JzIGZvciBzaGVkZGluZyBvZiBDcnlwdG9zcG9yaWRpdW0gcGFydnVt
IGluIEhvbHN0ZWluIEZyZWlzaWFuIGRhaXJ5IGNhbHZlcyBpbiBjZW50cmFsIE3DqXhpY288L3Rp
dGxlPjxzZWNvbmRhcnktdGl0bGU+UHJldiBWZXQgTWVkPC9zZWNvbmRhcnktdGl0bGU+PGFsdC10
aXRsZT5QcmV2ZW50aXZlIHZldGVyaW5hcnkgbWVkaWNpbmU8L2FsdC10aXRsZT48L3RpdGxlcz48
cGVyaW9kaWNhbD48ZnVsbC10aXRsZT5QcmV2IFZldCBNZWQ8L2Z1bGwtdGl0bGU+PGFiYnItMT5Q
cmV2ZW50aXZlIHZldGVyaW5hcnkgbWVkaWNpbmU8L2FiYnItMT48L3BlcmlvZGljYWw+PGFsdC1w
ZXJpb2RpY2FsPjxmdWxsLXRpdGxlPlByZXYgVmV0IE1lZDwvZnVsbC10aXRsZT48YWJici0xPlBy
ZXZlbnRpdmUgdmV0ZXJpbmFyeSBtZWRpY2luZTwvYWJici0xPjwvYWx0LXBlcmlvZGljYWw+PHBh
Z2VzPjk1LTEwNzwvcGFnZXM+PHZvbHVtZT4zNjwvdm9sdW1lPjxudW1iZXI+MjwvbnVtYmVyPjxl
ZGl0aW9uPjE5OTgvMTAvMDg8L2VkaXRpb24+PGtleXdvcmRzPjxrZXl3b3JkPkFuaW1hbCBGZWVk
PC9rZXl3b3JkPjxrZXl3b3JkPkFuaW1hbHM8L2tleXdvcmQ+PGtleXdvcmQ+Q2F0dGxlL3BhcmFz
aXRvbG9neTwva2V5d29yZD48a2V5d29yZD5DYXR0bGUgRGlzZWFzZXMvZXBpZGVtaW9sb2d5Lypw
YXJhc2l0b2xvZ3k8L2tleXdvcmQ+PGtleXdvcmQ+Q3J5cHRvc3BvcmlkaW9zaXMvZXBpZGVtaW9s
b2d5Lyp2ZXRlcmluYXJ5PC9rZXl3b3JkPjxrZXl3b3JkPkNyeXB0b3Nwb3JpZGl1bSBwYXJ2dW08
L2tleXdvcmQ+PGtleXdvcmQ+RGFpcnlpbmc8L2tleXdvcmQ+PGtleXdvcmQ+RmVtYWxlPC9rZXl3
b3JkPjxrZXl3b3JkPkhvdXNpbmcsIEFuaW1hbDwva2V5d29yZD48a2V5d29yZD5NZXhpY28vZXBp
ZGVtaW9sb2d5PC9rZXl3b3JkPjxrZXl3b3JkPlByZXZhbGVuY2U8L2tleXdvcmQ+PGtleXdvcmQ+
UmlzayBGYWN0b3JzPC9rZXl3b3JkPjwva2V5d29yZHM+PGRhdGVzPjx5ZWFyPjE5OTg8L3llYXI+
PHB1Yi1kYXRlcz48ZGF0ZT5BdWcgNzwvZGF0ZT48L3B1Yi1kYXRlcz48L2RhdGVzPjxpc2JuPjAx
NjctNTg3NyAoUHJpbnQpJiN4RDswMTY3LTU4Nzc8L2lzYm4+PGFjY2Vzc2lvbi1udW0+OTc2Mjcz
MjwvYWNjZXNzaW9uLW51bT48dXJscz48L3VybHM+PGVsZWN0cm9uaWMtcmVzb3VyY2UtbnVtPjEw
LjEwMTYvczAxNjctNTg3Nyg5OCkwMDA4NC0xPC9lbGVjdHJvbmljLXJlc291cmNlLW51bT48cmVt
b3RlLWRhdGFiYXNlLXByb3ZpZGVyPk5MTTwvcmVtb3RlLWRhdGFiYXNlLXByb3ZpZGVyPjxsYW5n
dWFnZT5lbmc8L2xhbmd1YWdlPjwvcmVjb3JkPjwvQ2l0ZT48Q2l0ZT48QXV0aG9yPkdvdzwvQXV0
aG9yPjxZZWFyPjIwMDY8L1llYXI+PFJlY051bT44PC9SZWNOdW0+PHJlY29yZD48cmVjLW51bWJl
cj44PC9yZWMtbnVtYmVyPjxmb3JlaWduLWtleXM+PGtleSBhcHA9IkVOIiBkYi1pZD0iZmV3ZHp6
c3Ywd2Z6ZjNlenB0NzU5MmF5cHhmMmZ6emU5MjlzIiB0aW1lc3RhbXA9IjE2OTU1NzA4OTMiPjg8
L2tleT48L2ZvcmVpZ24ta2V5cz48cmVmLXR5cGUgbmFtZT0iSm91cm5hbCBBcnRpY2xlIj4xNzwv
cmVmLXR5cGU+PGNvbnRyaWJ1dG9ycz48YXV0aG9ycz48YXV0aG9yPkdvdywgUy48L2F1dGhvcj48
YXV0aG9yPldhbGRuZXIsIEMuPC9hdXRob3I+PC9hdXRob3JzPjwvY29udHJpYnV0b3JzPjxhdXRo
LWFkZHJlc3M+RGVwYXJ0bWVudCBvZiBMYXJnZSBBbmltYWwgQ2xpbmljYWwgU2NpZW5jZXMsIFdl
c3Rlcm4gQ29sbGVnZSBvZiBWZXRlcmluYXJ5IE1lZGljaW5lLCBVbml2ZXJzaXR5IG9mIFNhc2th
dGNoZXdhbiwgNTIgQ2FtcHVzIERyaXZlLCBTYXNrYXRvb24sIFNhc2suLCBDYW5hZGEgUzdOIDVC
NC4gc2hlcnlsLmdvd0B1c2Fzay5jYTwvYXV0aC1hZGRyZXNzPjx0aXRsZXM+PHRpdGxlPkFuIGV4
YW1pbmF0aW9uIG9mIHRoZSBwcmV2YWxlbmNlIG9mIGFuZCByaXNrIGZhY3RvcnMgZm9yIHNoZWRk
aW5nIG9mIENyeXB0b3Nwb3JpZGl1bSBzcHAuIGFuZCBHaWFyZGlhIHNwcC4gaW4gY293cyBhbmQg
Y2FsdmVzIGZyb20gd2VzdGVybiBDYW5hZGlhbiBjb3ctY2FsZiBoZXJkczwvdGl0bGU+PHNlY29u
ZGFyeS10aXRsZT5WZXQgUGFyYXNpdG9sPC9zZWNvbmRhcnktdGl0bGU+PGFsdC10aXRsZT5WZXRl
cmluYXJ5IHBhcmFzaXRvbG9neTwvYWx0LXRpdGxlPjwvdGl0bGVzPjxwZXJpb2RpY2FsPjxmdWxs
LXRpdGxlPlZldCBQYXJhc2l0b2w8L2Z1bGwtdGl0bGU+PGFiYnItMT5WZXRlcmluYXJ5IHBhcmFz
aXRvbG9neTwvYWJici0xPjwvcGVyaW9kaWNhbD48YWx0LXBlcmlvZGljYWw+PGZ1bGwtdGl0bGU+
VmV0IFBhcmFzaXRvbDwvZnVsbC10aXRsZT48YWJici0xPlZldGVyaW5hcnkgcGFyYXNpdG9sb2d5
PC9hYmJyLTE+PC9hbHQtcGVyaW9kaWNhbD48cGFnZXM+NTAtNjE8L3BhZ2VzPjx2b2x1bWU+MTM3
PC92b2x1bWU+PG51bWJlcj4xLTI8L251bWJlcj48ZWRpdGlvbj4yMDA2LzAyLzE0PC9lZGl0aW9u
PjxrZXl3b3Jkcz48a2V5d29yZD5BZ2UgRmFjdG9yczwva2V5d29yZD48a2V5d29yZD5BbmltYWxz
PC9rZXl3b3JkPjxrZXl3b3JkPkFudGlib2RpZXMsIFByb3Rvem9hbi9hbmFseXNpczwva2V5d29y
ZD48a2V5d29yZD5DYW5hZGEvZXBpZGVtaW9sb2d5PC9rZXl3b3JkPjxrZXl3b3JkPkNhdHRsZTwv
a2V5d29yZD48a2V5d29yZD5DYXR0bGUgRGlzZWFzZXMvKmVwaWRlbWlvbG9neTwva2V5d29yZD48
a2V5d29yZD5DcnlwdG9zcG9yaWRpb3Npcy9lcGlkZW1pb2xvZ3kvKnZldGVyaW5hcnk8L2tleXdv
cmQ+PGtleXdvcmQ+Q3J5cHRvc3BvcmlkaXVtL2ltbXVub2xvZ3kvKmlzb2xhdGlvbiAmYW1wOyBw
dXJpZmljYXRpb248L2tleXdvcmQ+PGtleXdvcmQ+RmVjZXMvKnBhcmFzaXRvbG9neTwva2V5d29y
ZD48a2V5d29yZD5GZW1hbGU8L2tleXdvcmQ+PGtleXdvcmQ+R2lhcmRpYS9pbW11bm9sb2d5Lypp
c29sYXRpb24gJmFtcDsgcHVyaWZpY2F0aW9uPC9rZXl3b3JkPjxrZXl3b3JkPkdpYXJkaWFzaXMv
ZXBpZGVtaW9sb2d5Lyp2ZXRlcmluYXJ5PC9rZXl3b3JkPjxrZXl3b3JkPk1hbGU8L2tleXdvcmQ+
PGtleXdvcmQ+UHJldmFsZW5jZTwva2V5d29yZD48a2V5d29yZD5SaXNrIEZhY3RvcnM8L2tleXdv
cmQ+PGtleXdvcmQ+U2Vhc29uczwva2V5d29yZD48L2tleXdvcmRzPjxkYXRlcz48eWVhcj4yMDA2
PC95ZWFyPjxwdWItZGF0ZXM+PGRhdGU+QXByIDE1PC9kYXRlPjwvcHViLWRhdGVzPjwvZGF0ZXM+
PGlzYm4+MDMwNC00MDE3IChQcmludCkmI3hEOzAzMDQtNDAxNzwvaXNibj48YWNjZXNzaW9uLW51
bT4xNjQ3MjkyMTwvYWNjZXNzaW9uLW51bT48dXJscz48L3VybHM+PGVsZWN0cm9uaWMtcmVzb3Vy
Y2UtbnVtPjEwLjEwMTYvai52ZXRwYXIuMjAwNS4wNS4wNzE8L2VsZWN0cm9uaWMtcmVzb3VyY2Ut
bnVtPjxyZW1vdGUtZGF0YWJhc2UtcHJvdmlkZXI+TkxNPC9yZW1vdGUtZGF0YWJhc2UtcHJvdmlk
ZXI+PGxhbmd1YWdlPmVuZzwvbGFuZ3VhZ2U+PC9yZWNvcmQ+PC9DaXRlPjxDaXRlPjxBdXRob3I+
UGF1bDwvQXV0aG9yPjxZZWFyPjIwMDk8L1llYXI+PFJlY051bT45PC9SZWNOdW0+PHJlY29yZD48
cmVjLW51bWJlcj45PC9yZWMtbnVtYmVyPjxmb3JlaWduLWtleXM+PGtleSBhcHA9IkVOIiBkYi1p
ZD0iZmV3ZHp6c3Ywd2Z6ZjNlenB0NzU5MmF5cHhmMmZ6emU5MjlzIiB0aW1lc3RhbXA9IjE2OTU1
NzA5NDgiPjk8L2tleT48L2ZvcmVpZ24ta2V5cz48cmVmLXR5cGUgbmFtZT0iSm91cm5hbCBBcnRp
Y2xlIj4xNzwvcmVmLXR5cGU+PGNvbnRyaWJ1dG9ycz48YXV0aG9ycz48YXV0aG9yPlBhdWwsIFNv
dXZpazwvYXV0aG9yPjxhdXRob3I+Q2hhbmRyYSwgRGViYXNoaXNoPC9hdXRob3I+PGF1dGhvcj5U
ZXdhcmksIEFudXA8L2F1dGhvcj48YXV0aG9yPkJhbmVyamVlLCBQLiBzPC9hdXRob3I+PGF1dGhv
cj5SYXksIERlYmRhdHRhPC9hdXRob3I+PGF1dGhvcj5SYWluYSwgTy48L2F1dGhvcj48YXV0aG9y
PlJhbywgSmFtbWk8L2F1dGhvcj48L2F1dGhvcnM+PC9jb250cmlidXRvcnM+PHRpdGxlcz48dGl0
bGU+UHJldmFsZW5jZSBvZiBDcnlwdG9zcG9yaWRpdW0gYW5kZXJzb25pOiBBIG1vbGVjdWxhciBl
cGlkZW1pb2xvZ2ljYWwgc3VydmV5IGFtb25nIGNhdHRsZSBpbiBJbmRpYTwvdGl0bGU+PHNlY29u
ZGFyeS10aXRsZT5WZXRlcmluYXJ5IHBhcmFzaXRvbG9neTwvc2Vjb25kYXJ5LXRpdGxlPjwvdGl0
bGVzPjxwZXJpb2RpY2FsPjxmdWxsLXRpdGxlPlZldCBQYXJhc2l0b2w8L2Z1bGwtdGl0bGU+PGFi
YnItMT5WZXRlcmluYXJ5IHBhcmFzaXRvbG9neTwvYWJici0xPjwvcGVyaW9kaWNhbD48cGFnZXM+
MzEtNTwvcGFnZXM+PHZvbHVtZT4xNjE8L3ZvbHVtZT48ZGF0ZXM+PHllYXI+MjAwOTwveWVhcj48
cHViLWRhdGVzPjxkYXRlPjA0LzAxPC9kYXRlPjwvcHViLWRhdGVzPjwvZGF0ZXM+PHVybHM+PC91
cmxzPjxlbGVjdHJvbmljLXJlc291cmNlLW51bT4xMC4xMDE2L2oudmV0cGFyLjIwMDguMTIuMDEz
PC9lbGVjdHJvbmljLXJlc291cmNlLW51bT48L3JlY29yZD48L0NpdGU+PC9FbmROb3RlPgB=
</w:fldData>
        </w:fldChar>
      </w:r>
      <w:r w:rsidRPr="004623CC">
        <w:rPr>
          <w:rFonts w:ascii="Times New Roman" w:hAnsi="Times New Roman" w:cs="Times New Roman"/>
          <w:color w:val="000000" w:themeColor="text1"/>
          <w:sz w:val="24"/>
          <w:szCs w:val="24"/>
        </w:rPr>
        <w:instrText xml:space="preserve"> ADDIN EN.CITE </w:instrText>
      </w:r>
      <w:r w:rsidRPr="004623CC">
        <w:rPr>
          <w:rFonts w:ascii="Times New Roman" w:hAnsi="Times New Roman" w:cs="Times New Roman"/>
          <w:color w:val="000000" w:themeColor="text1"/>
          <w:sz w:val="24"/>
          <w:szCs w:val="24"/>
        </w:rPr>
        <w:fldChar w:fldCharType="begin">
          <w:fldData xml:space="preserve">PEVuZE5vdGU+PENpdGU+PEF1dGhvcj5LaGFpcjwvQXV0aG9yPjxZZWFyPjIwMTQ8L1llYXI+PFJl
Y051bT41PC9SZWNOdW0+PERpc3BsYXlUZXh0PihHb3cgYW5kIFdhbGRuZXIsIDIwMDY7IEtoYWly
IGV0IGFsLiwgMjAxNDsgTWFsZG9uYWRvLUNhbWFyZ28gZXQgYWwuLCAxOTk4OyBQYXVsIGV0IGFs
LiwgMjAwOTsgU3dhaSBhbmQgU2Nob29ubWFuLCAyMDEwKTwvRGlzcGxheVRleHQ+PHJlY29yZD48
cmVjLW51bWJlcj41PC9yZWMtbnVtYmVyPjxmb3JlaWduLWtleXM+PGtleSBhcHA9IkVOIiBkYi1p
ZD0iZmV3ZHp6c3Ywd2Z6ZjNlenB0NzU5MmF5cHhmMmZ6emU5MjlzIiB0aW1lc3RhbXA9IjE2OTU1
NzA3MDQiPjU8L2tleT48L2ZvcmVpZ24ta2V5cz48cmVmLXR5cGUgbmFtZT0iSm91cm5hbCBBcnRp
Y2xlIj4xNzwvcmVmLXR5cGU+PGNvbnRyaWJ1dG9ycz48YXV0aG9ycz48YXV0aG9yPktoYWlyLCBB
YnVsPC9hdXRob3I+PGF1dGhvcj5BbGFtLCBNZCBNYWhidWI8L2F1dGhvcj48YXV0aG9yPlJhaG1h
biwgQS4gSy4gTS4gQW5pc3VyPC9hdXRob3I+PGF1dGhvcj5TaGFoaWR1enphbWFuLCBNZDwvYXV0
aG9yPjxhdXRob3I+UGFydmVqLCBNZDwvYXV0aG9yPjxhdXRob3I+Q2hvd2RodXJ5LCBFbWRhZHVs
IEhhcXVlPC9hdXRob3I+PC9hdXRob3JzPjwvY29udHJpYnV0b3JzPjx0aXRsZXM+PHRpdGxlPlBy
ZXZhbGVuY2Ugb2YgQ3J5cHRvc3BvcmlkaW9zaXMgaW4gQ3Jvc3NicmVkIENhbHZlcyBpbiBUd28g
U2VsZWN0ZWQgQXJlYXMgb2YgQmFuZ2xhZGVzaDwvdGl0bGU+PHNlY29uZGFyeS10aXRsZT5CYW5n
bGFkZXNoIEpvdXJuYWwgb2YgVmV0ZXJpbmFyeSBNZWRpY2luZTwvc2Vjb25kYXJ5LXRpdGxlPjwv
dGl0bGVzPjxwZXJpb2RpY2FsPjxmdWxsLXRpdGxlPkJhbmdsYWRlc2ggSm91cm5hbCBvZiBWZXRl
cmluYXJ5IE1lZGljaW5lPC9mdWxsLXRpdGxlPjwvcGVyaW9kaWNhbD48dm9sdW1lPjEyPC92b2x1
bWU+PGRhdGVzPjx5ZWFyPjIwMTQ8L3llYXI+PHB1Yi1kYXRlcz48ZGF0ZT4xMi8yNDwvZGF0ZT48
L3B1Yi1kYXRlcz48L2RhdGVzPjx1cmxzPjwvdXJscz48ZWxlY3Ryb25pYy1yZXNvdXJjZS1udW0+
MTAuMzMyOS9ianZtLnYxMmkyLjIxMjg4PC9lbGVjdHJvbmljLXJlc291cmNlLW51bT48L3JlY29y
ZD48L0NpdGU+PENpdGU+PEF1dGhvcj5Td2FpPC9BdXRob3I+PFllYXI+MjAxMDwvWWVhcj48UmVj
TnVtPjY8L1JlY051bT48cmVjb3JkPjxyZWMtbnVtYmVyPjY8L3JlYy1udW1iZXI+PGZvcmVpZ24t
a2V5cz48a2V5IGFwcD0iRU4iIGRiLWlkPSJmZXdkenpzdjB3ZnpmM2V6cHQ3NTkyYXlweGYyZnp6
ZTkyOXMiIHRpbWVzdGFtcD0iMTY5NTU3MDc3MCI+Njwva2V5PjwvZm9yZWlnbi1rZXlzPjxyZWYt
dHlwZSBuYW1lPSJKb3VybmFsIEFydGljbGUiPjE3PC9yZWYtdHlwZT48Y29udHJpYnV0b3JzPjxh
dXRob3JzPjxhdXRob3I+U3dhaSwgRW1hbnVlbCBTLjwvYXV0aG9yPjxhdXRob3I+U2Nob29ubWFu
LCBMdXVrPC9hdXRob3I+PC9hdXRob3JzPjxzZWNvbmRhcnktYXV0aG9ycz48YXV0aG9yPkhvcm9o
b3YsIERhdmlkIFcuPC9hdXRob3I+PC9zZWNvbmRhcnktYXV0aG9ycz48L2NvbnRyaWJ1dG9ycz48
dGl0bGVzPjx0aXRsZT5JbnZlc3RpZ2F0aW9uIGludG8gdGhlIFByZXZhbGVuY2Ugb2YgQ3J5cHRv
c3BvcmlkaXVtIEluZmVjdGlvbiBpbiBDYWx2ZXMgYW1vbmcgU21hbGwtSG9sZGVyIERhaXJ5IGFu
ZCBUcmFkaXRpb25hbCBIZXJkcyBpbiBUYW56YW5pYTwvdGl0bGU+PHNlY29uZGFyeS10aXRsZT5W
ZXRlcmluYXJ5IE1lZGljaW5lIEludGVybmF0aW9uYWw8L3NlY29uZGFyeS10aXRsZT48L3RpdGxl
cz48cGVyaW9kaWNhbD48ZnVsbC10aXRsZT5WZXRlcmluYXJ5IE1lZGljaW5lIEludGVybmF0aW9u
YWw8L2Z1bGwtdGl0bGU+PC9wZXJpb2RpY2FsPjxwYWdlcz42NzY0NTE8L3BhZ2VzPjx2b2x1bWU+
MjAxMDwvdm9sdW1lPjxkYXRlcz48eWVhcj4yMDEwPC95ZWFyPjxwdWItZGF0ZXM+PGRhdGU+MjAx
MC8xMi8yMjwvZGF0ZT48L3B1Yi1kYXRlcz48L2RhdGVzPjxwdWJsaXNoZXI+U0FHRS1IaW5kYXdp
IEFjY2VzcyB0byBSZXNlYXJjaDwvcHVibGlzaGVyPjxpc2JuPjIwOTAtODExMzwvaXNibj48dXJs
cz48cmVsYXRlZC11cmxzPjx1cmw+aHR0cHM6Ly9kb2kub3JnLzEwLjQwNjEvMjAxMC82NzY0NTE8
L3VybD48L3JlbGF0ZWQtdXJscz48L3VybHM+PGVsZWN0cm9uaWMtcmVzb3VyY2UtbnVtPjEwLjQw
NjEvMjAxMC82NzY0NTE8L2VsZWN0cm9uaWMtcmVzb3VyY2UtbnVtPjwvcmVjb3JkPjwvQ2l0ZT48
Q2l0ZT48QXV0aG9yPk1hbGRvbmFkby1DYW1hcmdvPC9BdXRob3I+PFllYXI+MTk5ODwvWWVhcj48
UmVjTnVtPjc8L1JlY051bT48cmVjb3JkPjxyZWMtbnVtYmVyPjc8L3JlYy1udW1iZXI+PGZvcmVp
Z24ta2V5cz48a2V5IGFwcD0iRU4iIGRiLWlkPSJmZXdkenpzdjB3ZnpmM2V6cHQ3NTkyYXlweGYy
Znp6ZTkyOXMiIHRpbWVzdGFtcD0iMTY5NTU3MDgyOCI+Nzwva2V5PjwvZm9yZWlnbi1rZXlzPjxy
ZWYtdHlwZSBuYW1lPSJKb3VybmFsIEFydGljbGUiPjE3PC9yZWYtdHlwZT48Y29udHJpYnV0b3Jz
PjxhdXRob3JzPjxhdXRob3I+TWFsZG9uYWRvLUNhbWFyZ28sIFMuPC9hdXRob3I+PGF1dGhvcj5B
dHdpbGwsIEUuIFIuPC9hdXRob3I+PGF1dGhvcj5TYWx0aWplcmFsLU9heGFjYSwgSi4gQS48L2F1
dGhvcj48YXV0aG9yPkhlcnJlcmEtQWxvbnNvLCBMLiBDLjwvYXV0aG9yPjwvYXV0aG9ycz48L2Nv
bnRyaWJ1dG9ycz48YXV0aC1hZGRyZXNzPkRlcGFydGFtZW50byBkZSBQcm9kdWN0acOzbiBBZ3LD
rWNvbGEgeSBBbmltYWwsIEVzY3VlbGEgZGUgTWVkaWNpbmEgVmV0ZXJpbmFyaWEgeSBab290ZWNu
aWEsIFVuaXZlcnNpZGFkIEF1dMOzbm9tYSBNZXRyb3BvbGl0YW5hLVhvY2hpbWlsY28sIE1leGlj
byBDaXR5LCBNZXhpY28uPC9hdXRoLWFkZHJlc3M+PHRpdGxlcz48dGl0bGU+UHJldmFsZW5jZSBv
ZiBhbmQgcmlzayBmYWN0b3JzIGZvciBzaGVkZGluZyBvZiBDcnlwdG9zcG9yaWRpdW0gcGFydnVt
IGluIEhvbHN0ZWluIEZyZWlzaWFuIGRhaXJ5IGNhbHZlcyBpbiBjZW50cmFsIE3DqXhpY288L3Rp
dGxlPjxzZWNvbmRhcnktdGl0bGU+UHJldiBWZXQgTWVkPC9zZWNvbmRhcnktdGl0bGU+PGFsdC10
aXRsZT5QcmV2ZW50aXZlIHZldGVyaW5hcnkgbWVkaWNpbmU8L2FsdC10aXRsZT48L3RpdGxlcz48
cGVyaW9kaWNhbD48ZnVsbC10aXRsZT5QcmV2IFZldCBNZWQ8L2Z1bGwtdGl0bGU+PGFiYnItMT5Q
cmV2ZW50aXZlIHZldGVyaW5hcnkgbWVkaWNpbmU8L2FiYnItMT48L3BlcmlvZGljYWw+PGFsdC1w
ZXJpb2RpY2FsPjxmdWxsLXRpdGxlPlByZXYgVmV0IE1lZDwvZnVsbC10aXRsZT48YWJici0xPlBy
ZXZlbnRpdmUgdmV0ZXJpbmFyeSBtZWRpY2luZTwvYWJici0xPjwvYWx0LXBlcmlvZGljYWw+PHBh
Z2VzPjk1LTEwNzwvcGFnZXM+PHZvbHVtZT4zNjwvdm9sdW1lPjxudW1iZXI+MjwvbnVtYmVyPjxl
ZGl0aW9uPjE5OTgvMTAvMDg8L2VkaXRpb24+PGtleXdvcmRzPjxrZXl3b3JkPkFuaW1hbCBGZWVk
PC9rZXl3b3JkPjxrZXl3b3JkPkFuaW1hbHM8L2tleXdvcmQ+PGtleXdvcmQ+Q2F0dGxlL3BhcmFz
aXRvbG9neTwva2V5d29yZD48a2V5d29yZD5DYXR0bGUgRGlzZWFzZXMvZXBpZGVtaW9sb2d5Lypw
YXJhc2l0b2xvZ3k8L2tleXdvcmQ+PGtleXdvcmQ+Q3J5cHRvc3BvcmlkaW9zaXMvZXBpZGVtaW9s
b2d5Lyp2ZXRlcmluYXJ5PC9rZXl3b3JkPjxrZXl3b3JkPkNyeXB0b3Nwb3JpZGl1bSBwYXJ2dW08
L2tleXdvcmQ+PGtleXdvcmQ+RGFpcnlpbmc8L2tleXdvcmQ+PGtleXdvcmQ+RmVtYWxlPC9rZXl3
b3JkPjxrZXl3b3JkPkhvdXNpbmcsIEFuaW1hbDwva2V5d29yZD48a2V5d29yZD5NZXhpY28vZXBp
ZGVtaW9sb2d5PC9rZXl3b3JkPjxrZXl3b3JkPlByZXZhbGVuY2U8L2tleXdvcmQ+PGtleXdvcmQ+
UmlzayBGYWN0b3JzPC9rZXl3b3JkPjwva2V5d29yZHM+PGRhdGVzPjx5ZWFyPjE5OTg8L3llYXI+
PHB1Yi1kYXRlcz48ZGF0ZT5BdWcgNzwvZGF0ZT48L3B1Yi1kYXRlcz48L2RhdGVzPjxpc2JuPjAx
NjctNTg3NyAoUHJpbnQpJiN4RDswMTY3LTU4Nzc8L2lzYm4+PGFjY2Vzc2lvbi1udW0+OTc2Mjcz
MjwvYWNjZXNzaW9uLW51bT48dXJscz48L3VybHM+PGVsZWN0cm9uaWMtcmVzb3VyY2UtbnVtPjEw
LjEwMTYvczAxNjctNTg3Nyg5OCkwMDA4NC0xPC9lbGVjdHJvbmljLXJlc291cmNlLW51bT48cmVt
b3RlLWRhdGFiYXNlLXByb3ZpZGVyPk5MTTwvcmVtb3RlLWRhdGFiYXNlLXByb3ZpZGVyPjxsYW5n
dWFnZT5lbmc8L2xhbmd1YWdlPjwvcmVjb3JkPjwvQ2l0ZT48Q2l0ZT48QXV0aG9yPkdvdzwvQXV0
aG9yPjxZZWFyPjIwMDY8L1llYXI+PFJlY051bT44PC9SZWNOdW0+PHJlY29yZD48cmVjLW51bWJl
cj44PC9yZWMtbnVtYmVyPjxmb3JlaWduLWtleXM+PGtleSBhcHA9IkVOIiBkYi1pZD0iZmV3ZHp6
c3Ywd2Z6ZjNlenB0NzU5MmF5cHhmMmZ6emU5MjlzIiB0aW1lc3RhbXA9IjE2OTU1NzA4OTMiPjg8
L2tleT48L2ZvcmVpZ24ta2V5cz48cmVmLXR5cGUgbmFtZT0iSm91cm5hbCBBcnRpY2xlIj4xNzwv
cmVmLXR5cGU+PGNvbnRyaWJ1dG9ycz48YXV0aG9ycz48YXV0aG9yPkdvdywgUy48L2F1dGhvcj48
YXV0aG9yPldhbGRuZXIsIEMuPC9hdXRob3I+PC9hdXRob3JzPjwvY29udHJpYnV0b3JzPjxhdXRo
LWFkZHJlc3M+RGVwYXJ0bWVudCBvZiBMYXJnZSBBbmltYWwgQ2xpbmljYWwgU2NpZW5jZXMsIFdl
c3Rlcm4gQ29sbGVnZSBvZiBWZXRlcmluYXJ5IE1lZGljaW5lLCBVbml2ZXJzaXR5IG9mIFNhc2th
dGNoZXdhbiwgNTIgQ2FtcHVzIERyaXZlLCBTYXNrYXRvb24sIFNhc2suLCBDYW5hZGEgUzdOIDVC
NC4gc2hlcnlsLmdvd0B1c2Fzay5jYTwvYXV0aC1hZGRyZXNzPjx0aXRsZXM+PHRpdGxlPkFuIGV4
YW1pbmF0aW9uIG9mIHRoZSBwcmV2YWxlbmNlIG9mIGFuZCByaXNrIGZhY3RvcnMgZm9yIHNoZWRk
aW5nIG9mIENyeXB0b3Nwb3JpZGl1bSBzcHAuIGFuZCBHaWFyZGlhIHNwcC4gaW4gY293cyBhbmQg
Y2FsdmVzIGZyb20gd2VzdGVybiBDYW5hZGlhbiBjb3ctY2FsZiBoZXJkczwvdGl0bGU+PHNlY29u
ZGFyeS10aXRsZT5WZXQgUGFyYXNpdG9sPC9zZWNvbmRhcnktdGl0bGU+PGFsdC10aXRsZT5WZXRl
cmluYXJ5IHBhcmFzaXRvbG9neTwvYWx0LXRpdGxlPjwvdGl0bGVzPjxwZXJpb2RpY2FsPjxmdWxs
LXRpdGxlPlZldCBQYXJhc2l0b2w8L2Z1bGwtdGl0bGU+PGFiYnItMT5WZXRlcmluYXJ5IHBhcmFz
aXRvbG9neTwvYWJici0xPjwvcGVyaW9kaWNhbD48YWx0LXBlcmlvZGljYWw+PGZ1bGwtdGl0bGU+
VmV0IFBhcmFzaXRvbDwvZnVsbC10aXRsZT48YWJici0xPlZldGVyaW5hcnkgcGFyYXNpdG9sb2d5
PC9hYmJyLTE+PC9hbHQtcGVyaW9kaWNhbD48cGFnZXM+NTAtNjE8L3BhZ2VzPjx2b2x1bWU+MTM3
PC92b2x1bWU+PG51bWJlcj4xLTI8L251bWJlcj48ZWRpdGlvbj4yMDA2LzAyLzE0PC9lZGl0aW9u
PjxrZXl3b3Jkcz48a2V5d29yZD5BZ2UgRmFjdG9yczwva2V5d29yZD48a2V5d29yZD5BbmltYWxz
PC9rZXl3b3JkPjxrZXl3b3JkPkFudGlib2RpZXMsIFByb3Rvem9hbi9hbmFseXNpczwva2V5d29y
ZD48a2V5d29yZD5DYW5hZGEvZXBpZGVtaW9sb2d5PC9rZXl3b3JkPjxrZXl3b3JkPkNhdHRsZTwv
a2V5d29yZD48a2V5d29yZD5DYXR0bGUgRGlzZWFzZXMvKmVwaWRlbWlvbG9neTwva2V5d29yZD48
a2V5d29yZD5DcnlwdG9zcG9yaWRpb3Npcy9lcGlkZW1pb2xvZ3kvKnZldGVyaW5hcnk8L2tleXdv
cmQ+PGtleXdvcmQ+Q3J5cHRvc3BvcmlkaXVtL2ltbXVub2xvZ3kvKmlzb2xhdGlvbiAmYW1wOyBw
dXJpZmljYXRpb248L2tleXdvcmQ+PGtleXdvcmQ+RmVjZXMvKnBhcmFzaXRvbG9neTwva2V5d29y
ZD48a2V5d29yZD5GZW1hbGU8L2tleXdvcmQ+PGtleXdvcmQ+R2lhcmRpYS9pbW11bm9sb2d5Lypp
c29sYXRpb24gJmFtcDsgcHVyaWZpY2F0aW9uPC9rZXl3b3JkPjxrZXl3b3JkPkdpYXJkaWFzaXMv
ZXBpZGVtaW9sb2d5Lyp2ZXRlcmluYXJ5PC9rZXl3b3JkPjxrZXl3b3JkPk1hbGU8L2tleXdvcmQ+
PGtleXdvcmQ+UHJldmFsZW5jZTwva2V5d29yZD48a2V5d29yZD5SaXNrIEZhY3RvcnM8L2tleXdv
cmQ+PGtleXdvcmQ+U2Vhc29uczwva2V5d29yZD48L2tleXdvcmRzPjxkYXRlcz48eWVhcj4yMDA2
PC95ZWFyPjxwdWItZGF0ZXM+PGRhdGU+QXByIDE1PC9kYXRlPjwvcHViLWRhdGVzPjwvZGF0ZXM+
PGlzYm4+MDMwNC00MDE3IChQcmludCkmI3hEOzAzMDQtNDAxNzwvaXNibj48YWNjZXNzaW9uLW51
bT4xNjQ3MjkyMTwvYWNjZXNzaW9uLW51bT48dXJscz48L3VybHM+PGVsZWN0cm9uaWMtcmVzb3Vy
Y2UtbnVtPjEwLjEwMTYvai52ZXRwYXIuMjAwNS4wNS4wNzE8L2VsZWN0cm9uaWMtcmVzb3VyY2Ut
bnVtPjxyZW1vdGUtZGF0YWJhc2UtcHJvdmlkZXI+TkxNPC9yZW1vdGUtZGF0YWJhc2UtcHJvdmlk
ZXI+PGxhbmd1YWdlPmVuZzwvbGFuZ3VhZ2U+PC9yZWNvcmQ+PC9DaXRlPjxDaXRlPjxBdXRob3I+
UGF1bDwvQXV0aG9yPjxZZWFyPjIwMDk8L1llYXI+PFJlY051bT45PC9SZWNOdW0+PHJlY29yZD48
cmVjLW51bWJlcj45PC9yZWMtbnVtYmVyPjxmb3JlaWduLWtleXM+PGtleSBhcHA9IkVOIiBkYi1p
ZD0iZmV3ZHp6c3Ywd2Z6ZjNlenB0NzU5MmF5cHhmMmZ6emU5MjlzIiB0aW1lc3RhbXA9IjE2OTU1
NzA5NDgiPjk8L2tleT48L2ZvcmVpZ24ta2V5cz48cmVmLXR5cGUgbmFtZT0iSm91cm5hbCBBcnRp
Y2xlIj4xNzwvcmVmLXR5cGU+PGNvbnRyaWJ1dG9ycz48YXV0aG9ycz48YXV0aG9yPlBhdWwsIFNv
dXZpazwvYXV0aG9yPjxhdXRob3I+Q2hhbmRyYSwgRGViYXNoaXNoPC9hdXRob3I+PGF1dGhvcj5U
ZXdhcmksIEFudXA8L2F1dGhvcj48YXV0aG9yPkJhbmVyamVlLCBQLiBzPC9hdXRob3I+PGF1dGhv
cj5SYXksIERlYmRhdHRhPC9hdXRob3I+PGF1dGhvcj5SYWluYSwgTy48L2F1dGhvcj48YXV0aG9y
PlJhbywgSmFtbWk8L2F1dGhvcj48L2F1dGhvcnM+PC9jb250cmlidXRvcnM+PHRpdGxlcz48dGl0
bGU+UHJldmFsZW5jZSBvZiBDcnlwdG9zcG9yaWRpdW0gYW5kZXJzb25pOiBBIG1vbGVjdWxhciBl
cGlkZW1pb2xvZ2ljYWwgc3VydmV5IGFtb25nIGNhdHRsZSBpbiBJbmRpYTwvdGl0bGU+PHNlY29u
ZGFyeS10aXRsZT5WZXRlcmluYXJ5IHBhcmFzaXRvbG9neTwvc2Vjb25kYXJ5LXRpdGxlPjwvdGl0
bGVzPjxwZXJpb2RpY2FsPjxmdWxsLXRpdGxlPlZldCBQYXJhc2l0b2w8L2Z1bGwtdGl0bGU+PGFi
YnItMT5WZXRlcmluYXJ5IHBhcmFzaXRvbG9neTwvYWJici0xPjwvcGVyaW9kaWNhbD48cGFnZXM+
MzEtNTwvcGFnZXM+PHZvbHVtZT4xNjE8L3ZvbHVtZT48ZGF0ZXM+PHllYXI+MjAwOTwveWVhcj48
cHViLWRhdGVzPjxkYXRlPjA0LzAxPC9kYXRlPjwvcHViLWRhdGVzPjwvZGF0ZXM+PHVybHM+PC91
cmxzPjxlbGVjdHJvbmljLXJlc291cmNlLW51bT4xMC4xMDE2L2oudmV0cGFyLjIwMDguMTIuMDEz
PC9lbGVjdHJvbmljLXJlc291cmNlLW51bT48L3JlY29yZD48L0NpdGU+PC9FbmROb3RlPgB=
</w:fldData>
        </w:fldChar>
      </w:r>
      <w:r w:rsidRPr="004623CC">
        <w:rPr>
          <w:rFonts w:ascii="Times New Roman" w:hAnsi="Times New Roman" w:cs="Times New Roman"/>
          <w:color w:val="000000" w:themeColor="text1"/>
          <w:sz w:val="24"/>
          <w:szCs w:val="24"/>
        </w:rPr>
        <w:instrText xml:space="preserve"> ADDIN EN.CITE.DATA </w:instrText>
      </w:r>
      <w:r w:rsidRPr="004623CC">
        <w:rPr>
          <w:rFonts w:ascii="Times New Roman" w:hAnsi="Times New Roman" w:cs="Times New Roman"/>
          <w:color w:val="000000" w:themeColor="text1"/>
          <w:sz w:val="24"/>
          <w:szCs w:val="24"/>
        </w:rPr>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r>
      <w:r w:rsidRPr="004623CC">
        <w:rPr>
          <w:rFonts w:ascii="Times New Roman" w:hAnsi="Times New Roman" w:cs="Times New Roman"/>
          <w:color w:val="000000" w:themeColor="text1"/>
          <w:sz w:val="24"/>
          <w:szCs w:val="24"/>
        </w:rPr>
        <w:fldChar w:fldCharType="separate"/>
      </w:r>
      <w:r w:rsidRPr="004623CC">
        <w:rPr>
          <w:rFonts w:ascii="Times New Roman" w:hAnsi="Times New Roman" w:cs="Times New Roman"/>
          <w:noProof/>
          <w:color w:val="000000" w:themeColor="text1"/>
          <w:sz w:val="24"/>
          <w:szCs w:val="24"/>
        </w:rPr>
        <w:t>by (Gow and Waldner, 2006; Khai</w:t>
      </w:r>
      <w:r w:rsidRPr="004623CC">
        <w:rPr>
          <w:rFonts w:ascii="Times New Roman" w:hAnsi="Times New Roman" w:cs="Times New Roman"/>
          <w:i/>
          <w:noProof/>
          <w:color w:val="000000" w:themeColor="text1"/>
          <w:sz w:val="24"/>
          <w:szCs w:val="24"/>
        </w:rPr>
        <w:t>r et al.</w:t>
      </w:r>
      <w:r w:rsidRPr="004623CC">
        <w:rPr>
          <w:rFonts w:ascii="Times New Roman" w:hAnsi="Times New Roman" w:cs="Times New Roman"/>
          <w:noProof/>
          <w:color w:val="000000" w:themeColor="text1"/>
          <w:sz w:val="24"/>
          <w:szCs w:val="24"/>
        </w:rPr>
        <w:t xml:space="preserve">, 2014; Maldonado-Camargo </w:t>
      </w:r>
      <w:r w:rsidRPr="004623CC">
        <w:rPr>
          <w:rFonts w:ascii="Times New Roman" w:hAnsi="Times New Roman" w:cs="Times New Roman"/>
          <w:i/>
          <w:noProof/>
          <w:color w:val="000000" w:themeColor="text1"/>
          <w:sz w:val="24"/>
          <w:szCs w:val="24"/>
        </w:rPr>
        <w:t>et al.,</w:t>
      </w:r>
      <w:r w:rsidRPr="004623CC">
        <w:rPr>
          <w:rFonts w:ascii="Times New Roman" w:hAnsi="Times New Roman" w:cs="Times New Roman"/>
          <w:noProof/>
          <w:color w:val="000000" w:themeColor="text1"/>
          <w:sz w:val="24"/>
          <w:szCs w:val="24"/>
        </w:rPr>
        <w:t xml:space="preserve"> 1998; Paul</w:t>
      </w:r>
      <w:r w:rsidRPr="004623CC">
        <w:rPr>
          <w:rFonts w:ascii="Times New Roman" w:hAnsi="Times New Roman" w:cs="Times New Roman"/>
          <w:i/>
          <w:noProof/>
          <w:color w:val="000000" w:themeColor="text1"/>
          <w:sz w:val="24"/>
          <w:szCs w:val="24"/>
        </w:rPr>
        <w:t xml:space="preserve"> et al.,</w:t>
      </w:r>
      <w:r w:rsidRPr="004623CC">
        <w:rPr>
          <w:rFonts w:ascii="Times New Roman" w:hAnsi="Times New Roman" w:cs="Times New Roman"/>
          <w:noProof/>
          <w:color w:val="000000" w:themeColor="text1"/>
          <w:sz w:val="24"/>
          <w:szCs w:val="24"/>
        </w:rPr>
        <w:t xml:space="preserve"> 2009; Swai and Schoonman, 2010)</w:t>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t>. As a</w:t>
      </w:r>
      <w:r w:rsidR="003967C5">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forementioned, the prevalence of cryptosporidiosis in males was high (13.19%), which is opposite to the study conducted ( Nouri and Toroghi,1991), it was shown that male diarrheic calves had a greater incidence of infection compared to female calves </w:t>
      </w:r>
      <w:r w:rsidRPr="004623CC">
        <w:rPr>
          <w:rFonts w:ascii="Times New Roman" w:hAnsi="Times New Roman" w:cs="Times New Roman"/>
          <w:color w:val="000000" w:themeColor="text1"/>
          <w:sz w:val="24"/>
          <w:szCs w:val="24"/>
        </w:rPr>
        <w:fldChar w:fldCharType="begin"/>
      </w:r>
      <w:r w:rsidRPr="004623CC">
        <w:rPr>
          <w:rFonts w:ascii="Times New Roman" w:hAnsi="Times New Roman" w:cs="Times New Roman"/>
          <w:color w:val="000000" w:themeColor="text1"/>
          <w:sz w:val="24"/>
          <w:szCs w:val="24"/>
        </w:rPr>
        <w:instrText xml:space="preserve"> ADDIN EN.CITE &lt;EndNote&gt;&lt;Cite&gt;&lt;Author&gt;Nouri&lt;/Author&gt;&lt;Year&gt;1991&lt;/Year&gt;&lt;RecNum&gt;11&lt;/RecNum&gt;&lt;DisplayText&gt;(Nouri and Toroghi, 1991)&lt;/DisplayText&gt;&lt;record&gt;&lt;rec-number&gt;11&lt;/rec-number&gt;&lt;foreign-keys&gt;&lt;key app="EN" db-id="fewdzzsv0wfzf3ezpt7592aypxf2fzze929s" timestamp="1695571525"&gt;11&lt;/key&gt;&lt;/foreign-keys&gt;&lt;ref-type name="Journal Article"&gt;17&lt;/ref-type&gt;&lt;contributors&gt;&lt;authors&gt;&lt;author&gt;Nouri, M.&lt;/author&gt;&lt;author&gt;Toroghi, R.&lt;/author&gt;&lt;/authors&gt;&lt;/contributors&gt;&lt;auth-address&gt;Department of Medicine, College of Veterinary Medicine, Urmia University, Iran.&lt;/auth-address&gt;&lt;titles&gt;&lt;title&gt;Asymptomatic cryptosporidiosis in cattle and humans in Iran&lt;/title&gt;&lt;secondary-title&gt;Vet Rec&lt;/secondary-title&gt;&lt;alt-title&gt;The Veterinary record&lt;/alt-title&gt;&lt;/titles&gt;&lt;periodical&gt;&lt;full-title&gt;Vet Rec&lt;/full-title&gt;&lt;abbr-1&gt;The Veterinary record&lt;/abbr-1&gt;&lt;/periodical&gt;&lt;alt-periodical&gt;&lt;full-title&gt;Vet Rec&lt;/full-title&gt;&lt;abbr-1&gt;The Veterinary record&lt;/abbr-1&gt;&lt;/alt-periodical&gt;&lt;pages&gt;358-9&lt;/pages&gt;&lt;volume&gt;128&lt;/volume&gt;&lt;number&gt;15&lt;/number&gt;&lt;edition&gt;1991/04/13&lt;/edition&gt;&lt;keywords&gt;&lt;keyword&gt;Adolescent&lt;/keyword&gt;&lt;keyword&gt;Adult&lt;/keyword&gt;&lt;keyword&gt;Age Factors&lt;/keyword&gt;&lt;keyword&gt;Animals&lt;/keyword&gt;&lt;keyword&gt;Animals, Newborn&lt;/keyword&gt;&lt;keyword&gt;Cattle&lt;/keyword&gt;&lt;keyword&gt;Cattle Diseases/*epidemiology/transmission&lt;/keyword&gt;&lt;keyword&gt;Child&lt;/keyword&gt;&lt;keyword&gt;Child, Preschool&lt;/keyword&gt;&lt;keyword&gt;Cryptosporidiosis/*epidemiology/transmission&lt;/keyword&gt;&lt;keyword&gt;Diarrhea/epidemiology/*veterinary&lt;/keyword&gt;&lt;keyword&gt;Feces/parasitology&lt;/keyword&gt;&lt;keyword&gt;Female&lt;/keyword&gt;&lt;keyword&gt;Humans&lt;/keyword&gt;&lt;keyword&gt;Infant&lt;/keyword&gt;&lt;keyword&gt;Iran/epidemiology&lt;/keyword&gt;&lt;keyword&gt;Male&lt;/keyword&gt;&lt;keyword&gt;Sex Factors&lt;/keyword&gt;&lt;keyword&gt;*Zoonoses&lt;/keyword&gt;&lt;/keywords&gt;&lt;dates&gt;&lt;year&gt;1991&lt;/year&gt;&lt;pub-dates&gt;&lt;date&gt;Apr 13&lt;/date&gt;&lt;/pub-dates&gt;&lt;/dates&gt;&lt;isbn&gt;0042-4900 (Print)&amp;#xD;0042-4900&lt;/isbn&gt;&lt;accession-num&gt;2063539&lt;/accession-num&gt;&lt;urls&gt;&lt;/urls&gt;&lt;electronic-resource-num&gt;10.1136/vr.128.15.358&lt;/electronic-resource-num&gt;&lt;remote-database-provider&gt;NLM&lt;/remote-database-provider&gt;&lt;language&gt;eng&lt;/language&gt;&lt;/record&gt;&lt;/Cite&gt;&lt;/EndNote&gt;</w:instrText>
      </w:r>
      <w:r w:rsidRPr="004623CC">
        <w:rPr>
          <w:rFonts w:ascii="Times New Roman" w:hAnsi="Times New Roman" w:cs="Times New Roman"/>
          <w:color w:val="000000" w:themeColor="text1"/>
          <w:sz w:val="24"/>
          <w:szCs w:val="24"/>
        </w:rPr>
        <w:fldChar w:fldCharType="separate"/>
      </w:r>
      <w:r w:rsidRPr="004623CC">
        <w:rPr>
          <w:rFonts w:ascii="Times New Roman" w:hAnsi="Times New Roman" w:cs="Times New Roman"/>
          <w:noProof/>
          <w:color w:val="000000" w:themeColor="text1"/>
          <w:sz w:val="24"/>
          <w:szCs w:val="24"/>
        </w:rPr>
        <w:t>(Nouri and Toroghi, 1991)</w:t>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t>. However, the prevalence of cryptosporidiosis did not exhibit a statistically significant difference based on the gender of calves, which is consistent with findings reported by previous studies</w:t>
      </w:r>
      <w:r w:rsidRPr="004623CC">
        <w:rPr>
          <w:rFonts w:ascii="Times New Roman" w:hAnsi="Times New Roman" w:cs="Times New Roman"/>
          <w:color w:val="000000" w:themeColor="text1"/>
          <w:sz w:val="24"/>
          <w:szCs w:val="24"/>
        </w:rPr>
        <w:fldChar w:fldCharType="begin">
          <w:fldData xml:space="preserve">PEVuZE5vdGU+PENpdGU+PEF1dGhvcj5LaGFpcjwvQXV0aG9yPjxZZWFyPjIwMTQ8L1llYXI+PFJl
Y051bT41PC9SZWNOdW0+PERpc3BsYXlUZXh0PihLaGFpciBldCBhbC4sIDIwMTQ7IFJhaGFtYW4g
ZXQgYWwuLCAxOTg0KTwvRGlzcGxheVRleHQ+PHJlY29yZD48cmVjLW51bWJlcj41PC9yZWMtbnVt
YmVyPjxmb3JlaWduLWtleXM+PGtleSBhcHA9IkVOIiBkYi1pZD0iZmV3ZHp6c3Ywd2Z6ZjNlenB0
NzU5MmF5cHhmMmZ6emU5MjlzIiB0aW1lc3RhbXA9IjE2OTU1NzA3MDQiPjU8L2tleT48L2ZvcmVp
Z24ta2V5cz48cmVmLXR5cGUgbmFtZT0iSm91cm5hbCBBcnRpY2xlIj4xNzwvcmVmLXR5cGU+PGNv
bnRyaWJ1dG9ycz48YXV0aG9ycz48YXV0aG9yPktoYWlyLCBBYnVsPC9hdXRob3I+PGF1dGhvcj5B
bGFtLCBNZCBNYWhidWI8L2F1dGhvcj48YXV0aG9yPlJhaG1hbiwgQS4gSy4gTS4gQW5pc3VyPC9h
dXRob3I+PGF1dGhvcj5TaGFoaWR1enphbWFuLCBNZDwvYXV0aG9yPjxhdXRob3I+UGFydmVqLCBN
ZDwvYXV0aG9yPjxhdXRob3I+Q2hvd2RodXJ5LCBFbWRhZHVsIEhhcXVlPC9hdXRob3I+PC9hdXRo
b3JzPjwvY29udHJpYnV0b3JzPjx0aXRsZXM+PHRpdGxlPlByZXZhbGVuY2Ugb2YgQ3J5cHRvc3Bv
cmlkaW9zaXMgaW4gQ3Jvc3NicmVkIENhbHZlcyBpbiBUd28gU2VsZWN0ZWQgQXJlYXMgb2YgQmFu
Z2xhZGVzaDwvdGl0bGU+PHNlY29uZGFyeS10aXRsZT5CYW5nbGFkZXNoIEpvdXJuYWwgb2YgVmV0
ZXJpbmFyeSBNZWRpY2luZTwvc2Vjb25kYXJ5LXRpdGxlPjwvdGl0bGVzPjxwZXJpb2RpY2FsPjxm
dWxsLXRpdGxlPkJhbmdsYWRlc2ggSm91cm5hbCBvZiBWZXRlcmluYXJ5IE1lZGljaW5lPC9mdWxs
LXRpdGxlPjwvcGVyaW9kaWNhbD48dm9sdW1lPjEyPC92b2x1bWU+PGRhdGVzPjx5ZWFyPjIwMTQ8
L3llYXI+PHB1Yi1kYXRlcz48ZGF0ZT4xMi8yNDwvZGF0ZT48L3B1Yi1kYXRlcz48L2RhdGVzPjx1
cmxzPjwvdXJscz48ZWxlY3Ryb25pYy1yZXNvdXJjZS1udW0+MTAuMzMyOS9ianZtLnYxMmkyLjIx
Mjg4PC9lbGVjdHJvbmljLXJlc291cmNlLW51bT48L3JlY29yZD48L0NpdGU+PENpdGU+PEF1dGhv
cj5SYWhhbWFuPC9BdXRob3I+PFllYXI+MTk4NDwvWWVhcj48UmVjTnVtPjEwPC9SZWNOdW0+PHJl
Y29yZD48cmVjLW51bWJlcj4xMDwvcmVjLW51bWJlcj48Zm9yZWlnbi1rZXlzPjxrZXkgYXBwPSJF
TiIgZGItaWQ9ImZld2R6enN2MHdmemYzZXpwdDc1OTJheXB4ZjJmenplOTI5cyIgdGltZXN0YW1w
PSIxNjk1NTcxMTIyIj4xMDwva2V5PjwvZm9yZWlnbi1rZXlzPjxyZWYtdHlwZSBuYW1lPSJKb3Vy
bmFsIEFydGljbGUiPjE3PC9yZWYtdHlwZT48Y29udHJpYnV0b3JzPjxhdXRob3JzPjxhdXRob3I+
UmFoYW1hbiwgQS4gUy48L2F1dGhvcj48YXV0aG9yPlNhbnlhbCwgUy4gQy48L2F1dGhvcj48YXV0
aG9yPkFsLU1haG11ZCwgSy4gQS48L2F1dGhvcj48YXV0aG9yPlNvYmhhbiwgQS48L2F1dGhvcj48
YXV0aG9yPkhvc3NhaW4sIEsuIFMuPC9hdXRob3I+PGF1dGhvcj5BbmRlcnNvbiwgQi4gQy48L2F1
dGhvcj48L2F1dGhvcnM+PC9jb250cmlidXRvcnM+PHRpdGxlcz48dGl0bGU+Q3J5cHRvc3Bvcmlk
aW9zaXMgaW4gY2FsdmVzIGFuZCB0aGVpciBoYW5kbGVycyBpbiBCYW5nbGFkZXNoPC90aXRsZT48
c2Vjb25kYXJ5LXRpdGxlPkxhbmNldDwvc2Vjb25kYXJ5LXRpdGxlPjxhbHQtdGl0bGU+TGFuY2V0
IChMb25kb24sIEVuZ2xhbmQpPC9hbHQtdGl0bGU+PC90aXRsZXM+PHBlcmlvZGljYWw+PGZ1bGwt
dGl0bGU+TGFuY2V0PC9mdWxsLXRpdGxlPjxhYmJyLTE+TGFuY2V0IChMb25kb24sIEVuZ2xhbmQp
PC9hYmJyLTE+PC9wZXJpb2RpY2FsPjxhbHQtcGVyaW9kaWNhbD48ZnVsbC10aXRsZT5MYW5jZXQ8
L2Z1bGwtdGl0bGU+PGFiYnItMT5MYW5jZXQgKExvbmRvbiwgRW5nbGFuZCk8L2FiYnItMT48L2Fs
dC1wZXJpb2RpY2FsPjxwYWdlcz4yMjE8L3BhZ2VzPjx2b2x1bWU+Mjwvdm9sdW1lPjxudW1iZXI+
ODM5NjwvbnVtYmVyPjxlZGl0aW9uPjE5ODQvMDcvMjg8L2VkaXRpb24+PGtleXdvcmRzPjxrZXl3
b3JkPkFuaW1hbHM8L2tleXdvcmQ+PGtleXdvcmQ+QmFuZ2xhZGVzaDwva2V5d29yZD48a2V5d29y
ZD5DYXR0bGU8L2tleXdvcmQ+PGtleXdvcmQ+Q2F0dGxlIERpc2Vhc2VzLyp0cmFuc21pc3Npb248
L2tleXdvcmQ+PGtleXdvcmQ+Q29jY2lkaW9zaXMvZXBpZGVtaW9sb2d5L3RyYW5zbWlzc2lvbi8q
dmV0ZXJpbmFyeTwva2V5d29yZD48a2V5d29yZD5IdW1hbnM8L2tleXdvcmQ+PC9rZXl3b3Jkcz48
ZGF0ZXM+PHllYXI+MTk4NDwveWVhcj48cHViLWRhdGVzPjxkYXRlPkp1bCAyODwvZGF0ZT48L3B1
Yi1kYXRlcz48L2RhdGVzPjxpc2JuPjAxNDAtNjczNiAoUHJpbnQpJiN4RDswMTQwLTY3MzY8L2lz
Ym4+PGFjY2Vzc2lvbi1udW0+NjE0Njc3MTwvYWNjZXNzaW9uLW51bT48dXJscz48L3VybHM+PGVs
ZWN0cm9uaWMtcmVzb3VyY2UtbnVtPjEwLjEwMTYvczAxNDAtNjczNig4NCk5MDUwMS00PC9lbGVj
dHJvbmljLXJlc291cmNlLW51bT48cmVtb3RlLWRhdGFiYXNlLXByb3ZpZGVyPk5MTTwvcmVtb3Rl
LWRhdGFiYXNlLXByb3ZpZGVyPjxsYW5ndWFnZT5lbmc8L2xhbmd1YWdlPjwvcmVjb3JkPjwvQ2l0
ZT48L0VuZE5vdGU+
</w:fldData>
        </w:fldChar>
      </w:r>
      <w:r w:rsidRPr="004623CC">
        <w:rPr>
          <w:rFonts w:ascii="Times New Roman" w:hAnsi="Times New Roman" w:cs="Times New Roman"/>
          <w:color w:val="000000" w:themeColor="text1"/>
          <w:sz w:val="24"/>
          <w:szCs w:val="24"/>
        </w:rPr>
        <w:instrText xml:space="preserve"> ADDIN EN.CITE </w:instrText>
      </w:r>
      <w:r w:rsidRPr="004623CC">
        <w:rPr>
          <w:rFonts w:ascii="Times New Roman" w:hAnsi="Times New Roman" w:cs="Times New Roman"/>
          <w:color w:val="000000" w:themeColor="text1"/>
          <w:sz w:val="24"/>
          <w:szCs w:val="24"/>
        </w:rPr>
        <w:fldChar w:fldCharType="begin">
          <w:fldData xml:space="preserve">PEVuZE5vdGU+PENpdGU+PEF1dGhvcj5LaGFpcjwvQXV0aG9yPjxZZWFyPjIwMTQ8L1llYXI+PFJl
Y051bT41PC9SZWNOdW0+PERpc3BsYXlUZXh0PihLaGFpciBldCBhbC4sIDIwMTQ7IFJhaGFtYW4g
ZXQgYWwuLCAxOTg0KTwvRGlzcGxheVRleHQ+PHJlY29yZD48cmVjLW51bWJlcj41PC9yZWMtbnVt
YmVyPjxmb3JlaWduLWtleXM+PGtleSBhcHA9IkVOIiBkYi1pZD0iZmV3ZHp6c3Ywd2Z6ZjNlenB0
NzU5MmF5cHhmMmZ6emU5MjlzIiB0aW1lc3RhbXA9IjE2OTU1NzA3MDQiPjU8L2tleT48L2ZvcmVp
Z24ta2V5cz48cmVmLXR5cGUgbmFtZT0iSm91cm5hbCBBcnRpY2xlIj4xNzwvcmVmLXR5cGU+PGNv
bnRyaWJ1dG9ycz48YXV0aG9ycz48YXV0aG9yPktoYWlyLCBBYnVsPC9hdXRob3I+PGF1dGhvcj5B
bGFtLCBNZCBNYWhidWI8L2F1dGhvcj48YXV0aG9yPlJhaG1hbiwgQS4gSy4gTS4gQW5pc3VyPC9h
dXRob3I+PGF1dGhvcj5TaGFoaWR1enphbWFuLCBNZDwvYXV0aG9yPjxhdXRob3I+UGFydmVqLCBN
ZDwvYXV0aG9yPjxhdXRob3I+Q2hvd2RodXJ5LCBFbWRhZHVsIEhhcXVlPC9hdXRob3I+PC9hdXRo
b3JzPjwvY29udHJpYnV0b3JzPjx0aXRsZXM+PHRpdGxlPlByZXZhbGVuY2Ugb2YgQ3J5cHRvc3Bv
cmlkaW9zaXMgaW4gQ3Jvc3NicmVkIENhbHZlcyBpbiBUd28gU2VsZWN0ZWQgQXJlYXMgb2YgQmFu
Z2xhZGVzaDwvdGl0bGU+PHNlY29uZGFyeS10aXRsZT5CYW5nbGFkZXNoIEpvdXJuYWwgb2YgVmV0
ZXJpbmFyeSBNZWRpY2luZTwvc2Vjb25kYXJ5LXRpdGxlPjwvdGl0bGVzPjxwZXJpb2RpY2FsPjxm
dWxsLXRpdGxlPkJhbmdsYWRlc2ggSm91cm5hbCBvZiBWZXRlcmluYXJ5IE1lZGljaW5lPC9mdWxs
LXRpdGxlPjwvcGVyaW9kaWNhbD48dm9sdW1lPjEyPC92b2x1bWU+PGRhdGVzPjx5ZWFyPjIwMTQ8
L3llYXI+PHB1Yi1kYXRlcz48ZGF0ZT4xMi8yNDwvZGF0ZT48L3B1Yi1kYXRlcz48L2RhdGVzPjx1
cmxzPjwvdXJscz48ZWxlY3Ryb25pYy1yZXNvdXJjZS1udW0+MTAuMzMyOS9ianZtLnYxMmkyLjIx
Mjg4PC9lbGVjdHJvbmljLXJlc291cmNlLW51bT48L3JlY29yZD48L0NpdGU+PENpdGU+PEF1dGhv
cj5SYWhhbWFuPC9BdXRob3I+PFllYXI+MTk4NDwvWWVhcj48UmVjTnVtPjEwPC9SZWNOdW0+PHJl
Y29yZD48cmVjLW51bWJlcj4xMDwvcmVjLW51bWJlcj48Zm9yZWlnbi1rZXlzPjxrZXkgYXBwPSJF
TiIgZGItaWQ9ImZld2R6enN2MHdmemYzZXpwdDc1OTJheXB4ZjJmenplOTI5cyIgdGltZXN0YW1w
PSIxNjk1NTcxMTIyIj4xMDwva2V5PjwvZm9yZWlnbi1rZXlzPjxyZWYtdHlwZSBuYW1lPSJKb3Vy
bmFsIEFydGljbGUiPjE3PC9yZWYtdHlwZT48Y29udHJpYnV0b3JzPjxhdXRob3JzPjxhdXRob3I+
UmFoYW1hbiwgQS4gUy48L2F1dGhvcj48YXV0aG9yPlNhbnlhbCwgUy4gQy48L2F1dGhvcj48YXV0
aG9yPkFsLU1haG11ZCwgSy4gQS48L2F1dGhvcj48YXV0aG9yPlNvYmhhbiwgQS48L2F1dGhvcj48
YXV0aG9yPkhvc3NhaW4sIEsuIFMuPC9hdXRob3I+PGF1dGhvcj5BbmRlcnNvbiwgQi4gQy48L2F1
dGhvcj48L2F1dGhvcnM+PC9jb250cmlidXRvcnM+PHRpdGxlcz48dGl0bGU+Q3J5cHRvc3Bvcmlk
aW9zaXMgaW4gY2FsdmVzIGFuZCB0aGVpciBoYW5kbGVycyBpbiBCYW5nbGFkZXNoPC90aXRsZT48
c2Vjb25kYXJ5LXRpdGxlPkxhbmNldDwvc2Vjb25kYXJ5LXRpdGxlPjxhbHQtdGl0bGU+TGFuY2V0
IChMb25kb24sIEVuZ2xhbmQpPC9hbHQtdGl0bGU+PC90aXRsZXM+PHBlcmlvZGljYWw+PGZ1bGwt
dGl0bGU+TGFuY2V0PC9mdWxsLXRpdGxlPjxhYmJyLTE+TGFuY2V0IChMb25kb24sIEVuZ2xhbmQp
PC9hYmJyLTE+PC9wZXJpb2RpY2FsPjxhbHQtcGVyaW9kaWNhbD48ZnVsbC10aXRsZT5MYW5jZXQ8
L2Z1bGwtdGl0bGU+PGFiYnItMT5MYW5jZXQgKExvbmRvbiwgRW5nbGFuZCk8L2FiYnItMT48L2Fs
dC1wZXJpb2RpY2FsPjxwYWdlcz4yMjE8L3BhZ2VzPjx2b2x1bWU+Mjwvdm9sdW1lPjxudW1iZXI+
ODM5NjwvbnVtYmVyPjxlZGl0aW9uPjE5ODQvMDcvMjg8L2VkaXRpb24+PGtleXdvcmRzPjxrZXl3
b3JkPkFuaW1hbHM8L2tleXdvcmQ+PGtleXdvcmQ+QmFuZ2xhZGVzaDwva2V5d29yZD48a2V5d29y
ZD5DYXR0bGU8L2tleXdvcmQ+PGtleXdvcmQ+Q2F0dGxlIERpc2Vhc2VzLyp0cmFuc21pc3Npb248
L2tleXdvcmQ+PGtleXdvcmQ+Q29jY2lkaW9zaXMvZXBpZGVtaW9sb2d5L3RyYW5zbWlzc2lvbi8q
dmV0ZXJpbmFyeTwva2V5d29yZD48a2V5d29yZD5IdW1hbnM8L2tleXdvcmQ+PC9rZXl3b3Jkcz48
ZGF0ZXM+PHllYXI+MTk4NDwveWVhcj48cHViLWRhdGVzPjxkYXRlPkp1bCAyODwvZGF0ZT48L3B1
Yi1kYXRlcz48L2RhdGVzPjxpc2JuPjAxNDAtNjczNiAoUHJpbnQpJiN4RDswMTQwLTY3MzY8L2lz
Ym4+PGFjY2Vzc2lvbi1udW0+NjE0Njc3MTwvYWNjZXNzaW9uLW51bT48dXJscz48L3VybHM+PGVs
ZWN0cm9uaWMtcmVzb3VyY2UtbnVtPjEwLjEwMTYvczAxNDAtNjczNig4NCk5MDUwMS00PC9lbGVj
dHJvbmljLXJlc291cmNlLW51bT48cmVtb3RlLWRhdGFiYXNlLXByb3ZpZGVyPk5MTTwvcmVtb3Rl
LWRhdGFiYXNlLXByb3ZpZGVyPjxsYW5ndWFnZT5lbmc8L2xhbmd1YWdlPjwvcmVjb3JkPjwvQ2l0
ZT48L0VuZE5vdGU+
</w:fldData>
        </w:fldChar>
      </w:r>
      <w:r w:rsidRPr="004623CC">
        <w:rPr>
          <w:rFonts w:ascii="Times New Roman" w:hAnsi="Times New Roman" w:cs="Times New Roman"/>
          <w:color w:val="000000" w:themeColor="text1"/>
          <w:sz w:val="24"/>
          <w:szCs w:val="24"/>
        </w:rPr>
        <w:instrText xml:space="preserve"> ADDIN EN.CITE.DATA </w:instrText>
      </w:r>
      <w:r w:rsidRPr="004623CC">
        <w:rPr>
          <w:rFonts w:ascii="Times New Roman" w:hAnsi="Times New Roman" w:cs="Times New Roman"/>
          <w:color w:val="000000" w:themeColor="text1"/>
          <w:sz w:val="24"/>
          <w:szCs w:val="24"/>
        </w:rPr>
      </w:r>
      <w:r w:rsidRPr="004623CC">
        <w:rPr>
          <w:rFonts w:ascii="Times New Roman" w:hAnsi="Times New Roman" w:cs="Times New Roman"/>
          <w:color w:val="000000" w:themeColor="text1"/>
          <w:sz w:val="24"/>
          <w:szCs w:val="24"/>
        </w:rPr>
        <w:fldChar w:fldCharType="end"/>
      </w:r>
      <w:r w:rsidRPr="004623CC">
        <w:rPr>
          <w:rFonts w:ascii="Times New Roman" w:hAnsi="Times New Roman" w:cs="Times New Roman"/>
          <w:color w:val="000000" w:themeColor="text1"/>
          <w:sz w:val="24"/>
          <w:szCs w:val="24"/>
        </w:rPr>
      </w:r>
      <w:r w:rsidRPr="004623CC">
        <w:rPr>
          <w:rFonts w:ascii="Times New Roman" w:hAnsi="Times New Roman" w:cs="Times New Roman"/>
          <w:color w:val="000000" w:themeColor="text1"/>
          <w:sz w:val="24"/>
          <w:szCs w:val="24"/>
        </w:rPr>
        <w:fldChar w:fldCharType="separate"/>
      </w:r>
      <w:r w:rsidRPr="004623CC">
        <w:rPr>
          <w:rFonts w:ascii="Times New Roman" w:hAnsi="Times New Roman" w:cs="Times New Roman"/>
          <w:noProof/>
          <w:color w:val="000000" w:themeColor="text1"/>
          <w:sz w:val="24"/>
          <w:szCs w:val="24"/>
        </w:rPr>
        <w:t xml:space="preserve"> ( Khair </w:t>
      </w:r>
      <w:r w:rsidRPr="004623CC">
        <w:rPr>
          <w:rFonts w:ascii="Times New Roman" w:hAnsi="Times New Roman" w:cs="Times New Roman"/>
          <w:i/>
          <w:noProof/>
          <w:color w:val="000000" w:themeColor="text1"/>
          <w:sz w:val="24"/>
          <w:szCs w:val="24"/>
        </w:rPr>
        <w:t xml:space="preserve">et al., </w:t>
      </w:r>
      <w:r w:rsidRPr="004623CC">
        <w:rPr>
          <w:rFonts w:ascii="Times New Roman" w:hAnsi="Times New Roman" w:cs="Times New Roman"/>
          <w:noProof/>
          <w:color w:val="000000" w:themeColor="text1"/>
          <w:sz w:val="24"/>
          <w:szCs w:val="24"/>
        </w:rPr>
        <w:t xml:space="preserve">2014;  Rahaman </w:t>
      </w:r>
      <w:r w:rsidRPr="004623CC">
        <w:rPr>
          <w:rFonts w:ascii="Times New Roman" w:hAnsi="Times New Roman" w:cs="Times New Roman"/>
          <w:i/>
          <w:noProof/>
          <w:color w:val="000000" w:themeColor="text1"/>
          <w:sz w:val="24"/>
          <w:szCs w:val="24"/>
        </w:rPr>
        <w:t>et al.,</w:t>
      </w:r>
      <w:r w:rsidRPr="004623CC">
        <w:rPr>
          <w:rFonts w:ascii="Times New Roman" w:hAnsi="Times New Roman" w:cs="Times New Roman"/>
          <w:noProof/>
          <w:color w:val="000000" w:themeColor="text1"/>
          <w:sz w:val="24"/>
          <w:szCs w:val="24"/>
        </w:rPr>
        <w:t>1984)</w:t>
      </w:r>
      <w:r w:rsidRPr="004623CC">
        <w:rPr>
          <w:rFonts w:ascii="Times New Roman" w:hAnsi="Times New Roman" w:cs="Times New Roman"/>
          <w:color w:val="000000" w:themeColor="text1"/>
          <w:sz w:val="24"/>
          <w:szCs w:val="24"/>
        </w:rPr>
        <w:fldChar w:fldCharType="end"/>
      </w:r>
      <w:r w:rsidR="003967C5">
        <w:rPr>
          <w:rFonts w:ascii="Times New Roman" w:hAnsi="Times New Roman" w:cs="Times New Roman"/>
          <w:color w:val="000000" w:themeColor="text1"/>
          <w:sz w:val="24"/>
          <w:szCs w:val="24"/>
        </w:rPr>
        <w:t>.</w:t>
      </w:r>
    </w:p>
    <w:p w:rsidR="003967C5" w:rsidRPr="004623CC" w:rsidRDefault="003967C5" w:rsidP="00311CA0">
      <w:pPr>
        <w:widowControl w:val="0"/>
        <w:spacing w:after="0" w:line="360" w:lineRule="auto"/>
        <w:jc w:val="both"/>
        <w:rPr>
          <w:rFonts w:ascii="Times New Roman" w:hAnsi="Times New Roman" w:cs="Times New Roman"/>
          <w:color w:val="000000" w:themeColor="text1"/>
          <w:sz w:val="24"/>
          <w:szCs w:val="24"/>
        </w:rPr>
      </w:pPr>
    </w:p>
    <w:p w:rsidR="00CA6ECC" w:rsidRPr="004623CC" w:rsidRDefault="00CA6ECC" w:rsidP="00311CA0">
      <w:pPr>
        <w:widowControl w:val="0"/>
        <w:spacing w:after="0" w:line="360" w:lineRule="auto"/>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This study provides significant findings about the prevalence and potential factors associated with cryptosporidiosis and giardiasis, emphasizing the intricate nature of these diseases. A number of factors, including gender, age, season, residence, water sources, and breastfeeding, all contribute to disease susceptibility, hence making it challenging to identify a single, decisive factor.  Further research is necessary to unravel the intricate web of factors influencing these parasitic infections, ultimately contributing to more effective prevention and control strategies.</w:t>
      </w:r>
    </w:p>
    <w:p w:rsidR="003251EB" w:rsidRPr="004623CC" w:rsidRDefault="003251EB" w:rsidP="00311CA0">
      <w:pPr>
        <w:widowControl w:val="0"/>
        <w:spacing w:after="0" w:line="360" w:lineRule="auto"/>
        <w:jc w:val="both"/>
        <w:rPr>
          <w:rFonts w:ascii="Times New Roman" w:hAnsi="Times New Roman" w:cs="Times New Roman"/>
          <w:b/>
          <w:color w:val="000000" w:themeColor="text1"/>
          <w:sz w:val="24"/>
          <w:szCs w:val="24"/>
        </w:rPr>
      </w:pPr>
    </w:p>
    <w:p w:rsidR="00CA6ECC" w:rsidRPr="004623CC" w:rsidRDefault="00446593" w:rsidP="00311CA0">
      <w:pPr>
        <w:widowControl w:val="0"/>
        <w:spacing w:after="0" w:line="360" w:lineRule="auto"/>
        <w:jc w:val="both"/>
        <w:rPr>
          <w:rFonts w:ascii="Times New Roman" w:hAnsi="Times New Roman" w:cs="Times New Roman"/>
          <w:b/>
          <w:color w:val="000000" w:themeColor="text1"/>
          <w:sz w:val="28"/>
          <w:szCs w:val="28"/>
        </w:rPr>
      </w:pPr>
      <w:r w:rsidRPr="004623CC">
        <w:rPr>
          <w:rFonts w:ascii="Times New Roman" w:hAnsi="Times New Roman" w:cs="Times New Roman"/>
          <w:b/>
          <w:color w:val="000000" w:themeColor="text1"/>
          <w:sz w:val="28"/>
          <w:szCs w:val="28"/>
        </w:rPr>
        <w:t>3.5. Conclusion</w:t>
      </w:r>
    </w:p>
    <w:p w:rsidR="00CA6ECC" w:rsidRPr="004623CC" w:rsidRDefault="003967C5" w:rsidP="00311CA0">
      <w:pPr>
        <w:widowControl w:val="0"/>
        <w:spacing w:after="0" w:line="360" w:lineRule="auto"/>
        <w:jc w:val="both"/>
        <w:rPr>
          <w:rFonts w:ascii="Times New Roman" w:hAnsi="Times New Roman" w:cs="Times New Roman"/>
          <w:color w:val="000000" w:themeColor="text1"/>
          <w:sz w:val="24"/>
          <w:szCs w:val="24"/>
        </w:rPr>
      </w:pPr>
      <w:r w:rsidRPr="003967C5">
        <w:rPr>
          <w:rFonts w:ascii="Times New Roman" w:eastAsiaTheme="minorEastAsia" w:hAnsi="Times New Roman" w:cs="Times New Roman"/>
          <w:color w:val="000000" w:themeColor="text1"/>
          <w:kern w:val="24"/>
          <w:sz w:val="24"/>
          <w:szCs w:val="24"/>
          <w:lang w:val="en-GB"/>
        </w:rPr>
        <w:t xml:space="preserve">Our research in Bangladesh reveals a </w:t>
      </w:r>
      <w:r w:rsidRPr="003967C5">
        <w:rPr>
          <w:rFonts w:ascii="Times New Roman" w:eastAsiaTheme="minorEastAsia" w:hAnsi="Times New Roman" w:cs="Times New Roman"/>
          <w:bCs/>
          <w:color w:val="000000" w:themeColor="text1"/>
          <w:kern w:val="24"/>
          <w:sz w:val="24"/>
          <w:szCs w:val="24"/>
          <w:lang w:val="en-GB"/>
        </w:rPr>
        <w:t>high prevalence</w:t>
      </w:r>
      <w:r w:rsidRPr="003967C5">
        <w:rPr>
          <w:rFonts w:ascii="Times New Roman" w:eastAsiaTheme="minorEastAsia" w:hAnsi="Times New Roman" w:cs="Times New Roman"/>
          <w:b/>
          <w:bCs/>
          <w:color w:val="000000" w:themeColor="text1"/>
          <w:kern w:val="24"/>
          <w:sz w:val="24"/>
          <w:szCs w:val="24"/>
          <w:lang w:val="en-GB"/>
        </w:rPr>
        <w:t xml:space="preserve"> </w:t>
      </w:r>
      <w:r w:rsidRPr="003967C5">
        <w:rPr>
          <w:rFonts w:ascii="Times New Roman" w:eastAsiaTheme="minorEastAsia" w:hAnsi="Times New Roman" w:cs="Times New Roman"/>
          <w:color w:val="000000" w:themeColor="text1"/>
          <w:kern w:val="24"/>
          <w:sz w:val="24"/>
          <w:szCs w:val="24"/>
          <w:lang w:val="en-GB"/>
        </w:rPr>
        <w:t xml:space="preserve">of </w:t>
      </w:r>
      <w:r w:rsidRPr="003967C5">
        <w:rPr>
          <w:rFonts w:ascii="Times New Roman" w:eastAsiaTheme="minorEastAsia" w:hAnsi="Times New Roman" w:cs="Times New Roman"/>
          <w:i/>
          <w:iCs/>
          <w:color w:val="000000" w:themeColor="text1"/>
          <w:kern w:val="24"/>
          <w:sz w:val="24"/>
          <w:szCs w:val="24"/>
          <w:lang w:val="en-GB"/>
        </w:rPr>
        <w:t>Cryptosporidium</w:t>
      </w:r>
      <w:r w:rsidRPr="003967C5">
        <w:rPr>
          <w:rFonts w:ascii="Times New Roman" w:eastAsiaTheme="minorEastAsia" w:hAnsi="Times New Roman" w:cs="Times New Roman"/>
          <w:color w:val="000000" w:themeColor="text1"/>
          <w:kern w:val="24"/>
          <w:sz w:val="24"/>
          <w:szCs w:val="24"/>
          <w:lang w:val="en-GB"/>
        </w:rPr>
        <w:t xml:space="preserve"> and </w:t>
      </w:r>
      <w:r w:rsidRPr="003967C5">
        <w:rPr>
          <w:rFonts w:ascii="Times New Roman" w:eastAsiaTheme="minorEastAsia" w:hAnsi="Times New Roman" w:cs="Times New Roman"/>
          <w:i/>
          <w:iCs/>
          <w:color w:val="000000" w:themeColor="text1"/>
          <w:kern w:val="24"/>
          <w:sz w:val="24"/>
          <w:szCs w:val="24"/>
          <w:lang w:val="en-GB"/>
        </w:rPr>
        <w:t>Giardia</w:t>
      </w:r>
      <w:r w:rsidRPr="003967C5">
        <w:rPr>
          <w:rFonts w:ascii="Times New Roman" w:eastAsiaTheme="minorEastAsia" w:hAnsi="Times New Roman" w:cs="Times New Roman"/>
          <w:color w:val="000000" w:themeColor="text1"/>
          <w:kern w:val="24"/>
          <w:sz w:val="24"/>
          <w:szCs w:val="24"/>
          <w:lang w:val="en-GB"/>
        </w:rPr>
        <w:t>, particularly affecting children and calves those are associated poor sanitation conditions</w:t>
      </w:r>
      <w:r>
        <w:rPr>
          <w:rFonts w:ascii="Times New Roman" w:eastAsiaTheme="minorEastAsia" w:hAnsi="Times New Roman" w:cs="Times New Roman"/>
          <w:color w:val="000000" w:themeColor="text1"/>
          <w:kern w:val="24"/>
          <w:sz w:val="24"/>
          <w:szCs w:val="24"/>
          <w:lang w:val="en-GB"/>
        </w:rPr>
        <w:t xml:space="preserve">. </w:t>
      </w:r>
      <w:r w:rsidR="00CA6ECC" w:rsidRPr="003967C5">
        <w:rPr>
          <w:rFonts w:ascii="Times New Roman" w:hAnsi="Times New Roman" w:cs="Times New Roman"/>
          <w:color w:val="000000" w:themeColor="text1"/>
          <w:sz w:val="24"/>
          <w:szCs w:val="24"/>
        </w:rPr>
        <w:t>The</w:t>
      </w:r>
      <w:r w:rsidR="00CA6ECC" w:rsidRPr="004623CC">
        <w:rPr>
          <w:rFonts w:ascii="Times New Roman" w:hAnsi="Times New Roman" w:cs="Times New Roman"/>
          <w:color w:val="000000" w:themeColor="text1"/>
          <w:sz w:val="24"/>
          <w:szCs w:val="24"/>
        </w:rPr>
        <w:t xml:space="preserve"> epidemiology of cryptosporidiosis and giardiasis in Bangladesh highlights the urgent need for extensive public health efforts to combat these enduring and disabling parasitic illnesses. The well-being and contentment of the people will improve, and the entire country will move closer to its long-term aim of sustainable development if this objective is met.</w:t>
      </w:r>
    </w:p>
    <w:p w:rsidR="0089758F" w:rsidRPr="004623CC" w:rsidRDefault="0089758F" w:rsidP="00311CA0">
      <w:pPr>
        <w:widowControl w:val="0"/>
        <w:spacing w:after="0" w:line="360" w:lineRule="auto"/>
        <w:rPr>
          <w:rFonts w:ascii="Times New Roman" w:hAnsi="Times New Roman" w:cs="Times New Roman"/>
          <w:i/>
          <w:color w:val="000000" w:themeColor="text1"/>
          <w:sz w:val="24"/>
          <w:szCs w:val="24"/>
        </w:rPr>
      </w:pPr>
      <w:r w:rsidRPr="004623CC">
        <w:rPr>
          <w:rFonts w:ascii="Times New Roman" w:hAnsi="Times New Roman" w:cs="Times New Roman"/>
          <w:i/>
          <w:color w:val="000000" w:themeColor="text1"/>
          <w:sz w:val="24"/>
          <w:szCs w:val="24"/>
        </w:rPr>
        <w:br w:type="page"/>
      </w:r>
    </w:p>
    <w:p w:rsidR="00447A99" w:rsidRPr="004623CC" w:rsidRDefault="00244FB2" w:rsidP="00311CA0">
      <w:pPr>
        <w:widowControl w:val="0"/>
        <w:spacing w:after="0" w:line="360" w:lineRule="auto"/>
        <w:jc w:val="center"/>
        <w:rPr>
          <w:rFonts w:ascii="Times New Roman" w:hAnsi="Times New Roman" w:cs="Times New Roman"/>
          <w:b/>
          <w:bCs/>
          <w:color w:val="000000" w:themeColor="text1"/>
          <w:sz w:val="32"/>
          <w:szCs w:val="32"/>
        </w:rPr>
      </w:pPr>
      <w:r w:rsidRPr="004623CC">
        <w:rPr>
          <w:rFonts w:ascii="Times New Roman" w:hAnsi="Times New Roman" w:cs="Times New Roman"/>
          <w:b/>
          <w:bCs/>
          <w:color w:val="000000" w:themeColor="text1"/>
          <w:sz w:val="32"/>
          <w:szCs w:val="32"/>
        </w:rPr>
        <w:lastRenderedPageBreak/>
        <w:t xml:space="preserve">CHAPTER </w:t>
      </w:r>
      <w:r w:rsidR="00FE3187">
        <w:rPr>
          <w:rFonts w:ascii="Times New Roman" w:hAnsi="Times New Roman" w:cs="Times New Roman"/>
          <w:b/>
          <w:bCs/>
          <w:color w:val="000000" w:themeColor="text1"/>
          <w:sz w:val="32"/>
          <w:szCs w:val="32"/>
        </w:rPr>
        <w:t>4</w:t>
      </w:r>
    </w:p>
    <w:p w:rsidR="00447A99" w:rsidRPr="004623CC" w:rsidRDefault="00447A99" w:rsidP="00311CA0">
      <w:pPr>
        <w:widowControl w:val="0"/>
        <w:spacing w:after="0" w:line="360" w:lineRule="auto"/>
        <w:jc w:val="center"/>
        <w:rPr>
          <w:rFonts w:ascii="Times New Roman" w:hAnsi="Times New Roman" w:cs="Times New Roman"/>
          <w:b/>
          <w:bCs/>
          <w:color w:val="000000" w:themeColor="text1"/>
          <w:sz w:val="32"/>
          <w:szCs w:val="32"/>
        </w:rPr>
      </w:pPr>
      <w:r w:rsidRPr="004623CC">
        <w:rPr>
          <w:rFonts w:ascii="Times New Roman" w:hAnsi="Times New Roman" w:cs="Times New Roman"/>
          <w:b/>
          <w:bCs/>
          <w:color w:val="000000" w:themeColor="text1"/>
          <w:sz w:val="32"/>
          <w:szCs w:val="32"/>
        </w:rPr>
        <w:t xml:space="preserve">Molecular characterization of </w:t>
      </w:r>
      <w:r w:rsidRPr="004623CC">
        <w:rPr>
          <w:rFonts w:ascii="Times New Roman" w:hAnsi="Times New Roman" w:cs="Times New Roman"/>
          <w:b/>
          <w:bCs/>
          <w:i/>
          <w:color w:val="000000" w:themeColor="text1"/>
          <w:sz w:val="32"/>
          <w:szCs w:val="32"/>
        </w:rPr>
        <w:t>Cryptosporidium</w:t>
      </w:r>
      <w:r w:rsidRPr="004623CC">
        <w:rPr>
          <w:rFonts w:ascii="Times New Roman" w:hAnsi="Times New Roman" w:cs="Times New Roman"/>
          <w:b/>
          <w:bCs/>
          <w:color w:val="000000" w:themeColor="text1"/>
          <w:sz w:val="32"/>
          <w:szCs w:val="32"/>
        </w:rPr>
        <w:t xml:space="preserve"> and </w:t>
      </w:r>
      <w:r w:rsidRPr="004623CC">
        <w:rPr>
          <w:rFonts w:ascii="Times New Roman" w:hAnsi="Times New Roman" w:cs="Times New Roman"/>
          <w:b/>
          <w:bCs/>
          <w:i/>
          <w:color w:val="000000" w:themeColor="text1"/>
          <w:sz w:val="32"/>
          <w:szCs w:val="32"/>
        </w:rPr>
        <w:t>Giardia</w:t>
      </w:r>
      <w:r w:rsidRPr="004623CC">
        <w:rPr>
          <w:rFonts w:ascii="Times New Roman" w:hAnsi="Times New Roman" w:cs="Times New Roman"/>
          <w:b/>
          <w:bCs/>
          <w:color w:val="000000" w:themeColor="text1"/>
          <w:sz w:val="32"/>
          <w:szCs w:val="32"/>
        </w:rPr>
        <w:t xml:space="preserve"> from diarrhoeic children and cattle calves </w:t>
      </w:r>
    </w:p>
    <w:p w:rsidR="00757B31" w:rsidRPr="004623CC" w:rsidRDefault="00757B31" w:rsidP="00311CA0">
      <w:pPr>
        <w:widowControl w:val="0"/>
        <w:spacing w:after="0" w:line="360" w:lineRule="auto"/>
        <w:jc w:val="both"/>
        <w:rPr>
          <w:rFonts w:ascii="Times New Roman" w:hAnsi="Times New Roman" w:cs="Times New Roman"/>
          <w:b/>
          <w:bCs/>
          <w:color w:val="000000" w:themeColor="text1"/>
          <w:sz w:val="24"/>
          <w:szCs w:val="24"/>
        </w:rPr>
      </w:pPr>
    </w:p>
    <w:p w:rsidR="00447A99" w:rsidRPr="004623CC" w:rsidRDefault="00447A99" w:rsidP="00311CA0">
      <w:pPr>
        <w:widowControl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t>Abstract:</w:t>
      </w:r>
    </w:p>
    <w:p w:rsidR="00447A99" w:rsidRPr="009B7111" w:rsidRDefault="00447A99" w:rsidP="00311CA0">
      <w:pPr>
        <w:widowControl w:val="0"/>
        <w:spacing w:after="0" w:line="360" w:lineRule="auto"/>
        <w:jc w:val="both"/>
        <w:rPr>
          <w:rFonts w:ascii="Times New Roman" w:hAnsi="Times New Roman" w:cs="Times New Roman"/>
          <w:color w:val="FF0000"/>
          <w:sz w:val="24"/>
          <w:szCs w:val="24"/>
        </w:rPr>
      </w:pPr>
      <w:r w:rsidRPr="00715D46">
        <w:rPr>
          <w:rFonts w:ascii="Times New Roman" w:hAnsi="Times New Roman" w:cs="Times New Roman"/>
          <w:color w:val="000000" w:themeColor="text1"/>
          <w:sz w:val="24"/>
          <w:szCs w:val="24"/>
        </w:rPr>
        <w:t>Cryptosporidiosis and giardiasis are two important protozoa causing diarrhoeal illn</w:t>
      </w:r>
      <w:r w:rsidR="00715D46">
        <w:rPr>
          <w:rFonts w:ascii="Times New Roman" w:hAnsi="Times New Roman" w:cs="Times New Roman"/>
          <w:color w:val="000000" w:themeColor="text1"/>
          <w:sz w:val="24"/>
          <w:szCs w:val="24"/>
        </w:rPr>
        <w:t>ess in both people and animals.</w:t>
      </w:r>
      <w:r w:rsidRPr="00715D46">
        <w:rPr>
          <w:rFonts w:ascii="Times New Roman" w:hAnsi="Times New Roman" w:cs="Times New Roman"/>
          <w:color w:val="000000" w:themeColor="text1"/>
          <w:sz w:val="24"/>
          <w:szCs w:val="24"/>
        </w:rPr>
        <w:t>Transmission of these protozoa is thought to</w:t>
      </w:r>
      <w:r w:rsidR="00715D46" w:rsidRPr="00715D46">
        <w:rPr>
          <w:rFonts w:ascii="Times New Roman" w:hAnsi="Times New Roman" w:cs="Times New Roman"/>
          <w:color w:val="000000" w:themeColor="text1"/>
          <w:sz w:val="24"/>
          <w:szCs w:val="24"/>
        </w:rPr>
        <w:t xml:space="preserve"> be waterborne and cattle feces</w:t>
      </w:r>
      <w:r w:rsidRPr="00715D46">
        <w:rPr>
          <w:rFonts w:ascii="Times New Roman" w:hAnsi="Times New Roman" w:cs="Times New Roman"/>
          <w:color w:val="000000" w:themeColor="text1"/>
          <w:sz w:val="24"/>
          <w:szCs w:val="24"/>
        </w:rPr>
        <w:t xml:space="preserve"> are important source of oocysts and cysts that contaminates the environment before humans get the infection. During this study, we </w:t>
      </w:r>
      <w:r w:rsidRPr="004623CC">
        <w:rPr>
          <w:rFonts w:ascii="Times New Roman" w:hAnsi="Times New Roman" w:cs="Times New Roman"/>
          <w:color w:val="000000" w:themeColor="text1"/>
          <w:sz w:val="24"/>
          <w:szCs w:val="24"/>
        </w:rPr>
        <w:t xml:space="preserve">examined 437 fecal specimens from hospitalized diarrheic children and infected calves from selected areas of Chattogram.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were frequently reported in Bangladeshi calves under six months old and children under twelve years old who are suffering from diarrhea, emphasizing their potential roles in gastrointestinal diseases. Analy</w:t>
      </w:r>
      <w:r w:rsidR="00D50D5B">
        <w:rPr>
          <w:rFonts w:ascii="Times New Roman" w:hAnsi="Times New Roman" w:cs="Times New Roman"/>
          <w:color w:val="000000" w:themeColor="text1"/>
          <w:sz w:val="24"/>
          <w:szCs w:val="24"/>
        </w:rPr>
        <w:t>ses using molecular tools like real-t</w:t>
      </w:r>
      <w:r w:rsidRPr="004623CC">
        <w:rPr>
          <w:rFonts w:ascii="Times New Roman" w:hAnsi="Times New Roman" w:cs="Times New Roman"/>
          <w:color w:val="000000" w:themeColor="text1"/>
          <w:sz w:val="24"/>
          <w:szCs w:val="24"/>
        </w:rPr>
        <w:t xml:space="preserve">ime PCR (RT-PCR) in this study indicated as high as 9% prevalence of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in diarrhoeic children while only 4.22% in diarrhoeic calves. For </w:t>
      </w:r>
      <w:r w:rsidRPr="004623CC">
        <w:rPr>
          <w:rFonts w:ascii="Times New Roman" w:hAnsi="Times New Roman" w:cs="Times New Roman"/>
          <w:i/>
          <w:iCs/>
          <w:color w:val="000000" w:themeColor="text1"/>
          <w:sz w:val="24"/>
          <w:szCs w:val="24"/>
        </w:rPr>
        <w:t>Giardia spp.</w:t>
      </w:r>
      <w:r w:rsidRPr="004623CC">
        <w:rPr>
          <w:rFonts w:ascii="Times New Roman" w:hAnsi="Times New Roman" w:cs="Times New Roman"/>
          <w:iCs/>
          <w:color w:val="000000" w:themeColor="text1"/>
          <w:sz w:val="24"/>
          <w:szCs w:val="24"/>
        </w:rPr>
        <w:t xml:space="preserve">, the </w:t>
      </w:r>
      <w:r w:rsidRPr="004623CC">
        <w:rPr>
          <w:rFonts w:ascii="Times New Roman" w:hAnsi="Times New Roman" w:cs="Times New Roman"/>
          <w:color w:val="000000" w:themeColor="text1"/>
          <w:sz w:val="24"/>
          <w:szCs w:val="24"/>
        </w:rPr>
        <w:t xml:space="preserve">prevalence was recorded as 14% and 10.55% in diarrhoeic childrens and calves respectively. The higher prevalence of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in both groups suggests a potential zoonotic transmission between human and calves. Molecular characterization and phylogenetic analyses of selected gene fragments (</w:t>
      </w:r>
      <w:r w:rsidR="00D50D5B">
        <w:rPr>
          <w:rFonts w:ascii="Times New Roman" w:hAnsi="Times New Roman" w:cs="Times New Roman"/>
          <w:i/>
          <w:color w:val="000000" w:themeColor="text1"/>
          <w:sz w:val="24"/>
          <w:szCs w:val="24"/>
        </w:rPr>
        <w:t>gp60, SSU, TPI</w:t>
      </w:r>
      <w:r w:rsidRPr="004623CC">
        <w:rPr>
          <w:rFonts w:ascii="Times New Roman" w:hAnsi="Times New Roman" w:cs="Times New Roman"/>
          <w:color w:val="000000" w:themeColor="text1"/>
          <w:sz w:val="24"/>
          <w:szCs w:val="24"/>
        </w:rPr>
        <w:t xml:space="preserve">), highlighted genetic diversity within these parasites. The sequencing of 28 isolates </w:t>
      </w:r>
      <w:r w:rsidRPr="004623CC">
        <w:rPr>
          <w:rFonts w:ascii="Times New Roman" w:hAnsi="Times New Roman" w:cs="Times New Roman"/>
          <w:i/>
          <w:iCs/>
          <w:color w:val="000000" w:themeColor="text1"/>
          <w:sz w:val="24"/>
          <w:szCs w:val="24"/>
        </w:rPr>
        <w:t>(gp60</w:t>
      </w:r>
      <w:r w:rsidRPr="004623CC">
        <w:rPr>
          <w:rFonts w:ascii="Times New Roman" w:hAnsi="Times New Roman" w:cs="Times New Roman"/>
          <w:iCs/>
          <w:color w:val="000000" w:themeColor="text1"/>
          <w:sz w:val="24"/>
          <w:szCs w:val="24"/>
        </w:rPr>
        <w:t xml:space="preserve"> = 14; </w:t>
      </w:r>
      <w:r w:rsidRPr="004623CC">
        <w:rPr>
          <w:rFonts w:ascii="Times New Roman" w:hAnsi="Times New Roman" w:cs="Times New Roman"/>
          <w:i/>
          <w:iCs/>
          <w:color w:val="000000" w:themeColor="text1"/>
          <w:sz w:val="24"/>
          <w:szCs w:val="24"/>
        </w:rPr>
        <w:t>SSU</w:t>
      </w:r>
      <w:r w:rsidRPr="004623CC">
        <w:rPr>
          <w:rFonts w:ascii="Times New Roman" w:hAnsi="Times New Roman" w:cs="Times New Roman"/>
          <w:iCs/>
          <w:color w:val="000000" w:themeColor="text1"/>
          <w:sz w:val="24"/>
          <w:szCs w:val="24"/>
        </w:rPr>
        <w:t xml:space="preserve"> = 7) 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iCs/>
          <w:color w:val="000000" w:themeColor="text1"/>
          <w:sz w:val="24"/>
          <w:szCs w:val="24"/>
        </w:rPr>
        <w:t xml:space="preserve"> (</w:t>
      </w:r>
      <w:r w:rsidR="00C230CA">
        <w:rPr>
          <w:rFonts w:ascii="Times New Roman" w:hAnsi="Times New Roman" w:cs="Times New Roman"/>
          <w:i/>
          <w:iCs/>
          <w:color w:val="000000" w:themeColor="text1"/>
          <w:sz w:val="24"/>
          <w:szCs w:val="24"/>
        </w:rPr>
        <w:t xml:space="preserve">TPI </w:t>
      </w:r>
      <w:r w:rsidRPr="004623CC">
        <w:rPr>
          <w:rFonts w:ascii="Times New Roman" w:hAnsi="Times New Roman" w:cs="Times New Roman"/>
          <w:iCs/>
          <w:color w:val="000000" w:themeColor="text1"/>
          <w:sz w:val="24"/>
          <w:szCs w:val="24"/>
        </w:rPr>
        <w:t xml:space="preserve">= 7) </w:t>
      </w:r>
      <w:r w:rsidRPr="004623CC">
        <w:rPr>
          <w:rFonts w:ascii="Times New Roman" w:hAnsi="Times New Roman" w:cs="Times New Roman"/>
          <w:color w:val="000000" w:themeColor="text1"/>
          <w:sz w:val="24"/>
          <w:szCs w:val="24"/>
        </w:rPr>
        <w:t>further explored the diversity of the samples though collected from Ch</w:t>
      </w:r>
      <w:r w:rsidR="00715D46">
        <w:rPr>
          <w:rFonts w:ascii="Times New Roman" w:hAnsi="Times New Roman" w:cs="Times New Roman"/>
          <w:color w:val="000000" w:themeColor="text1"/>
          <w:sz w:val="24"/>
          <w:szCs w:val="24"/>
        </w:rPr>
        <w:t>attogram region of Bangladesh.</w:t>
      </w:r>
      <w:r w:rsidR="00715D46" w:rsidRPr="00512145">
        <w:rPr>
          <w:rFonts w:ascii="Times New Roman" w:hAnsi="Times New Roman" w:cs="Times New Roman"/>
          <w:sz w:val="24"/>
          <w:szCs w:val="24"/>
        </w:rPr>
        <w:t>The findings are</w:t>
      </w:r>
      <w:r w:rsidRPr="00512145">
        <w:rPr>
          <w:rFonts w:ascii="Times New Roman" w:hAnsi="Times New Roman" w:cs="Times New Roman"/>
          <w:sz w:val="24"/>
          <w:szCs w:val="24"/>
        </w:rPr>
        <w:t xml:space="preserve"> crucial to identify</w:t>
      </w:r>
      <w:r w:rsidR="009B7111" w:rsidRPr="00512145">
        <w:rPr>
          <w:rFonts w:ascii="Times New Roman" w:hAnsi="Times New Roman" w:cs="Times New Roman"/>
          <w:sz w:val="24"/>
          <w:szCs w:val="24"/>
        </w:rPr>
        <w:t>ing</w:t>
      </w:r>
      <w:r w:rsidRPr="00512145">
        <w:rPr>
          <w:rFonts w:ascii="Times New Roman" w:hAnsi="Times New Roman" w:cs="Times New Roman"/>
          <w:sz w:val="24"/>
          <w:szCs w:val="24"/>
        </w:rPr>
        <w:t xml:space="preserve"> the source of cysts and oocysts of protozoan parasites and</w:t>
      </w:r>
      <w:r w:rsidR="009B7111" w:rsidRPr="00512145">
        <w:rPr>
          <w:rFonts w:ascii="Times New Roman" w:hAnsi="Times New Roman" w:cs="Times New Roman"/>
          <w:sz w:val="24"/>
          <w:szCs w:val="24"/>
        </w:rPr>
        <w:t xml:space="preserve"> the</w:t>
      </w:r>
      <w:r w:rsidRPr="00512145">
        <w:rPr>
          <w:rFonts w:ascii="Times New Roman" w:hAnsi="Times New Roman" w:cs="Times New Roman"/>
          <w:sz w:val="24"/>
          <w:szCs w:val="24"/>
        </w:rPr>
        <w:t xml:space="preserve"> data can be used for continued surveillance of thes</w:t>
      </w:r>
      <w:r w:rsidR="009B7111" w:rsidRPr="00512145">
        <w:rPr>
          <w:rFonts w:ascii="Times New Roman" w:hAnsi="Times New Roman" w:cs="Times New Roman"/>
          <w:sz w:val="24"/>
          <w:szCs w:val="24"/>
        </w:rPr>
        <w:t>e diseases in any specific area</w:t>
      </w:r>
      <w:r w:rsidRPr="00512145">
        <w:rPr>
          <w:rFonts w:ascii="Times New Roman" w:hAnsi="Times New Roman" w:cs="Times New Roman"/>
          <w:sz w:val="24"/>
          <w:szCs w:val="24"/>
        </w:rPr>
        <w:t>. Eventually</w:t>
      </w:r>
      <w:r w:rsidR="009B7111" w:rsidRPr="00512145">
        <w:rPr>
          <w:rFonts w:ascii="Times New Roman" w:hAnsi="Times New Roman" w:cs="Times New Roman"/>
          <w:sz w:val="24"/>
          <w:szCs w:val="24"/>
        </w:rPr>
        <w:t>,</w:t>
      </w:r>
      <w:r w:rsidRPr="00512145">
        <w:rPr>
          <w:rFonts w:ascii="Times New Roman" w:hAnsi="Times New Roman" w:cs="Times New Roman"/>
          <w:sz w:val="24"/>
          <w:szCs w:val="24"/>
        </w:rPr>
        <w:t xml:space="preserve"> the study</w:t>
      </w:r>
      <w:r w:rsidR="00715D46" w:rsidRPr="00512145">
        <w:rPr>
          <w:rFonts w:ascii="Times New Roman" w:hAnsi="Times New Roman" w:cs="Times New Roman"/>
          <w:sz w:val="24"/>
          <w:szCs w:val="24"/>
        </w:rPr>
        <w:t xml:space="preserve"> has</w:t>
      </w:r>
      <w:r w:rsidRPr="00512145">
        <w:rPr>
          <w:rFonts w:ascii="Times New Roman" w:hAnsi="Times New Roman" w:cs="Times New Roman"/>
          <w:sz w:val="24"/>
          <w:szCs w:val="24"/>
        </w:rPr>
        <w:t xml:space="preserve"> increased our understanding </w:t>
      </w:r>
      <w:r w:rsidR="00715D46" w:rsidRPr="00512145">
        <w:rPr>
          <w:rFonts w:ascii="Times New Roman" w:hAnsi="Times New Roman" w:cs="Times New Roman"/>
          <w:sz w:val="24"/>
          <w:szCs w:val="24"/>
        </w:rPr>
        <w:t>of the possible zoonotic transmi</w:t>
      </w:r>
      <w:r w:rsidRPr="00512145">
        <w:rPr>
          <w:rFonts w:ascii="Times New Roman" w:hAnsi="Times New Roman" w:cs="Times New Roman"/>
          <w:sz w:val="24"/>
          <w:szCs w:val="24"/>
        </w:rPr>
        <w:t>ssion</w:t>
      </w:r>
      <w:r w:rsidR="009B7111" w:rsidRPr="00512145">
        <w:rPr>
          <w:rFonts w:ascii="Times New Roman" w:hAnsi="Times New Roman" w:cs="Times New Roman"/>
          <w:sz w:val="24"/>
          <w:szCs w:val="24"/>
        </w:rPr>
        <w:t xml:space="preserve"> of</w:t>
      </w:r>
      <w:r w:rsidR="00715D46" w:rsidRPr="00512145">
        <w:rPr>
          <w:rFonts w:ascii="Times New Roman" w:hAnsi="Times New Roman" w:cs="Times New Roman"/>
          <w:sz w:val="24"/>
          <w:szCs w:val="24"/>
        </w:rPr>
        <w:t xml:space="preserve"> th</w:t>
      </w:r>
      <w:r w:rsidR="009B7111" w:rsidRPr="00512145">
        <w:rPr>
          <w:rFonts w:ascii="Times New Roman" w:hAnsi="Times New Roman" w:cs="Times New Roman"/>
          <w:sz w:val="24"/>
          <w:szCs w:val="24"/>
        </w:rPr>
        <w:t>ese diseases</w:t>
      </w:r>
      <w:r w:rsidRPr="00512145">
        <w:rPr>
          <w:rFonts w:ascii="Times New Roman" w:hAnsi="Times New Roman" w:cs="Times New Roman"/>
          <w:sz w:val="24"/>
          <w:szCs w:val="24"/>
        </w:rPr>
        <w:t xml:space="preserve"> in Chattogram an</w:t>
      </w:r>
      <w:r w:rsidR="009B7111" w:rsidRPr="00512145">
        <w:rPr>
          <w:rFonts w:ascii="Times New Roman" w:hAnsi="Times New Roman" w:cs="Times New Roman"/>
          <w:sz w:val="24"/>
          <w:szCs w:val="24"/>
        </w:rPr>
        <w:t>d highlighted the need for</w:t>
      </w:r>
      <w:r w:rsidRPr="00512145">
        <w:rPr>
          <w:rFonts w:ascii="Times New Roman" w:hAnsi="Times New Roman" w:cs="Times New Roman"/>
          <w:sz w:val="24"/>
          <w:szCs w:val="24"/>
        </w:rPr>
        <w:t xml:space="preserve"> effective control and prevention.</w:t>
      </w:r>
    </w:p>
    <w:p w:rsidR="0089758F" w:rsidRPr="009B7111" w:rsidRDefault="0089758F" w:rsidP="00311CA0">
      <w:pPr>
        <w:widowControl w:val="0"/>
        <w:spacing w:after="0" w:line="360" w:lineRule="auto"/>
        <w:rPr>
          <w:rFonts w:ascii="Times New Roman" w:hAnsi="Times New Roman" w:cs="Times New Roman"/>
          <w:b/>
          <w:bCs/>
          <w:color w:val="FF0000"/>
          <w:sz w:val="24"/>
          <w:szCs w:val="24"/>
        </w:rPr>
      </w:pPr>
      <w:r w:rsidRPr="009B7111">
        <w:rPr>
          <w:rFonts w:ascii="Times New Roman" w:hAnsi="Times New Roman" w:cs="Times New Roman"/>
          <w:b/>
          <w:bCs/>
          <w:color w:val="FF0000"/>
          <w:sz w:val="24"/>
          <w:szCs w:val="24"/>
        </w:rPr>
        <w:br w:type="page"/>
      </w:r>
    </w:p>
    <w:p w:rsidR="00447A99" w:rsidRPr="004623CC" w:rsidRDefault="00447A99" w:rsidP="00311CA0">
      <w:pPr>
        <w:widowControl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lastRenderedPageBreak/>
        <w:t>4.1. Introduction</w:t>
      </w:r>
    </w:p>
    <w:p w:rsidR="00447A99" w:rsidRPr="004623CC" w:rsidRDefault="00447A99" w:rsidP="00311CA0">
      <w:pPr>
        <w:widowControl w:val="0"/>
        <w:spacing w:after="0" w:line="360" w:lineRule="auto"/>
        <w:jc w:val="both"/>
        <w:rPr>
          <w:rFonts w:ascii="Times New Roman" w:hAnsi="Times New Roman" w:cs="Times New Roman"/>
          <w:color w:val="000000" w:themeColor="text1"/>
          <w:sz w:val="24"/>
          <w:szCs w:val="24"/>
        </w:rPr>
      </w:pPr>
      <w:r w:rsidRPr="00D61FF0">
        <w:rPr>
          <w:rFonts w:ascii="Times New Roman" w:hAnsi="Times New Roman" w:cs="Times New Roman"/>
          <w:color w:val="000000" w:themeColor="text1"/>
          <w:sz w:val="24"/>
          <w:szCs w:val="24"/>
        </w:rPr>
        <w:t xml:space="preserve">Cryptosporidiosis and giardiasis are two parasitic diseases that can have significant effects on both humans and animals, with a particular impact on cattle and goats. These diseases are caused by parasites known as </w:t>
      </w:r>
      <w:r w:rsidRPr="00D61FF0">
        <w:rPr>
          <w:rFonts w:ascii="Times New Roman" w:hAnsi="Times New Roman" w:cs="Times New Roman"/>
          <w:i/>
          <w:iCs/>
          <w:color w:val="000000" w:themeColor="text1"/>
          <w:sz w:val="24"/>
          <w:szCs w:val="24"/>
        </w:rPr>
        <w:t xml:space="preserve">Cryptosporidium </w:t>
      </w:r>
      <w:r w:rsidRPr="00D61FF0">
        <w:rPr>
          <w:rFonts w:ascii="Times New Roman" w:hAnsi="Times New Roman" w:cs="Times New Roman"/>
          <w:color w:val="000000" w:themeColor="text1"/>
          <w:sz w:val="24"/>
          <w:szCs w:val="24"/>
        </w:rPr>
        <w:t xml:space="preserve">and </w:t>
      </w:r>
      <w:r w:rsidRPr="00D61FF0">
        <w:rPr>
          <w:rFonts w:ascii="Times New Roman" w:hAnsi="Times New Roman" w:cs="Times New Roman"/>
          <w:i/>
          <w:iCs/>
          <w:color w:val="000000" w:themeColor="text1"/>
          <w:sz w:val="24"/>
          <w:szCs w:val="24"/>
        </w:rPr>
        <w:t>Giardia</w:t>
      </w:r>
      <w:r w:rsidRPr="00D61FF0">
        <w:rPr>
          <w:rFonts w:ascii="Times New Roman" w:hAnsi="Times New Roman" w:cs="Times New Roman"/>
          <w:color w:val="000000" w:themeColor="text1"/>
          <w:sz w:val="24"/>
          <w:szCs w:val="24"/>
        </w:rPr>
        <w:t>, respectively (Ryan and Zahedi, 2019).</w:t>
      </w:r>
      <w:r w:rsidR="00512145">
        <w:rPr>
          <w:rFonts w:ascii="Times New Roman" w:hAnsi="Times New Roman" w:cs="Times New Roman"/>
          <w:color w:val="000000" w:themeColor="text1"/>
          <w:sz w:val="24"/>
          <w:szCs w:val="24"/>
        </w:rPr>
        <w:t xml:space="preserve"> </w:t>
      </w:r>
      <w:r w:rsidRPr="00D61FF0">
        <w:rPr>
          <w:rFonts w:ascii="Times New Roman" w:hAnsi="Times New Roman" w:cs="Times New Roman"/>
          <w:color w:val="000000" w:themeColor="text1"/>
          <w:sz w:val="24"/>
          <w:szCs w:val="24"/>
        </w:rPr>
        <w:t>Both sporadic and epidemic episodes of diarrhoea and malnutrition have been</w:t>
      </w:r>
      <w:r w:rsidR="00D61FF0" w:rsidRPr="00D61FF0">
        <w:rPr>
          <w:rFonts w:ascii="Times New Roman" w:hAnsi="Times New Roman" w:cs="Times New Roman"/>
          <w:color w:val="000000" w:themeColor="text1"/>
          <w:sz w:val="24"/>
          <w:szCs w:val="24"/>
        </w:rPr>
        <w:t xml:space="preserve"> associated with these illness</w:t>
      </w:r>
      <w:r w:rsidRPr="00D61FF0">
        <w:rPr>
          <w:rFonts w:ascii="Times New Roman" w:hAnsi="Times New Roman" w:cs="Times New Roman"/>
          <w:color w:val="000000" w:themeColor="text1"/>
          <w:sz w:val="24"/>
          <w:szCs w:val="24"/>
        </w:rPr>
        <w:t xml:space="preserve"> diseases (Šlapeta, 2013).</w:t>
      </w:r>
      <w:r w:rsidR="00512145">
        <w:rPr>
          <w:rFonts w:ascii="Times New Roman" w:hAnsi="Times New Roman" w:cs="Times New Roman"/>
          <w:color w:val="000000" w:themeColor="text1"/>
          <w:sz w:val="24"/>
          <w:szCs w:val="24"/>
        </w:rPr>
        <w:t xml:space="preserve"> </w:t>
      </w:r>
      <w:r w:rsidRPr="00D61FF0">
        <w:rPr>
          <w:rFonts w:ascii="Times New Roman" w:hAnsi="Times New Roman" w:cs="Times New Roman"/>
          <w:color w:val="000000" w:themeColor="text1"/>
          <w:sz w:val="24"/>
          <w:szCs w:val="24"/>
        </w:rPr>
        <w:t>Both parasites are regarded as significant waterborne pathogens due to their high incidence rate, strong association with waterborne outbreaks, and</w:t>
      </w:r>
      <w:r w:rsidR="00757B31" w:rsidRPr="00D61FF0">
        <w:rPr>
          <w:rFonts w:ascii="Times New Roman" w:hAnsi="Times New Roman" w:cs="Times New Roman"/>
          <w:color w:val="000000" w:themeColor="text1"/>
          <w:sz w:val="24"/>
          <w:szCs w:val="24"/>
        </w:rPr>
        <w:t xml:space="preserve"> </w:t>
      </w:r>
      <w:r w:rsidRPr="00D61FF0">
        <w:rPr>
          <w:rFonts w:ascii="Times New Roman" w:hAnsi="Times New Roman" w:cs="Times New Roman"/>
          <w:color w:val="000000" w:themeColor="text1"/>
          <w:sz w:val="24"/>
          <w:szCs w:val="24"/>
        </w:rPr>
        <w:t>resistance to a multitude of</w:t>
      </w:r>
      <w:r w:rsidR="00757B31" w:rsidRPr="00D61FF0">
        <w:rPr>
          <w:rFonts w:ascii="Times New Roman" w:hAnsi="Times New Roman" w:cs="Times New Roman"/>
          <w:color w:val="000000" w:themeColor="text1"/>
          <w:sz w:val="24"/>
          <w:szCs w:val="24"/>
        </w:rPr>
        <w:t xml:space="preserve"> </w:t>
      </w:r>
      <w:r w:rsidRPr="00D61FF0">
        <w:rPr>
          <w:rFonts w:ascii="Times New Roman" w:hAnsi="Times New Roman" w:cs="Times New Roman"/>
          <w:color w:val="000000" w:themeColor="text1"/>
          <w:sz w:val="24"/>
          <w:szCs w:val="24"/>
        </w:rPr>
        <w:t>disinfectants (</w:t>
      </w:r>
      <w:r w:rsidRPr="00D61FF0">
        <w:rPr>
          <w:rFonts w:ascii="Times New Roman" w:hAnsi="Times New Roman" w:cs="Times New Roman"/>
          <w:color w:val="000000" w:themeColor="text1"/>
          <w:szCs w:val="24"/>
        </w:rPr>
        <w:t xml:space="preserve">Savioli </w:t>
      </w:r>
      <w:r w:rsidRPr="00D61FF0">
        <w:rPr>
          <w:rFonts w:ascii="Times New Roman" w:hAnsi="Times New Roman" w:cs="Times New Roman"/>
          <w:i/>
          <w:color w:val="000000" w:themeColor="text1"/>
          <w:szCs w:val="24"/>
        </w:rPr>
        <w:t>et al.</w:t>
      </w:r>
      <w:r w:rsidR="00D61FF0" w:rsidRPr="00D61FF0">
        <w:rPr>
          <w:rFonts w:ascii="Times New Roman" w:hAnsi="Times New Roman" w:cs="Times New Roman"/>
          <w:i/>
          <w:color w:val="000000" w:themeColor="text1"/>
          <w:szCs w:val="24"/>
        </w:rPr>
        <w:t>,</w:t>
      </w:r>
      <w:r w:rsidR="00D61FF0" w:rsidRPr="00D61FF0">
        <w:rPr>
          <w:rFonts w:ascii="Times New Roman" w:hAnsi="Times New Roman" w:cs="Times New Roman"/>
          <w:color w:val="000000" w:themeColor="text1"/>
          <w:szCs w:val="24"/>
        </w:rPr>
        <w:t xml:space="preserve"> 2006). </w:t>
      </w:r>
      <w:r w:rsidRPr="00D61FF0">
        <w:rPr>
          <w:rFonts w:ascii="Times New Roman" w:hAnsi="Times New Roman" w:cs="Times New Roman"/>
          <w:color w:val="000000" w:themeColor="text1"/>
          <w:sz w:val="24"/>
          <w:szCs w:val="24"/>
        </w:rPr>
        <w:t xml:space="preserve">However, several </w:t>
      </w:r>
      <w:r w:rsidRPr="004623CC">
        <w:rPr>
          <w:rFonts w:ascii="Times New Roman" w:hAnsi="Times New Roman" w:cs="Times New Roman"/>
          <w:color w:val="000000" w:themeColor="text1"/>
          <w:sz w:val="24"/>
          <w:szCs w:val="24"/>
        </w:rPr>
        <w:t xml:space="preserve">epidemiological researches have been carried out to investigate the routes of transmission and zoonotic potential of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(Robertson,</w:t>
      </w:r>
      <w:r w:rsidR="00757B31"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2009).There are many different species and genotypes of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that may infect humans, while</w:t>
      </w:r>
      <w:r w:rsidR="00757B31"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cattle are considered to be the primary source of zoonotic transmission of these parasites</w:t>
      </w:r>
      <w:r w:rsidR="00757B31"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(Ryan </w:t>
      </w:r>
      <w:r w:rsidRPr="004623CC">
        <w:rPr>
          <w:rFonts w:ascii="Times New Roman" w:hAnsi="Times New Roman" w:cs="Times New Roman"/>
          <w:i/>
          <w:color w:val="000000" w:themeColor="text1"/>
          <w:sz w:val="24"/>
          <w:szCs w:val="24"/>
        </w:rPr>
        <w:t>et al.,</w:t>
      </w:r>
      <w:r w:rsidR="00757B31" w:rsidRPr="004623CC">
        <w:rPr>
          <w:rFonts w:ascii="Times New Roman" w:hAnsi="Times New Roman" w:cs="Times New Roman"/>
          <w:i/>
          <w:color w:val="000000" w:themeColor="text1"/>
          <w:sz w:val="24"/>
          <w:szCs w:val="24"/>
        </w:rPr>
        <w:t xml:space="preserve"> </w:t>
      </w:r>
      <w:r w:rsidRPr="004623CC">
        <w:rPr>
          <w:rFonts w:ascii="Times New Roman" w:hAnsi="Times New Roman" w:cs="Times New Roman"/>
          <w:color w:val="000000" w:themeColor="text1"/>
          <w:sz w:val="24"/>
          <w:szCs w:val="24"/>
        </w:rPr>
        <w:t xml:space="preserve">2021., Kifleyohannes </w:t>
      </w:r>
      <w:r w:rsidRPr="004623CC">
        <w:rPr>
          <w:rFonts w:ascii="Times New Roman" w:hAnsi="Times New Roman" w:cs="Times New Roman"/>
          <w:i/>
          <w:color w:val="000000" w:themeColor="text1"/>
          <w:sz w:val="24"/>
          <w:szCs w:val="24"/>
        </w:rPr>
        <w:t>et al.,</w:t>
      </w:r>
      <w:r w:rsidR="00757B31" w:rsidRPr="004623CC">
        <w:rPr>
          <w:rFonts w:ascii="Times New Roman" w:hAnsi="Times New Roman" w:cs="Times New Roman"/>
          <w:i/>
          <w:color w:val="000000" w:themeColor="text1"/>
          <w:sz w:val="24"/>
          <w:szCs w:val="24"/>
        </w:rPr>
        <w:t xml:space="preserve"> </w:t>
      </w:r>
      <w:r w:rsidRPr="004623CC">
        <w:rPr>
          <w:rFonts w:ascii="Times New Roman" w:hAnsi="Times New Roman" w:cs="Times New Roman"/>
          <w:color w:val="000000" w:themeColor="text1"/>
          <w:sz w:val="24"/>
          <w:szCs w:val="24"/>
        </w:rPr>
        <w:t>2022., Fayer,</w:t>
      </w:r>
      <w:r w:rsidR="00757B31"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2004). In the United States, giardiasis is a prevalent disease, with approximately 2 million reported cases annually, as mentioned by the Centers for Disease Control and Prevention (CDC) (Yoder and Beach, 2007). In Asia, Africa, and Latin America, it is estimated that there are over 200 million individuals who have symptomatic giardiasis, with approximately 500,000 new cases being recorded each year (Cacciò and Sprong, 2011). Alongside, the distribution of cryptosporidiosis is also ubiquitous. According to reports, around 20% of events of pediatric diarrhea in underdeveloped nations are caused by cryptosporidiosis (Ryan and Zahedi, 2019, Ryan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2018).</w:t>
      </w:r>
    </w:p>
    <w:p w:rsidR="00757B31" w:rsidRPr="004623CC" w:rsidRDefault="00757B31" w:rsidP="00311CA0">
      <w:pPr>
        <w:widowControl w:val="0"/>
        <w:spacing w:after="0" w:line="360" w:lineRule="auto"/>
        <w:jc w:val="both"/>
        <w:rPr>
          <w:rFonts w:ascii="Times New Roman" w:hAnsi="Times New Roman" w:cs="Times New Roman"/>
          <w:color w:val="000000" w:themeColor="text1"/>
          <w:sz w:val="24"/>
          <w:szCs w:val="24"/>
        </w:rPr>
      </w:pPr>
    </w:p>
    <w:p w:rsidR="00447A99" w:rsidRPr="00AD0848" w:rsidRDefault="00447A99"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shd w:val="clear" w:color="auto" w:fill="FFFFFF"/>
        </w:rPr>
      </w:pPr>
      <w:r w:rsidRPr="00AD0848">
        <w:rPr>
          <w:rFonts w:ascii="Times New Roman" w:hAnsi="Times New Roman" w:cs="Times New Roman"/>
          <w:color w:val="000000" w:themeColor="text1"/>
          <w:sz w:val="24"/>
          <w:szCs w:val="24"/>
          <w:shd w:val="clear" w:color="auto" w:fill="FFFFFF"/>
        </w:rPr>
        <w:t xml:space="preserve">This Chapter aimed to elucidate the prevalence of </w:t>
      </w:r>
      <w:r w:rsidRPr="00AD0848">
        <w:rPr>
          <w:rFonts w:ascii="Times New Roman" w:hAnsi="Times New Roman" w:cs="Times New Roman"/>
          <w:color w:val="000000" w:themeColor="text1"/>
          <w:sz w:val="24"/>
          <w:szCs w:val="24"/>
        </w:rPr>
        <w:t xml:space="preserve">cryptosporidiosis and giardiasis </w:t>
      </w:r>
      <w:r w:rsidRPr="00AD0848">
        <w:rPr>
          <w:rFonts w:ascii="Times New Roman" w:hAnsi="Times New Roman" w:cs="Times New Roman"/>
          <w:color w:val="000000" w:themeColor="text1"/>
          <w:sz w:val="24"/>
          <w:szCs w:val="24"/>
          <w:shd w:val="clear" w:color="auto" w:fill="FFFFFF"/>
        </w:rPr>
        <w:t>in both human and a</w:t>
      </w:r>
      <w:r w:rsidR="00AD0848">
        <w:rPr>
          <w:rFonts w:ascii="Times New Roman" w:hAnsi="Times New Roman" w:cs="Times New Roman"/>
          <w:color w:val="000000" w:themeColor="text1"/>
          <w:sz w:val="24"/>
          <w:szCs w:val="24"/>
          <w:shd w:val="clear" w:color="auto" w:fill="FFFFFF"/>
        </w:rPr>
        <w:t>nimal population of Chattogram M</w:t>
      </w:r>
      <w:r w:rsidRPr="00AD0848">
        <w:rPr>
          <w:rFonts w:ascii="Times New Roman" w:hAnsi="Times New Roman" w:cs="Times New Roman"/>
          <w:color w:val="000000" w:themeColor="text1"/>
          <w:sz w:val="24"/>
          <w:szCs w:val="24"/>
          <w:shd w:val="clear" w:color="auto" w:fill="FFFFFF"/>
        </w:rPr>
        <w:t xml:space="preserve">etropolitan area by utilizing classical staining, polymerase chain reaction (PCR), Real-time PCR </w:t>
      </w:r>
      <w:r w:rsidRPr="00AD0848">
        <w:rPr>
          <w:rFonts w:ascii="Times New Roman" w:hAnsi="Times New Roman" w:cs="Times New Roman"/>
          <w:color w:val="000000" w:themeColor="text1"/>
          <w:sz w:val="24"/>
          <w:szCs w:val="24"/>
        </w:rPr>
        <w:t xml:space="preserve">(qPCR) </w:t>
      </w:r>
      <w:r w:rsidRPr="00AD0848">
        <w:rPr>
          <w:rFonts w:ascii="Times New Roman" w:hAnsi="Times New Roman" w:cs="Times New Roman"/>
          <w:color w:val="000000" w:themeColor="text1"/>
          <w:sz w:val="24"/>
          <w:szCs w:val="24"/>
          <w:shd w:val="clear" w:color="auto" w:fill="FFFFFF"/>
        </w:rPr>
        <w:t xml:space="preserve">and bioinformatics analysis approaches. </w:t>
      </w:r>
    </w:p>
    <w:p w:rsidR="0089758F" w:rsidRPr="004623CC" w:rsidRDefault="0089758F" w:rsidP="00311CA0">
      <w:pPr>
        <w:widowControl w:val="0"/>
        <w:spacing w:after="0" w:line="360" w:lineRule="auto"/>
        <w:rPr>
          <w:rFonts w:ascii="Times New Roman" w:hAnsi="Times New Roman" w:cs="Times New Roman"/>
          <w:b/>
          <w:bCs/>
          <w:color w:val="000000" w:themeColor="text1"/>
          <w:sz w:val="24"/>
          <w:szCs w:val="24"/>
        </w:rPr>
      </w:pPr>
      <w:r w:rsidRPr="004623CC">
        <w:rPr>
          <w:rFonts w:ascii="Times New Roman" w:hAnsi="Times New Roman" w:cs="Times New Roman"/>
          <w:b/>
          <w:bCs/>
          <w:color w:val="000000" w:themeColor="text1"/>
          <w:sz w:val="24"/>
          <w:szCs w:val="24"/>
        </w:rPr>
        <w:br w:type="page"/>
      </w:r>
    </w:p>
    <w:p w:rsidR="00CA3B67" w:rsidRPr="004623CC" w:rsidRDefault="00CA3B67" w:rsidP="00311CA0">
      <w:pPr>
        <w:widowControl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lastRenderedPageBreak/>
        <w:t>4.2. Materials and methods</w:t>
      </w:r>
    </w:p>
    <w:p w:rsidR="00447A99" w:rsidRPr="004623CC" w:rsidRDefault="00447A99" w:rsidP="00311CA0">
      <w:pPr>
        <w:widowControl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t>4.2.1. Sample design</w:t>
      </w:r>
    </w:p>
    <w:p w:rsidR="00447A99" w:rsidRPr="004623CC" w:rsidRDefault="00447A99"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This study was conducted on a total of 437 (</w:t>
      </w:r>
      <w:r w:rsidRPr="004623CC">
        <w:rPr>
          <w:rFonts w:ascii="Times New Roman" w:hAnsi="Times New Roman" w:cs="Times New Roman"/>
          <w:i/>
          <w:iCs/>
          <w:color w:val="000000" w:themeColor="text1"/>
          <w:sz w:val="24"/>
          <w:szCs w:val="24"/>
        </w:rPr>
        <w:t xml:space="preserve">n </w:t>
      </w:r>
      <w:r w:rsidRPr="004623CC">
        <w:rPr>
          <w:rFonts w:ascii="Times New Roman" w:hAnsi="Times New Roman" w:cs="Times New Roman"/>
          <w:color w:val="000000" w:themeColor="text1"/>
          <w:sz w:val="24"/>
          <w:szCs w:val="24"/>
        </w:rPr>
        <w:t>= 437) faecal deposits were collected from both human and cattle suffering from diarrhea. A total 200 (</w:t>
      </w:r>
      <w:r w:rsidRPr="004623CC">
        <w:rPr>
          <w:rFonts w:ascii="Times New Roman" w:hAnsi="Times New Roman" w:cs="Times New Roman"/>
          <w:i/>
          <w:iCs/>
          <w:color w:val="000000" w:themeColor="text1"/>
          <w:sz w:val="24"/>
          <w:szCs w:val="24"/>
        </w:rPr>
        <w:t>n</w:t>
      </w:r>
      <w:r w:rsidR="00D61FF0">
        <w:rPr>
          <w:rFonts w:ascii="Times New Roman" w:hAnsi="Times New Roman" w:cs="Times New Roman"/>
          <w:color w:val="000000" w:themeColor="text1"/>
          <w:sz w:val="24"/>
          <w:szCs w:val="24"/>
        </w:rPr>
        <w:t xml:space="preserve"> = 200) human stool</w:t>
      </w:r>
      <w:r w:rsidRPr="004623CC">
        <w:rPr>
          <w:rFonts w:ascii="Times New Roman" w:hAnsi="Times New Roman" w:cs="Times New Roman"/>
          <w:color w:val="000000" w:themeColor="text1"/>
          <w:sz w:val="24"/>
          <w:szCs w:val="24"/>
        </w:rPr>
        <w:t xml:space="preserve"> samples were collected from the child patients (1 month to 12 years of age) with gastrointestinal discomfort, referring to the Chattogram Medical College Hospital, Chattogram. In the meantime, 237 (</w:t>
      </w:r>
      <w:r w:rsidRPr="004623CC">
        <w:rPr>
          <w:rFonts w:ascii="Times New Roman" w:hAnsi="Times New Roman" w:cs="Times New Roman"/>
          <w:i/>
          <w:iCs/>
          <w:color w:val="000000" w:themeColor="text1"/>
          <w:sz w:val="24"/>
          <w:szCs w:val="24"/>
        </w:rPr>
        <w:t xml:space="preserve">n </w:t>
      </w:r>
      <w:r w:rsidR="00D61FF0">
        <w:rPr>
          <w:rFonts w:ascii="Times New Roman" w:hAnsi="Times New Roman" w:cs="Times New Roman"/>
          <w:color w:val="000000" w:themeColor="text1"/>
          <w:sz w:val="24"/>
          <w:szCs w:val="24"/>
        </w:rPr>
        <w:t>= 237) faecal samples were</w:t>
      </w:r>
      <w:r w:rsidRPr="004623CC">
        <w:rPr>
          <w:rFonts w:ascii="Times New Roman" w:hAnsi="Times New Roman" w:cs="Times New Roman"/>
          <w:color w:val="000000" w:themeColor="text1"/>
          <w:sz w:val="24"/>
          <w:szCs w:val="24"/>
        </w:rPr>
        <w:t xml:space="preserve"> collected from calves (1 to 6 months of age) originating different local farms of Chat</w:t>
      </w:r>
      <w:r w:rsidR="00D61FF0">
        <w:rPr>
          <w:rFonts w:ascii="Times New Roman" w:hAnsi="Times New Roman" w:cs="Times New Roman"/>
          <w:color w:val="000000" w:themeColor="text1"/>
          <w:sz w:val="24"/>
          <w:szCs w:val="24"/>
        </w:rPr>
        <w:t xml:space="preserve">togram Metropolitan area all </w:t>
      </w:r>
      <w:r w:rsidRPr="004623CC">
        <w:rPr>
          <w:rFonts w:ascii="Times New Roman" w:hAnsi="Times New Roman" w:cs="Times New Roman"/>
          <w:color w:val="000000" w:themeColor="text1"/>
          <w:sz w:val="24"/>
          <w:szCs w:val="24"/>
        </w:rPr>
        <w:t>having diarrhea genic symptoms. All other procedure were used in the present study was same as used in chapter-3.</w:t>
      </w:r>
    </w:p>
    <w:p w:rsidR="00447A99" w:rsidRPr="004623CC" w:rsidRDefault="00447A99" w:rsidP="00311CA0">
      <w:pPr>
        <w:widowControl w:val="0"/>
        <w:spacing w:after="0" w:line="360" w:lineRule="auto"/>
        <w:jc w:val="both"/>
        <w:rPr>
          <w:rFonts w:ascii="Times New Roman" w:hAnsi="Times New Roman" w:cs="Times New Roman"/>
          <w:color w:val="000000" w:themeColor="text1"/>
          <w:sz w:val="24"/>
          <w:szCs w:val="24"/>
        </w:rPr>
      </w:pPr>
    </w:p>
    <w:p w:rsidR="00447A99" w:rsidRPr="004623CC" w:rsidRDefault="00447A99" w:rsidP="00311CA0">
      <w:pPr>
        <w:widowControl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t xml:space="preserve">4.2.2. Identification by microscopy </w:t>
      </w:r>
    </w:p>
    <w:p w:rsidR="00447A99" w:rsidRPr="004623CC" w:rsidRDefault="00447A99"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Prior to molecular testing, both human and calves’ feces samples were examined microscopically for the presence of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oocysts and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cysts. All experimental procedures were in accordance as same as chapter-3 mentioned.</w:t>
      </w:r>
    </w:p>
    <w:p w:rsidR="00447A99" w:rsidRPr="004623CC" w:rsidRDefault="00447A99" w:rsidP="00311CA0">
      <w:pPr>
        <w:widowControl w:val="0"/>
        <w:spacing w:after="0" w:line="360" w:lineRule="auto"/>
        <w:jc w:val="both"/>
        <w:rPr>
          <w:rFonts w:ascii="Times New Roman" w:hAnsi="Times New Roman" w:cs="Times New Roman"/>
          <w:b/>
          <w:color w:val="000000" w:themeColor="text1"/>
          <w:sz w:val="24"/>
          <w:szCs w:val="24"/>
        </w:rPr>
      </w:pPr>
    </w:p>
    <w:p w:rsidR="00447A99" w:rsidRPr="004623CC" w:rsidRDefault="00447A99" w:rsidP="00311CA0">
      <w:pPr>
        <w:widowControl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t xml:space="preserve">4.2.3. DNA extraction and </w:t>
      </w:r>
      <w:r w:rsidR="00594370">
        <w:rPr>
          <w:rFonts w:ascii="Times New Roman" w:hAnsi="Times New Roman" w:cs="Times New Roman"/>
          <w:b/>
          <w:color w:val="000000" w:themeColor="text1"/>
          <w:sz w:val="28"/>
          <w:szCs w:val="28"/>
        </w:rPr>
        <w:t>Nested PCR assay</w:t>
      </w:r>
    </w:p>
    <w:p w:rsidR="00447A99" w:rsidRPr="004623CC" w:rsidRDefault="00447A99"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Genomic DNA from the suspected stools samples were extracted by PureLink™ Microbiome DNA Purification Kit (Catalog Number A29790) following the manufacturer’s instruction. The extracted DNA samples were then subjected to nested </w:t>
      </w:r>
      <w:r w:rsidR="00D61FF0">
        <w:rPr>
          <w:rFonts w:ascii="Times New Roman" w:hAnsi="Times New Roman" w:cs="Times New Roman"/>
          <w:color w:val="000000" w:themeColor="text1"/>
          <w:sz w:val="24"/>
          <w:szCs w:val="24"/>
        </w:rPr>
        <w:t>PCR</w:t>
      </w:r>
      <w:r w:rsidRPr="004623CC">
        <w:rPr>
          <w:rFonts w:ascii="Times New Roman" w:hAnsi="Times New Roman" w:cs="Times New Roman"/>
          <w:color w:val="000000" w:themeColor="text1"/>
          <w:sz w:val="24"/>
          <w:szCs w:val="24"/>
        </w:rPr>
        <w:t xml:space="preserve"> analysis for the molecular-based identification. </w:t>
      </w:r>
    </w:p>
    <w:p w:rsidR="00277C77" w:rsidRPr="004623CC" w:rsidRDefault="00277C77" w:rsidP="00311CA0">
      <w:pPr>
        <w:widowControl w:val="0"/>
        <w:spacing w:after="0" w:line="360" w:lineRule="auto"/>
        <w:jc w:val="both"/>
        <w:rPr>
          <w:rFonts w:ascii="Times New Roman" w:hAnsi="Times New Roman" w:cs="Times New Roman"/>
          <w:color w:val="000000" w:themeColor="text1"/>
          <w:sz w:val="24"/>
          <w:szCs w:val="24"/>
        </w:rPr>
      </w:pPr>
    </w:p>
    <w:p w:rsidR="00447A99" w:rsidRPr="004623CC" w:rsidRDefault="00447A99"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The PCR- based identification of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was carried out by a portion of the </w:t>
      </w:r>
      <w:r w:rsidRPr="004623CC">
        <w:rPr>
          <w:rFonts w:ascii="Times New Roman" w:hAnsi="Times New Roman" w:cs="Times New Roman"/>
          <w:i/>
          <w:color w:val="000000" w:themeColor="text1"/>
          <w:sz w:val="24"/>
          <w:szCs w:val="24"/>
        </w:rPr>
        <w:t xml:space="preserve">SSU </w:t>
      </w:r>
      <w:r w:rsidRPr="004623CC">
        <w:rPr>
          <w:rFonts w:ascii="Times New Roman" w:hAnsi="Times New Roman" w:cs="Times New Roman"/>
          <w:color w:val="000000" w:themeColor="text1"/>
          <w:sz w:val="24"/>
          <w:szCs w:val="24"/>
        </w:rPr>
        <w:t xml:space="preserve">gene (240 bp) (Nolan et al., 2013) and the </w:t>
      </w:r>
      <w:r w:rsidR="00E705C5">
        <w:rPr>
          <w:rFonts w:ascii="Times New Roman" w:hAnsi="Times New Roman" w:cs="Times New Roman"/>
          <w:i/>
          <w:color w:val="000000" w:themeColor="text1"/>
          <w:sz w:val="24"/>
          <w:szCs w:val="24"/>
        </w:rPr>
        <w:t>TPI</w:t>
      </w:r>
      <w:r w:rsidRPr="004623CC">
        <w:rPr>
          <w:rFonts w:ascii="Times New Roman" w:hAnsi="Times New Roman" w:cs="Times New Roman"/>
          <w:i/>
          <w:color w:val="000000" w:themeColor="text1"/>
          <w:sz w:val="24"/>
          <w:szCs w:val="24"/>
        </w:rPr>
        <w:t xml:space="preserve"> </w:t>
      </w:r>
      <w:r w:rsidRPr="004623CC">
        <w:rPr>
          <w:rFonts w:ascii="Times New Roman" w:hAnsi="Times New Roman" w:cs="Times New Roman"/>
          <w:color w:val="000000" w:themeColor="text1"/>
          <w:sz w:val="24"/>
          <w:szCs w:val="24"/>
        </w:rPr>
        <w:t>gene</w:t>
      </w:r>
      <w:r w:rsidR="00ED4846">
        <w:rPr>
          <w:rFonts w:ascii="Times New Roman" w:hAnsi="Times New Roman" w:cs="Times New Roman"/>
          <w:color w:val="000000" w:themeColor="text1"/>
          <w:sz w:val="24"/>
          <w:szCs w:val="24"/>
        </w:rPr>
        <w:t xml:space="preserve"> (530 bp)</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b/>
          <w:color w:val="000000" w:themeColor="text1"/>
          <w:sz w:val="24"/>
          <w:szCs w:val="24"/>
        </w:rPr>
        <w:t>(</w:t>
      </w:r>
      <w:r w:rsidRPr="004623CC">
        <w:rPr>
          <w:rFonts w:ascii="Times New Roman" w:hAnsi="Times New Roman" w:cs="Times New Roman"/>
          <w:color w:val="000000" w:themeColor="text1"/>
          <w:sz w:val="24"/>
          <w:szCs w:val="24"/>
        </w:rPr>
        <w:t xml:space="preserve">Sulaiman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2003) respectively and all experimental procedures were in accordance as same as chapter-3 mentioned.</w:t>
      </w:r>
    </w:p>
    <w:p w:rsidR="00277C77" w:rsidRPr="004623CC" w:rsidRDefault="00277C77" w:rsidP="00311CA0">
      <w:pPr>
        <w:widowControl w:val="0"/>
        <w:spacing w:after="0" w:line="360" w:lineRule="auto"/>
        <w:jc w:val="both"/>
        <w:rPr>
          <w:rFonts w:ascii="Times New Roman" w:hAnsi="Times New Roman" w:cs="Times New Roman"/>
          <w:color w:val="000000" w:themeColor="text1"/>
          <w:sz w:val="24"/>
          <w:szCs w:val="24"/>
        </w:rPr>
      </w:pPr>
    </w:p>
    <w:p w:rsidR="00447A99" w:rsidRPr="004623CC" w:rsidRDefault="00447A99" w:rsidP="00403991">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Further and precise identification of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was conducted using the </w:t>
      </w:r>
      <w:r w:rsidRPr="004623CC">
        <w:rPr>
          <w:rFonts w:ascii="Times New Roman" w:hAnsi="Times New Roman" w:cs="Times New Roman"/>
          <w:i/>
          <w:color w:val="000000" w:themeColor="text1"/>
          <w:sz w:val="24"/>
          <w:szCs w:val="24"/>
        </w:rPr>
        <w:t>gp60</w:t>
      </w:r>
      <w:r w:rsidR="0027391C">
        <w:rPr>
          <w:rFonts w:ascii="Times New Roman" w:hAnsi="Times New Roman" w:cs="Times New Roman"/>
          <w:i/>
          <w:color w:val="000000" w:themeColor="text1"/>
          <w:sz w:val="24"/>
          <w:szCs w:val="24"/>
        </w:rPr>
        <w:t xml:space="preserve"> </w:t>
      </w:r>
      <w:r w:rsidR="0027391C" w:rsidRPr="0027391C">
        <w:rPr>
          <w:rFonts w:ascii="Times New Roman" w:hAnsi="Times New Roman" w:cs="Times New Roman"/>
          <w:color w:val="000000" w:themeColor="text1"/>
          <w:sz w:val="24"/>
          <w:szCs w:val="24"/>
        </w:rPr>
        <w:t>(</w:t>
      </w:r>
      <w:r w:rsidR="0027391C">
        <w:rPr>
          <w:rFonts w:ascii="Times New Roman" w:hAnsi="Times New Roman" w:cs="Times New Roman"/>
          <w:i/>
          <w:color w:val="000000" w:themeColor="text1"/>
          <w:sz w:val="24"/>
          <w:szCs w:val="24"/>
        </w:rPr>
        <w:t>350 bp</w:t>
      </w:r>
      <w:r w:rsidR="0027391C" w:rsidRPr="0027391C">
        <w:rPr>
          <w:rFonts w:ascii="Times New Roman" w:hAnsi="Times New Roman" w:cs="Times New Roman"/>
          <w:color w:val="000000" w:themeColor="text1"/>
          <w:sz w:val="24"/>
          <w:szCs w:val="24"/>
        </w:rPr>
        <w:t>)</w:t>
      </w:r>
      <w:r w:rsidRPr="004623CC">
        <w:rPr>
          <w:rFonts w:ascii="Times New Roman" w:hAnsi="Times New Roman" w:cs="Times New Roman"/>
          <w:color w:val="000000" w:themeColor="text1"/>
          <w:sz w:val="24"/>
          <w:szCs w:val="24"/>
        </w:rPr>
        <w:t xml:space="preserve"> gene with the aid of specific primers, namely gp15-ATG (forward: 5'-ATGAGATTGTCGCCTCATTATC-3') and gp15-STOP (reverse: 5'-TTACAACACGAATAAGGCTGC-3') (Koehler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2016;</w:t>
      </w:r>
      <w:r w:rsidR="0027391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Strong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2000), followed by a PCR using primers gp15-15A (forward: 5'-GCCGTTCCACTCAGAGGAAC-3') and gp15-15E (reverse: 5'-</w:t>
      </w:r>
      <w:r w:rsidRPr="004623CC">
        <w:rPr>
          <w:rFonts w:ascii="Times New Roman" w:hAnsi="Times New Roman" w:cs="Times New Roman"/>
          <w:color w:val="000000" w:themeColor="text1"/>
          <w:sz w:val="24"/>
          <w:szCs w:val="24"/>
        </w:rPr>
        <w:lastRenderedPageBreak/>
        <w:t xml:space="preserve">CCACATTACAAATGAAGTGCCGC-3') </w:t>
      </w:r>
      <w:r w:rsidRPr="004623CC">
        <w:rPr>
          <w:rFonts w:ascii="Times New Roman" w:hAnsi="Times New Roman" w:cs="Times New Roman"/>
          <w:b/>
          <w:color w:val="000000" w:themeColor="text1"/>
          <w:sz w:val="24"/>
          <w:szCs w:val="24"/>
        </w:rPr>
        <w:t>(</w:t>
      </w:r>
      <w:r w:rsidRPr="004623CC">
        <w:rPr>
          <w:rFonts w:ascii="Times New Roman" w:hAnsi="Times New Roman" w:cs="Times New Roman"/>
          <w:color w:val="000000" w:themeColor="text1"/>
          <w:sz w:val="24"/>
          <w:szCs w:val="24"/>
        </w:rPr>
        <w:t xml:space="preserve">Mallon </w:t>
      </w:r>
      <w:r w:rsidRPr="004623CC">
        <w:rPr>
          <w:rFonts w:ascii="Times New Roman" w:hAnsi="Times New Roman" w:cs="Times New Roman"/>
          <w:i/>
          <w:color w:val="000000" w:themeColor="text1"/>
          <w:sz w:val="24"/>
          <w:szCs w:val="24"/>
        </w:rPr>
        <w:t>et al.,</w:t>
      </w:r>
      <w:r w:rsidR="0089758F" w:rsidRPr="004623CC">
        <w:rPr>
          <w:rFonts w:ascii="Times New Roman" w:hAnsi="Times New Roman" w:cs="Times New Roman"/>
          <w:i/>
          <w:color w:val="000000" w:themeColor="text1"/>
          <w:sz w:val="24"/>
          <w:szCs w:val="24"/>
        </w:rPr>
        <w:t xml:space="preserve"> </w:t>
      </w:r>
      <w:r w:rsidRPr="004623CC">
        <w:rPr>
          <w:rFonts w:ascii="Times New Roman" w:hAnsi="Times New Roman" w:cs="Times New Roman"/>
          <w:color w:val="000000" w:themeColor="text1"/>
          <w:sz w:val="24"/>
          <w:szCs w:val="24"/>
        </w:rPr>
        <w:t>2003)</w:t>
      </w:r>
      <w:r w:rsidRPr="004623CC">
        <w:rPr>
          <w:rFonts w:ascii="Times New Roman" w:hAnsi="Times New Roman" w:cs="Times New Roman"/>
          <w:b/>
          <w:color w:val="000000" w:themeColor="text1"/>
          <w:sz w:val="24"/>
          <w:szCs w:val="24"/>
        </w:rPr>
        <w:t xml:space="preserve">. </w:t>
      </w:r>
      <w:r w:rsidRPr="004623CC">
        <w:rPr>
          <w:rFonts w:ascii="Times New Roman" w:hAnsi="Times New Roman" w:cs="Times New Roman"/>
          <w:color w:val="000000" w:themeColor="text1"/>
          <w:sz w:val="24"/>
          <w:szCs w:val="24"/>
        </w:rPr>
        <w:t xml:space="preserve">Subsequently, </w:t>
      </w:r>
      <w:r w:rsidRPr="004226DF">
        <w:rPr>
          <w:rFonts w:ascii="Times New Roman" w:hAnsi="Times New Roman" w:cs="Times New Roman"/>
          <w:i/>
          <w:color w:val="000000" w:themeColor="text1"/>
          <w:sz w:val="24"/>
          <w:szCs w:val="24"/>
        </w:rPr>
        <w:t>gp60</w:t>
      </w:r>
      <w:r w:rsidRPr="004623CC">
        <w:rPr>
          <w:rFonts w:ascii="Times New Roman" w:hAnsi="Times New Roman" w:cs="Times New Roman"/>
          <w:color w:val="000000" w:themeColor="text1"/>
          <w:sz w:val="24"/>
          <w:szCs w:val="24"/>
        </w:rPr>
        <w:t xml:space="preserve"> was amplified first by cycling at 94 °C for 5 minutes (initial denaturation), 55°C for 45 seconds (annealing), and 72°C for 1 minute (extension), with a final extension at 72°C</w:t>
      </w:r>
      <w:r w:rsidR="0040399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for 10 minutes. For the secondary amplification of </w:t>
      </w:r>
      <w:r w:rsidRPr="004226DF">
        <w:rPr>
          <w:rFonts w:ascii="Times New Roman" w:hAnsi="Times New Roman" w:cs="Times New Roman"/>
          <w:i/>
          <w:color w:val="000000" w:themeColor="text1"/>
          <w:sz w:val="24"/>
          <w:szCs w:val="24"/>
        </w:rPr>
        <w:t>gp60,</w:t>
      </w:r>
      <w:r w:rsidR="0040399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a cycling protocol of 94 °C for 5 min, followed by 30 cycles of 94 °C for 30 s, 55 °C for 30 s, and 72 °C for 30 s, with a final extension at 72 °C for 10 min was conducted.</w:t>
      </w:r>
    </w:p>
    <w:p w:rsidR="00447A99" w:rsidRPr="004623CC" w:rsidRDefault="00447A99"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The identification of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was carried out by </w:t>
      </w:r>
      <w:r w:rsidR="00D50D5B">
        <w:rPr>
          <w:rFonts w:ascii="Times New Roman" w:hAnsi="Times New Roman" w:cs="Times New Roman"/>
          <w:i/>
          <w:color w:val="000000" w:themeColor="text1"/>
          <w:sz w:val="24"/>
          <w:szCs w:val="24"/>
        </w:rPr>
        <w:t xml:space="preserve">TPI </w:t>
      </w:r>
      <w:r w:rsidRPr="004623CC">
        <w:rPr>
          <w:rFonts w:ascii="Times New Roman" w:hAnsi="Times New Roman" w:cs="Times New Roman"/>
          <w:color w:val="000000" w:themeColor="text1"/>
          <w:sz w:val="24"/>
          <w:szCs w:val="24"/>
        </w:rPr>
        <w:t xml:space="preserve">gene. The </w:t>
      </w:r>
      <w:r w:rsidR="00D50D5B">
        <w:rPr>
          <w:rFonts w:ascii="Times New Roman" w:hAnsi="Times New Roman" w:cs="Times New Roman"/>
          <w:i/>
          <w:color w:val="000000" w:themeColor="text1"/>
          <w:sz w:val="24"/>
          <w:szCs w:val="24"/>
        </w:rPr>
        <w:t>TPI</w:t>
      </w:r>
      <w:r w:rsidRPr="004623CC">
        <w:rPr>
          <w:rFonts w:ascii="Times New Roman" w:hAnsi="Times New Roman" w:cs="Times New Roman"/>
          <w:i/>
          <w:color w:val="000000" w:themeColor="text1"/>
          <w:sz w:val="24"/>
          <w:szCs w:val="24"/>
        </w:rPr>
        <w:t xml:space="preserve"> </w:t>
      </w:r>
      <w:r w:rsidRPr="004623CC">
        <w:rPr>
          <w:rFonts w:ascii="Times New Roman" w:hAnsi="Times New Roman" w:cs="Times New Roman"/>
          <w:color w:val="000000" w:themeColor="text1"/>
          <w:sz w:val="24"/>
          <w:szCs w:val="24"/>
        </w:rPr>
        <w:t>locus was amplified using as same as chapter-3 used.</w:t>
      </w:r>
    </w:p>
    <w:p w:rsidR="00CC696C" w:rsidRPr="004623CC" w:rsidRDefault="00CC696C" w:rsidP="00311CA0">
      <w:pPr>
        <w:widowControl w:val="0"/>
        <w:spacing w:after="0" w:line="360" w:lineRule="auto"/>
        <w:jc w:val="both"/>
        <w:rPr>
          <w:rFonts w:ascii="Times New Roman" w:hAnsi="Times New Roman" w:cs="Times New Roman"/>
          <w:color w:val="000000" w:themeColor="text1"/>
          <w:sz w:val="24"/>
          <w:szCs w:val="24"/>
        </w:rPr>
      </w:pPr>
    </w:p>
    <w:p w:rsidR="00447A99" w:rsidRPr="004623CC" w:rsidRDefault="00447A99" w:rsidP="00403991">
      <w:pPr>
        <w:widowControl w:val="0"/>
        <w:spacing w:after="0" w:line="360" w:lineRule="auto"/>
        <w:jc w:val="both"/>
        <w:textAlignment w:val="bottom"/>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Further and precise identification of </w:t>
      </w:r>
      <w:r w:rsidRPr="004623CC">
        <w:rPr>
          <w:rFonts w:ascii="Times New Roman" w:eastAsiaTheme="minorEastAsia" w:hAnsi="Times New Roman" w:cs="Times New Roman"/>
          <w:i/>
          <w:iCs/>
          <w:color w:val="000000" w:themeColor="text1"/>
          <w:sz w:val="24"/>
          <w:szCs w:val="24"/>
        </w:rPr>
        <w:t xml:space="preserve">Giardia  </w:t>
      </w:r>
      <w:r w:rsidRPr="004623CC">
        <w:rPr>
          <w:rFonts w:ascii="Times New Roman" w:eastAsiaTheme="minorEastAsia" w:hAnsi="Times New Roman" w:cs="Times New Roman"/>
          <w:color w:val="000000" w:themeColor="text1"/>
          <w:sz w:val="24"/>
          <w:szCs w:val="24"/>
        </w:rPr>
        <w:t xml:space="preserve">was conducted using the </w:t>
      </w:r>
      <w:r w:rsidR="00D50D5B">
        <w:rPr>
          <w:rFonts w:ascii="Times New Roman" w:eastAsiaTheme="minorEastAsia" w:hAnsi="Times New Roman" w:cs="Times New Roman"/>
          <w:i/>
          <w:color w:val="000000" w:themeColor="text1"/>
          <w:sz w:val="24"/>
          <w:szCs w:val="24"/>
        </w:rPr>
        <w:t>beta-g</w:t>
      </w:r>
      <w:r w:rsidRPr="004623CC">
        <w:rPr>
          <w:rFonts w:ascii="Times New Roman" w:eastAsiaTheme="minorEastAsia" w:hAnsi="Times New Roman" w:cs="Times New Roman"/>
          <w:i/>
          <w:color w:val="000000" w:themeColor="text1"/>
          <w:sz w:val="24"/>
          <w:szCs w:val="24"/>
        </w:rPr>
        <w:t>iardian</w:t>
      </w:r>
      <w:r w:rsidRPr="004623CC">
        <w:rPr>
          <w:rFonts w:ascii="Times New Roman" w:eastAsiaTheme="minorEastAsia" w:hAnsi="Times New Roman" w:cs="Times New Roman"/>
          <w:color w:val="000000" w:themeColor="text1"/>
          <w:sz w:val="24"/>
          <w:szCs w:val="24"/>
        </w:rPr>
        <w:t xml:space="preserve"> gene</w:t>
      </w:r>
      <w:r w:rsidR="009D3953">
        <w:rPr>
          <w:rFonts w:ascii="Times New Roman" w:eastAsiaTheme="minorEastAsia" w:hAnsi="Times New Roman" w:cs="Times New Roman"/>
          <w:color w:val="000000" w:themeColor="text1"/>
          <w:sz w:val="24"/>
          <w:szCs w:val="24"/>
        </w:rPr>
        <w:t xml:space="preserve"> (512 bp)</w:t>
      </w:r>
      <w:r w:rsidRPr="004623CC">
        <w:rPr>
          <w:rFonts w:ascii="Times New Roman" w:eastAsiaTheme="minorEastAsia" w:hAnsi="Times New Roman" w:cs="Times New Roman"/>
          <w:color w:val="000000" w:themeColor="text1"/>
          <w:sz w:val="24"/>
          <w:szCs w:val="24"/>
        </w:rPr>
        <w:t xml:space="preserve"> with the aid of specific primers, namely G7 (forward: 5'-   </w:t>
      </w:r>
      <w:r w:rsidRPr="004623CC">
        <w:rPr>
          <w:rFonts w:ascii="Times New Roman" w:eastAsiaTheme="minorEastAsia" w:hAnsi="Times New Roman" w:cs="Times New Roman"/>
          <w:color w:val="000000" w:themeColor="text1"/>
          <w:kern w:val="24"/>
          <w:sz w:val="24"/>
          <w:szCs w:val="24"/>
        </w:rPr>
        <w:t>AG CCC GAC GAC CTC ACC CGC AGT GC</w:t>
      </w:r>
      <w:r w:rsidRPr="004623CC">
        <w:rPr>
          <w:rFonts w:ascii="Times New Roman" w:eastAsiaTheme="minorEastAsia" w:hAnsi="Times New Roman" w:cs="Times New Roman"/>
          <w:color w:val="000000" w:themeColor="text1"/>
          <w:sz w:val="24"/>
          <w:szCs w:val="24"/>
        </w:rPr>
        <w:t>-3') and G759</w:t>
      </w:r>
      <w:r w:rsidR="004226DF">
        <w:rPr>
          <w:rFonts w:ascii="Times New Roman" w:eastAsiaTheme="minorEastAsia" w:hAnsi="Times New Roman" w:cs="Times New Roman"/>
          <w:color w:val="000000" w:themeColor="text1"/>
          <w:sz w:val="24"/>
          <w:szCs w:val="24"/>
        </w:rPr>
        <w:t xml:space="preserve"> </w:t>
      </w:r>
      <w:r w:rsidRPr="004623CC">
        <w:rPr>
          <w:rFonts w:ascii="Times New Roman" w:eastAsiaTheme="minorEastAsia" w:hAnsi="Times New Roman" w:cs="Times New Roman"/>
          <w:color w:val="000000" w:themeColor="text1"/>
          <w:sz w:val="24"/>
          <w:szCs w:val="24"/>
        </w:rPr>
        <w:t>(reverse: 5'-</w:t>
      </w:r>
      <w:r w:rsidRPr="004623CC">
        <w:rPr>
          <w:rFonts w:ascii="Times New Roman" w:eastAsiaTheme="minorEastAsia" w:hAnsi="Times New Roman" w:cs="Times New Roman"/>
          <w:color w:val="000000" w:themeColor="text1"/>
          <w:kern w:val="24"/>
          <w:sz w:val="24"/>
          <w:szCs w:val="24"/>
        </w:rPr>
        <w:t xml:space="preserve">GAG GCC GCC CTG GAT CTT CGA GAC GA </w:t>
      </w:r>
      <w:r w:rsidRPr="004623CC">
        <w:rPr>
          <w:rFonts w:ascii="Times New Roman" w:eastAsiaTheme="minorEastAsia" w:hAnsi="Times New Roman" w:cs="Times New Roman"/>
          <w:color w:val="000000" w:themeColor="text1"/>
          <w:sz w:val="24"/>
          <w:szCs w:val="24"/>
        </w:rPr>
        <w:t xml:space="preserve">-3') (Koehler </w:t>
      </w:r>
      <w:r w:rsidRPr="004623CC">
        <w:rPr>
          <w:rFonts w:ascii="Times New Roman" w:eastAsiaTheme="minorEastAsia" w:hAnsi="Times New Roman" w:cs="Times New Roman"/>
          <w:i/>
          <w:color w:val="000000" w:themeColor="text1"/>
          <w:sz w:val="24"/>
          <w:szCs w:val="24"/>
        </w:rPr>
        <w:t>et al.,</w:t>
      </w:r>
      <w:r w:rsidRPr="004623CC">
        <w:rPr>
          <w:rFonts w:ascii="Times New Roman" w:eastAsiaTheme="minorEastAsia" w:hAnsi="Times New Roman" w:cs="Times New Roman"/>
          <w:color w:val="000000" w:themeColor="text1"/>
          <w:sz w:val="24"/>
          <w:szCs w:val="24"/>
        </w:rPr>
        <w:t xml:space="preserve"> 2016;</w:t>
      </w:r>
      <w:r w:rsidR="004226DF">
        <w:rPr>
          <w:rFonts w:ascii="Times New Roman" w:eastAsiaTheme="minorEastAsia" w:hAnsi="Times New Roman" w:cs="Times New Roman"/>
          <w:color w:val="000000" w:themeColor="text1"/>
          <w:sz w:val="24"/>
          <w:szCs w:val="24"/>
        </w:rPr>
        <w:t xml:space="preserve"> </w:t>
      </w:r>
      <w:r w:rsidRPr="004623CC">
        <w:rPr>
          <w:rFonts w:ascii="Times New Roman" w:eastAsiaTheme="minorEastAsia" w:hAnsi="Times New Roman" w:cs="Times New Roman"/>
          <w:color w:val="000000" w:themeColor="text1"/>
          <w:sz w:val="24"/>
          <w:szCs w:val="24"/>
        </w:rPr>
        <w:t xml:space="preserve">Strong </w:t>
      </w:r>
      <w:r w:rsidRPr="004623CC">
        <w:rPr>
          <w:rFonts w:ascii="Times New Roman" w:eastAsiaTheme="minorEastAsia" w:hAnsi="Times New Roman" w:cs="Times New Roman"/>
          <w:i/>
          <w:color w:val="000000" w:themeColor="text1"/>
          <w:sz w:val="24"/>
          <w:szCs w:val="24"/>
        </w:rPr>
        <w:t>et al.,</w:t>
      </w:r>
      <w:r w:rsidRPr="004623CC">
        <w:rPr>
          <w:rFonts w:ascii="Times New Roman" w:eastAsiaTheme="minorEastAsia" w:hAnsi="Times New Roman" w:cs="Times New Roman"/>
          <w:color w:val="000000" w:themeColor="text1"/>
          <w:sz w:val="24"/>
          <w:szCs w:val="24"/>
        </w:rPr>
        <w:t xml:space="preserve"> 2000), followed by a </w:t>
      </w:r>
      <w:r w:rsidR="004226DF">
        <w:rPr>
          <w:rFonts w:ascii="Times New Roman" w:eastAsiaTheme="minorEastAsia" w:hAnsi="Times New Roman" w:cs="Times New Roman"/>
          <w:color w:val="000000" w:themeColor="text1"/>
          <w:sz w:val="24"/>
          <w:szCs w:val="24"/>
        </w:rPr>
        <w:t>PCR using primers G7n (forward:</w:t>
      </w:r>
      <w:r w:rsidRPr="004623CC">
        <w:rPr>
          <w:rFonts w:ascii="Times New Roman" w:eastAsiaTheme="minorEastAsia" w:hAnsi="Times New Roman" w:cs="Times New Roman"/>
          <w:color w:val="000000" w:themeColor="text1"/>
          <w:sz w:val="24"/>
          <w:szCs w:val="24"/>
        </w:rPr>
        <w:t>5'-</w:t>
      </w:r>
      <w:r w:rsidRPr="004623CC">
        <w:rPr>
          <w:rFonts w:ascii="Times New Roman" w:eastAsiaTheme="minorEastAsia" w:hAnsi="Times New Roman" w:cs="Times New Roman"/>
          <w:color w:val="000000" w:themeColor="text1"/>
          <w:kern w:val="24"/>
          <w:sz w:val="24"/>
          <w:szCs w:val="24"/>
        </w:rPr>
        <w:t>GAA CGA GAT CG</w:t>
      </w:r>
      <w:r w:rsidR="004226DF">
        <w:rPr>
          <w:rFonts w:ascii="Times New Roman" w:eastAsiaTheme="minorEastAsia" w:hAnsi="Times New Roman" w:cs="Times New Roman"/>
          <w:color w:val="000000" w:themeColor="text1"/>
          <w:kern w:val="24"/>
          <w:sz w:val="24"/>
          <w:szCs w:val="24"/>
        </w:rPr>
        <w:t>A GGT CC</w:t>
      </w:r>
      <w:r w:rsidRPr="004623CC">
        <w:rPr>
          <w:rFonts w:ascii="Times New Roman" w:eastAsiaTheme="minorEastAsia" w:hAnsi="Times New Roman" w:cs="Times New Roman"/>
          <w:color w:val="000000" w:themeColor="text1"/>
          <w:sz w:val="24"/>
          <w:szCs w:val="24"/>
        </w:rPr>
        <w:t>-3') and G759n (reverse: 5'-</w:t>
      </w:r>
      <w:r w:rsidRPr="004623CC">
        <w:rPr>
          <w:rFonts w:ascii="Times New Roman" w:eastAsiaTheme="minorEastAsia" w:hAnsi="Times New Roman" w:cs="Times New Roman"/>
          <w:color w:val="000000" w:themeColor="text1"/>
          <w:kern w:val="24"/>
          <w:sz w:val="24"/>
          <w:szCs w:val="24"/>
        </w:rPr>
        <w:t>CTC GAC GAG CTT CGT GTT</w:t>
      </w:r>
      <w:r w:rsidRPr="004623CC">
        <w:rPr>
          <w:rFonts w:ascii="Times New Roman" w:eastAsiaTheme="minorEastAsia" w:hAnsi="Times New Roman" w:cs="Times New Roman"/>
          <w:color w:val="000000" w:themeColor="text1"/>
          <w:sz w:val="24"/>
          <w:szCs w:val="24"/>
        </w:rPr>
        <w:t xml:space="preserve">-3') </w:t>
      </w:r>
      <w:r w:rsidRPr="004623CC">
        <w:rPr>
          <w:rFonts w:ascii="Times New Roman" w:eastAsiaTheme="minorEastAsia" w:hAnsi="Times New Roman" w:cs="Times New Roman"/>
          <w:b/>
          <w:color w:val="000000" w:themeColor="text1"/>
          <w:sz w:val="24"/>
          <w:szCs w:val="24"/>
        </w:rPr>
        <w:t xml:space="preserve"> (</w:t>
      </w:r>
      <w:r w:rsidRPr="004623CC">
        <w:rPr>
          <w:rFonts w:ascii="Times New Roman" w:eastAsiaTheme="minorEastAsia" w:hAnsi="Times New Roman" w:cs="Times New Roman"/>
          <w:color w:val="000000" w:themeColor="text1"/>
          <w:sz w:val="24"/>
          <w:szCs w:val="24"/>
        </w:rPr>
        <w:t xml:space="preserve">Mallon </w:t>
      </w:r>
      <w:r w:rsidRPr="004623CC">
        <w:rPr>
          <w:rFonts w:ascii="Times New Roman" w:eastAsiaTheme="minorEastAsia" w:hAnsi="Times New Roman" w:cs="Times New Roman"/>
          <w:i/>
          <w:color w:val="000000" w:themeColor="text1"/>
          <w:sz w:val="24"/>
          <w:szCs w:val="24"/>
        </w:rPr>
        <w:t>et al.,</w:t>
      </w:r>
      <w:r w:rsidRPr="004623CC">
        <w:rPr>
          <w:rFonts w:ascii="Times New Roman" w:eastAsiaTheme="minorEastAsia" w:hAnsi="Times New Roman" w:cs="Times New Roman"/>
          <w:color w:val="000000" w:themeColor="text1"/>
          <w:sz w:val="24"/>
          <w:szCs w:val="24"/>
        </w:rPr>
        <w:t xml:space="preserve"> 2003)</w:t>
      </w:r>
      <w:r w:rsidRPr="004623CC">
        <w:rPr>
          <w:rFonts w:ascii="Times New Roman" w:eastAsiaTheme="minorEastAsia" w:hAnsi="Times New Roman" w:cs="Times New Roman"/>
          <w:b/>
          <w:color w:val="000000" w:themeColor="text1"/>
          <w:sz w:val="24"/>
          <w:szCs w:val="24"/>
        </w:rPr>
        <w:t xml:space="preserve"> .</w:t>
      </w:r>
      <w:r w:rsidR="004022E9">
        <w:rPr>
          <w:rFonts w:ascii="Times New Roman" w:eastAsiaTheme="minorEastAsia" w:hAnsi="Times New Roman" w:cs="Times New Roman"/>
          <w:b/>
          <w:color w:val="000000" w:themeColor="text1"/>
          <w:sz w:val="24"/>
          <w:szCs w:val="24"/>
        </w:rPr>
        <w:t xml:space="preserve"> </w:t>
      </w:r>
      <w:r w:rsidRPr="004623CC">
        <w:rPr>
          <w:rFonts w:ascii="Times New Roman" w:eastAsiaTheme="minorEastAsia" w:hAnsi="Times New Roman" w:cs="Times New Roman"/>
          <w:color w:val="000000" w:themeColor="text1"/>
          <w:sz w:val="24"/>
          <w:szCs w:val="24"/>
        </w:rPr>
        <w:t xml:space="preserve">Subsequently, </w:t>
      </w:r>
      <w:r w:rsidRPr="004623CC">
        <w:rPr>
          <w:rFonts w:ascii="Times New Roman" w:eastAsiaTheme="minorEastAsia" w:hAnsi="Times New Roman" w:cs="Times New Roman"/>
          <w:i/>
          <w:color w:val="000000" w:themeColor="text1"/>
          <w:sz w:val="24"/>
          <w:szCs w:val="24"/>
        </w:rPr>
        <w:t xml:space="preserve">bita-giardin </w:t>
      </w:r>
      <w:r w:rsidRPr="004623CC">
        <w:rPr>
          <w:rFonts w:ascii="Times New Roman" w:eastAsiaTheme="minorEastAsia" w:hAnsi="Times New Roman" w:cs="Times New Roman"/>
          <w:color w:val="000000" w:themeColor="text1"/>
          <w:sz w:val="24"/>
          <w:szCs w:val="24"/>
        </w:rPr>
        <w:t>was amplified first by cycling at 94 °C for 5 minutes (initial denaturation), 65°C for 30seconds (annealing), and 72°C for 1 minute (extension), with a final extension at 72°C</w:t>
      </w:r>
      <w:r w:rsidR="00403991">
        <w:rPr>
          <w:rFonts w:ascii="Times New Roman" w:eastAsiaTheme="minorEastAsia" w:hAnsi="Times New Roman" w:cs="Times New Roman"/>
          <w:color w:val="000000" w:themeColor="text1"/>
          <w:sz w:val="24"/>
          <w:szCs w:val="24"/>
        </w:rPr>
        <w:t xml:space="preserve"> </w:t>
      </w:r>
      <w:r w:rsidRPr="004623CC">
        <w:rPr>
          <w:rFonts w:ascii="Times New Roman" w:eastAsiaTheme="minorEastAsia" w:hAnsi="Times New Roman" w:cs="Times New Roman"/>
          <w:color w:val="000000" w:themeColor="text1"/>
          <w:sz w:val="24"/>
          <w:szCs w:val="24"/>
        </w:rPr>
        <w:t xml:space="preserve">for 10 minutes. For the secondary amplification of </w:t>
      </w:r>
      <w:r w:rsidR="004022E9">
        <w:rPr>
          <w:rFonts w:ascii="Times New Roman" w:eastAsiaTheme="minorEastAsia" w:hAnsi="Times New Roman" w:cs="Times New Roman"/>
          <w:i/>
          <w:color w:val="000000" w:themeColor="text1"/>
          <w:sz w:val="24"/>
          <w:szCs w:val="24"/>
        </w:rPr>
        <w:t>beta-g</w:t>
      </w:r>
      <w:r w:rsidR="004022E9" w:rsidRPr="004623CC">
        <w:rPr>
          <w:rFonts w:ascii="Times New Roman" w:eastAsiaTheme="minorEastAsia" w:hAnsi="Times New Roman" w:cs="Times New Roman"/>
          <w:i/>
          <w:color w:val="000000" w:themeColor="text1"/>
          <w:sz w:val="24"/>
          <w:szCs w:val="24"/>
        </w:rPr>
        <w:t>iardian</w:t>
      </w:r>
      <w:r w:rsidRPr="004623CC">
        <w:rPr>
          <w:rFonts w:ascii="Times New Roman" w:eastAsiaTheme="minorEastAsia" w:hAnsi="Times New Roman" w:cs="Times New Roman"/>
          <w:color w:val="000000" w:themeColor="text1"/>
          <w:sz w:val="24"/>
          <w:szCs w:val="24"/>
        </w:rPr>
        <w:t>,</w:t>
      </w:r>
      <w:r w:rsidR="00403991">
        <w:rPr>
          <w:rFonts w:ascii="Times New Roman" w:eastAsiaTheme="minorEastAsia" w:hAnsi="Times New Roman" w:cs="Times New Roman"/>
          <w:color w:val="000000" w:themeColor="text1"/>
          <w:sz w:val="24"/>
          <w:szCs w:val="24"/>
        </w:rPr>
        <w:t xml:space="preserve"> </w:t>
      </w:r>
      <w:r w:rsidRPr="004623CC">
        <w:rPr>
          <w:rFonts w:ascii="Times New Roman" w:eastAsiaTheme="minorEastAsia" w:hAnsi="Times New Roman" w:cs="Times New Roman"/>
          <w:color w:val="000000" w:themeColor="text1"/>
          <w:sz w:val="24"/>
          <w:szCs w:val="24"/>
        </w:rPr>
        <w:t>a cycling protocol of 95°C for 15 min, followed by 30 cycles of 95 °C for 30 s, 55 °C for 30 s, and 72 °C for 1 min with a final extension at 72 °C for 10 min was conducted.</w:t>
      </w:r>
    </w:p>
    <w:p w:rsidR="0089758F" w:rsidRPr="004623CC" w:rsidRDefault="0089758F" w:rsidP="00311CA0">
      <w:pPr>
        <w:widowControl w:val="0"/>
        <w:spacing w:after="0" w:line="360" w:lineRule="auto"/>
        <w:jc w:val="both"/>
        <w:textAlignment w:val="bottom"/>
        <w:rPr>
          <w:rFonts w:ascii="Times New Roman" w:eastAsia="Times New Roman" w:hAnsi="Times New Roman" w:cs="Times New Roman"/>
          <w:color w:val="000000" w:themeColor="text1"/>
          <w:sz w:val="24"/>
          <w:szCs w:val="24"/>
        </w:rPr>
      </w:pPr>
    </w:p>
    <w:p w:rsidR="004022E9" w:rsidRPr="004623CC" w:rsidRDefault="004022E9" w:rsidP="004022E9">
      <w:pPr>
        <w:widowControl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4.2</w:t>
      </w:r>
      <w:r w:rsidRPr="004623CC">
        <w:rPr>
          <w:rFonts w:ascii="Times New Roman" w:hAnsi="Times New Roman" w:cs="Times New Roman"/>
          <w:b/>
          <w:bCs/>
          <w:color w:val="000000" w:themeColor="text1"/>
          <w:sz w:val="28"/>
          <w:szCs w:val="28"/>
        </w:rPr>
        <w:t>.</w:t>
      </w:r>
      <w:r w:rsidR="00C230CA">
        <w:rPr>
          <w:rFonts w:ascii="Times New Roman" w:hAnsi="Times New Roman" w:cs="Times New Roman"/>
          <w:b/>
          <w:bCs/>
          <w:color w:val="000000" w:themeColor="text1"/>
          <w:sz w:val="28"/>
          <w:szCs w:val="28"/>
        </w:rPr>
        <w:t>4</w:t>
      </w:r>
      <w:r>
        <w:rPr>
          <w:rFonts w:ascii="Times New Roman" w:hAnsi="Times New Roman" w:cs="Times New Roman"/>
          <w:b/>
          <w:bCs/>
          <w:color w:val="000000" w:themeColor="text1"/>
          <w:sz w:val="28"/>
          <w:szCs w:val="28"/>
        </w:rPr>
        <w:t>.</w:t>
      </w:r>
      <w:r w:rsidRPr="004623CC">
        <w:rPr>
          <w:rFonts w:ascii="Times New Roman" w:hAnsi="Times New Roman" w:cs="Times New Roman"/>
          <w:b/>
          <w:bCs/>
          <w:color w:val="000000" w:themeColor="text1"/>
          <w:sz w:val="28"/>
          <w:szCs w:val="28"/>
        </w:rPr>
        <w:t xml:space="preserve"> Real -time (</w:t>
      </w:r>
      <w:r w:rsidRPr="004623CC">
        <w:rPr>
          <w:rFonts w:ascii="Times New Roman" w:hAnsi="Times New Roman" w:cs="Times New Roman"/>
          <w:b/>
          <w:color w:val="000000" w:themeColor="text1"/>
          <w:sz w:val="28"/>
          <w:szCs w:val="28"/>
        </w:rPr>
        <w:t>qPCR)</w:t>
      </w:r>
      <w:r w:rsidRPr="004623CC">
        <w:rPr>
          <w:rFonts w:ascii="Times New Roman" w:hAnsi="Times New Roman" w:cs="Times New Roman"/>
          <w:b/>
          <w:bCs/>
          <w:color w:val="000000" w:themeColor="text1"/>
          <w:sz w:val="28"/>
          <w:szCs w:val="28"/>
        </w:rPr>
        <w:t>) PCR analysis</w:t>
      </w:r>
    </w:p>
    <w:p w:rsidR="004022E9" w:rsidRPr="004623CC" w:rsidRDefault="004022E9" w:rsidP="004022E9">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Quantitative real-time PCR (qPCR) was performed using an assay for detection of all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using their forward and reverse primers as described previously (Guy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2022, Stroup </w:t>
      </w:r>
      <w:r w:rsidRPr="004623CC">
        <w:rPr>
          <w:rFonts w:ascii="Times New Roman" w:hAnsi="Times New Roman" w:cs="Times New Roman"/>
          <w:i/>
          <w:color w:val="000000" w:themeColor="text1"/>
          <w:sz w:val="24"/>
          <w:szCs w:val="24"/>
        </w:rPr>
        <w:t>et al.,</w:t>
      </w:r>
      <w:r w:rsidRPr="004623CC">
        <w:rPr>
          <w:rFonts w:ascii="Times New Roman" w:hAnsi="Times New Roman" w:cs="Times New Roman"/>
          <w:color w:val="000000" w:themeColor="text1"/>
          <w:sz w:val="24"/>
          <w:szCs w:val="24"/>
        </w:rPr>
        <w:t xml:space="preserve"> 2006) (F: 5′-GGTTGTATTTATTAGATAAAGAAC-3′; R: 5′-AGGCCAATACCCTACCGTCT-3′). The probe sequence was modified to include the FAM reporter dye and Iowa Black FQ quencher (5′FAM-GTGACATATCATTCAAGTTTCTGAC-3′ABkFQ).The targets amplified by the primers </w:t>
      </w:r>
      <w:r w:rsidRPr="004022E9">
        <w:rPr>
          <w:rFonts w:ascii="Times New Roman" w:hAnsi="Times New Roman" w:cs="Times New Roman"/>
          <w:sz w:val="24"/>
          <w:szCs w:val="24"/>
        </w:rPr>
        <w:t xml:space="preserve">were151 bp for </w:t>
      </w:r>
      <w:r w:rsidRPr="004022E9">
        <w:rPr>
          <w:rFonts w:ascii="Times New Roman" w:hAnsi="Times New Roman" w:cs="Times New Roman"/>
          <w:i/>
          <w:sz w:val="24"/>
          <w:szCs w:val="24"/>
        </w:rPr>
        <w:t>Cryptosporidium</w:t>
      </w:r>
      <w:r w:rsidRPr="004022E9">
        <w:rPr>
          <w:rFonts w:ascii="Times New Roman" w:hAnsi="Times New Roman" w:cs="Times New Roman"/>
          <w:sz w:val="24"/>
          <w:szCs w:val="24"/>
        </w:rPr>
        <w:t xml:space="preserve"> </w:t>
      </w:r>
      <w:r w:rsidRPr="004623CC">
        <w:rPr>
          <w:rFonts w:ascii="Times New Roman" w:hAnsi="Times New Roman" w:cs="Times New Roman"/>
          <w:color w:val="000000" w:themeColor="text1"/>
          <w:sz w:val="24"/>
          <w:szCs w:val="24"/>
        </w:rPr>
        <w:t xml:space="preserve">spp. The primers and probe were used at 1.2 μM and 300 nM, respectively, and were purchased from IDT (Coralville, IA, USA). The Agilent Brilliant III Ultra-Fast QPCR Master Mix (Agilent Technologies, Canada) was used and each 25 μl reaction included 5 μl of DNA template and 300 </w:t>
      </w:r>
      <w:r w:rsidRPr="004623CC">
        <w:rPr>
          <w:rFonts w:ascii="Times New Roman" w:hAnsi="Times New Roman" w:cs="Times New Roman"/>
          <w:color w:val="000000" w:themeColor="text1"/>
          <w:sz w:val="24"/>
          <w:szCs w:val="24"/>
        </w:rPr>
        <w:lastRenderedPageBreak/>
        <w:t xml:space="preserve">ng/μl BSA (Sigma, St. Louis, MO, USA). Amplification was performed on the Rotor-Gene Q (Qiagen, Germany) under the following cycling conditions: 95 °C for 3 min; 40 cycles of 95 °C for 15 s, and 60 °C for 20 s. Each sample was run in triplicate and a no template control was included. </w:t>
      </w:r>
    </w:p>
    <w:p w:rsidR="004022E9" w:rsidRPr="004623CC" w:rsidRDefault="004022E9" w:rsidP="004022E9">
      <w:pPr>
        <w:widowControl w:val="0"/>
        <w:spacing w:after="0" w:line="360" w:lineRule="auto"/>
        <w:jc w:val="both"/>
        <w:rPr>
          <w:rFonts w:ascii="Times New Roman" w:hAnsi="Times New Roman" w:cs="Times New Roman"/>
          <w:color w:val="000000" w:themeColor="text1"/>
          <w:sz w:val="24"/>
          <w:szCs w:val="24"/>
        </w:rPr>
      </w:pPr>
    </w:p>
    <w:p w:rsidR="004022E9" w:rsidRDefault="004022E9" w:rsidP="004022E9">
      <w:pPr>
        <w:widowControl w:val="0"/>
        <w:spacing w:after="0" w:line="360" w:lineRule="auto"/>
        <w:jc w:val="both"/>
        <w:rPr>
          <w:rFonts w:ascii="Times New Roman" w:hAnsi="Times New Roman" w:cs="Times New Roman"/>
          <w:color w:val="000000" w:themeColor="text1"/>
          <w:spacing w:val="-4"/>
          <w:sz w:val="24"/>
          <w:szCs w:val="24"/>
        </w:rPr>
      </w:pPr>
      <w:r w:rsidRPr="004623CC">
        <w:rPr>
          <w:rFonts w:ascii="Times New Roman" w:hAnsi="Times New Roman" w:cs="Times New Roman"/>
          <w:color w:val="000000" w:themeColor="text1"/>
          <w:spacing w:val="-4"/>
          <w:sz w:val="24"/>
          <w:szCs w:val="24"/>
        </w:rPr>
        <w:t xml:space="preserve">Molecular detection of </w:t>
      </w:r>
      <w:r w:rsidRPr="004623CC">
        <w:rPr>
          <w:rFonts w:ascii="Times New Roman" w:hAnsi="Times New Roman" w:cs="Times New Roman"/>
          <w:i/>
          <w:color w:val="000000" w:themeColor="text1"/>
          <w:spacing w:val="-4"/>
          <w:sz w:val="24"/>
          <w:szCs w:val="24"/>
        </w:rPr>
        <w:t>Giardia</w:t>
      </w:r>
      <w:r w:rsidRPr="004623CC">
        <w:rPr>
          <w:rFonts w:ascii="Times New Roman" w:hAnsi="Times New Roman" w:cs="Times New Roman"/>
          <w:color w:val="000000" w:themeColor="text1"/>
          <w:spacing w:val="-4"/>
          <w:sz w:val="24"/>
          <w:szCs w:val="24"/>
        </w:rPr>
        <w:t xml:space="preserve"> was initially carried out by using HotStarTaqplus Master Mix Kit (Qiagen, Germany). In a total reaction volume of 20 μl, 3 μl of DNA were added to 0.3 μM of forward primer (</w:t>
      </w:r>
      <w:r w:rsidRPr="004226DF">
        <w:rPr>
          <w:rFonts w:ascii="Times New Roman" w:hAnsi="Times New Roman" w:cs="Times New Roman"/>
          <w:i/>
          <w:color w:val="000000" w:themeColor="text1"/>
          <w:spacing w:val="-4"/>
          <w:sz w:val="24"/>
          <w:szCs w:val="24"/>
        </w:rPr>
        <w:t>G. intestinalis</w:t>
      </w:r>
      <w:r w:rsidRPr="004623CC">
        <w:rPr>
          <w:rFonts w:ascii="Times New Roman" w:hAnsi="Times New Roman" w:cs="Times New Roman"/>
          <w:color w:val="000000" w:themeColor="text1"/>
          <w:spacing w:val="-4"/>
          <w:sz w:val="24"/>
          <w:szCs w:val="24"/>
        </w:rPr>
        <w:t xml:space="preserve"> F: 5’ GACGGCTCAGGACAACGGTT 3’), 0.3 μM of reverse primer (</w:t>
      </w:r>
      <w:r w:rsidRPr="004226DF">
        <w:rPr>
          <w:rFonts w:ascii="Times New Roman" w:hAnsi="Times New Roman" w:cs="Times New Roman"/>
          <w:i/>
          <w:color w:val="000000" w:themeColor="text1"/>
          <w:spacing w:val="-4"/>
          <w:sz w:val="24"/>
          <w:szCs w:val="24"/>
        </w:rPr>
        <w:t>G. intestinalis</w:t>
      </w:r>
      <w:r w:rsidRPr="004623CC">
        <w:rPr>
          <w:rFonts w:ascii="Times New Roman" w:hAnsi="Times New Roman" w:cs="Times New Roman"/>
          <w:color w:val="000000" w:themeColor="text1"/>
          <w:spacing w:val="-4"/>
          <w:sz w:val="24"/>
          <w:szCs w:val="24"/>
        </w:rPr>
        <w:t xml:space="preserve"> R: 5’ TTGCCAGCGGTGTCCG 3’)</w:t>
      </w:r>
      <w:r w:rsidR="00594370">
        <w:rPr>
          <w:rFonts w:ascii="Times New Roman" w:hAnsi="Times New Roman" w:cs="Times New Roman"/>
          <w:color w:val="000000" w:themeColor="text1"/>
          <w:spacing w:val="-4"/>
          <w:sz w:val="24"/>
          <w:szCs w:val="24"/>
        </w:rPr>
        <w:t xml:space="preserve">  and 0.03 μM of probe </w:t>
      </w:r>
      <w:r w:rsidRPr="004623CC">
        <w:rPr>
          <w:rFonts w:ascii="Times New Roman" w:hAnsi="Times New Roman" w:cs="Times New Roman"/>
          <w:color w:val="000000" w:themeColor="text1"/>
          <w:spacing w:val="-4"/>
          <w:sz w:val="24"/>
          <w:szCs w:val="24"/>
        </w:rPr>
        <w:t xml:space="preserve"> (6-FAM)-5’-CCCGCGGCGGTCCCTGCTAG-3’ (BHQ1)) targeting </w:t>
      </w:r>
      <w:r w:rsidRPr="004022E9">
        <w:rPr>
          <w:rFonts w:ascii="Times New Roman" w:hAnsi="Times New Roman" w:cs="Times New Roman"/>
          <w:spacing w:val="-4"/>
          <w:sz w:val="24"/>
          <w:szCs w:val="24"/>
        </w:rPr>
        <w:t xml:space="preserve">a 62 bp region </w:t>
      </w:r>
      <w:r w:rsidRPr="004623CC">
        <w:rPr>
          <w:rFonts w:ascii="Times New Roman" w:hAnsi="Times New Roman" w:cs="Times New Roman"/>
          <w:color w:val="000000" w:themeColor="text1"/>
          <w:spacing w:val="-4"/>
          <w:sz w:val="24"/>
          <w:szCs w:val="24"/>
        </w:rPr>
        <w:t>of the small-subunit ribosomal RNA (</w:t>
      </w:r>
      <w:r w:rsidRPr="004623CC">
        <w:rPr>
          <w:rFonts w:ascii="Times New Roman" w:hAnsi="Times New Roman" w:cs="Times New Roman"/>
          <w:i/>
          <w:color w:val="000000" w:themeColor="text1"/>
          <w:spacing w:val="-4"/>
          <w:sz w:val="24"/>
          <w:szCs w:val="24"/>
        </w:rPr>
        <w:t>SSU rRNA</w:t>
      </w:r>
      <w:r w:rsidRPr="004623CC">
        <w:rPr>
          <w:rFonts w:ascii="Times New Roman" w:hAnsi="Times New Roman" w:cs="Times New Roman"/>
          <w:color w:val="000000" w:themeColor="text1"/>
          <w:spacing w:val="-4"/>
          <w:sz w:val="24"/>
          <w:szCs w:val="24"/>
        </w:rPr>
        <w:t xml:space="preserve">) of the parasite ( Abu-Madi </w:t>
      </w:r>
      <w:r w:rsidRPr="004623CC">
        <w:rPr>
          <w:rFonts w:ascii="Times New Roman" w:hAnsi="Times New Roman" w:cs="Times New Roman"/>
          <w:i/>
          <w:color w:val="000000" w:themeColor="text1"/>
          <w:spacing w:val="-4"/>
          <w:sz w:val="24"/>
          <w:szCs w:val="24"/>
        </w:rPr>
        <w:t>et al.,</w:t>
      </w:r>
      <w:r w:rsidRPr="004623CC">
        <w:rPr>
          <w:rFonts w:ascii="Times New Roman" w:hAnsi="Times New Roman" w:cs="Times New Roman"/>
          <w:color w:val="000000" w:themeColor="text1"/>
          <w:spacing w:val="-4"/>
          <w:sz w:val="24"/>
          <w:szCs w:val="24"/>
        </w:rPr>
        <w:t>2017,</w:t>
      </w:r>
      <w:r w:rsidR="00594370">
        <w:rPr>
          <w:rFonts w:ascii="Times New Roman" w:hAnsi="Times New Roman" w:cs="Times New Roman"/>
          <w:color w:val="000000" w:themeColor="text1"/>
          <w:spacing w:val="-4"/>
          <w:sz w:val="24"/>
          <w:szCs w:val="24"/>
        </w:rPr>
        <w:t xml:space="preserve"> </w:t>
      </w:r>
      <w:r w:rsidRPr="004623CC">
        <w:rPr>
          <w:rFonts w:ascii="Times New Roman" w:hAnsi="Times New Roman" w:cs="Times New Roman"/>
          <w:color w:val="000000" w:themeColor="text1"/>
          <w:spacing w:val="-4"/>
          <w:sz w:val="24"/>
          <w:szCs w:val="24"/>
        </w:rPr>
        <w:t xml:space="preserve">Chourabi </w:t>
      </w:r>
      <w:r w:rsidRPr="004623CC">
        <w:rPr>
          <w:rFonts w:ascii="Times New Roman" w:hAnsi="Times New Roman" w:cs="Times New Roman"/>
          <w:i/>
          <w:color w:val="000000" w:themeColor="text1"/>
          <w:spacing w:val="-4"/>
          <w:sz w:val="24"/>
          <w:szCs w:val="24"/>
        </w:rPr>
        <w:t>et al.,</w:t>
      </w:r>
      <w:r w:rsidRPr="004623CC">
        <w:rPr>
          <w:rFonts w:ascii="Times New Roman" w:hAnsi="Times New Roman" w:cs="Times New Roman"/>
          <w:color w:val="000000" w:themeColor="text1"/>
          <w:spacing w:val="-4"/>
          <w:sz w:val="24"/>
          <w:szCs w:val="24"/>
        </w:rPr>
        <w:t>2021) .</w:t>
      </w:r>
      <w:r w:rsidR="00594370">
        <w:rPr>
          <w:rFonts w:ascii="Times New Roman" w:hAnsi="Times New Roman" w:cs="Times New Roman"/>
          <w:color w:val="000000" w:themeColor="text1"/>
          <w:spacing w:val="-4"/>
          <w:sz w:val="24"/>
          <w:szCs w:val="24"/>
        </w:rPr>
        <w:t xml:space="preserve"> </w:t>
      </w:r>
      <w:r w:rsidRPr="004623CC">
        <w:rPr>
          <w:rFonts w:ascii="Times New Roman" w:hAnsi="Times New Roman" w:cs="Times New Roman"/>
          <w:color w:val="000000" w:themeColor="text1"/>
          <w:spacing w:val="-4"/>
          <w:sz w:val="24"/>
          <w:szCs w:val="24"/>
        </w:rPr>
        <w:t>The PCR cycles have an initial hold step of 2 min at 72°C and 10 min at 95°C, followed by 40 cycles of 15 sec at 95°C, 33 sec at 60°C and 30 sec at 72°C and ended by a final extension of 2 min at 72°C. Positive and negative controls were included.</w:t>
      </w:r>
    </w:p>
    <w:p w:rsidR="00403991" w:rsidRPr="004623CC" w:rsidRDefault="00403991" w:rsidP="004022E9">
      <w:pPr>
        <w:widowControl w:val="0"/>
        <w:spacing w:after="0" w:line="360" w:lineRule="auto"/>
        <w:jc w:val="both"/>
        <w:rPr>
          <w:rFonts w:ascii="Times New Roman" w:hAnsi="Times New Roman" w:cs="Times New Roman"/>
          <w:color w:val="000000" w:themeColor="text1"/>
          <w:spacing w:val="-4"/>
          <w:sz w:val="24"/>
          <w:szCs w:val="24"/>
        </w:rPr>
      </w:pPr>
    </w:p>
    <w:p w:rsidR="00C230CA" w:rsidRPr="004623CC" w:rsidRDefault="00C230CA" w:rsidP="00C230CA">
      <w:pPr>
        <w:widowControl w:val="0"/>
        <w:spacing w:after="0" w:line="360" w:lineRule="auto"/>
        <w:jc w:val="both"/>
        <w:outlineLvl w:val="2"/>
        <w:rPr>
          <w:rFonts w:ascii="Times New Roman" w:eastAsiaTheme="majorEastAsia" w:hAnsi="Times New Roman" w:cs="Times New Roman"/>
          <w:b/>
          <w:i/>
          <w:color w:val="000000" w:themeColor="text1"/>
          <w:sz w:val="28"/>
          <w:szCs w:val="28"/>
        </w:rPr>
      </w:pPr>
      <w:r>
        <w:rPr>
          <w:rFonts w:ascii="Times New Roman" w:eastAsiaTheme="majorEastAsia" w:hAnsi="Times New Roman" w:cs="Times New Roman"/>
          <w:b/>
          <w:color w:val="000000" w:themeColor="text1"/>
          <w:sz w:val="28"/>
          <w:szCs w:val="28"/>
        </w:rPr>
        <w:t>4.2.5</w:t>
      </w:r>
      <w:r w:rsidRPr="004623CC">
        <w:rPr>
          <w:rFonts w:ascii="Times New Roman" w:eastAsiaTheme="majorEastAsia" w:hAnsi="Times New Roman" w:cs="Times New Roman"/>
          <w:b/>
          <w:color w:val="000000" w:themeColor="text1"/>
          <w:sz w:val="28"/>
          <w:szCs w:val="28"/>
        </w:rPr>
        <w:t>. Purification of PCR amplicons</w:t>
      </w:r>
    </w:p>
    <w:p w:rsidR="00C230CA" w:rsidRPr="004623CC" w:rsidRDefault="00C230CA" w:rsidP="00C230CA">
      <w:pPr>
        <w:widowControl w:val="0"/>
        <w:spacing w:after="0" w:line="360" w:lineRule="auto"/>
        <w:jc w:val="both"/>
        <w:rPr>
          <w:rFonts w:ascii="Times New Roman" w:hAnsi="Times New Roman" w:cs="Times New Roman"/>
          <w:b/>
          <w:bCs/>
          <w:color w:val="000000" w:themeColor="text1"/>
          <w:sz w:val="24"/>
          <w:szCs w:val="24"/>
        </w:rPr>
      </w:pPr>
      <w:r w:rsidRPr="004623CC">
        <w:rPr>
          <w:rFonts w:ascii="Times New Roman" w:hAnsi="Times New Roman" w:cs="Times New Roman"/>
          <w:color w:val="000000" w:themeColor="text1"/>
          <w:sz w:val="24"/>
          <w:szCs w:val="24"/>
        </w:rPr>
        <w:t>PCR products were purified by PCR purification kit (AddPrep PCR Purification kit, catno: 10078, Korea) according to the manu</w:t>
      </w:r>
      <w:r>
        <w:rPr>
          <w:rFonts w:ascii="Times New Roman" w:hAnsi="Times New Roman" w:cs="Times New Roman"/>
          <w:color w:val="000000" w:themeColor="text1"/>
          <w:sz w:val="24"/>
          <w:szCs w:val="24"/>
        </w:rPr>
        <w:t>facturer’s instructions before S</w:t>
      </w:r>
      <w:r w:rsidRPr="004623CC">
        <w:rPr>
          <w:rFonts w:ascii="Times New Roman" w:hAnsi="Times New Roman" w:cs="Times New Roman"/>
          <w:color w:val="000000" w:themeColor="text1"/>
          <w:sz w:val="24"/>
          <w:szCs w:val="24"/>
        </w:rPr>
        <w:t>anger sequencing.</w:t>
      </w:r>
    </w:p>
    <w:p w:rsidR="00447A99" w:rsidRDefault="00447A99" w:rsidP="00311CA0">
      <w:pPr>
        <w:widowControl w:val="0"/>
        <w:spacing w:after="0" w:line="360" w:lineRule="auto"/>
        <w:jc w:val="both"/>
        <w:rPr>
          <w:rFonts w:ascii="Times New Roman" w:hAnsi="Times New Roman" w:cs="Times New Roman"/>
          <w:b/>
          <w:bCs/>
          <w:color w:val="000000" w:themeColor="text1"/>
          <w:sz w:val="24"/>
          <w:szCs w:val="24"/>
        </w:rPr>
      </w:pPr>
    </w:p>
    <w:p w:rsidR="00447A99" w:rsidRPr="004623CC" w:rsidRDefault="00F65F5D" w:rsidP="00311CA0">
      <w:pPr>
        <w:widowControl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4.3.</w:t>
      </w:r>
      <w:r w:rsidR="00CA3B67" w:rsidRPr="004623CC">
        <w:rPr>
          <w:rFonts w:ascii="Times New Roman" w:hAnsi="Times New Roman" w:cs="Times New Roman"/>
          <w:b/>
          <w:bCs/>
          <w:color w:val="000000" w:themeColor="text1"/>
          <w:sz w:val="28"/>
          <w:szCs w:val="28"/>
        </w:rPr>
        <w:t xml:space="preserve"> Sequencing and p</w:t>
      </w:r>
      <w:r w:rsidR="00447A99" w:rsidRPr="004623CC">
        <w:rPr>
          <w:rFonts w:ascii="Times New Roman" w:hAnsi="Times New Roman" w:cs="Times New Roman"/>
          <w:b/>
          <w:bCs/>
          <w:color w:val="000000" w:themeColor="text1"/>
          <w:sz w:val="28"/>
          <w:szCs w:val="28"/>
        </w:rPr>
        <w:t>hylogenetic analysis</w:t>
      </w:r>
    </w:p>
    <w:p w:rsidR="00447A99" w:rsidRDefault="004022E9" w:rsidP="00311CA0">
      <w:pPr>
        <w:widowControl w:val="0"/>
        <w:spacing w:after="0" w:line="360" w:lineRule="auto"/>
        <w:jc w:val="both"/>
        <w:rPr>
          <w:rFonts w:ascii="Times New Roman" w:hAnsi="Times New Roman" w:cs="Times New Roman"/>
          <w:color w:val="000000" w:themeColor="text1"/>
          <w:sz w:val="24"/>
          <w:szCs w:val="24"/>
        </w:rPr>
      </w:pPr>
      <w:r w:rsidRPr="004022E9">
        <w:rPr>
          <w:rFonts w:ascii="Times New Roman" w:eastAsiaTheme="minorEastAsia" w:hAnsi="Times New Roman" w:cs="Times New Roman"/>
          <w:color w:val="000000" w:themeColor="text1"/>
          <w:kern w:val="24"/>
          <w:sz w:val="24"/>
          <w:szCs w:val="24"/>
        </w:rPr>
        <w:t>Partial sequences from different genes (</w:t>
      </w:r>
      <w:r>
        <w:rPr>
          <w:rFonts w:ascii="Times New Roman" w:eastAsiaTheme="minorEastAsia" w:hAnsi="Times New Roman" w:cs="Times New Roman"/>
          <w:i/>
          <w:iCs/>
          <w:color w:val="000000" w:themeColor="text1"/>
          <w:kern w:val="24"/>
          <w:sz w:val="24"/>
          <w:szCs w:val="24"/>
        </w:rPr>
        <w:t xml:space="preserve">SSU, gp60 </w:t>
      </w:r>
      <w:r w:rsidRPr="004022E9">
        <w:rPr>
          <w:rFonts w:ascii="Times New Roman" w:eastAsiaTheme="minorEastAsia" w:hAnsi="Times New Roman" w:cs="Times New Roman"/>
          <w:iCs/>
          <w:color w:val="000000" w:themeColor="text1"/>
          <w:kern w:val="24"/>
          <w:sz w:val="24"/>
          <w:szCs w:val="24"/>
        </w:rPr>
        <w:t>and</w:t>
      </w:r>
      <w:r>
        <w:rPr>
          <w:rFonts w:ascii="Times New Roman" w:eastAsiaTheme="minorEastAsia" w:hAnsi="Times New Roman" w:cs="Times New Roman"/>
          <w:i/>
          <w:iCs/>
          <w:color w:val="000000" w:themeColor="text1"/>
          <w:kern w:val="24"/>
          <w:sz w:val="24"/>
          <w:szCs w:val="24"/>
        </w:rPr>
        <w:t xml:space="preserve"> </w:t>
      </w:r>
      <w:r w:rsidRPr="004022E9">
        <w:rPr>
          <w:rFonts w:ascii="Times New Roman" w:eastAsiaTheme="minorEastAsia" w:hAnsi="Times New Roman" w:cs="Times New Roman"/>
          <w:i/>
          <w:iCs/>
          <w:color w:val="000000" w:themeColor="text1"/>
          <w:kern w:val="24"/>
          <w:sz w:val="24"/>
          <w:szCs w:val="24"/>
        </w:rPr>
        <w:t>TPI</w:t>
      </w:r>
      <w:r w:rsidRPr="004022E9">
        <w:rPr>
          <w:rFonts w:ascii="Times New Roman" w:eastAsiaTheme="minorEastAsia" w:hAnsi="Times New Roman" w:cs="Times New Roman"/>
          <w:color w:val="000000" w:themeColor="text1"/>
          <w:kern w:val="24"/>
          <w:sz w:val="24"/>
          <w:szCs w:val="24"/>
        </w:rPr>
        <w:t>) in Bangladeshi isolates</w:t>
      </w:r>
      <w:r w:rsidR="00447A99" w:rsidRPr="004623CC">
        <w:rPr>
          <w:rFonts w:ascii="Times New Roman" w:hAnsi="Times New Roman" w:cs="Times New Roman"/>
          <w:color w:val="000000" w:themeColor="text1"/>
          <w:sz w:val="24"/>
          <w:szCs w:val="24"/>
        </w:rPr>
        <w:t>, the purified</w:t>
      </w:r>
      <w:r w:rsidR="003251EB" w:rsidRPr="004623CC">
        <w:rPr>
          <w:rFonts w:ascii="Times New Roman" w:hAnsi="Times New Roman" w:cs="Times New Roman"/>
          <w:color w:val="000000" w:themeColor="text1"/>
          <w:sz w:val="24"/>
          <w:szCs w:val="24"/>
        </w:rPr>
        <w:t xml:space="preserve"> PCR products were applied for S</w:t>
      </w:r>
      <w:r w:rsidR="00447A99" w:rsidRPr="004623CC">
        <w:rPr>
          <w:rFonts w:ascii="Times New Roman" w:hAnsi="Times New Roman" w:cs="Times New Roman"/>
          <w:color w:val="000000" w:themeColor="text1"/>
          <w:sz w:val="24"/>
          <w:szCs w:val="24"/>
        </w:rPr>
        <w:t xml:space="preserve">anger sequencing with BigDye terminator v3.1 sequencing kit and a 3730xl automated sequencer (Applied Biosystems, Foster City, CA). Sequence quality was verified by comparison with corresponding electropherograms using the program Geneious v.8 (Kearse </w:t>
      </w:r>
      <w:r w:rsidR="00447A99" w:rsidRPr="004623CC">
        <w:rPr>
          <w:rFonts w:ascii="Times New Roman" w:hAnsi="Times New Roman" w:cs="Times New Roman"/>
          <w:i/>
          <w:color w:val="000000" w:themeColor="text1"/>
          <w:sz w:val="24"/>
          <w:szCs w:val="24"/>
        </w:rPr>
        <w:t>et al.,</w:t>
      </w:r>
      <w:r w:rsidR="00447A99" w:rsidRPr="004623CC">
        <w:rPr>
          <w:rFonts w:ascii="Times New Roman" w:hAnsi="Times New Roman" w:cs="Times New Roman"/>
          <w:color w:val="000000" w:themeColor="text1"/>
          <w:sz w:val="24"/>
          <w:szCs w:val="24"/>
        </w:rPr>
        <w:t xml:space="preserve"> 2012)</w:t>
      </w:r>
      <w:r w:rsidR="00447A99" w:rsidRPr="004623CC">
        <w:rPr>
          <w:rFonts w:ascii="Times New Roman" w:hAnsi="Times New Roman" w:cs="Times New Roman"/>
          <w:b/>
          <w:color w:val="000000" w:themeColor="text1"/>
          <w:sz w:val="24"/>
          <w:szCs w:val="24"/>
        </w:rPr>
        <w:t xml:space="preserve">. </w:t>
      </w:r>
      <w:r w:rsidR="00447A99" w:rsidRPr="004623CC">
        <w:rPr>
          <w:rFonts w:ascii="Times New Roman" w:hAnsi="Times New Roman" w:cs="Times New Roman"/>
          <w:color w:val="000000" w:themeColor="text1"/>
          <w:sz w:val="24"/>
          <w:szCs w:val="24"/>
        </w:rPr>
        <w:t xml:space="preserve">Sequences were aligned using the program MUSCLE (Kearse </w:t>
      </w:r>
      <w:r w:rsidR="00447A99" w:rsidRPr="004623CC">
        <w:rPr>
          <w:rFonts w:ascii="Times New Roman" w:hAnsi="Times New Roman" w:cs="Times New Roman"/>
          <w:i/>
          <w:color w:val="000000" w:themeColor="text1"/>
          <w:sz w:val="24"/>
          <w:szCs w:val="24"/>
        </w:rPr>
        <w:t>et al.,</w:t>
      </w:r>
      <w:r w:rsidR="00447A99" w:rsidRPr="004623CC">
        <w:rPr>
          <w:rFonts w:ascii="Times New Roman" w:hAnsi="Times New Roman" w:cs="Times New Roman"/>
          <w:color w:val="000000" w:themeColor="text1"/>
          <w:sz w:val="24"/>
          <w:szCs w:val="24"/>
        </w:rPr>
        <w:t xml:space="preserve"> 2012) and alignments were adjusted manually using the program Mesquite v.2.7</w:t>
      </w:r>
      <w:r w:rsidR="00447A99" w:rsidRPr="004226DF">
        <w:rPr>
          <w:rFonts w:ascii="Times New Roman" w:hAnsi="Times New Roman" w:cs="Times New Roman"/>
          <w:color w:val="000000" w:themeColor="text1"/>
          <w:sz w:val="24"/>
          <w:szCs w:val="24"/>
        </w:rPr>
        <w:t>5</w:t>
      </w:r>
      <w:r w:rsidR="00447A99" w:rsidRPr="004623CC">
        <w:rPr>
          <w:rFonts w:ascii="Times New Roman" w:hAnsi="Times New Roman" w:cs="Times New Roman"/>
          <w:b/>
          <w:color w:val="000000" w:themeColor="text1"/>
          <w:sz w:val="24"/>
          <w:szCs w:val="24"/>
        </w:rPr>
        <w:t xml:space="preserve"> </w:t>
      </w:r>
      <w:r w:rsidR="00447A99" w:rsidRPr="004623CC">
        <w:rPr>
          <w:rFonts w:ascii="Times New Roman" w:hAnsi="Times New Roman" w:cs="Times New Roman"/>
          <w:color w:val="000000" w:themeColor="text1"/>
          <w:sz w:val="24"/>
          <w:szCs w:val="24"/>
        </w:rPr>
        <w:t>(Edgar, 2004)</w:t>
      </w:r>
      <w:bookmarkStart w:id="24" w:name="_Hlk154774978"/>
      <w:r w:rsidR="00447A99" w:rsidRPr="004623CC">
        <w:rPr>
          <w:rFonts w:ascii="Times New Roman" w:hAnsi="Times New Roman" w:cs="Times New Roman"/>
          <w:b/>
          <w:color w:val="000000" w:themeColor="text1"/>
          <w:sz w:val="24"/>
          <w:szCs w:val="24"/>
        </w:rPr>
        <w:t xml:space="preserve">. </w:t>
      </w:r>
      <w:r w:rsidR="00447A99" w:rsidRPr="004623CC">
        <w:rPr>
          <w:rFonts w:ascii="Times New Roman" w:hAnsi="Times New Roman" w:cs="Times New Roman"/>
          <w:color w:val="000000" w:themeColor="text1"/>
          <w:sz w:val="24"/>
          <w:szCs w:val="24"/>
        </w:rPr>
        <w:t>Sequences were then compared with those available in the GenBank database using BLASTn.</w:t>
      </w:r>
      <w:bookmarkEnd w:id="24"/>
      <w:r w:rsidR="00435BB1" w:rsidRPr="004623CC">
        <w:rPr>
          <w:rFonts w:ascii="Times New Roman" w:hAnsi="Times New Roman" w:cs="Times New Roman"/>
          <w:color w:val="000000" w:themeColor="text1"/>
          <w:sz w:val="24"/>
          <w:szCs w:val="24"/>
        </w:rPr>
        <w:t xml:space="preserve"> </w:t>
      </w:r>
      <w:r w:rsidR="00447A99" w:rsidRPr="004623CC">
        <w:rPr>
          <w:rFonts w:ascii="Times New Roman" w:hAnsi="Times New Roman" w:cs="Times New Roman"/>
          <w:color w:val="000000" w:themeColor="text1"/>
          <w:sz w:val="24"/>
          <w:szCs w:val="24"/>
        </w:rPr>
        <w:t xml:space="preserve">Firstly, the selected sequences were aligned using the Mafft algorithm </w:t>
      </w:r>
      <w:r w:rsidR="00447A99" w:rsidRPr="004623CC">
        <w:rPr>
          <w:rFonts w:ascii="Times New Roman" w:hAnsi="Times New Roman" w:cs="Times New Roman"/>
          <w:b/>
          <w:color w:val="000000" w:themeColor="text1"/>
          <w:sz w:val="24"/>
          <w:szCs w:val="24"/>
        </w:rPr>
        <w:t>(</w:t>
      </w:r>
      <w:r w:rsidR="00447A99" w:rsidRPr="004623CC">
        <w:rPr>
          <w:rFonts w:ascii="Times New Roman" w:hAnsi="Times New Roman" w:cs="Times New Roman"/>
          <w:color w:val="000000" w:themeColor="text1"/>
          <w:sz w:val="24"/>
          <w:szCs w:val="24"/>
          <w:shd w:val="clear" w:color="auto" w:fill="FFFFFF"/>
        </w:rPr>
        <w:t xml:space="preserve">Katoh and Toh, </w:t>
      </w:r>
      <w:r w:rsidR="00447A99" w:rsidRPr="004623CC">
        <w:rPr>
          <w:rFonts w:ascii="Times New Roman" w:hAnsi="Times New Roman" w:cs="Times New Roman"/>
          <w:color w:val="000000" w:themeColor="text1"/>
          <w:sz w:val="24"/>
          <w:szCs w:val="24"/>
        </w:rPr>
        <w:t>2008) followed by the construction of a maximum likelihood phylogenetic tree using the IQ-TREE tool</w:t>
      </w:r>
      <w:r w:rsidR="004226DF">
        <w:rPr>
          <w:rFonts w:ascii="Times New Roman" w:hAnsi="Times New Roman" w:cs="Times New Roman"/>
          <w:color w:val="000000" w:themeColor="text1"/>
          <w:sz w:val="24"/>
          <w:szCs w:val="24"/>
        </w:rPr>
        <w:t xml:space="preserve"> with a bootstrap value of 1000 </w:t>
      </w:r>
      <w:r w:rsidR="00447A99" w:rsidRPr="004623CC">
        <w:rPr>
          <w:rFonts w:ascii="Times New Roman" w:hAnsi="Times New Roman" w:cs="Times New Roman"/>
          <w:b/>
          <w:color w:val="000000" w:themeColor="text1"/>
          <w:sz w:val="24"/>
          <w:szCs w:val="24"/>
        </w:rPr>
        <w:t>(</w:t>
      </w:r>
      <w:r w:rsidR="00447A99" w:rsidRPr="004623CC">
        <w:rPr>
          <w:rFonts w:ascii="Times New Roman" w:hAnsi="Times New Roman" w:cs="Times New Roman"/>
          <w:color w:val="000000" w:themeColor="text1"/>
          <w:sz w:val="24"/>
          <w:szCs w:val="24"/>
        </w:rPr>
        <w:t xml:space="preserve">Katoh, </w:t>
      </w:r>
      <w:r w:rsidR="00447A99" w:rsidRPr="004623CC">
        <w:rPr>
          <w:rFonts w:ascii="Times New Roman" w:hAnsi="Times New Roman" w:cs="Times New Roman"/>
          <w:color w:val="000000" w:themeColor="text1"/>
          <w:sz w:val="24"/>
          <w:szCs w:val="24"/>
        </w:rPr>
        <w:lastRenderedPageBreak/>
        <w:t>2019).</w:t>
      </w:r>
      <w:r w:rsidR="00594370">
        <w:rPr>
          <w:rFonts w:ascii="Times New Roman" w:hAnsi="Times New Roman" w:cs="Times New Roman"/>
          <w:color w:val="000000" w:themeColor="text1"/>
          <w:sz w:val="24"/>
          <w:szCs w:val="24"/>
        </w:rPr>
        <w:t xml:space="preserve"> </w:t>
      </w:r>
      <w:r w:rsidR="00447A99" w:rsidRPr="004623CC">
        <w:rPr>
          <w:rFonts w:ascii="Times New Roman" w:hAnsi="Times New Roman" w:cs="Times New Roman"/>
          <w:color w:val="000000" w:themeColor="text1"/>
          <w:sz w:val="24"/>
          <w:szCs w:val="24"/>
        </w:rPr>
        <w:t xml:space="preserve">We then annotated the reconstructed tree with geography information and visualized it using the iTOL server (Minh </w:t>
      </w:r>
      <w:r w:rsidR="00447A99" w:rsidRPr="004623CC">
        <w:rPr>
          <w:rFonts w:ascii="Times New Roman" w:hAnsi="Times New Roman" w:cs="Times New Roman"/>
          <w:i/>
          <w:color w:val="000000" w:themeColor="text1"/>
          <w:sz w:val="24"/>
          <w:szCs w:val="24"/>
        </w:rPr>
        <w:t>et al.,</w:t>
      </w:r>
      <w:r w:rsidR="00447A99" w:rsidRPr="004623CC">
        <w:rPr>
          <w:rFonts w:ascii="Times New Roman" w:hAnsi="Times New Roman" w:cs="Times New Roman"/>
          <w:color w:val="000000" w:themeColor="text1"/>
          <w:sz w:val="24"/>
          <w:szCs w:val="24"/>
        </w:rPr>
        <w:t xml:space="preserve"> 2020).</w:t>
      </w:r>
    </w:p>
    <w:p w:rsidR="00403991" w:rsidRPr="004623CC" w:rsidRDefault="00403991" w:rsidP="00311CA0">
      <w:pPr>
        <w:widowControl w:val="0"/>
        <w:spacing w:after="0" w:line="360" w:lineRule="auto"/>
        <w:jc w:val="both"/>
        <w:rPr>
          <w:rFonts w:ascii="Times New Roman" w:hAnsi="Times New Roman" w:cs="Times New Roman"/>
          <w:color w:val="000000" w:themeColor="text1"/>
          <w:sz w:val="24"/>
          <w:szCs w:val="24"/>
        </w:rPr>
      </w:pPr>
    </w:p>
    <w:p w:rsidR="00435BB1" w:rsidRDefault="00F65F5D" w:rsidP="00311CA0">
      <w:pPr>
        <w:widowControl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4.4</w:t>
      </w:r>
      <w:r w:rsidR="00C431D6">
        <w:rPr>
          <w:rFonts w:ascii="Times New Roman" w:hAnsi="Times New Roman" w:cs="Times New Roman"/>
          <w:b/>
          <w:bCs/>
          <w:color w:val="000000" w:themeColor="text1"/>
          <w:sz w:val="28"/>
          <w:szCs w:val="28"/>
        </w:rPr>
        <w:t>.</w:t>
      </w:r>
      <w:r w:rsidR="00CA3B67" w:rsidRPr="004623CC">
        <w:rPr>
          <w:rFonts w:ascii="Times New Roman" w:hAnsi="Times New Roman" w:cs="Times New Roman"/>
          <w:b/>
          <w:bCs/>
          <w:color w:val="000000" w:themeColor="text1"/>
          <w:sz w:val="28"/>
          <w:szCs w:val="28"/>
        </w:rPr>
        <w:t xml:space="preserve"> Results</w:t>
      </w:r>
    </w:p>
    <w:p w:rsidR="00BF23FD" w:rsidRPr="00BF23FD" w:rsidRDefault="00F65F5D" w:rsidP="00BF23FD">
      <w:pPr>
        <w:widowControl w:val="0"/>
        <w:spacing w:after="0" w:line="360" w:lineRule="auto"/>
        <w:jc w:val="both"/>
        <w:rPr>
          <w:rFonts w:ascii="Times New Roman" w:hAnsi="Times New Roman" w:cs="Times New Roman"/>
          <w:b/>
          <w:bCs/>
          <w:i/>
          <w:color w:val="000000" w:themeColor="text1"/>
          <w:sz w:val="28"/>
          <w:szCs w:val="28"/>
        </w:rPr>
      </w:pPr>
      <w:r>
        <w:rPr>
          <w:rFonts w:ascii="Times New Roman" w:hAnsi="Times New Roman" w:cs="Times New Roman"/>
          <w:b/>
          <w:bCs/>
          <w:color w:val="000000" w:themeColor="text1"/>
          <w:sz w:val="28"/>
          <w:szCs w:val="28"/>
        </w:rPr>
        <w:t>4.4</w:t>
      </w:r>
      <w:r w:rsidR="00BF23FD" w:rsidRPr="00BF23FD">
        <w:rPr>
          <w:rFonts w:ascii="Times New Roman" w:hAnsi="Times New Roman" w:cs="Times New Roman"/>
          <w:b/>
          <w:bCs/>
          <w:color w:val="000000" w:themeColor="text1"/>
          <w:sz w:val="28"/>
          <w:szCs w:val="28"/>
        </w:rPr>
        <w:t xml:space="preserve">.1. Nested PCR for detection of </w:t>
      </w:r>
      <w:r w:rsidR="00BF23FD" w:rsidRPr="00BF23FD">
        <w:rPr>
          <w:rFonts w:ascii="Times New Roman" w:hAnsi="Times New Roman" w:cs="Times New Roman"/>
          <w:b/>
          <w:bCs/>
          <w:i/>
          <w:color w:val="000000" w:themeColor="text1"/>
          <w:sz w:val="28"/>
          <w:szCs w:val="28"/>
        </w:rPr>
        <w:t xml:space="preserve">Cryptosporidium </w:t>
      </w:r>
      <w:r w:rsidR="00BF23FD" w:rsidRPr="00BF23FD">
        <w:rPr>
          <w:rFonts w:ascii="Times New Roman" w:hAnsi="Times New Roman" w:cs="Times New Roman"/>
          <w:b/>
          <w:bCs/>
          <w:color w:val="000000" w:themeColor="text1"/>
          <w:sz w:val="28"/>
          <w:szCs w:val="28"/>
        </w:rPr>
        <w:t xml:space="preserve">and </w:t>
      </w:r>
      <w:r w:rsidR="00BF23FD" w:rsidRPr="00BF23FD">
        <w:rPr>
          <w:rFonts w:ascii="Times New Roman" w:hAnsi="Times New Roman" w:cs="Times New Roman"/>
          <w:b/>
          <w:bCs/>
          <w:i/>
          <w:color w:val="000000" w:themeColor="text1"/>
          <w:sz w:val="28"/>
          <w:szCs w:val="28"/>
        </w:rPr>
        <w:t>Giardia</w:t>
      </w:r>
    </w:p>
    <w:p w:rsidR="00C431D6" w:rsidRDefault="00C431D6" w:rsidP="00403991">
      <w:pPr>
        <w:widowControl w:val="0"/>
        <w:spacing w:after="0" w:line="360" w:lineRule="auto"/>
        <w:jc w:val="both"/>
        <w:rPr>
          <w:rStyle w:val="css-0"/>
          <w:rFonts w:ascii="Times New Roman" w:hAnsi="Times New Roman" w:cs="Times New Roman"/>
          <w:sz w:val="24"/>
          <w:szCs w:val="24"/>
          <w:shd w:val="clear" w:color="auto" w:fill="FFFFFF"/>
        </w:rPr>
      </w:pPr>
      <w:r w:rsidRPr="008A6201">
        <w:rPr>
          <w:rFonts w:ascii="Times New Roman" w:hAnsi="Times New Roman" w:cs="Times New Roman"/>
          <w:color w:val="000000" w:themeColor="text1"/>
          <w:spacing w:val="-4"/>
          <w:sz w:val="24"/>
          <w:szCs w:val="24"/>
        </w:rPr>
        <w:t>A total of 437 faecal specimens were examined to determine the</w:t>
      </w:r>
      <w:r w:rsidR="00F5722D" w:rsidRPr="008A6201">
        <w:rPr>
          <w:rFonts w:ascii="Times New Roman" w:hAnsi="Times New Roman" w:cs="Times New Roman"/>
          <w:color w:val="000000" w:themeColor="text1"/>
          <w:spacing w:val="-4"/>
          <w:sz w:val="24"/>
          <w:szCs w:val="24"/>
        </w:rPr>
        <w:t xml:space="preserve"> nested PCR based </w:t>
      </w:r>
      <w:r w:rsidRPr="008A6201">
        <w:rPr>
          <w:rFonts w:ascii="Times New Roman" w:hAnsi="Times New Roman" w:cs="Times New Roman"/>
          <w:color w:val="000000" w:themeColor="text1"/>
          <w:spacing w:val="-4"/>
          <w:sz w:val="24"/>
          <w:szCs w:val="24"/>
        </w:rPr>
        <w:t xml:space="preserve">prevalence of </w:t>
      </w:r>
      <w:r w:rsidRPr="008A6201">
        <w:rPr>
          <w:rFonts w:ascii="Times New Roman" w:hAnsi="Times New Roman" w:cs="Times New Roman"/>
          <w:i/>
          <w:iCs/>
          <w:color w:val="000000" w:themeColor="text1"/>
          <w:spacing w:val="-4"/>
          <w:sz w:val="24"/>
          <w:szCs w:val="24"/>
        </w:rPr>
        <w:t>Cryptosporidium</w:t>
      </w:r>
      <w:r w:rsidRPr="008A6201">
        <w:rPr>
          <w:rFonts w:ascii="Times New Roman" w:hAnsi="Times New Roman" w:cs="Times New Roman"/>
          <w:color w:val="000000" w:themeColor="text1"/>
          <w:spacing w:val="-4"/>
          <w:sz w:val="24"/>
          <w:szCs w:val="24"/>
        </w:rPr>
        <w:t xml:space="preserve"> and </w:t>
      </w:r>
      <w:r w:rsidRPr="008A6201">
        <w:rPr>
          <w:rFonts w:ascii="Times New Roman" w:hAnsi="Times New Roman" w:cs="Times New Roman"/>
          <w:i/>
          <w:iCs/>
          <w:color w:val="000000" w:themeColor="text1"/>
          <w:spacing w:val="-4"/>
          <w:sz w:val="24"/>
          <w:szCs w:val="24"/>
        </w:rPr>
        <w:t>Giardia</w:t>
      </w:r>
      <w:r w:rsidRPr="008A6201">
        <w:rPr>
          <w:rFonts w:ascii="Times New Roman" w:hAnsi="Times New Roman" w:cs="Times New Roman"/>
          <w:color w:val="000000" w:themeColor="text1"/>
          <w:spacing w:val="-4"/>
          <w:sz w:val="24"/>
          <w:szCs w:val="24"/>
        </w:rPr>
        <w:t xml:space="preserve"> infection within human and </w:t>
      </w:r>
      <w:r w:rsidR="008A6201" w:rsidRPr="008A6201">
        <w:rPr>
          <w:rFonts w:ascii="Times New Roman" w:hAnsi="Times New Roman" w:cs="Times New Roman"/>
          <w:color w:val="000000" w:themeColor="text1"/>
          <w:spacing w:val="-4"/>
          <w:sz w:val="24"/>
          <w:szCs w:val="24"/>
        </w:rPr>
        <w:t xml:space="preserve">animal population in Bangladesh. </w:t>
      </w:r>
      <w:r w:rsidRPr="008A6201">
        <w:rPr>
          <w:rStyle w:val="css-0"/>
          <w:rFonts w:ascii="Times New Roman" w:hAnsi="Times New Roman" w:cs="Times New Roman"/>
          <w:sz w:val="24"/>
          <w:szCs w:val="24"/>
          <w:shd w:val="clear" w:color="auto" w:fill="FFFFFF"/>
        </w:rPr>
        <w:t>The</w:t>
      </w:r>
      <w:r w:rsidR="00F5722D" w:rsidRPr="008A6201">
        <w:rPr>
          <w:rStyle w:val="css-0"/>
          <w:rFonts w:ascii="Times New Roman" w:hAnsi="Times New Roman" w:cs="Times New Roman"/>
          <w:sz w:val="24"/>
          <w:szCs w:val="24"/>
          <w:shd w:val="clear" w:color="auto" w:fill="FFFFFF"/>
        </w:rPr>
        <w:t xml:space="preserve"> nested PCR based</w:t>
      </w:r>
      <w:r w:rsidR="00403991">
        <w:rPr>
          <w:rStyle w:val="css-0"/>
          <w:rFonts w:ascii="Times New Roman" w:hAnsi="Times New Roman" w:cs="Times New Roman"/>
          <w:sz w:val="24"/>
          <w:szCs w:val="24"/>
          <w:shd w:val="clear" w:color="auto" w:fill="FFFFFF"/>
        </w:rPr>
        <w:t xml:space="preserve"> </w:t>
      </w:r>
      <w:r w:rsidRPr="008A6201">
        <w:rPr>
          <w:rStyle w:val="css-0"/>
          <w:rFonts w:ascii="Times New Roman" w:hAnsi="Times New Roman" w:cs="Times New Roman"/>
          <w:sz w:val="24"/>
          <w:szCs w:val="24"/>
          <w:shd w:val="clear" w:color="auto" w:fill="FFFFFF"/>
        </w:rPr>
        <w:t>prevalence</w:t>
      </w:r>
      <w:r w:rsidR="00403991">
        <w:rPr>
          <w:rStyle w:val="css-0"/>
          <w:rFonts w:ascii="Times New Roman" w:hAnsi="Times New Roman" w:cs="Times New Roman"/>
          <w:sz w:val="24"/>
          <w:szCs w:val="24"/>
          <w:shd w:val="clear" w:color="auto" w:fill="FFFFFF"/>
        </w:rPr>
        <w:t xml:space="preserve"> </w:t>
      </w:r>
      <w:r w:rsidRPr="008A6201">
        <w:rPr>
          <w:rStyle w:val="css-0"/>
          <w:rFonts w:ascii="Times New Roman" w:hAnsi="Times New Roman" w:cs="Times New Roman"/>
          <w:sz w:val="24"/>
          <w:szCs w:val="24"/>
          <w:shd w:val="clear" w:color="auto" w:fill="FFFFFF"/>
        </w:rPr>
        <w:t>of</w:t>
      </w:r>
      <w:r w:rsidR="00403991">
        <w:rPr>
          <w:rStyle w:val="css-0"/>
          <w:rFonts w:ascii="Times New Roman" w:hAnsi="Times New Roman" w:cs="Times New Roman"/>
          <w:sz w:val="24"/>
          <w:szCs w:val="24"/>
          <w:shd w:val="clear" w:color="auto" w:fill="FFFFFF"/>
        </w:rPr>
        <w:t xml:space="preserve"> </w:t>
      </w:r>
      <w:r w:rsidRPr="008A6201">
        <w:rPr>
          <w:rStyle w:val="css-0"/>
          <w:rFonts w:ascii="Times New Roman" w:hAnsi="Times New Roman" w:cs="Times New Roman"/>
          <w:i/>
          <w:sz w:val="24"/>
          <w:szCs w:val="24"/>
          <w:shd w:val="clear" w:color="auto" w:fill="FFFFFF"/>
        </w:rPr>
        <w:t>Cryptosporidium</w:t>
      </w:r>
      <w:r w:rsidR="00403991">
        <w:rPr>
          <w:rStyle w:val="css-0"/>
          <w:rFonts w:ascii="Times New Roman" w:hAnsi="Times New Roman" w:cs="Times New Roman"/>
          <w:i/>
          <w:sz w:val="24"/>
          <w:szCs w:val="24"/>
          <w:shd w:val="clear" w:color="auto" w:fill="FFFFFF"/>
        </w:rPr>
        <w:t xml:space="preserve"> </w:t>
      </w:r>
      <w:r w:rsidR="00F5722D" w:rsidRPr="008A6201">
        <w:rPr>
          <w:rStyle w:val="css-0"/>
          <w:rFonts w:ascii="Times New Roman" w:hAnsi="Times New Roman" w:cs="Times New Roman"/>
          <w:sz w:val="24"/>
          <w:szCs w:val="24"/>
          <w:shd w:val="clear" w:color="auto" w:fill="FFFFFF"/>
        </w:rPr>
        <w:t>(</w:t>
      </w:r>
      <w:r w:rsidR="00F5722D" w:rsidRPr="008A6201">
        <w:rPr>
          <w:rStyle w:val="css-0"/>
          <w:rFonts w:ascii="Times New Roman" w:hAnsi="Times New Roman" w:cs="Times New Roman"/>
          <w:i/>
          <w:sz w:val="24"/>
          <w:szCs w:val="24"/>
          <w:shd w:val="clear" w:color="auto" w:fill="FFFFFF"/>
        </w:rPr>
        <w:t>gp60</w:t>
      </w:r>
      <w:r w:rsidR="00F5722D" w:rsidRPr="008A6201">
        <w:rPr>
          <w:rStyle w:val="css-0"/>
          <w:rFonts w:ascii="Times New Roman" w:hAnsi="Times New Roman" w:cs="Times New Roman"/>
          <w:sz w:val="24"/>
          <w:szCs w:val="24"/>
          <w:shd w:val="clear" w:color="auto" w:fill="FFFFFF"/>
        </w:rPr>
        <w:t>)</w:t>
      </w:r>
      <w:r w:rsidR="008A6201" w:rsidRPr="008A6201">
        <w:rPr>
          <w:rStyle w:val="css-0"/>
          <w:rFonts w:ascii="Times New Roman" w:hAnsi="Times New Roman" w:cs="Times New Roman"/>
          <w:sz w:val="24"/>
          <w:szCs w:val="24"/>
          <w:shd w:val="clear" w:color="auto" w:fill="FFFFFF"/>
        </w:rPr>
        <w:t xml:space="preserve"> genes</w:t>
      </w:r>
      <w:r w:rsidR="00F5722D" w:rsidRPr="008A6201">
        <w:rPr>
          <w:rStyle w:val="css-0"/>
          <w:rFonts w:ascii="Times New Roman" w:hAnsi="Times New Roman" w:cs="Times New Roman"/>
          <w:i/>
          <w:sz w:val="24"/>
          <w:szCs w:val="24"/>
          <w:shd w:val="clear" w:color="auto" w:fill="FFFFFF"/>
        </w:rPr>
        <w:t xml:space="preserve"> </w:t>
      </w:r>
      <w:r w:rsidRPr="008A6201">
        <w:rPr>
          <w:rStyle w:val="css-rh820s"/>
          <w:rFonts w:ascii="Times New Roman" w:hAnsi="Times New Roman" w:cs="Times New Roman"/>
          <w:sz w:val="24"/>
          <w:szCs w:val="24"/>
          <w:shd w:val="clear" w:color="auto" w:fill="FFFFFF"/>
        </w:rPr>
        <w:t>was</w:t>
      </w:r>
      <w:r w:rsidR="00403991">
        <w:rPr>
          <w:rStyle w:val="css-rh820s"/>
          <w:rFonts w:ascii="Times New Roman" w:hAnsi="Times New Roman" w:cs="Times New Roman"/>
          <w:sz w:val="24"/>
          <w:szCs w:val="24"/>
          <w:shd w:val="clear" w:color="auto" w:fill="FFFFFF"/>
        </w:rPr>
        <w:t xml:space="preserve"> </w:t>
      </w:r>
      <w:r w:rsidRPr="008A6201">
        <w:rPr>
          <w:rStyle w:val="css-rh820s"/>
          <w:rFonts w:ascii="Times New Roman" w:hAnsi="Times New Roman" w:cs="Times New Roman"/>
          <w:sz w:val="24"/>
          <w:szCs w:val="24"/>
          <w:shd w:val="clear" w:color="auto" w:fill="FFFFFF"/>
        </w:rPr>
        <w:t>reported</w:t>
      </w:r>
      <w:r w:rsidR="00403991">
        <w:rPr>
          <w:rStyle w:val="css-rh820s"/>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to</w:t>
      </w:r>
      <w:r w:rsidR="00403991">
        <w:rPr>
          <w:rStyle w:val="css-15iwe0d"/>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be</w:t>
      </w:r>
      <w:r w:rsidR="00403991">
        <w:rPr>
          <w:rStyle w:val="css-15iwe0d"/>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10</w:t>
      </w:r>
      <w:r w:rsidR="002D54E8">
        <w:rPr>
          <w:rStyle w:val="css-15iwe0d"/>
          <w:rFonts w:ascii="Times New Roman" w:hAnsi="Times New Roman" w:cs="Times New Roman"/>
          <w:sz w:val="24"/>
          <w:szCs w:val="24"/>
          <w:shd w:val="clear" w:color="auto" w:fill="FFFFFF"/>
        </w:rPr>
        <w:t>.00</w:t>
      </w:r>
      <w:r w:rsidR="00F5722D" w:rsidRPr="008A6201">
        <w:rPr>
          <w:rStyle w:val="css-15iwe0d"/>
          <w:rFonts w:ascii="Times New Roman" w:hAnsi="Times New Roman" w:cs="Times New Roman"/>
          <w:sz w:val="24"/>
          <w:szCs w:val="24"/>
          <w:shd w:val="clear" w:color="auto" w:fill="FFFFFF"/>
        </w:rPr>
        <w:t xml:space="preserve"> %</w:t>
      </w:r>
      <w:r w:rsidR="00403991">
        <w:rPr>
          <w:rStyle w:val="css-15iwe0d"/>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(n = 20</w:t>
      </w:r>
      <w:r w:rsidRPr="008A6201">
        <w:rPr>
          <w:rStyle w:val="css-15iwe0d"/>
          <w:rFonts w:ascii="Times New Roman" w:hAnsi="Times New Roman" w:cs="Times New Roman"/>
          <w:sz w:val="24"/>
          <w:szCs w:val="24"/>
          <w:shd w:val="clear" w:color="auto" w:fill="FFFFFF"/>
        </w:rPr>
        <w:t>)</w:t>
      </w:r>
      <w:r w:rsidR="00403991">
        <w:rPr>
          <w:rStyle w:val="css-15iwe0d"/>
          <w:rFonts w:ascii="Times New Roman" w:hAnsi="Times New Roman" w:cs="Times New Roman"/>
          <w:sz w:val="24"/>
          <w:szCs w:val="24"/>
          <w:shd w:val="clear" w:color="auto" w:fill="FFFFFF"/>
        </w:rPr>
        <w:t xml:space="preserve"> </w:t>
      </w:r>
      <w:r w:rsidRPr="008A6201">
        <w:rPr>
          <w:rStyle w:val="css-15iwe0d"/>
          <w:rFonts w:ascii="Times New Roman" w:hAnsi="Times New Roman" w:cs="Times New Roman"/>
          <w:sz w:val="24"/>
          <w:szCs w:val="24"/>
          <w:shd w:val="clear" w:color="auto" w:fill="FFFFFF"/>
        </w:rPr>
        <w:t>in</w:t>
      </w:r>
      <w:r w:rsidR="00403991">
        <w:rPr>
          <w:rStyle w:val="css-15iwe0d"/>
          <w:rFonts w:ascii="Times New Roman" w:hAnsi="Times New Roman" w:cs="Times New Roman"/>
          <w:sz w:val="24"/>
          <w:szCs w:val="24"/>
          <w:shd w:val="clear" w:color="auto" w:fill="FFFFFF"/>
        </w:rPr>
        <w:t xml:space="preserve"> </w:t>
      </w:r>
      <w:r w:rsidRPr="008A6201">
        <w:rPr>
          <w:rStyle w:val="css-1ber87j"/>
          <w:rFonts w:ascii="Times New Roman" w:hAnsi="Times New Roman" w:cs="Times New Roman"/>
          <w:sz w:val="24"/>
          <w:szCs w:val="24"/>
          <w:shd w:val="clear" w:color="auto" w:fill="FFFFFF"/>
        </w:rPr>
        <w:t>hospitalized</w:t>
      </w:r>
      <w:r w:rsidR="00403991">
        <w:rPr>
          <w:rStyle w:val="css-1ber87j"/>
          <w:rFonts w:ascii="Times New Roman" w:hAnsi="Times New Roman" w:cs="Times New Roman"/>
          <w:sz w:val="24"/>
          <w:szCs w:val="24"/>
          <w:shd w:val="clear" w:color="auto" w:fill="FFFFFF"/>
        </w:rPr>
        <w:t xml:space="preserve"> </w:t>
      </w:r>
      <w:r w:rsidRPr="008A6201">
        <w:rPr>
          <w:rStyle w:val="css-1ber87j"/>
          <w:rFonts w:ascii="Times New Roman" w:hAnsi="Times New Roman" w:cs="Times New Roman"/>
          <w:sz w:val="24"/>
          <w:szCs w:val="24"/>
          <w:shd w:val="clear" w:color="auto" w:fill="FFFFFF"/>
        </w:rPr>
        <w:t>diarrheic</w:t>
      </w:r>
      <w:r w:rsidR="00403991">
        <w:rPr>
          <w:rStyle w:val="css-1ber87j"/>
          <w:rFonts w:ascii="Times New Roman" w:hAnsi="Times New Roman" w:cs="Times New Roman"/>
          <w:sz w:val="24"/>
          <w:szCs w:val="24"/>
          <w:shd w:val="clear" w:color="auto" w:fill="FFFFFF"/>
        </w:rPr>
        <w:t xml:space="preserve"> </w:t>
      </w:r>
      <w:r w:rsidRPr="008A6201">
        <w:rPr>
          <w:rStyle w:val="css-1ber87j"/>
          <w:rFonts w:ascii="Times New Roman" w:hAnsi="Times New Roman" w:cs="Times New Roman"/>
          <w:sz w:val="24"/>
          <w:szCs w:val="24"/>
          <w:shd w:val="clear" w:color="auto" w:fill="FFFFFF"/>
        </w:rPr>
        <w:t>children</w:t>
      </w:r>
      <w:r w:rsidR="00403991">
        <w:rPr>
          <w:rStyle w:val="css-1ber87j"/>
          <w:rFonts w:ascii="Times New Roman" w:hAnsi="Times New Roman" w:cs="Times New Roman"/>
          <w:sz w:val="24"/>
          <w:szCs w:val="24"/>
          <w:shd w:val="clear" w:color="auto" w:fill="FFFFFF"/>
        </w:rPr>
        <w:t xml:space="preserve"> </w:t>
      </w:r>
      <w:r w:rsidRPr="008A6201">
        <w:rPr>
          <w:rStyle w:val="css-1ber87j"/>
          <w:rFonts w:ascii="Times New Roman" w:hAnsi="Times New Roman" w:cs="Times New Roman"/>
          <w:sz w:val="24"/>
          <w:szCs w:val="24"/>
          <w:shd w:val="clear" w:color="auto" w:fill="FFFFFF"/>
        </w:rPr>
        <w:t>and</w:t>
      </w:r>
      <w:r w:rsidR="00403991">
        <w:rPr>
          <w:rStyle w:val="css-1ber87j"/>
          <w:rFonts w:ascii="Times New Roman" w:hAnsi="Times New Roman" w:cs="Times New Roman"/>
          <w:sz w:val="24"/>
          <w:szCs w:val="24"/>
          <w:shd w:val="clear" w:color="auto" w:fill="FFFFFF"/>
        </w:rPr>
        <w:t xml:space="preserve"> </w:t>
      </w:r>
      <w:r w:rsidR="002D54E8">
        <w:rPr>
          <w:rStyle w:val="css-15iwe0d"/>
          <w:rFonts w:ascii="Times New Roman" w:hAnsi="Times New Roman" w:cs="Times New Roman"/>
          <w:sz w:val="24"/>
          <w:szCs w:val="24"/>
          <w:shd w:val="clear" w:color="auto" w:fill="FFFFFF"/>
        </w:rPr>
        <w:t xml:space="preserve">11.39 </w:t>
      </w:r>
      <w:r w:rsidR="00F5722D" w:rsidRPr="008A6201">
        <w:rPr>
          <w:rStyle w:val="css-15iwe0d"/>
          <w:rFonts w:ascii="Times New Roman" w:hAnsi="Times New Roman" w:cs="Times New Roman"/>
          <w:sz w:val="24"/>
          <w:szCs w:val="24"/>
          <w:shd w:val="clear" w:color="auto" w:fill="FFFFFF"/>
        </w:rPr>
        <w:t>%</w:t>
      </w:r>
      <w:r w:rsidR="00403991">
        <w:rPr>
          <w:rStyle w:val="css-15iwe0d"/>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(n = 27</w:t>
      </w:r>
      <w:r w:rsidRPr="008A6201">
        <w:rPr>
          <w:rStyle w:val="css-15iwe0d"/>
          <w:rFonts w:ascii="Times New Roman" w:hAnsi="Times New Roman" w:cs="Times New Roman"/>
          <w:sz w:val="24"/>
          <w:szCs w:val="24"/>
          <w:shd w:val="clear" w:color="auto" w:fill="FFFFFF"/>
        </w:rPr>
        <w:t>)</w:t>
      </w:r>
      <w:r w:rsidR="00403991">
        <w:rPr>
          <w:rStyle w:val="css-15iwe0d"/>
          <w:rFonts w:ascii="Times New Roman" w:hAnsi="Times New Roman" w:cs="Times New Roman"/>
          <w:sz w:val="24"/>
          <w:szCs w:val="24"/>
          <w:shd w:val="clear" w:color="auto" w:fill="FFFFFF"/>
        </w:rPr>
        <w:t xml:space="preserve"> </w:t>
      </w:r>
      <w:r w:rsidRPr="008A6201">
        <w:rPr>
          <w:rStyle w:val="css-15iwe0d"/>
          <w:rFonts w:ascii="Times New Roman" w:hAnsi="Times New Roman" w:cs="Times New Roman"/>
          <w:sz w:val="24"/>
          <w:szCs w:val="24"/>
          <w:shd w:val="clear" w:color="auto" w:fill="FFFFFF"/>
        </w:rPr>
        <w:t>in</w:t>
      </w:r>
      <w:r w:rsidR="00403991">
        <w:rPr>
          <w:rStyle w:val="css-15iwe0d"/>
          <w:rFonts w:ascii="Times New Roman" w:hAnsi="Times New Roman" w:cs="Times New Roman"/>
          <w:sz w:val="24"/>
          <w:szCs w:val="24"/>
          <w:shd w:val="clear" w:color="auto" w:fill="FFFFFF"/>
        </w:rPr>
        <w:t xml:space="preserve"> </w:t>
      </w:r>
      <w:r w:rsidRPr="008A6201">
        <w:rPr>
          <w:rStyle w:val="css-15iwe0d"/>
          <w:rFonts w:ascii="Times New Roman" w:hAnsi="Times New Roman" w:cs="Times New Roman"/>
          <w:sz w:val="24"/>
          <w:szCs w:val="24"/>
          <w:shd w:val="clear" w:color="auto" w:fill="FFFFFF"/>
        </w:rPr>
        <w:t>infected</w:t>
      </w:r>
      <w:r w:rsidR="00403991">
        <w:rPr>
          <w:rStyle w:val="css-15iwe0d"/>
          <w:rFonts w:ascii="Times New Roman" w:hAnsi="Times New Roman" w:cs="Times New Roman"/>
          <w:sz w:val="24"/>
          <w:szCs w:val="24"/>
          <w:shd w:val="clear" w:color="auto" w:fill="FFFFFF"/>
        </w:rPr>
        <w:t xml:space="preserve"> </w:t>
      </w:r>
      <w:r w:rsidRPr="008A6201">
        <w:rPr>
          <w:rStyle w:val="css-15iwe0d"/>
          <w:rFonts w:ascii="Times New Roman" w:hAnsi="Times New Roman" w:cs="Times New Roman"/>
          <w:sz w:val="24"/>
          <w:szCs w:val="24"/>
          <w:shd w:val="clear" w:color="auto" w:fill="FFFFFF"/>
        </w:rPr>
        <w:t>calves.</w:t>
      </w:r>
      <w:r w:rsidR="00F5722D" w:rsidRPr="008A6201">
        <w:rPr>
          <w:rStyle w:val="css-0"/>
          <w:rFonts w:ascii="Times New Roman" w:hAnsi="Times New Roman" w:cs="Times New Roman"/>
          <w:sz w:val="24"/>
          <w:szCs w:val="24"/>
          <w:shd w:val="clear" w:color="auto" w:fill="FFFFFF"/>
        </w:rPr>
        <w:t xml:space="preserve"> The nested PCR based</w:t>
      </w:r>
      <w:r w:rsidR="00403991">
        <w:rPr>
          <w:rStyle w:val="css-0"/>
          <w:rFonts w:ascii="Times New Roman" w:hAnsi="Times New Roman" w:cs="Times New Roman"/>
          <w:sz w:val="24"/>
          <w:szCs w:val="24"/>
          <w:shd w:val="clear" w:color="auto" w:fill="FFFFFF"/>
        </w:rPr>
        <w:t xml:space="preserve"> </w:t>
      </w:r>
      <w:r w:rsidR="00F5722D" w:rsidRPr="008A6201">
        <w:rPr>
          <w:rStyle w:val="css-0"/>
          <w:rFonts w:ascii="Times New Roman" w:hAnsi="Times New Roman" w:cs="Times New Roman"/>
          <w:sz w:val="24"/>
          <w:szCs w:val="24"/>
          <w:shd w:val="clear" w:color="auto" w:fill="FFFFFF"/>
        </w:rPr>
        <w:t>prevalence</w:t>
      </w:r>
      <w:r w:rsidR="00403991">
        <w:rPr>
          <w:rStyle w:val="css-0"/>
          <w:rFonts w:ascii="Times New Roman" w:hAnsi="Times New Roman" w:cs="Times New Roman"/>
          <w:sz w:val="24"/>
          <w:szCs w:val="24"/>
          <w:shd w:val="clear" w:color="auto" w:fill="FFFFFF"/>
        </w:rPr>
        <w:t xml:space="preserve"> </w:t>
      </w:r>
      <w:r w:rsidR="00F5722D" w:rsidRPr="008A6201">
        <w:rPr>
          <w:rStyle w:val="css-0"/>
          <w:rFonts w:ascii="Times New Roman" w:hAnsi="Times New Roman" w:cs="Times New Roman"/>
          <w:sz w:val="24"/>
          <w:szCs w:val="24"/>
          <w:shd w:val="clear" w:color="auto" w:fill="FFFFFF"/>
        </w:rPr>
        <w:t>of</w:t>
      </w:r>
      <w:r w:rsidR="00403991">
        <w:rPr>
          <w:rStyle w:val="css-0"/>
          <w:rFonts w:ascii="Times New Roman" w:hAnsi="Times New Roman" w:cs="Times New Roman"/>
          <w:sz w:val="24"/>
          <w:szCs w:val="24"/>
          <w:shd w:val="clear" w:color="auto" w:fill="FFFFFF"/>
        </w:rPr>
        <w:t xml:space="preserve"> </w:t>
      </w:r>
      <w:r w:rsidR="00F5722D" w:rsidRPr="008A6201">
        <w:rPr>
          <w:rStyle w:val="css-0"/>
          <w:rFonts w:ascii="Times New Roman" w:hAnsi="Times New Roman" w:cs="Times New Roman"/>
          <w:i/>
          <w:sz w:val="24"/>
          <w:szCs w:val="24"/>
          <w:shd w:val="clear" w:color="auto" w:fill="FFFFFF"/>
        </w:rPr>
        <w:t>Cryptosporidium</w:t>
      </w:r>
      <w:r w:rsidR="00403991">
        <w:rPr>
          <w:rStyle w:val="css-0"/>
          <w:rFonts w:ascii="Times New Roman" w:hAnsi="Times New Roman" w:cs="Times New Roman"/>
          <w:i/>
          <w:sz w:val="24"/>
          <w:szCs w:val="24"/>
          <w:shd w:val="clear" w:color="auto" w:fill="FFFFFF"/>
        </w:rPr>
        <w:t xml:space="preserve"> </w:t>
      </w:r>
      <w:r w:rsidR="00F5722D" w:rsidRPr="008A6201">
        <w:rPr>
          <w:rStyle w:val="css-0"/>
          <w:rFonts w:ascii="Times New Roman" w:hAnsi="Times New Roman" w:cs="Times New Roman"/>
          <w:sz w:val="24"/>
          <w:szCs w:val="24"/>
          <w:shd w:val="clear" w:color="auto" w:fill="FFFFFF"/>
        </w:rPr>
        <w:t>(</w:t>
      </w:r>
      <w:r w:rsidR="00F5722D" w:rsidRPr="008A6201">
        <w:rPr>
          <w:rStyle w:val="css-0"/>
          <w:rFonts w:ascii="Times New Roman" w:hAnsi="Times New Roman" w:cs="Times New Roman"/>
          <w:i/>
          <w:sz w:val="24"/>
          <w:szCs w:val="24"/>
          <w:shd w:val="clear" w:color="auto" w:fill="FFFFFF"/>
        </w:rPr>
        <w:t>SSU</w:t>
      </w:r>
      <w:r w:rsidR="00F5722D" w:rsidRPr="008A6201">
        <w:rPr>
          <w:rStyle w:val="css-0"/>
          <w:rFonts w:ascii="Times New Roman" w:hAnsi="Times New Roman" w:cs="Times New Roman"/>
          <w:sz w:val="24"/>
          <w:szCs w:val="24"/>
          <w:shd w:val="clear" w:color="auto" w:fill="FFFFFF"/>
        </w:rPr>
        <w:t>)</w:t>
      </w:r>
      <w:r w:rsidR="008A6201" w:rsidRPr="008A6201">
        <w:rPr>
          <w:rStyle w:val="css-0"/>
          <w:rFonts w:ascii="Times New Roman" w:hAnsi="Times New Roman" w:cs="Times New Roman"/>
          <w:sz w:val="24"/>
          <w:szCs w:val="24"/>
          <w:shd w:val="clear" w:color="auto" w:fill="FFFFFF"/>
        </w:rPr>
        <w:t xml:space="preserve"> genes</w:t>
      </w:r>
      <w:r w:rsidR="00F5722D" w:rsidRPr="008A6201">
        <w:rPr>
          <w:rStyle w:val="css-0"/>
          <w:rFonts w:ascii="Times New Roman" w:hAnsi="Times New Roman" w:cs="Times New Roman"/>
          <w:i/>
          <w:sz w:val="24"/>
          <w:szCs w:val="24"/>
          <w:shd w:val="clear" w:color="auto" w:fill="FFFFFF"/>
        </w:rPr>
        <w:t xml:space="preserve"> </w:t>
      </w:r>
      <w:r w:rsidR="00F5722D" w:rsidRPr="008A6201">
        <w:rPr>
          <w:rStyle w:val="css-rh820s"/>
          <w:rFonts w:ascii="Times New Roman" w:hAnsi="Times New Roman" w:cs="Times New Roman"/>
          <w:sz w:val="24"/>
          <w:szCs w:val="24"/>
          <w:shd w:val="clear" w:color="auto" w:fill="FFFFFF"/>
        </w:rPr>
        <w:t>was</w:t>
      </w:r>
      <w:r w:rsidR="00403991">
        <w:rPr>
          <w:rStyle w:val="css-rh820s"/>
          <w:rFonts w:ascii="Times New Roman" w:hAnsi="Times New Roman" w:cs="Times New Roman"/>
          <w:sz w:val="24"/>
          <w:szCs w:val="24"/>
          <w:shd w:val="clear" w:color="auto" w:fill="FFFFFF"/>
        </w:rPr>
        <w:t xml:space="preserve"> </w:t>
      </w:r>
      <w:r w:rsidR="00F5722D" w:rsidRPr="008A6201">
        <w:rPr>
          <w:rStyle w:val="css-rh820s"/>
          <w:rFonts w:ascii="Times New Roman" w:hAnsi="Times New Roman" w:cs="Times New Roman"/>
          <w:sz w:val="24"/>
          <w:szCs w:val="24"/>
          <w:shd w:val="clear" w:color="auto" w:fill="FFFFFF"/>
        </w:rPr>
        <w:t>reported</w:t>
      </w:r>
      <w:r w:rsidR="00403991">
        <w:rPr>
          <w:rStyle w:val="css-rh820s"/>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to</w:t>
      </w:r>
      <w:r w:rsidR="00403991">
        <w:rPr>
          <w:rStyle w:val="css-15iwe0d"/>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be</w:t>
      </w:r>
      <w:r w:rsidR="00403991">
        <w:rPr>
          <w:rStyle w:val="css-15iwe0d"/>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6.00 %</w:t>
      </w:r>
      <w:r w:rsidR="00403991">
        <w:rPr>
          <w:rStyle w:val="css-15iwe0d"/>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(n = 12)</w:t>
      </w:r>
      <w:r w:rsidR="00403991">
        <w:rPr>
          <w:rStyle w:val="css-15iwe0d"/>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in</w:t>
      </w:r>
      <w:r w:rsidR="00403991">
        <w:rPr>
          <w:rStyle w:val="css-15iwe0d"/>
          <w:rFonts w:ascii="Times New Roman" w:hAnsi="Times New Roman" w:cs="Times New Roman"/>
          <w:sz w:val="24"/>
          <w:szCs w:val="24"/>
          <w:shd w:val="clear" w:color="auto" w:fill="FFFFFF"/>
        </w:rPr>
        <w:t xml:space="preserve"> </w:t>
      </w:r>
      <w:r w:rsidR="00F5722D" w:rsidRPr="008A6201">
        <w:rPr>
          <w:rStyle w:val="css-1ber87j"/>
          <w:rFonts w:ascii="Times New Roman" w:hAnsi="Times New Roman" w:cs="Times New Roman"/>
          <w:sz w:val="24"/>
          <w:szCs w:val="24"/>
          <w:shd w:val="clear" w:color="auto" w:fill="FFFFFF"/>
        </w:rPr>
        <w:t>hospitalized</w:t>
      </w:r>
      <w:r w:rsidR="00403991">
        <w:rPr>
          <w:rStyle w:val="css-1ber87j"/>
          <w:rFonts w:ascii="Times New Roman" w:hAnsi="Times New Roman" w:cs="Times New Roman"/>
          <w:sz w:val="24"/>
          <w:szCs w:val="24"/>
          <w:shd w:val="clear" w:color="auto" w:fill="FFFFFF"/>
        </w:rPr>
        <w:t xml:space="preserve"> </w:t>
      </w:r>
      <w:r w:rsidR="00F5722D" w:rsidRPr="008A6201">
        <w:rPr>
          <w:rStyle w:val="css-1ber87j"/>
          <w:rFonts w:ascii="Times New Roman" w:hAnsi="Times New Roman" w:cs="Times New Roman"/>
          <w:sz w:val="24"/>
          <w:szCs w:val="24"/>
          <w:shd w:val="clear" w:color="auto" w:fill="FFFFFF"/>
        </w:rPr>
        <w:t>diarrheic</w:t>
      </w:r>
      <w:r w:rsidR="00403991">
        <w:rPr>
          <w:rStyle w:val="css-1ber87j"/>
          <w:rFonts w:ascii="Times New Roman" w:hAnsi="Times New Roman" w:cs="Times New Roman"/>
          <w:sz w:val="24"/>
          <w:szCs w:val="24"/>
          <w:shd w:val="clear" w:color="auto" w:fill="FFFFFF"/>
        </w:rPr>
        <w:t xml:space="preserve"> </w:t>
      </w:r>
      <w:r w:rsidR="00F5722D" w:rsidRPr="008A6201">
        <w:rPr>
          <w:rStyle w:val="css-1ber87j"/>
          <w:rFonts w:ascii="Times New Roman" w:hAnsi="Times New Roman" w:cs="Times New Roman"/>
          <w:sz w:val="24"/>
          <w:szCs w:val="24"/>
          <w:shd w:val="clear" w:color="auto" w:fill="FFFFFF"/>
        </w:rPr>
        <w:t>children</w:t>
      </w:r>
      <w:r w:rsidR="00403991">
        <w:rPr>
          <w:rStyle w:val="css-1ber87j"/>
          <w:rFonts w:ascii="Times New Roman" w:hAnsi="Times New Roman" w:cs="Times New Roman"/>
          <w:sz w:val="24"/>
          <w:szCs w:val="24"/>
          <w:shd w:val="clear" w:color="auto" w:fill="FFFFFF"/>
        </w:rPr>
        <w:t xml:space="preserve"> </w:t>
      </w:r>
      <w:r w:rsidR="00F5722D" w:rsidRPr="008A6201">
        <w:rPr>
          <w:rStyle w:val="css-1ber87j"/>
          <w:rFonts w:ascii="Times New Roman" w:hAnsi="Times New Roman" w:cs="Times New Roman"/>
          <w:sz w:val="24"/>
          <w:szCs w:val="24"/>
          <w:shd w:val="clear" w:color="auto" w:fill="FFFFFF"/>
        </w:rPr>
        <w:t>and</w:t>
      </w:r>
      <w:r w:rsidR="00403991">
        <w:rPr>
          <w:rStyle w:val="css-1ber87j"/>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10.13 %</w:t>
      </w:r>
      <w:r w:rsidR="00403991">
        <w:rPr>
          <w:rStyle w:val="css-15iwe0d"/>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(n = 24)</w:t>
      </w:r>
      <w:r w:rsidR="00403991">
        <w:rPr>
          <w:rStyle w:val="css-15iwe0d"/>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in</w:t>
      </w:r>
      <w:r w:rsidR="00403991">
        <w:rPr>
          <w:rStyle w:val="css-15iwe0d"/>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infected</w:t>
      </w:r>
      <w:r w:rsidR="00403991">
        <w:rPr>
          <w:rStyle w:val="css-15iwe0d"/>
          <w:rFonts w:ascii="Times New Roman" w:hAnsi="Times New Roman" w:cs="Times New Roman"/>
          <w:sz w:val="24"/>
          <w:szCs w:val="24"/>
          <w:shd w:val="clear" w:color="auto" w:fill="FFFFFF"/>
        </w:rPr>
        <w:t xml:space="preserve"> </w:t>
      </w:r>
      <w:r w:rsidR="00F5722D" w:rsidRPr="008A6201">
        <w:rPr>
          <w:rStyle w:val="css-15iwe0d"/>
          <w:rFonts w:ascii="Times New Roman" w:hAnsi="Times New Roman" w:cs="Times New Roman"/>
          <w:sz w:val="24"/>
          <w:szCs w:val="24"/>
          <w:shd w:val="clear" w:color="auto" w:fill="FFFFFF"/>
        </w:rPr>
        <w:t>calves</w:t>
      </w:r>
      <w:r w:rsidR="0024516F">
        <w:rPr>
          <w:rStyle w:val="css-15iwe0d"/>
          <w:rFonts w:ascii="Times New Roman" w:hAnsi="Times New Roman" w:cs="Times New Roman"/>
          <w:sz w:val="24"/>
          <w:szCs w:val="24"/>
          <w:shd w:val="clear" w:color="auto" w:fill="FFFFFF"/>
        </w:rPr>
        <w:t xml:space="preserve">. </w:t>
      </w:r>
      <w:r w:rsidRPr="008A6201">
        <w:rPr>
          <w:rStyle w:val="css-0"/>
          <w:rFonts w:ascii="Times New Roman" w:hAnsi="Times New Roman" w:cs="Times New Roman"/>
          <w:sz w:val="24"/>
          <w:szCs w:val="24"/>
          <w:shd w:val="clear" w:color="auto" w:fill="FFFFFF"/>
        </w:rPr>
        <w:t>In</w:t>
      </w:r>
      <w:r w:rsidR="00403991">
        <w:rPr>
          <w:rStyle w:val="css-0"/>
          <w:rFonts w:ascii="Times New Roman" w:hAnsi="Times New Roman" w:cs="Times New Roman"/>
          <w:sz w:val="24"/>
          <w:szCs w:val="24"/>
          <w:shd w:val="clear" w:color="auto" w:fill="FFFFFF"/>
        </w:rPr>
        <w:t xml:space="preserve"> </w:t>
      </w:r>
      <w:r w:rsidRPr="008A6201">
        <w:rPr>
          <w:rStyle w:val="css-rh820s"/>
          <w:rFonts w:ascii="Times New Roman" w:hAnsi="Times New Roman" w:cs="Times New Roman"/>
          <w:sz w:val="24"/>
          <w:szCs w:val="24"/>
          <w:shd w:val="clear" w:color="auto" w:fill="FFFFFF"/>
        </w:rPr>
        <w:t>contrast,</w:t>
      </w:r>
      <w:r w:rsidR="00403991">
        <w:rPr>
          <w:rStyle w:val="css-rh820s"/>
          <w:rFonts w:ascii="Times New Roman" w:hAnsi="Times New Roman" w:cs="Times New Roman"/>
          <w:sz w:val="24"/>
          <w:szCs w:val="24"/>
          <w:shd w:val="clear" w:color="auto" w:fill="FFFFFF"/>
        </w:rPr>
        <w:t xml:space="preserve"> </w:t>
      </w:r>
      <w:r w:rsidRPr="008A6201">
        <w:rPr>
          <w:rStyle w:val="css-1eh0vfs"/>
          <w:rFonts w:ascii="Times New Roman" w:hAnsi="Times New Roman" w:cs="Times New Roman"/>
          <w:sz w:val="24"/>
          <w:szCs w:val="24"/>
          <w:shd w:val="clear" w:color="auto" w:fill="FFFFFF"/>
        </w:rPr>
        <w:t>the</w:t>
      </w:r>
      <w:r w:rsidR="00403991">
        <w:rPr>
          <w:rStyle w:val="css-1eh0vfs"/>
          <w:rFonts w:ascii="Times New Roman" w:hAnsi="Times New Roman" w:cs="Times New Roman"/>
          <w:sz w:val="24"/>
          <w:szCs w:val="24"/>
          <w:shd w:val="clear" w:color="auto" w:fill="FFFFFF"/>
        </w:rPr>
        <w:t xml:space="preserve"> </w:t>
      </w:r>
      <w:r w:rsidRPr="008A6201">
        <w:rPr>
          <w:rStyle w:val="css-1eh0vfs"/>
          <w:rFonts w:ascii="Times New Roman" w:hAnsi="Times New Roman" w:cs="Times New Roman"/>
          <w:sz w:val="24"/>
          <w:szCs w:val="24"/>
          <w:shd w:val="clear" w:color="auto" w:fill="FFFFFF"/>
        </w:rPr>
        <w:t>prevalence</w:t>
      </w:r>
      <w:r w:rsidR="00403991">
        <w:rPr>
          <w:rStyle w:val="css-1eh0vfs"/>
          <w:rFonts w:ascii="Times New Roman" w:hAnsi="Times New Roman" w:cs="Times New Roman"/>
          <w:sz w:val="24"/>
          <w:szCs w:val="24"/>
          <w:shd w:val="clear" w:color="auto" w:fill="FFFFFF"/>
        </w:rPr>
        <w:t xml:space="preserve"> </w:t>
      </w:r>
      <w:r w:rsidRPr="008A6201">
        <w:rPr>
          <w:rStyle w:val="css-1eh0vfs"/>
          <w:rFonts w:ascii="Times New Roman" w:hAnsi="Times New Roman" w:cs="Times New Roman"/>
          <w:sz w:val="24"/>
          <w:szCs w:val="24"/>
          <w:shd w:val="clear" w:color="auto" w:fill="FFFFFF"/>
        </w:rPr>
        <w:t>of</w:t>
      </w:r>
      <w:r w:rsidR="00F5722D" w:rsidRPr="008A6201">
        <w:rPr>
          <w:rStyle w:val="css-1eh0vfs"/>
          <w:rFonts w:ascii="Times New Roman" w:hAnsi="Times New Roman" w:cs="Times New Roman"/>
          <w:sz w:val="24"/>
          <w:szCs w:val="24"/>
          <w:shd w:val="clear" w:color="auto" w:fill="FFFFFF"/>
        </w:rPr>
        <w:t xml:space="preserve"> nested PCR based </w:t>
      </w:r>
      <w:r w:rsidRPr="008A6201">
        <w:rPr>
          <w:rStyle w:val="css-1eh0vfs"/>
          <w:rFonts w:ascii="Times New Roman" w:hAnsi="Times New Roman" w:cs="Times New Roman"/>
          <w:i/>
          <w:sz w:val="24"/>
          <w:szCs w:val="24"/>
          <w:shd w:val="clear" w:color="auto" w:fill="FFFFFF"/>
        </w:rPr>
        <w:t>Giardia</w:t>
      </w:r>
      <w:r w:rsidR="008A6201" w:rsidRPr="008A6201">
        <w:rPr>
          <w:rStyle w:val="css-1eh0vfs"/>
          <w:rFonts w:ascii="Times New Roman" w:hAnsi="Times New Roman" w:cs="Times New Roman"/>
          <w:i/>
          <w:sz w:val="24"/>
          <w:szCs w:val="24"/>
          <w:shd w:val="clear" w:color="auto" w:fill="FFFFFF"/>
        </w:rPr>
        <w:t xml:space="preserve"> </w:t>
      </w:r>
      <w:r w:rsidR="008A6201" w:rsidRPr="008A6201">
        <w:rPr>
          <w:rStyle w:val="css-1eh0vfs"/>
          <w:rFonts w:ascii="Times New Roman" w:hAnsi="Times New Roman" w:cs="Times New Roman"/>
          <w:sz w:val="24"/>
          <w:szCs w:val="24"/>
          <w:shd w:val="clear" w:color="auto" w:fill="FFFFFF"/>
        </w:rPr>
        <w:t>(</w:t>
      </w:r>
      <w:r w:rsidR="00F5722D" w:rsidRPr="008A6201">
        <w:rPr>
          <w:rStyle w:val="css-1eh0vfs"/>
          <w:rFonts w:ascii="Times New Roman" w:hAnsi="Times New Roman" w:cs="Times New Roman"/>
          <w:i/>
          <w:sz w:val="24"/>
          <w:szCs w:val="24"/>
          <w:shd w:val="clear" w:color="auto" w:fill="FFFFFF"/>
        </w:rPr>
        <w:t>TPI</w:t>
      </w:r>
      <w:r w:rsidR="00F5722D" w:rsidRPr="008A6201">
        <w:rPr>
          <w:rStyle w:val="css-1eh0vfs"/>
          <w:rFonts w:ascii="Times New Roman" w:hAnsi="Times New Roman" w:cs="Times New Roman"/>
          <w:sz w:val="24"/>
          <w:szCs w:val="24"/>
          <w:shd w:val="clear" w:color="auto" w:fill="FFFFFF"/>
        </w:rPr>
        <w:t>)</w:t>
      </w:r>
      <w:r w:rsidR="008A6201">
        <w:rPr>
          <w:rStyle w:val="css-1eh0vfs"/>
          <w:rFonts w:ascii="Times New Roman" w:hAnsi="Times New Roman" w:cs="Times New Roman"/>
          <w:sz w:val="24"/>
          <w:szCs w:val="24"/>
          <w:shd w:val="clear" w:color="auto" w:fill="FFFFFF"/>
        </w:rPr>
        <w:t xml:space="preserve"> </w:t>
      </w:r>
      <w:r w:rsidR="008A6201" w:rsidRPr="008A6201">
        <w:rPr>
          <w:rStyle w:val="css-1eh0vfs"/>
          <w:rFonts w:ascii="Times New Roman" w:hAnsi="Times New Roman" w:cs="Times New Roman"/>
          <w:sz w:val="24"/>
          <w:szCs w:val="24"/>
          <w:shd w:val="clear" w:color="auto" w:fill="FFFFFF"/>
        </w:rPr>
        <w:t>genes</w:t>
      </w:r>
      <w:r w:rsidR="00403991">
        <w:rPr>
          <w:rStyle w:val="css-1eh0vfs"/>
          <w:rFonts w:ascii="Times New Roman" w:hAnsi="Times New Roman" w:cs="Times New Roman"/>
          <w:i/>
          <w:sz w:val="24"/>
          <w:szCs w:val="24"/>
          <w:shd w:val="clear" w:color="auto" w:fill="FFFFFF"/>
        </w:rPr>
        <w:t xml:space="preserve"> </w:t>
      </w:r>
      <w:r w:rsidRPr="008A6201">
        <w:rPr>
          <w:rStyle w:val="css-1eh0vfs"/>
          <w:rFonts w:ascii="Times New Roman" w:hAnsi="Times New Roman" w:cs="Times New Roman"/>
          <w:sz w:val="24"/>
          <w:szCs w:val="24"/>
          <w:shd w:val="clear" w:color="auto" w:fill="FFFFFF"/>
        </w:rPr>
        <w:t>among</w:t>
      </w:r>
      <w:r w:rsidR="00403991">
        <w:rPr>
          <w:rStyle w:val="css-1eh0vfs"/>
          <w:rFonts w:ascii="Times New Roman" w:hAnsi="Times New Roman" w:cs="Times New Roman"/>
          <w:sz w:val="24"/>
          <w:szCs w:val="24"/>
          <w:shd w:val="clear" w:color="auto" w:fill="FFFFFF"/>
        </w:rPr>
        <w:t xml:space="preserve"> </w:t>
      </w:r>
      <w:r w:rsidRPr="008A6201">
        <w:rPr>
          <w:rStyle w:val="css-1eh0vfs"/>
          <w:rFonts w:ascii="Times New Roman" w:hAnsi="Times New Roman" w:cs="Times New Roman"/>
          <w:sz w:val="24"/>
          <w:szCs w:val="24"/>
          <w:shd w:val="clear" w:color="auto" w:fill="FFFFFF"/>
        </w:rPr>
        <w:t>hospitalized</w:t>
      </w:r>
      <w:r w:rsidR="00403991">
        <w:rPr>
          <w:rStyle w:val="css-1eh0vfs"/>
          <w:rFonts w:ascii="Times New Roman" w:hAnsi="Times New Roman" w:cs="Times New Roman"/>
          <w:sz w:val="24"/>
          <w:szCs w:val="24"/>
          <w:shd w:val="clear" w:color="auto" w:fill="FFFFFF"/>
        </w:rPr>
        <w:t xml:space="preserve"> </w:t>
      </w:r>
      <w:r w:rsidRPr="008A6201">
        <w:rPr>
          <w:rStyle w:val="css-1eh0vfs"/>
          <w:rFonts w:ascii="Times New Roman" w:hAnsi="Times New Roman" w:cs="Times New Roman"/>
          <w:sz w:val="24"/>
          <w:szCs w:val="24"/>
          <w:shd w:val="clear" w:color="auto" w:fill="FFFFFF"/>
        </w:rPr>
        <w:t>diarrheic</w:t>
      </w:r>
      <w:r w:rsidR="00403991">
        <w:rPr>
          <w:rStyle w:val="css-1eh0vfs"/>
          <w:rFonts w:ascii="Times New Roman" w:hAnsi="Times New Roman" w:cs="Times New Roman"/>
          <w:sz w:val="24"/>
          <w:szCs w:val="24"/>
          <w:shd w:val="clear" w:color="auto" w:fill="FFFFFF"/>
        </w:rPr>
        <w:t xml:space="preserve"> </w:t>
      </w:r>
      <w:r w:rsidRPr="008A6201">
        <w:rPr>
          <w:rStyle w:val="css-1eh0vfs"/>
          <w:rFonts w:ascii="Times New Roman" w:hAnsi="Times New Roman" w:cs="Times New Roman"/>
          <w:sz w:val="24"/>
          <w:szCs w:val="24"/>
          <w:shd w:val="clear" w:color="auto" w:fill="FFFFFF"/>
        </w:rPr>
        <w:t>children</w:t>
      </w:r>
      <w:r w:rsidR="00403991">
        <w:rPr>
          <w:rStyle w:val="css-1eh0vfs"/>
          <w:rFonts w:ascii="Times New Roman" w:hAnsi="Times New Roman" w:cs="Times New Roman"/>
          <w:sz w:val="24"/>
          <w:szCs w:val="24"/>
          <w:shd w:val="clear" w:color="auto" w:fill="FFFFFF"/>
        </w:rPr>
        <w:t xml:space="preserve"> </w:t>
      </w:r>
      <w:r w:rsidRPr="008A6201">
        <w:rPr>
          <w:rStyle w:val="css-1eh0vfs"/>
          <w:rFonts w:ascii="Times New Roman" w:hAnsi="Times New Roman" w:cs="Times New Roman"/>
          <w:sz w:val="24"/>
          <w:szCs w:val="24"/>
          <w:shd w:val="clear" w:color="auto" w:fill="FFFFFF"/>
        </w:rPr>
        <w:t>and</w:t>
      </w:r>
      <w:r w:rsidR="00403991">
        <w:rPr>
          <w:rStyle w:val="css-1eh0vfs"/>
          <w:rFonts w:ascii="Times New Roman" w:hAnsi="Times New Roman" w:cs="Times New Roman"/>
          <w:sz w:val="24"/>
          <w:szCs w:val="24"/>
          <w:shd w:val="clear" w:color="auto" w:fill="FFFFFF"/>
        </w:rPr>
        <w:t xml:space="preserve"> </w:t>
      </w:r>
      <w:r w:rsidRPr="008A6201">
        <w:rPr>
          <w:rStyle w:val="css-rh820s"/>
          <w:rFonts w:ascii="Times New Roman" w:hAnsi="Times New Roman" w:cs="Times New Roman"/>
          <w:sz w:val="24"/>
          <w:szCs w:val="24"/>
          <w:shd w:val="clear" w:color="auto" w:fill="FFFFFF"/>
        </w:rPr>
        <w:t>sick</w:t>
      </w:r>
      <w:r w:rsidR="00403991">
        <w:rPr>
          <w:rStyle w:val="css-rh820s"/>
          <w:rFonts w:ascii="Times New Roman" w:hAnsi="Times New Roman" w:cs="Times New Roman"/>
          <w:sz w:val="24"/>
          <w:szCs w:val="24"/>
          <w:shd w:val="clear" w:color="auto" w:fill="FFFFFF"/>
        </w:rPr>
        <w:t xml:space="preserve"> </w:t>
      </w:r>
      <w:r w:rsidRPr="008A6201">
        <w:rPr>
          <w:rStyle w:val="css-0"/>
          <w:rFonts w:ascii="Times New Roman" w:hAnsi="Times New Roman" w:cs="Times New Roman"/>
          <w:sz w:val="24"/>
          <w:szCs w:val="24"/>
          <w:shd w:val="clear" w:color="auto" w:fill="FFFFFF"/>
        </w:rPr>
        <w:t>calves</w:t>
      </w:r>
      <w:r w:rsidR="00403991">
        <w:rPr>
          <w:rStyle w:val="css-0"/>
          <w:rFonts w:ascii="Times New Roman" w:hAnsi="Times New Roman" w:cs="Times New Roman"/>
          <w:sz w:val="24"/>
          <w:szCs w:val="24"/>
          <w:shd w:val="clear" w:color="auto" w:fill="FFFFFF"/>
        </w:rPr>
        <w:t xml:space="preserve"> </w:t>
      </w:r>
      <w:r w:rsidRPr="008A6201">
        <w:rPr>
          <w:rStyle w:val="css-rh820s"/>
          <w:rFonts w:ascii="Times New Roman" w:hAnsi="Times New Roman" w:cs="Times New Roman"/>
          <w:sz w:val="24"/>
          <w:szCs w:val="24"/>
          <w:shd w:val="clear" w:color="auto" w:fill="FFFFFF"/>
        </w:rPr>
        <w:t>was</w:t>
      </w:r>
      <w:r w:rsidR="00403991">
        <w:rPr>
          <w:rStyle w:val="css-rh820s"/>
          <w:rFonts w:ascii="Times New Roman" w:hAnsi="Times New Roman" w:cs="Times New Roman"/>
          <w:sz w:val="24"/>
          <w:szCs w:val="24"/>
          <w:shd w:val="clear" w:color="auto" w:fill="FFFFFF"/>
        </w:rPr>
        <w:t xml:space="preserve"> </w:t>
      </w:r>
      <w:r w:rsidRPr="008A6201">
        <w:rPr>
          <w:rStyle w:val="css-rh820s"/>
          <w:rFonts w:ascii="Times New Roman" w:hAnsi="Times New Roman" w:cs="Times New Roman"/>
          <w:sz w:val="24"/>
          <w:szCs w:val="24"/>
          <w:shd w:val="clear" w:color="auto" w:fill="FFFFFF"/>
        </w:rPr>
        <w:t>reported</w:t>
      </w:r>
      <w:r w:rsidR="00403991">
        <w:rPr>
          <w:rStyle w:val="css-rh820s"/>
          <w:rFonts w:ascii="Times New Roman" w:hAnsi="Times New Roman" w:cs="Times New Roman"/>
          <w:sz w:val="24"/>
          <w:szCs w:val="24"/>
          <w:shd w:val="clear" w:color="auto" w:fill="FFFFFF"/>
        </w:rPr>
        <w:t xml:space="preserve"> </w:t>
      </w:r>
      <w:r w:rsidR="008A6201" w:rsidRPr="008A6201">
        <w:rPr>
          <w:rStyle w:val="css-0"/>
          <w:rFonts w:ascii="Times New Roman" w:hAnsi="Times New Roman" w:cs="Times New Roman"/>
          <w:sz w:val="24"/>
          <w:szCs w:val="24"/>
          <w:shd w:val="clear" w:color="auto" w:fill="FFFFFF"/>
        </w:rPr>
        <w:t>to</w:t>
      </w:r>
      <w:r w:rsidR="00403991">
        <w:rPr>
          <w:rStyle w:val="css-0"/>
          <w:rFonts w:ascii="Times New Roman" w:hAnsi="Times New Roman" w:cs="Times New Roman"/>
          <w:sz w:val="24"/>
          <w:szCs w:val="24"/>
          <w:shd w:val="clear" w:color="auto" w:fill="FFFFFF"/>
        </w:rPr>
        <w:t xml:space="preserve"> </w:t>
      </w:r>
      <w:r w:rsidR="008A6201" w:rsidRPr="008A6201">
        <w:rPr>
          <w:rStyle w:val="css-0"/>
          <w:rFonts w:ascii="Times New Roman" w:hAnsi="Times New Roman" w:cs="Times New Roman"/>
          <w:sz w:val="24"/>
          <w:szCs w:val="24"/>
          <w:shd w:val="clear" w:color="auto" w:fill="FFFFFF"/>
        </w:rPr>
        <w:t>be</w:t>
      </w:r>
      <w:r w:rsidR="00403991">
        <w:rPr>
          <w:rStyle w:val="css-0"/>
          <w:rFonts w:ascii="Times New Roman" w:hAnsi="Times New Roman" w:cs="Times New Roman"/>
          <w:sz w:val="24"/>
          <w:szCs w:val="24"/>
          <w:shd w:val="clear" w:color="auto" w:fill="FFFFFF"/>
        </w:rPr>
        <w:t xml:space="preserve"> </w:t>
      </w:r>
      <w:r w:rsidR="002D54E8">
        <w:rPr>
          <w:rStyle w:val="css-0"/>
          <w:rFonts w:ascii="Times New Roman" w:hAnsi="Times New Roman" w:cs="Times New Roman"/>
          <w:sz w:val="24"/>
          <w:szCs w:val="24"/>
          <w:shd w:val="clear" w:color="auto" w:fill="FFFFFF"/>
        </w:rPr>
        <w:t>10.5</w:t>
      </w:r>
      <w:r w:rsidR="008A6201" w:rsidRPr="008A6201">
        <w:rPr>
          <w:rStyle w:val="css-0"/>
          <w:rFonts w:ascii="Times New Roman" w:hAnsi="Times New Roman" w:cs="Times New Roman"/>
          <w:sz w:val="24"/>
          <w:szCs w:val="24"/>
          <w:shd w:val="clear" w:color="auto" w:fill="FFFFFF"/>
        </w:rPr>
        <w:t xml:space="preserve"> </w:t>
      </w:r>
      <w:r w:rsidRPr="008A6201">
        <w:rPr>
          <w:rStyle w:val="css-0"/>
          <w:rFonts w:ascii="Times New Roman" w:hAnsi="Times New Roman" w:cs="Times New Roman"/>
          <w:sz w:val="24"/>
          <w:szCs w:val="24"/>
          <w:shd w:val="clear" w:color="auto" w:fill="FFFFFF"/>
        </w:rPr>
        <w:t>%</w:t>
      </w:r>
      <w:r w:rsidR="00403991">
        <w:rPr>
          <w:rStyle w:val="css-0"/>
          <w:rFonts w:ascii="Times New Roman" w:hAnsi="Times New Roman" w:cs="Times New Roman"/>
          <w:sz w:val="24"/>
          <w:szCs w:val="24"/>
          <w:shd w:val="clear" w:color="auto" w:fill="FFFFFF"/>
        </w:rPr>
        <w:t xml:space="preserve"> </w:t>
      </w:r>
      <w:r w:rsidRPr="008A6201">
        <w:rPr>
          <w:rStyle w:val="css-0"/>
          <w:rFonts w:ascii="Times New Roman" w:hAnsi="Times New Roman" w:cs="Times New Roman"/>
          <w:sz w:val="24"/>
          <w:szCs w:val="24"/>
          <w:shd w:val="clear" w:color="auto" w:fill="FFFFFF"/>
        </w:rPr>
        <w:t>(n</w:t>
      </w:r>
      <w:r w:rsidR="008A6201" w:rsidRPr="008A6201">
        <w:rPr>
          <w:rStyle w:val="css-0"/>
          <w:rFonts w:ascii="Times New Roman" w:hAnsi="Times New Roman" w:cs="Times New Roman"/>
          <w:sz w:val="24"/>
          <w:szCs w:val="24"/>
          <w:shd w:val="clear" w:color="auto" w:fill="FFFFFF"/>
        </w:rPr>
        <w:t xml:space="preserve"> </w:t>
      </w:r>
      <w:r w:rsidRPr="008A6201">
        <w:rPr>
          <w:rStyle w:val="css-0"/>
          <w:rFonts w:ascii="Times New Roman" w:hAnsi="Times New Roman" w:cs="Times New Roman"/>
          <w:sz w:val="24"/>
          <w:szCs w:val="24"/>
          <w:shd w:val="clear" w:color="auto" w:fill="FFFFFF"/>
        </w:rPr>
        <w:t>=</w:t>
      </w:r>
      <w:r w:rsidR="008A6201" w:rsidRPr="008A6201">
        <w:rPr>
          <w:rStyle w:val="css-0"/>
          <w:rFonts w:ascii="Times New Roman" w:hAnsi="Times New Roman" w:cs="Times New Roman"/>
          <w:sz w:val="24"/>
          <w:szCs w:val="24"/>
          <w:shd w:val="clear" w:color="auto" w:fill="FFFFFF"/>
        </w:rPr>
        <w:t xml:space="preserve"> 28)</w:t>
      </w:r>
      <w:r w:rsidR="00403991">
        <w:rPr>
          <w:rStyle w:val="css-0"/>
          <w:rFonts w:ascii="Times New Roman" w:hAnsi="Times New Roman" w:cs="Times New Roman"/>
          <w:sz w:val="24"/>
          <w:szCs w:val="24"/>
          <w:shd w:val="clear" w:color="auto" w:fill="FFFFFF"/>
        </w:rPr>
        <w:t xml:space="preserve"> </w:t>
      </w:r>
      <w:r w:rsidR="008A6201" w:rsidRPr="008A6201">
        <w:rPr>
          <w:rStyle w:val="css-0"/>
          <w:rFonts w:ascii="Times New Roman" w:hAnsi="Times New Roman" w:cs="Times New Roman"/>
          <w:sz w:val="24"/>
          <w:szCs w:val="24"/>
          <w:shd w:val="clear" w:color="auto" w:fill="FFFFFF"/>
        </w:rPr>
        <w:t>and</w:t>
      </w:r>
      <w:r w:rsidR="00403991">
        <w:rPr>
          <w:rStyle w:val="css-0"/>
          <w:rFonts w:ascii="Times New Roman" w:hAnsi="Times New Roman" w:cs="Times New Roman"/>
          <w:sz w:val="24"/>
          <w:szCs w:val="24"/>
          <w:shd w:val="clear" w:color="auto" w:fill="FFFFFF"/>
        </w:rPr>
        <w:t xml:space="preserve"> </w:t>
      </w:r>
      <w:r w:rsidR="008A6201" w:rsidRPr="008A6201">
        <w:rPr>
          <w:rStyle w:val="css-0"/>
          <w:rFonts w:ascii="Times New Roman" w:hAnsi="Times New Roman" w:cs="Times New Roman"/>
          <w:sz w:val="24"/>
          <w:szCs w:val="24"/>
          <w:shd w:val="clear" w:color="auto" w:fill="FFFFFF"/>
        </w:rPr>
        <w:t>00.0</w:t>
      </w:r>
      <w:r w:rsidRPr="008A6201">
        <w:rPr>
          <w:rStyle w:val="css-0"/>
          <w:rFonts w:ascii="Times New Roman" w:hAnsi="Times New Roman" w:cs="Times New Roman"/>
          <w:sz w:val="24"/>
          <w:szCs w:val="24"/>
          <w:shd w:val="clear" w:color="auto" w:fill="FFFFFF"/>
        </w:rPr>
        <w:t>%</w:t>
      </w:r>
      <w:r w:rsidR="00403991">
        <w:rPr>
          <w:rStyle w:val="css-0"/>
          <w:rFonts w:ascii="Times New Roman" w:hAnsi="Times New Roman" w:cs="Times New Roman"/>
          <w:sz w:val="24"/>
          <w:szCs w:val="24"/>
          <w:shd w:val="clear" w:color="auto" w:fill="FFFFFF"/>
        </w:rPr>
        <w:t xml:space="preserve"> </w:t>
      </w:r>
      <w:r w:rsidRPr="008A6201">
        <w:rPr>
          <w:rStyle w:val="css-0"/>
          <w:rFonts w:ascii="Times New Roman" w:hAnsi="Times New Roman" w:cs="Times New Roman"/>
          <w:sz w:val="24"/>
          <w:szCs w:val="24"/>
          <w:shd w:val="clear" w:color="auto" w:fill="FFFFFF"/>
        </w:rPr>
        <w:t>(n</w:t>
      </w:r>
      <w:r w:rsidR="008A6201" w:rsidRPr="008A6201">
        <w:rPr>
          <w:rStyle w:val="css-0"/>
          <w:rFonts w:ascii="Times New Roman" w:hAnsi="Times New Roman" w:cs="Times New Roman"/>
          <w:sz w:val="24"/>
          <w:szCs w:val="24"/>
          <w:shd w:val="clear" w:color="auto" w:fill="FFFFFF"/>
        </w:rPr>
        <w:t xml:space="preserve"> </w:t>
      </w:r>
      <w:r w:rsidRPr="008A6201">
        <w:rPr>
          <w:rStyle w:val="css-0"/>
          <w:rFonts w:ascii="Times New Roman" w:hAnsi="Times New Roman" w:cs="Times New Roman"/>
          <w:sz w:val="24"/>
          <w:szCs w:val="24"/>
          <w:shd w:val="clear" w:color="auto" w:fill="FFFFFF"/>
        </w:rPr>
        <w:t>=</w:t>
      </w:r>
      <w:r w:rsidR="008A6201" w:rsidRPr="008A6201">
        <w:rPr>
          <w:rStyle w:val="css-0"/>
          <w:rFonts w:ascii="Times New Roman" w:hAnsi="Times New Roman" w:cs="Times New Roman"/>
          <w:sz w:val="24"/>
          <w:szCs w:val="24"/>
          <w:shd w:val="clear" w:color="auto" w:fill="FFFFFF"/>
        </w:rPr>
        <w:t xml:space="preserve"> </w:t>
      </w:r>
      <w:r w:rsidRPr="008A6201">
        <w:rPr>
          <w:rStyle w:val="css-0"/>
          <w:rFonts w:ascii="Times New Roman" w:hAnsi="Times New Roman" w:cs="Times New Roman"/>
          <w:sz w:val="24"/>
          <w:szCs w:val="24"/>
          <w:shd w:val="clear" w:color="auto" w:fill="FFFFFF"/>
        </w:rPr>
        <w:t>25),</w:t>
      </w:r>
      <w:r w:rsidR="00403991">
        <w:rPr>
          <w:rStyle w:val="css-0"/>
          <w:rFonts w:ascii="Times New Roman" w:hAnsi="Times New Roman" w:cs="Times New Roman"/>
          <w:sz w:val="24"/>
          <w:szCs w:val="24"/>
          <w:shd w:val="clear" w:color="auto" w:fill="FFFFFF"/>
        </w:rPr>
        <w:t xml:space="preserve"> </w:t>
      </w:r>
      <w:r w:rsidRPr="008A6201">
        <w:rPr>
          <w:rStyle w:val="css-0"/>
          <w:rFonts w:ascii="Times New Roman" w:hAnsi="Times New Roman" w:cs="Times New Roman"/>
          <w:sz w:val="24"/>
          <w:szCs w:val="24"/>
          <w:shd w:val="clear" w:color="auto" w:fill="FFFFFF"/>
        </w:rPr>
        <w:t>respectively.</w:t>
      </w:r>
      <w:r w:rsidR="008A6201" w:rsidRPr="008A6201">
        <w:rPr>
          <w:rStyle w:val="css-0"/>
          <w:rFonts w:ascii="Times New Roman" w:hAnsi="Times New Roman" w:cs="Times New Roman"/>
          <w:sz w:val="24"/>
          <w:szCs w:val="24"/>
          <w:shd w:val="clear" w:color="auto" w:fill="FFFFFF"/>
        </w:rPr>
        <w:t xml:space="preserve"> But </w:t>
      </w:r>
      <w:r w:rsidR="008A6201" w:rsidRPr="008A6201">
        <w:rPr>
          <w:rStyle w:val="css-0"/>
          <w:rFonts w:ascii="Times New Roman" w:hAnsi="Times New Roman" w:cs="Times New Roman"/>
          <w:i/>
          <w:sz w:val="24"/>
          <w:szCs w:val="24"/>
          <w:shd w:val="clear" w:color="auto" w:fill="FFFFFF"/>
        </w:rPr>
        <w:t xml:space="preserve">beta- giardian </w:t>
      </w:r>
      <w:r w:rsidR="008A6201" w:rsidRPr="008A6201">
        <w:rPr>
          <w:rStyle w:val="css-0"/>
          <w:rFonts w:ascii="Times New Roman" w:hAnsi="Times New Roman" w:cs="Times New Roman"/>
          <w:sz w:val="24"/>
          <w:szCs w:val="24"/>
          <w:shd w:val="clear" w:color="auto" w:fill="FFFFFF"/>
        </w:rPr>
        <w:t>gene</w:t>
      </w:r>
      <w:r w:rsidR="008A6201" w:rsidRPr="008A6201">
        <w:rPr>
          <w:rStyle w:val="css-0"/>
          <w:rFonts w:ascii="Times New Roman" w:hAnsi="Times New Roman" w:cs="Times New Roman"/>
          <w:i/>
          <w:sz w:val="24"/>
          <w:szCs w:val="24"/>
          <w:shd w:val="clear" w:color="auto" w:fill="FFFFFF"/>
        </w:rPr>
        <w:t>s</w:t>
      </w:r>
      <w:r w:rsidR="008A6201" w:rsidRPr="008A6201">
        <w:rPr>
          <w:rStyle w:val="css-0"/>
          <w:rFonts w:ascii="Times New Roman" w:hAnsi="Times New Roman" w:cs="Times New Roman"/>
          <w:sz w:val="24"/>
          <w:szCs w:val="24"/>
          <w:shd w:val="clear" w:color="auto" w:fill="FFFFFF"/>
        </w:rPr>
        <w:t xml:space="preserve"> based nested PCR prevalence it was in calves 2.10% (n = 5).</w:t>
      </w:r>
    </w:p>
    <w:p w:rsidR="00DF397F" w:rsidRDefault="00DF397F" w:rsidP="00403991">
      <w:pPr>
        <w:widowControl w:val="0"/>
        <w:spacing w:after="0" w:line="360" w:lineRule="auto"/>
        <w:jc w:val="both"/>
        <w:rPr>
          <w:rStyle w:val="css-0"/>
          <w:rFonts w:ascii="Times New Roman" w:hAnsi="Times New Roman" w:cs="Times New Roman"/>
          <w:sz w:val="24"/>
          <w:szCs w:val="24"/>
          <w:shd w:val="clear" w:color="auto" w:fill="FFFFFF"/>
        </w:rPr>
      </w:pPr>
    </w:p>
    <w:p w:rsidR="00DF397F" w:rsidRPr="00E42B2A" w:rsidRDefault="00DF397F" w:rsidP="00DF397F">
      <w:pPr>
        <w:widowControl w:val="0"/>
        <w:spacing w:after="0" w:line="360" w:lineRule="auto"/>
        <w:jc w:val="both"/>
        <w:rPr>
          <w:rFonts w:ascii="Times New Roman" w:hAnsi="Times New Roman" w:cs="Times New Roman"/>
          <w:bCs/>
          <w:color w:val="000000" w:themeColor="text1"/>
          <w:sz w:val="24"/>
          <w:szCs w:val="24"/>
        </w:rPr>
      </w:pPr>
      <w:r w:rsidRPr="00594370">
        <w:rPr>
          <w:rFonts w:ascii="Times New Roman" w:hAnsi="Times New Roman" w:cs="Times New Roman"/>
          <w:b/>
          <w:bCs/>
          <w:color w:val="000000" w:themeColor="text1"/>
          <w:sz w:val="24"/>
          <w:szCs w:val="24"/>
        </w:rPr>
        <w:t>Table 4.1.</w:t>
      </w:r>
      <w:r w:rsidRPr="0097292D">
        <w:rPr>
          <w:rFonts w:ascii="Times New Roman" w:hAnsi="Times New Roman" w:cs="Times New Roman"/>
          <w:color w:val="000000" w:themeColor="text1"/>
          <w:sz w:val="24"/>
          <w:szCs w:val="24"/>
        </w:rPr>
        <w:t xml:space="preserve"> The prevalence of </w:t>
      </w:r>
      <w:r w:rsidRPr="0097292D">
        <w:rPr>
          <w:rFonts w:ascii="Times New Roman" w:hAnsi="Times New Roman" w:cs="Times New Roman"/>
          <w:i/>
          <w:iCs/>
          <w:color w:val="000000" w:themeColor="text1"/>
          <w:sz w:val="24"/>
          <w:szCs w:val="24"/>
        </w:rPr>
        <w:t>Cryptosporidium</w:t>
      </w:r>
      <w:r w:rsidRPr="0097292D">
        <w:rPr>
          <w:rFonts w:ascii="Times New Roman" w:hAnsi="Times New Roman" w:cs="Times New Roman"/>
          <w:iCs/>
          <w:color w:val="000000" w:themeColor="text1"/>
          <w:sz w:val="24"/>
          <w:szCs w:val="24"/>
        </w:rPr>
        <w:t xml:space="preserve"> (</w:t>
      </w:r>
      <w:r w:rsidRPr="0097292D">
        <w:rPr>
          <w:rFonts w:ascii="Times New Roman" w:hAnsi="Times New Roman" w:cs="Times New Roman"/>
          <w:i/>
          <w:iCs/>
          <w:color w:val="000000" w:themeColor="text1"/>
          <w:sz w:val="24"/>
          <w:szCs w:val="24"/>
        </w:rPr>
        <w:t>gp60, SSU</w:t>
      </w:r>
      <w:r w:rsidRPr="0097292D">
        <w:rPr>
          <w:rFonts w:ascii="Times New Roman" w:hAnsi="Times New Roman" w:cs="Times New Roman"/>
          <w:iCs/>
          <w:color w:val="000000" w:themeColor="text1"/>
          <w:sz w:val="24"/>
          <w:szCs w:val="24"/>
        </w:rPr>
        <w:t>)</w:t>
      </w:r>
      <w:r w:rsidRPr="0097292D">
        <w:rPr>
          <w:rFonts w:ascii="Times New Roman" w:hAnsi="Times New Roman" w:cs="Times New Roman"/>
          <w:i/>
          <w:iCs/>
          <w:color w:val="000000" w:themeColor="text1"/>
          <w:sz w:val="24"/>
          <w:szCs w:val="24"/>
        </w:rPr>
        <w:t xml:space="preserve"> </w:t>
      </w:r>
      <w:r w:rsidRPr="0097292D">
        <w:rPr>
          <w:rFonts w:ascii="Times New Roman" w:hAnsi="Times New Roman" w:cs="Times New Roman"/>
          <w:color w:val="000000" w:themeColor="text1"/>
          <w:sz w:val="24"/>
          <w:szCs w:val="24"/>
        </w:rPr>
        <w:t xml:space="preserve">and </w:t>
      </w:r>
      <w:r w:rsidRPr="0097292D">
        <w:rPr>
          <w:rFonts w:ascii="Times New Roman" w:hAnsi="Times New Roman" w:cs="Times New Roman"/>
          <w:i/>
          <w:iCs/>
          <w:color w:val="000000" w:themeColor="text1"/>
          <w:sz w:val="24"/>
          <w:szCs w:val="24"/>
        </w:rPr>
        <w:t>Giardia</w:t>
      </w:r>
      <w:r w:rsidRPr="0097292D">
        <w:rPr>
          <w:rFonts w:ascii="Times New Roman" w:hAnsi="Times New Roman" w:cs="Times New Roman"/>
          <w:color w:val="000000" w:themeColor="text1"/>
          <w:sz w:val="24"/>
          <w:szCs w:val="24"/>
        </w:rPr>
        <w:t xml:space="preserve"> (</w:t>
      </w:r>
      <w:r w:rsidRPr="0097292D">
        <w:rPr>
          <w:rFonts w:ascii="Times New Roman" w:hAnsi="Times New Roman" w:cs="Times New Roman"/>
          <w:i/>
          <w:color w:val="000000" w:themeColor="text1"/>
          <w:sz w:val="24"/>
          <w:szCs w:val="24"/>
        </w:rPr>
        <w:t>TPI</w:t>
      </w:r>
      <w:r w:rsidRPr="0097292D">
        <w:rPr>
          <w:rFonts w:ascii="Times New Roman" w:hAnsi="Times New Roman" w:cs="Times New Roman"/>
          <w:color w:val="000000" w:themeColor="text1"/>
          <w:sz w:val="24"/>
          <w:szCs w:val="24"/>
        </w:rPr>
        <w:t xml:space="preserve">) based on approach </w:t>
      </w:r>
      <w:r w:rsidRPr="0097292D">
        <w:rPr>
          <w:rFonts w:ascii="Times New Roman" w:eastAsia="Calibri" w:hAnsi="Times New Roman" w:cs="Times New Roman"/>
          <w:bCs/>
          <w:color w:val="000000"/>
          <w:kern w:val="24"/>
          <w:sz w:val="24"/>
          <w:szCs w:val="24"/>
        </w:rPr>
        <w:t>n</w:t>
      </w:r>
      <w:r w:rsidRPr="00E42B2A">
        <w:rPr>
          <w:rFonts w:ascii="Times New Roman" w:eastAsia="Calibri" w:hAnsi="Times New Roman" w:cs="Times New Roman"/>
          <w:bCs/>
          <w:color w:val="000000"/>
          <w:kern w:val="24"/>
          <w:sz w:val="24"/>
          <w:szCs w:val="24"/>
        </w:rPr>
        <w:t xml:space="preserve">ested PCR for detection of </w:t>
      </w:r>
      <w:r w:rsidRPr="00E42B2A">
        <w:rPr>
          <w:rFonts w:ascii="Times New Roman" w:eastAsia="Calibri" w:hAnsi="Times New Roman" w:cs="Times New Roman"/>
          <w:bCs/>
          <w:i/>
          <w:iCs/>
          <w:color w:val="000000"/>
          <w:kern w:val="24"/>
          <w:sz w:val="24"/>
          <w:szCs w:val="24"/>
        </w:rPr>
        <w:t xml:space="preserve">Cryptosporidium </w:t>
      </w:r>
      <w:r w:rsidRPr="00E42B2A">
        <w:rPr>
          <w:rFonts w:ascii="Times New Roman" w:eastAsia="Calibri" w:hAnsi="Times New Roman" w:cs="Times New Roman"/>
          <w:bCs/>
          <w:color w:val="000000"/>
          <w:kern w:val="24"/>
          <w:sz w:val="24"/>
          <w:szCs w:val="24"/>
        </w:rPr>
        <w:t xml:space="preserve">and </w:t>
      </w:r>
      <w:r w:rsidRPr="00E42B2A">
        <w:rPr>
          <w:rFonts w:ascii="Times New Roman" w:eastAsia="Calibri" w:hAnsi="Times New Roman" w:cs="Times New Roman"/>
          <w:bCs/>
          <w:i/>
          <w:iCs/>
          <w:color w:val="000000"/>
          <w:kern w:val="24"/>
          <w:sz w:val="24"/>
          <w:szCs w:val="24"/>
        </w:rPr>
        <w:t>Giardia</w:t>
      </w:r>
    </w:p>
    <w:tbl>
      <w:tblPr>
        <w:tblW w:w="0" w:type="auto"/>
        <w:jc w:val="center"/>
        <w:tblCellMar>
          <w:left w:w="0" w:type="dxa"/>
          <w:right w:w="0" w:type="dxa"/>
        </w:tblCellMar>
        <w:tblLook w:val="04A0" w:firstRow="1" w:lastRow="0" w:firstColumn="1" w:lastColumn="0" w:noHBand="0" w:noVBand="1"/>
      </w:tblPr>
      <w:tblGrid>
        <w:gridCol w:w="926"/>
        <w:gridCol w:w="1164"/>
        <w:gridCol w:w="1249"/>
        <w:gridCol w:w="1164"/>
        <w:gridCol w:w="1249"/>
        <w:gridCol w:w="1164"/>
        <w:gridCol w:w="1249"/>
      </w:tblGrid>
      <w:tr w:rsidR="00DF397F" w:rsidRPr="00A607A0" w:rsidTr="00F822DE">
        <w:trPr>
          <w:cantSplit/>
          <w:jc w:val="center"/>
        </w:trPr>
        <w:tc>
          <w:tcPr>
            <w:tcW w:w="0" w:type="auto"/>
            <w:vMerge w:val="restart"/>
            <w:tcBorders>
              <w:top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p>
        </w:tc>
        <w:tc>
          <w:tcPr>
            <w:tcW w:w="0" w:type="auto"/>
            <w:gridSpan w:val="4"/>
            <w:tcBorders>
              <w:top w:val="single" w:sz="2" w:space="0" w:color="auto"/>
              <w:bottom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b/>
                <w:bCs/>
                <w:i/>
                <w:iCs/>
                <w:color w:val="000000"/>
                <w:kern w:val="2"/>
              </w:rPr>
              <w:t>Cryptosporidium</w:t>
            </w:r>
          </w:p>
        </w:tc>
        <w:tc>
          <w:tcPr>
            <w:tcW w:w="0" w:type="auto"/>
            <w:gridSpan w:val="2"/>
            <w:tcBorders>
              <w:top w:val="single" w:sz="2" w:space="0" w:color="auto"/>
              <w:bottom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b/>
                <w:bCs/>
                <w:i/>
                <w:iCs/>
                <w:color w:val="000000"/>
                <w:kern w:val="2"/>
              </w:rPr>
              <w:t>Giardia</w:t>
            </w:r>
          </w:p>
        </w:tc>
      </w:tr>
      <w:tr w:rsidR="00DF397F" w:rsidRPr="00A607A0" w:rsidTr="00F822DE">
        <w:trPr>
          <w:cantSplit/>
          <w:jc w:val="center"/>
        </w:trPr>
        <w:tc>
          <w:tcPr>
            <w:tcW w:w="0" w:type="auto"/>
            <w:vMerge/>
            <w:vAlign w:val="center"/>
            <w:hideMark/>
          </w:tcPr>
          <w:p w:rsidR="00DF397F" w:rsidRPr="00A607A0" w:rsidRDefault="00DF397F" w:rsidP="00F822DE">
            <w:pPr>
              <w:spacing w:after="0" w:line="360" w:lineRule="auto"/>
              <w:jc w:val="center"/>
              <w:rPr>
                <w:rFonts w:asciiTheme="majorBidi" w:eastAsia="Times New Roman" w:hAnsiTheme="majorBidi" w:cstheme="majorBidi"/>
              </w:rPr>
            </w:pPr>
          </w:p>
        </w:tc>
        <w:tc>
          <w:tcPr>
            <w:tcW w:w="0" w:type="auto"/>
            <w:gridSpan w:val="2"/>
            <w:tcBorders>
              <w:top w:val="single" w:sz="2" w:space="0" w:color="auto"/>
              <w:bottom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b/>
                <w:bCs/>
                <w:i/>
                <w:iCs/>
                <w:color w:val="000000"/>
                <w:kern w:val="2"/>
              </w:rPr>
              <w:t>gp60</w:t>
            </w:r>
          </w:p>
        </w:tc>
        <w:tc>
          <w:tcPr>
            <w:tcW w:w="0" w:type="auto"/>
            <w:gridSpan w:val="2"/>
            <w:tcBorders>
              <w:top w:val="single" w:sz="2" w:space="0" w:color="auto"/>
              <w:bottom w:val="single" w:sz="2" w:space="0" w:color="auto"/>
            </w:tcBorders>
            <w:shd w:val="clear" w:color="auto" w:fill="auto"/>
            <w:vAlign w:val="center"/>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b/>
                <w:bCs/>
                <w:i/>
                <w:iCs/>
                <w:color w:val="000000"/>
                <w:kern w:val="2"/>
              </w:rPr>
              <w:t>SSU</w:t>
            </w:r>
          </w:p>
        </w:tc>
        <w:tc>
          <w:tcPr>
            <w:tcW w:w="0" w:type="auto"/>
            <w:gridSpan w:val="2"/>
            <w:tcBorders>
              <w:top w:val="single" w:sz="2" w:space="0" w:color="auto"/>
              <w:bottom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b/>
                <w:bCs/>
                <w:i/>
                <w:iCs/>
                <w:color w:val="000000"/>
                <w:kern w:val="2"/>
              </w:rPr>
              <w:t>TPI</w:t>
            </w:r>
          </w:p>
        </w:tc>
      </w:tr>
      <w:tr w:rsidR="00DF397F" w:rsidRPr="00A607A0" w:rsidTr="00F822DE">
        <w:trPr>
          <w:cantSplit/>
          <w:jc w:val="center"/>
        </w:trPr>
        <w:tc>
          <w:tcPr>
            <w:tcW w:w="0" w:type="auto"/>
            <w:vMerge/>
            <w:tcBorders>
              <w:bottom w:val="single" w:sz="2" w:space="0" w:color="auto"/>
            </w:tcBorders>
            <w:vAlign w:val="center"/>
            <w:hideMark/>
          </w:tcPr>
          <w:p w:rsidR="00DF397F" w:rsidRPr="00A607A0" w:rsidRDefault="00DF397F" w:rsidP="00F822DE">
            <w:pPr>
              <w:spacing w:after="0" w:line="360" w:lineRule="auto"/>
              <w:jc w:val="center"/>
              <w:rPr>
                <w:rFonts w:asciiTheme="majorBidi" w:eastAsia="Times New Roman" w:hAnsiTheme="majorBidi" w:cstheme="majorBidi"/>
              </w:rPr>
            </w:pPr>
          </w:p>
        </w:tc>
        <w:tc>
          <w:tcPr>
            <w:tcW w:w="0" w:type="auto"/>
            <w:tcBorders>
              <w:top w:val="single" w:sz="2" w:space="0" w:color="auto"/>
              <w:bottom w:val="single" w:sz="2" w:space="0" w:color="auto"/>
            </w:tcBorders>
            <w:shd w:val="clear" w:color="auto" w:fill="auto"/>
            <w:tcMar>
              <w:top w:w="15" w:type="dxa"/>
              <w:left w:w="108" w:type="dxa"/>
              <w:bottom w:w="0" w:type="dxa"/>
              <w:right w:w="108" w:type="dxa"/>
            </w:tcMar>
            <w:vAlign w:val="center"/>
            <w:hideMark/>
          </w:tcPr>
          <w:p w:rsidR="00DF397F" w:rsidRDefault="00DF397F" w:rsidP="00F822DE">
            <w:pPr>
              <w:spacing w:after="0" w:line="360" w:lineRule="auto"/>
              <w:jc w:val="center"/>
              <w:rPr>
                <w:rFonts w:asciiTheme="majorBidi" w:eastAsia="Calibri" w:hAnsiTheme="majorBidi" w:cstheme="majorBidi"/>
                <w:color w:val="000000"/>
                <w:kern w:val="2"/>
              </w:rPr>
            </w:pPr>
            <w:r w:rsidRPr="00A607A0">
              <w:rPr>
                <w:rFonts w:asciiTheme="majorBidi" w:eastAsia="Calibri" w:hAnsiTheme="majorBidi" w:cstheme="majorBidi"/>
                <w:color w:val="000000"/>
                <w:kern w:val="2"/>
              </w:rPr>
              <w:t>%</w:t>
            </w:r>
            <w:r>
              <w:rPr>
                <w:rFonts w:asciiTheme="majorBidi" w:eastAsia="Calibri" w:hAnsiTheme="majorBidi" w:cstheme="majorBidi"/>
                <w:color w:val="000000"/>
                <w:kern w:val="2"/>
              </w:rPr>
              <w:t xml:space="preserve"> </w:t>
            </w:r>
            <w:r w:rsidRPr="00A607A0">
              <w:rPr>
                <w:rFonts w:asciiTheme="majorBidi" w:eastAsia="Calibri" w:hAnsiTheme="majorBidi" w:cstheme="majorBidi"/>
                <w:color w:val="000000"/>
                <w:kern w:val="2"/>
              </w:rPr>
              <w:t>Positive</w:t>
            </w:r>
          </w:p>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(n)</w:t>
            </w:r>
          </w:p>
        </w:tc>
        <w:tc>
          <w:tcPr>
            <w:tcW w:w="0" w:type="auto"/>
            <w:tcBorders>
              <w:top w:val="single" w:sz="2" w:space="0" w:color="auto"/>
              <w:bottom w:val="single" w:sz="2" w:space="0" w:color="auto"/>
            </w:tcBorders>
            <w:shd w:val="clear" w:color="auto" w:fill="auto"/>
            <w:tcMar>
              <w:top w:w="15" w:type="dxa"/>
              <w:left w:w="108" w:type="dxa"/>
              <w:bottom w:w="0" w:type="dxa"/>
              <w:right w:w="108" w:type="dxa"/>
            </w:tcMar>
            <w:vAlign w:val="center"/>
            <w:hideMark/>
          </w:tcPr>
          <w:p w:rsidR="00DF397F" w:rsidRDefault="00DF397F" w:rsidP="00F822DE">
            <w:pPr>
              <w:spacing w:after="0" w:line="360" w:lineRule="auto"/>
              <w:jc w:val="center"/>
              <w:rPr>
                <w:rFonts w:asciiTheme="majorBidi" w:eastAsia="Calibri" w:hAnsiTheme="majorBidi" w:cstheme="majorBidi"/>
                <w:color w:val="000000"/>
                <w:kern w:val="2"/>
              </w:rPr>
            </w:pPr>
            <w:r w:rsidRPr="00A607A0">
              <w:rPr>
                <w:rFonts w:asciiTheme="majorBidi" w:eastAsia="Calibri" w:hAnsiTheme="majorBidi" w:cstheme="majorBidi"/>
                <w:color w:val="000000"/>
                <w:kern w:val="2"/>
              </w:rPr>
              <w:t>%</w:t>
            </w:r>
            <w:r>
              <w:rPr>
                <w:rFonts w:asciiTheme="majorBidi" w:eastAsia="Calibri" w:hAnsiTheme="majorBidi" w:cstheme="majorBidi"/>
                <w:color w:val="000000"/>
                <w:kern w:val="2"/>
              </w:rPr>
              <w:t xml:space="preserve"> </w:t>
            </w:r>
            <w:r w:rsidRPr="00A607A0">
              <w:rPr>
                <w:rFonts w:asciiTheme="majorBidi" w:eastAsia="Calibri" w:hAnsiTheme="majorBidi" w:cstheme="majorBidi"/>
                <w:color w:val="000000"/>
                <w:kern w:val="2"/>
              </w:rPr>
              <w:t>Negative</w:t>
            </w:r>
          </w:p>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(n)</w:t>
            </w:r>
          </w:p>
        </w:tc>
        <w:tc>
          <w:tcPr>
            <w:tcW w:w="0" w:type="auto"/>
            <w:tcBorders>
              <w:top w:val="single" w:sz="2" w:space="0" w:color="auto"/>
              <w:bottom w:val="single" w:sz="2" w:space="0" w:color="auto"/>
            </w:tcBorders>
            <w:shd w:val="clear" w:color="auto" w:fill="auto"/>
            <w:tcMar>
              <w:top w:w="15" w:type="dxa"/>
              <w:left w:w="108" w:type="dxa"/>
              <w:bottom w:w="0" w:type="dxa"/>
              <w:right w:w="108" w:type="dxa"/>
            </w:tcMar>
            <w:vAlign w:val="center"/>
            <w:hideMark/>
          </w:tcPr>
          <w:p w:rsidR="00DF397F" w:rsidRDefault="00DF397F" w:rsidP="00F822DE">
            <w:pPr>
              <w:spacing w:after="0" w:line="360" w:lineRule="auto"/>
              <w:jc w:val="center"/>
              <w:rPr>
                <w:rFonts w:asciiTheme="majorBidi" w:eastAsia="Calibri" w:hAnsiTheme="majorBidi" w:cstheme="majorBidi"/>
                <w:color w:val="000000"/>
                <w:kern w:val="2"/>
              </w:rPr>
            </w:pPr>
            <w:r w:rsidRPr="00A607A0">
              <w:rPr>
                <w:rFonts w:asciiTheme="majorBidi" w:eastAsia="Calibri" w:hAnsiTheme="majorBidi" w:cstheme="majorBidi"/>
                <w:color w:val="000000"/>
                <w:kern w:val="2"/>
              </w:rPr>
              <w:t>%</w:t>
            </w:r>
            <w:r>
              <w:rPr>
                <w:rFonts w:asciiTheme="majorBidi" w:eastAsia="Calibri" w:hAnsiTheme="majorBidi" w:cstheme="majorBidi"/>
                <w:color w:val="000000"/>
                <w:kern w:val="2"/>
              </w:rPr>
              <w:t xml:space="preserve"> </w:t>
            </w:r>
            <w:r w:rsidRPr="00A607A0">
              <w:rPr>
                <w:rFonts w:asciiTheme="majorBidi" w:eastAsia="Calibri" w:hAnsiTheme="majorBidi" w:cstheme="majorBidi"/>
                <w:color w:val="000000"/>
                <w:kern w:val="2"/>
              </w:rPr>
              <w:t>Positive</w:t>
            </w:r>
          </w:p>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(n)</w:t>
            </w:r>
          </w:p>
        </w:tc>
        <w:tc>
          <w:tcPr>
            <w:tcW w:w="0" w:type="auto"/>
            <w:tcBorders>
              <w:top w:val="single" w:sz="2" w:space="0" w:color="auto"/>
              <w:bottom w:val="single" w:sz="2" w:space="0" w:color="auto"/>
            </w:tcBorders>
            <w:shd w:val="clear" w:color="auto" w:fill="auto"/>
            <w:tcMar>
              <w:top w:w="15" w:type="dxa"/>
              <w:left w:w="108" w:type="dxa"/>
              <w:bottom w:w="0" w:type="dxa"/>
              <w:right w:w="108" w:type="dxa"/>
            </w:tcMar>
            <w:vAlign w:val="center"/>
            <w:hideMark/>
          </w:tcPr>
          <w:p w:rsidR="00DF397F" w:rsidRDefault="00DF397F" w:rsidP="00F822DE">
            <w:pPr>
              <w:spacing w:after="0" w:line="360" w:lineRule="auto"/>
              <w:jc w:val="center"/>
              <w:rPr>
                <w:rFonts w:asciiTheme="majorBidi" w:eastAsia="Calibri" w:hAnsiTheme="majorBidi" w:cstheme="majorBidi"/>
                <w:color w:val="000000"/>
                <w:kern w:val="2"/>
              </w:rPr>
            </w:pPr>
            <w:r w:rsidRPr="00A607A0">
              <w:rPr>
                <w:rFonts w:asciiTheme="majorBidi" w:eastAsia="Calibri" w:hAnsiTheme="majorBidi" w:cstheme="majorBidi"/>
                <w:color w:val="000000"/>
                <w:kern w:val="2"/>
              </w:rPr>
              <w:t>% Negative</w:t>
            </w:r>
          </w:p>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(n)</w:t>
            </w:r>
          </w:p>
        </w:tc>
        <w:tc>
          <w:tcPr>
            <w:tcW w:w="0" w:type="auto"/>
            <w:tcBorders>
              <w:top w:val="single" w:sz="2" w:space="0" w:color="auto"/>
              <w:bottom w:val="single" w:sz="2" w:space="0" w:color="auto"/>
            </w:tcBorders>
            <w:shd w:val="clear" w:color="auto" w:fill="auto"/>
            <w:tcMar>
              <w:top w:w="15" w:type="dxa"/>
              <w:left w:w="108" w:type="dxa"/>
              <w:bottom w:w="0" w:type="dxa"/>
              <w:right w:w="108" w:type="dxa"/>
            </w:tcMar>
            <w:vAlign w:val="center"/>
            <w:hideMark/>
          </w:tcPr>
          <w:p w:rsidR="00DF397F" w:rsidRDefault="00DF397F" w:rsidP="00F822DE">
            <w:pPr>
              <w:spacing w:after="0" w:line="360" w:lineRule="auto"/>
              <w:jc w:val="center"/>
              <w:rPr>
                <w:rFonts w:asciiTheme="majorBidi" w:eastAsia="Calibri" w:hAnsiTheme="majorBidi" w:cstheme="majorBidi"/>
                <w:color w:val="000000"/>
                <w:kern w:val="2"/>
              </w:rPr>
            </w:pPr>
            <w:r w:rsidRPr="00A607A0">
              <w:rPr>
                <w:rFonts w:asciiTheme="majorBidi" w:eastAsia="Calibri" w:hAnsiTheme="majorBidi" w:cstheme="majorBidi"/>
                <w:color w:val="000000"/>
                <w:kern w:val="2"/>
              </w:rPr>
              <w:t>%</w:t>
            </w:r>
            <w:r>
              <w:rPr>
                <w:rFonts w:asciiTheme="majorBidi" w:eastAsia="Calibri" w:hAnsiTheme="majorBidi" w:cstheme="majorBidi"/>
                <w:color w:val="000000"/>
                <w:kern w:val="2"/>
              </w:rPr>
              <w:t xml:space="preserve"> </w:t>
            </w:r>
            <w:r w:rsidRPr="00A607A0">
              <w:rPr>
                <w:rFonts w:asciiTheme="majorBidi" w:eastAsia="Calibri" w:hAnsiTheme="majorBidi" w:cstheme="majorBidi"/>
                <w:color w:val="000000"/>
                <w:kern w:val="2"/>
              </w:rPr>
              <w:t>Positive</w:t>
            </w:r>
          </w:p>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(n)</w:t>
            </w:r>
          </w:p>
        </w:tc>
        <w:tc>
          <w:tcPr>
            <w:tcW w:w="0" w:type="auto"/>
            <w:tcBorders>
              <w:top w:val="single" w:sz="2" w:space="0" w:color="auto"/>
              <w:bottom w:val="single" w:sz="2" w:space="0" w:color="auto"/>
            </w:tcBorders>
            <w:shd w:val="clear" w:color="auto" w:fill="auto"/>
            <w:tcMar>
              <w:top w:w="15" w:type="dxa"/>
              <w:left w:w="108" w:type="dxa"/>
              <w:bottom w:w="0" w:type="dxa"/>
              <w:right w:w="108" w:type="dxa"/>
            </w:tcMar>
            <w:vAlign w:val="center"/>
            <w:hideMark/>
          </w:tcPr>
          <w:p w:rsidR="00DF397F" w:rsidRDefault="00DF397F" w:rsidP="00F822DE">
            <w:pPr>
              <w:spacing w:after="0" w:line="360" w:lineRule="auto"/>
              <w:jc w:val="center"/>
              <w:rPr>
                <w:rFonts w:asciiTheme="majorBidi" w:eastAsia="Calibri" w:hAnsiTheme="majorBidi" w:cstheme="majorBidi"/>
                <w:color w:val="000000"/>
                <w:kern w:val="2"/>
              </w:rPr>
            </w:pPr>
            <w:r w:rsidRPr="00A607A0">
              <w:rPr>
                <w:rFonts w:asciiTheme="majorBidi" w:eastAsia="Calibri" w:hAnsiTheme="majorBidi" w:cstheme="majorBidi"/>
                <w:color w:val="000000"/>
                <w:kern w:val="2"/>
              </w:rPr>
              <w:t>%</w:t>
            </w:r>
            <w:r>
              <w:rPr>
                <w:rFonts w:asciiTheme="majorBidi" w:eastAsia="Calibri" w:hAnsiTheme="majorBidi" w:cstheme="majorBidi"/>
                <w:color w:val="000000"/>
                <w:kern w:val="2"/>
              </w:rPr>
              <w:t xml:space="preserve"> </w:t>
            </w:r>
            <w:r w:rsidRPr="00A607A0">
              <w:rPr>
                <w:rFonts w:asciiTheme="majorBidi" w:eastAsia="Calibri" w:hAnsiTheme="majorBidi" w:cstheme="majorBidi"/>
                <w:color w:val="000000"/>
                <w:kern w:val="2"/>
              </w:rPr>
              <w:t>Negative</w:t>
            </w:r>
          </w:p>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(n)</w:t>
            </w:r>
          </w:p>
        </w:tc>
      </w:tr>
      <w:tr w:rsidR="00DF397F" w:rsidRPr="00A607A0" w:rsidTr="00F822DE">
        <w:trPr>
          <w:cantSplit/>
          <w:jc w:val="center"/>
        </w:trPr>
        <w:tc>
          <w:tcPr>
            <w:tcW w:w="0" w:type="auto"/>
            <w:tcBorders>
              <w:top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b/>
                <w:bCs/>
                <w:color w:val="000000"/>
                <w:kern w:val="2"/>
              </w:rPr>
              <w:t>Human</w:t>
            </w:r>
          </w:p>
        </w:tc>
        <w:tc>
          <w:tcPr>
            <w:tcW w:w="0" w:type="auto"/>
            <w:tcBorders>
              <w:top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10(20)</w:t>
            </w:r>
          </w:p>
        </w:tc>
        <w:tc>
          <w:tcPr>
            <w:tcW w:w="0" w:type="auto"/>
            <w:tcBorders>
              <w:top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90(180)</w:t>
            </w:r>
          </w:p>
        </w:tc>
        <w:tc>
          <w:tcPr>
            <w:tcW w:w="0" w:type="auto"/>
            <w:tcBorders>
              <w:top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6(12)</w:t>
            </w:r>
          </w:p>
        </w:tc>
        <w:tc>
          <w:tcPr>
            <w:tcW w:w="0" w:type="auto"/>
            <w:tcBorders>
              <w:top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94(188)</w:t>
            </w:r>
          </w:p>
        </w:tc>
        <w:tc>
          <w:tcPr>
            <w:tcW w:w="0" w:type="auto"/>
            <w:tcBorders>
              <w:top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10.5(21)</w:t>
            </w:r>
          </w:p>
        </w:tc>
        <w:tc>
          <w:tcPr>
            <w:tcW w:w="0" w:type="auto"/>
            <w:tcBorders>
              <w:top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89.5(179)</w:t>
            </w:r>
          </w:p>
        </w:tc>
      </w:tr>
      <w:tr w:rsidR="00DF397F" w:rsidRPr="00A607A0" w:rsidTr="00F822DE">
        <w:trPr>
          <w:cantSplit/>
          <w:jc w:val="center"/>
        </w:trPr>
        <w:tc>
          <w:tcPr>
            <w:tcW w:w="0" w:type="auto"/>
            <w:tcBorders>
              <w:bottom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b/>
                <w:bCs/>
                <w:color w:val="000000"/>
                <w:kern w:val="2"/>
              </w:rPr>
              <w:t>Animal</w:t>
            </w:r>
          </w:p>
        </w:tc>
        <w:tc>
          <w:tcPr>
            <w:tcW w:w="0" w:type="auto"/>
            <w:tcBorders>
              <w:bottom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11.39(27)</w:t>
            </w:r>
          </w:p>
        </w:tc>
        <w:tc>
          <w:tcPr>
            <w:tcW w:w="0" w:type="auto"/>
            <w:tcBorders>
              <w:bottom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88.61(173)</w:t>
            </w:r>
          </w:p>
        </w:tc>
        <w:tc>
          <w:tcPr>
            <w:tcW w:w="0" w:type="auto"/>
            <w:tcBorders>
              <w:bottom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10.13(24)</w:t>
            </w:r>
          </w:p>
        </w:tc>
        <w:tc>
          <w:tcPr>
            <w:tcW w:w="0" w:type="auto"/>
            <w:tcBorders>
              <w:bottom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89.87(176)</w:t>
            </w:r>
          </w:p>
        </w:tc>
        <w:tc>
          <w:tcPr>
            <w:tcW w:w="0" w:type="auto"/>
            <w:tcBorders>
              <w:bottom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kern w:val="2"/>
              </w:rPr>
              <w:t>0.00</w:t>
            </w:r>
          </w:p>
        </w:tc>
        <w:tc>
          <w:tcPr>
            <w:tcW w:w="0" w:type="auto"/>
            <w:tcBorders>
              <w:bottom w:val="single" w:sz="2" w:space="0" w:color="auto"/>
            </w:tcBorders>
            <w:shd w:val="clear" w:color="auto" w:fill="auto"/>
            <w:tcMar>
              <w:top w:w="15" w:type="dxa"/>
              <w:left w:w="108" w:type="dxa"/>
              <w:bottom w:w="0" w:type="dxa"/>
              <w:right w:w="108" w:type="dxa"/>
            </w:tcMar>
            <w:vAlign w:val="center"/>
            <w:hideMark/>
          </w:tcPr>
          <w:p w:rsidR="00DF397F" w:rsidRPr="00A607A0" w:rsidRDefault="00DF397F" w:rsidP="00F822DE">
            <w:pPr>
              <w:spacing w:after="0" w:line="360" w:lineRule="auto"/>
              <w:jc w:val="center"/>
              <w:rPr>
                <w:rFonts w:asciiTheme="majorBidi" w:eastAsia="Times New Roman" w:hAnsiTheme="majorBidi" w:cstheme="majorBidi"/>
              </w:rPr>
            </w:pPr>
            <w:r w:rsidRPr="00A607A0">
              <w:rPr>
                <w:rFonts w:asciiTheme="majorBidi" w:eastAsia="Calibri" w:hAnsiTheme="majorBidi" w:cstheme="majorBidi"/>
                <w:color w:val="000000" w:themeColor="text1"/>
                <w:kern w:val="2"/>
              </w:rPr>
              <w:t>0.00</w:t>
            </w:r>
          </w:p>
        </w:tc>
      </w:tr>
    </w:tbl>
    <w:p w:rsidR="00DF397F" w:rsidRDefault="00DF397F" w:rsidP="00DF397F">
      <w:pPr>
        <w:widowControl w:val="0"/>
        <w:spacing w:after="0" w:line="360" w:lineRule="auto"/>
        <w:jc w:val="both"/>
        <w:rPr>
          <w:rFonts w:ascii="Times New Roman" w:hAnsi="Times New Roman" w:cs="Times New Roman"/>
          <w:b/>
          <w:bCs/>
          <w:color w:val="000000" w:themeColor="text1"/>
          <w:sz w:val="24"/>
          <w:szCs w:val="24"/>
        </w:rPr>
      </w:pPr>
    </w:p>
    <w:p w:rsidR="00DF397F" w:rsidRPr="008A6201" w:rsidRDefault="00DF397F" w:rsidP="00403991">
      <w:pPr>
        <w:widowControl w:val="0"/>
        <w:spacing w:after="0" w:line="360" w:lineRule="auto"/>
        <w:jc w:val="both"/>
        <w:rPr>
          <w:rFonts w:ascii="Times New Roman" w:hAnsi="Times New Roman" w:cs="Times New Roman"/>
          <w:color w:val="252525"/>
          <w:sz w:val="24"/>
          <w:szCs w:val="24"/>
          <w:shd w:val="clear" w:color="auto" w:fill="EDFAFF"/>
        </w:rPr>
      </w:pPr>
    </w:p>
    <w:p w:rsidR="00403991" w:rsidRDefault="00403991">
      <w:pPr>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br w:type="page"/>
      </w:r>
    </w:p>
    <w:p w:rsidR="005E59F5" w:rsidRPr="004623CC" w:rsidRDefault="005E59F5" w:rsidP="00311CA0">
      <w:pPr>
        <w:widowControl w:val="0"/>
        <w:spacing w:after="0" w:line="360" w:lineRule="auto"/>
        <w:jc w:val="both"/>
        <w:rPr>
          <w:rFonts w:ascii="Times New Roman" w:hAnsi="Times New Roman" w:cs="Times New Roman"/>
          <w:b/>
          <w:bCs/>
          <w:color w:val="000000" w:themeColor="text1"/>
          <w:sz w:val="24"/>
          <w:szCs w:val="24"/>
        </w:rPr>
      </w:pPr>
    </w:p>
    <w:p w:rsidR="00812FE0" w:rsidRPr="004623CC" w:rsidRDefault="00812FE0" w:rsidP="00311CA0">
      <w:pPr>
        <w:widowControl w:val="0"/>
        <w:spacing w:after="0" w:line="360" w:lineRule="auto"/>
        <w:jc w:val="both"/>
        <w:rPr>
          <w:rFonts w:ascii="Times New Roman" w:hAnsi="Times New Roman" w:cs="Times New Roman"/>
          <w:b/>
          <w:bCs/>
          <w:color w:val="000000" w:themeColor="text1"/>
          <w:sz w:val="24"/>
          <w:szCs w:val="24"/>
        </w:rPr>
      </w:pPr>
      <w:r w:rsidRPr="004623CC">
        <w:rPr>
          <w:rFonts w:ascii="Times New Roman" w:hAnsi="Times New Roman" w:cs="Times New Roman"/>
          <w:noProof/>
          <w:color w:val="000000" w:themeColor="text1"/>
          <w:sz w:val="24"/>
          <w:szCs w:val="24"/>
        </w:rPr>
        <mc:AlternateContent>
          <mc:Choice Requires="wps">
            <w:drawing>
              <wp:anchor distT="0" distB="0" distL="114300" distR="114300" simplePos="0" relativeHeight="251689984" behindDoc="0" locked="0" layoutInCell="1" allowOverlap="1" wp14:anchorId="26F77ECC" wp14:editId="7FC8273B">
                <wp:simplePos x="0" y="0"/>
                <wp:positionH relativeFrom="margin">
                  <wp:posOffset>318135</wp:posOffset>
                </wp:positionH>
                <wp:positionV relativeFrom="paragraph">
                  <wp:posOffset>167005</wp:posOffset>
                </wp:positionV>
                <wp:extent cx="4905375" cy="428625"/>
                <wp:effectExtent l="0" t="0" r="9525" b="9525"/>
                <wp:wrapNone/>
                <wp:docPr id="16" name="Rectangle 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05375" cy="428625"/>
                        </a:xfrm>
                        <a:prstGeom prst="rect">
                          <a:avLst/>
                        </a:prstGeom>
                        <a:solidFill>
                          <a:srgbClr val="5B9BD5">
                            <a:lumMod val="20000"/>
                            <a:lumOff val="80000"/>
                          </a:srgbClr>
                        </a:solidFill>
                      </wps:spPr>
                      <wps:txbx>
                        <w:txbxContent>
                          <w:p w:rsidR="00F822DE" w:rsidRPr="00EF30B4" w:rsidRDefault="00F822DE" w:rsidP="00812FE0">
                            <w:pPr>
                              <w:pStyle w:val="NormalWeb"/>
                              <w:spacing w:before="200" w:after="0" w:line="216" w:lineRule="auto"/>
                              <w:rPr>
                                <w:sz w:val="36"/>
                                <w:szCs w:val="36"/>
                              </w:rPr>
                            </w:pPr>
                            <w:r>
                              <w:rPr>
                                <w:rFonts w:asciiTheme="minorHAnsi" w:hAnsi="Calibri" w:cstheme="minorBidi"/>
                                <w:color w:val="000000" w:themeColor="text1"/>
                                <w:kern w:val="24"/>
                                <w:sz w:val="36"/>
                                <w:szCs w:val="36"/>
                              </w:rPr>
                              <w:t xml:space="preserve">      </w:t>
                            </w:r>
                            <w:r>
                              <w:rPr>
                                <w:color w:val="000000" w:themeColor="text1"/>
                                <w:kern w:val="24"/>
                                <w:sz w:val="36"/>
                                <w:szCs w:val="36"/>
                              </w:rPr>
                              <w:t>M    N     P</w:t>
                            </w:r>
                            <w:r w:rsidRPr="00EF30B4">
                              <w:rPr>
                                <w:color w:val="000000" w:themeColor="text1"/>
                                <w:kern w:val="24"/>
                                <w:sz w:val="36"/>
                                <w:szCs w:val="36"/>
                              </w:rPr>
                              <w:t xml:space="preserve">  </w:t>
                            </w:r>
                            <w:r>
                              <w:rPr>
                                <w:color w:val="000000" w:themeColor="text1"/>
                                <w:kern w:val="24"/>
                                <w:sz w:val="36"/>
                                <w:szCs w:val="36"/>
                              </w:rPr>
                              <w:t xml:space="preserve">       1  </w:t>
                            </w:r>
                            <w:r w:rsidRPr="00EF30B4">
                              <w:rPr>
                                <w:color w:val="000000" w:themeColor="text1"/>
                                <w:kern w:val="24"/>
                                <w:sz w:val="36"/>
                                <w:szCs w:val="36"/>
                              </w:rPr>
                              <w:t xml:space="preserve">   </w:t>
                            </w:r>
                            <w:r>
                              <w:rPr>
                                <w:color w:val="000000" w:themeColor="text1"/>
                                <w:kern w:val="24"/>
                                <w:sz w:val="36"/>
                                <w:szCs w:val="36"/>
                              </w:rPr>
                              <w:t xml:space="preserve">  2       3     4       5       6</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26F77ECC" id="Rectangle 12" o:spid="_x0000_s1031" style="position:absolute;left:0;text-align:left;margin-left:25.05pt;margin-top:13.15pt;width:386.25pt;height:33.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Wz39AEAANMDAAAOAAAAZHJzL2Uyb0RvYy54bWysU8tu2zAQvBfoPxC815JVy7EFy0ETI0GB&#10;tA2a9gNoirKIklyWpC25X98l/UqaW9ALoX1wuDM7WlwPWpGdcF6Cqel4lFMiDIdGmk1Nf/64+zCj&#10;xAdmGqbAiJruhafXy/fvFr2tRAEdqEY4giDGV72taReCrbLM805o5kdghcFiC06zgKHbZI1jPaJr&#10;lRV5Ps16cI11wIX3mF0dinSZ8NtW8PCtbb0IRNUUZwvpdOlcxzNbLli1ccx2kh/HYG+YQjNp8NEz&#10;1IoFRrZOvoLSkjvw0IYRB51B20ouEgdkM87/YfPUMSsSFxTH27NM/v/B8q+7R0dkg7ubUmKYxh19&#10;R9WY2ShBxkUUqLe+wr4n++giRW8fgP/yxMC9w42NY0v2oicG/tg9tE7HW0iVDEn3/Vl3MQTCMTmZ&#10;5+XHq5ISjrVJMZsWZQJl1em2dT7cC9AkftTU4YRJbrZ78CG+z6pTSxoRlGzupFIpcJv1rXJkx9AD&#10;5c38ZlWmu2qrv0BzSKOV8qMZMI2WOaRnpzTi+wNMestf8BPzA9lIOwzrIcmZGMTMGpo9Soz/CA7e&#10;gftDSY9+q6n/vWVOUKI+G1zofDyZRIOmYFJeFRi455X1i0pQt5AsHRka+LQN0MqkxOXN41rQOWno&#10;o8ujNZ/HqevyLy7/AgAA//8DAFBLAwQUAAYACAAAACEAOOvigd8AAAAIAQAADwAAAGRycy9kb3du&#10;cmV2LnhtbEyPwU7DMBBE70j8g7VI3KjTVERpyKaioCJxgrZcuLnxEofG6yh2m/TvMSc4jmY086Zc&#10;TbYTZxp86xhhPktAENdOt9wgfOw3dzkIHxRr1TkmhAt5WFXXV6UqtBt5S+ddaEQsYV8oBBNCX0jp&#10;a0NW+ZnriaP35QarQpRDI/WgxlhuO5kmSSatajkuGNXTk6H6uDtZhM063dvP1+n75WLWx+fx3bzJ&#10;5Rbx9mZ6fAARaAp/YfjFj+hQRaaDO7H2okO4T+YxiZBmCxDRz9M0A3FAWC5ykFUp/x+ofgAAAP//&#10;AwBQSwECLQAUAAYACAAAACEAtoM4kv4AAADhAQAAEwAAAAAAAAAAAAAAAAAAAAAAW0NvbnRlbnRf&#10;VHlwZXNdLnhtbFBLAQItABQABgAIAAAAIQA4/SH/1gAAAJQBAAALAAAAAAAAAAAAAAAAAC8BAABf&#10;cmVscy8ucmVsc1BLAQItABQABgAIAAAAIQCMyWz39AEAANMDAAAOAAAAAAAAAAAAAAAAAC4CAABk&#10;cnMvZTJvRG9jLnhtbFBLAQItABQABgAIAAAAIQA46+KB3wAAAAgBAAAPAAAAAAAAAAAAAAAAAE4E&#10;AABkcnMvZG93bnJldi54bWxQSwUGAAAAAAQABADzAAAAWgUAAAAA&#10;" fillcolor="#deebf7" stroked="f">
                <v:path arrowok="t"/>
                <o:lock v:ext="edit" grouping="t"/>
                <v:textbox>
                  <w:txbxContent>
                    <w:p w:rsidR="00F822DE" w:rsidRPr="00EF30B4" w:rsidRDefault="00F822DE" w:rsidP="00812FE0">
                      <w:pPr>
                        <w:pStyle w:val="NormalWeb"/>
                        <w:spacing w:before="200" w:after="0" w:line="216" w:lineRule="auto"/>
                        <w:rPr>
                          <w:sz w:val="36"/>
                          <w:szCs w:val="36"/>
                        </w:rPr>
                      </w:pPr>
                      <w:r>
                        <w:rPr>
                          <w:rFonts w:asciiTheme="minorHAnsi" w:hAnsi="Calibri" w:cstheme="minorBidi"/>
                          <w:color w:val="000000" w:themeColor="text1"/>
                          <w:kern w:val="24"/>
                          <w:sz w:val="36"/>
                          <w:szCs w:val="36"/>
                        </w:rPr>
                        <w:t xml:space="preserve">      </w:t>
                      </w:r>
                      <w:r>
                        <w:rPr>
                          <w:color w:val="000000" w:themeColor="text1"/>
                          <w:kern w:val="24"/>
                          <w:sz w:val="36"/>
                          <w:szCs w:val="36"/>
                        </w:rPr>
                        <w:t>M    N     P</w:t>
                      </w:r>
                      <w:r w:rsidRPr="00EF30B4">
                        <w:rPr>
                          <w:color w:val="000000" w:themeColor="text1"/>
                          <w:kern w:val="24"/>
                          <w:sz w:val="36"/>
                          <w:szCs w:val="36"/>
                        </w:rPr>
                        <w:t xml:space="preserve">  </w:t>
                      </w:r>
                      <w:r>
                        <w:rPr>
                          <w:color w:val="000000" w:themeColor="text1"/>
                          <w:kern w:val="24"/>
                          <w:sz w:val="36"/>
                          <w:szCs w:val="36"/>
                        </w:rPr>
                        <w:t xml:space="preserve">       1  </w:t>
                      </w:r>
                      <w:r w:rsidRPr="00EF30B4">
                        <w:rPr>
                          <w:color w:val="000000" w:themeColor="text1"/>
                          <w:kern w:val="24"/>
                          <w:sz w:val="36"/>
                          <w:szCs w:val="36"/>
                        </w:rPr>
                        <w:t xml:space="preserve">   </w:t>
                      </w:r>
                      <w:r>
                        <w:rPr>
                          <w:color w:val="000000" w:themeColor="text1"/>
                          <w:kern w:val="24"/>
                          <w:sz w:val="36"/>
                          <w:szCs w:val="36"/>
                        </w:rPr>
                        <w:t xml:space="preserve">  2       3     4       5       6</w:t>
                      </w:r>
                    </w:p>
                  </w:txbxContent>
                </v:textbox>
                <w10:wrap anchorx="margin"/>
              </v:rect>
            </w:pict>
          </mc:Fallback>
        </mc:AlternateContent>
      </w:r>
    </w:p>
    <w:p w:rsidR="00812FE0" w:rsidRPr="004623CC" w:rsidRDefault="00812FE0" w:rsidP="00311CA0">
      <w:pPr>
        <w:widowControl w:val="0"/>
        <w:spacing w:after="0" w:line="360" w:lineRule="auto"/>
        <w:ind w:left="270" w:right="-1020"/>
        <w:jc w:val="both"/>
        <w:rPr>
          <w:rFonts w:ascii="Times New Roman" w:hAnsi="Times New Roman" w:cs="Times New Roman"/>
          <w:b/>
          <w:bCs/>
          <w:color w:val="000000" w:themeColor="text1"/>
          <w:sz w:val="24"/>
          <w:szCs w:val="24"/>
        </w:rPr>
      </w:pPr>
      <w:r w:rsidRPr="004623CC">
        <w:rPr>
          <w:rFonts w:ascii="Times New Roman" w:hAnsi="Times New Roman" w:cs="Times New Roman"/>
          <w:noProof/>
          <w:color w:val="000000" w:themeColor="text1"/>
          <w:sz w:val="24"/>
          <w:szCs w:val="24"/>
        </w:rPr>
        <w:drawing>
          <wp:anchor distT="0" distB="0" distL="114300" distR="114300" simplePos="0" relativeHeight="251685888" behindDoc="0" locked="0" layoutInCell="1" allowOverlap="1" wp14:anchorId="3C95FB71" wp14:editId="60DC0560">
            <wp:simplePos x="0" y="0"/>
            <wp:positionH relativeFrom="margin">
              <wp:posOffset>-28575</wp:posOffset>
            </wp:positionH>
            <wp:positionV relativeFrom="paragraph">
              <wp:posOffset>132080</wp:posOffset>
            </wp:positionV>
            <wp:extent cx="5509260" cy="4457065"/>
            <wp:effectExtent l="0" t="0" r="0" b="635"/>
            <wp:wrapNone/>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56118" name="Picture 29156118"/>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509260" cy="4457065"/>
                    </a:xfrm>
                    <a:prstGeom prst="rect">
                      <a:avLst/>
                    </a:prstGeom>
                  </pic:spPr>
                </pic:pic>
              </a:graphicData>
            </a:graphic>
            <wp14:sizeRelH relativeFrom="page">
              <wp14:pctWidth>0</wp14:pctWidth>
            </wp14:sizeRelH>
            <wp14:sizeRelV relativeFrom="page">
              <wp14:pctHeight>0</wp14:pctHeight>
            </wp14:sizeRelV>
          </wp:anchor>
        </w:drawing>
      </w:r>
    </w:p>
    <w:p w:rsidR="00812FE0" w:rsidRPr="004623CC" w:rsidRDefault="00812FE0" w:rsidP="00311CA0">
      <w:pPr>
        <w:widowControl w:val="0"/>
        <w:spacing w:after="0" w:line="360" w:lineRule="auto"/>
        <w:jc w:val="both"/>
        <w:rPr>
          <w:rFonts w:ascii="Times New Roman" w:hAnsi="Times New Roman" w:cs="Times New Roman"/>
          <w:b/>
          <w:bCs/>
          <w:color w:val="000000" w:themeColor="text1"/>
          <w:sz w:val="24"/>
          <w:szCs w:val="24"/>
        </w:rPr>
      </w:pPr>
    </w:p>
    <w:p w:rsidR="00812FE0" w:rsidRPr="004623CC" w:rsidRDefault="00812FE0" w:rsidP="00311CA0">
      <w:pPr>
        <w:widowControl w:val="0"/>
        <w:spacing w:after="0" w:line="360" w:lineRule="auto"/>
        <w:jc w:val="both"/>
        <w:rPr>
          <w:rFonts w:ascii="Times New Roman" w:hAnsi="Times New Roman" w:cs="Times New Roman"/>
          <w:b/>
          <w:bCs/>
          <w:color w:val="000000" w:themeColor="text1"/>
          <w:sz w:val="24"/>
          <w:szCs w:val="24"/>
        </w:rPr>
      </w:pPr>
    </w:p>
    <w:p w:rsidR="00812FE0" w:rsidRPr="004623CC" w:rsidRDefault="00812FE0" w:rsidP="00311CA0">
      <w:pPr>
        <w:widowControl w:val="0"/>
        <w:spacing w:after="0" w:line="360" w:lineRule="auto"/>
        <w:jc w:val="both"/>
        <w:rPr>
          <w:rFonts w:ascii="Times New Roman" w:hAnsi="Times New Roman" w:cs="Times New Roman"/>
          <w:color w:val="000000" w:themeColor="text1"/>
          <w:sz w:val="24"/>
          <w:szCs w:val="24"/>
        </w:rPr>
      </w:pPr>
    </w:p>
    <w:p w:rsidR="00812FE0" w:rsidRPr="004623CC" w:rsidRDefault="00812FE0" w:rsidP="00311CA0">
      <w:pPr>
        <w:widowControl w:val="0"/>
        <w:spacing w:after="0" w:line="360" w:lineRule="auto"/>
        <w:jc w:val="both"/>
        <w:rPr>
          <w:rFonts w:ascii="Times New Roman" w:hAnsi="Times New Roman" w:cs="Times New Roman"/>
          <w:b/>
          <w:color w:val="000000" w:themeColor="text1"/>
          <w:sz w:val="24"/>
          <w:szCs w:val="24"/>
        </w:rPr>
      </w:pPr>
    </w:p>
    <w:p w:rsidR="00812FE0" w:rsidRPr="004623CC" w:rsidRDefault="00812FE0" w:rsidP="00311CA0">
      <w:pPr>
        <w:widowControl w:val="0"/>
        <w:spacing w:after="0" w:line="360" w:lineRule="auto"/>
        <w:jc w:val="both"/>
        <w:rPr>
          <w:rFonts w:ascii="Times New Roman" w:hAnsi="Times New Roman" w:cs="Times New Roman"/>
          <w:b/>
          <w:color w:val="000000" w:themeColor="text1"/>
          <w:sz w:val="24"/>
          <w:szCs w:val="24"/>
        </w:rPr>
      </w:pPr>
    </w:p>
    <w:p w:rsidR="00812FE0" w:rsidRPr="004623CC" w:rsidRDefault="00812FE0" w:rsidP="00311CA0">
      <w:pPr>
        <w:widowControl w:val="0"/>
        <w:spacing w:after="0" w:line="360" w:lineRule="auto"/>
        <w:jc w:val="both"/>
        <w:rPr>
          <w:rFonts w:ascii="Times New Roman" w:hAnsi="Times New Roman" w:cs="Times New Roman"/>
          <w:b/>
          <w:color w:val="000000" w:themeColor="text1"/>
          <w:sz w:val="24"/>
          <w:szCs w:val="24"/>
        </w:rPr>
      </w:pPr>
    </w:p>
    <w:p w:rsidR="00812FE0" w:rsidRPr="004623CC" w:rsidRDefault="00812FE0" w:rsidP="00311CA0">
      <w:pPr>
        <w:widowControl w:val="0"/>
        <w:spacing w:after="0" w:line="360" w:lineRule="auto"/>
        <w:jc w:val="both"/>
        <w:rPr>
          <w:rFonts w:ascii="Times New Roman" w:hAnsi="Times New Roman" w:cs="Times New Roman"/>
          <w:b/>
          <w:color w:val="000000" w:themeColor="text1"/>
          <w:sz w:val="24"/>
          <w:szCs w:val="24"/>
        </w:rPr>
      </w:pPr>
    </w:p>
    <w:p w:rsidR="00812FE0" w:rsidRPr="004623CC" w:rsidRDefault="00812FE0" w:rsidP="00311CA0">
      <w:pPr>
        <w:widowControl w:val="0"/>
        <w:spacing w:after="0" w:line="360" w:lineRule="auto"/>
        <w:jc w:val="both"/>
        <w:rPr>
          <w:rFonts w:ascii="Times New Roman" w:hAnsi="Times New Roman" w:cs="Times New Roman"/>
          <w:b/>
          <w:color w:val="000000" w:themeColor="text1"/>
          <w:sz w:val="24"/>
          <w:szCs w:val="24"/>
        </w:rPr>
      </w:pPr>
    </w:p>
    <w:p w:rsidR="00812FE0" w:rsidRPr="004623CC" w:rsidRDefault="00812FE0" w:rsidP="00311CA0">
      <w:pPr>
        <w:widowControl w:val="0"/>
        <w:spacing w:after="0" w:line="360" w:lineRule="auto"/>
        <w:jc w:val="both"/>
        <w:rPr>
          <w:rFonts w:ascii="Times New Roman" w:hAnsi="Times New Roman" w:cs="Times New Roman"/>
          <w:b/>
          <w:color w:val="000000" w:themeColor="text1"/>
          <w:sz w:val="24"/>
          <w:szCs w:val="24"/>
        </w:rPr>
      </w:pPr>
    </w:p>
    <w:p w:rsidR="00812FE0" w:rsidRPr="004623CC" w:rsidRDefault="00812FE0" w:rsidP="00311CA0">
      <w:pPr>
        <w:widowControl w:val="0"/>
        <w:spacing w:after="0" w:line="360" w:lineRule="auto"/>
        <w:jc w:val="both"/>
        <w:rPr>
          <w:rFonts w:ascii="Times New Roman" w:hAnsi="Times New Roman" w:cs="Times New Roman"/>
          <w:b/>
          <w:color w:val="000000" w:themeColor="text1"/>
          <w:sz w:val="24"/>
          <w:szCs w:val="24"/>
        </w:rPr>
      </w:pPr>
    </w:p>
    <w:p w:rsidR="00812FE0" w:rsidRPr="004623CC" w:rsidRDefault="00812FE0" w:rsidP="00311CA0">
      <w:pPr>
        <w:widowControl w:val="0"/>
        <w:spacing w:after="0" w:line="360" w:lineRule="auto"/>
        <w:jc w:val="both"/>
        <w:rPr>
          <w:rFonts w:ascii="Times New Roman" w:hAnsi="Times New Roman" w:cs="Times New Roman"/>
          <w:b/>
          <w:color w:val="000000" w:themeColor="text1"/>
          <w:sz w:val="24"/>
          <w:szCs w:val="24"/>
        </w:rPr>
      </w:pPr>
    </w:p>
    <w:p w:rsidR="00812FE0" w:rsidRPr="004623CC" w:rsidRDefault="00812FE0" w:rsidP="00311CA0">
      <w:pPr>
        <w:widowControl w:val="0"/>
        <w:spacing w:after="0" w:line="360" w:lineRule="auto"/>
        <w:jc w:val="both"/>
        <w:rPr>
          <w:rFonts w:ascii="Times New Roman" w:hAnsi="Times New Roman" w:cs="Times New Roman"/>
          <w:b/>
          <w:color w:val="000000" w:themeColor="text1"/>
          <w:sz w:val="24"/>
          <w:szCs w:val="24"/>
        </w:rPr>
      </w:pPr>
    </w:p>
    <w:p w:rsidR="00CC696C" w:rsidRPr="004623CC" w:rsidRDefault="00CC696C" w:rsidP="00311CA0">
      <w:pPr>
        <w:widowControl w:val="0"/>
        <w:spacing w:after="0" w:line="360" w:lineRule="auto"/>
        <w:jc w:val="both"/>
        <w:rPr>
          <w:rFonts w:ascii="Times New Roman" w:hAnsi="Times New Roman" w:cs="Times New Roman"/>
          <w:b/>
          <w:color w:val="000000" w:themeColor="text1"/>
          <w:sz w:val="24"/>
          <w:szCs w:val="24"/>
        </w:rPr>
      </w:pPr>
    </w:p>
    <w:p w:rsidR="00CC696C" w:rsidRPr="004623CC" w:rsidRDefault="00CC696C" w:rsidP="00311CA0">
      <w:pPr>
        <w:widowControl w:val="0"/>
        <w:spacing w:after="0" w:line="360" w:lineRule="auto"/>
        <w:jc w:val="both"/>
        <w:rPr>
          <w:rFonts w:ascii="Times New Roman" w:hAnsi="Times New Roman" w:cs="Times New Roman"/>
          <w:b/>
          <w:color w:val="000000" w:themeColor="text1"/>
          <w:sz w:val="24"/>
          <w:szCs w:val="24"/>
        </w:rPr>
      </w:pPr>
    </w:p>
    <w:p w:rsidR="00CC696C" w:rsidRPr="004623CC" w:rsidRDefault="00CC696C" w:rsidP="00311CA0">
      <w:pPr>
        <w:widowControl w:val="0"/>
        <w:spacing w:after="0" w:line="360" w:lineRule="auto"/>
        <w:jc w:val="both"/>
        <w:rPr>
          <w:rFonts w:ascii="Times New Roman" w:hAnsi="Times New Roman" w:cs="Times New Roman"/>
          <w:b/>
          <w:color w:val="000000" w:themeColor="text1"/>
          <w:sz w:val="24"/>
          <w:szCs w:val="24"/>
        </w:rPr>
      </w:pPr>
    </w:p>
    <w:p w:rsidR="00CC696C" w:rsidRPr="004623CC" w:rsidRDefault="00CC696C" w:rsidP="00311CA0">
      <w:pPr>
        <w:widowControl w:val="0"/>
        <w:spacing w:after="0" w:line="360" w:lineRule="auto"/>
        <w:jc w:val="both"/>
        <w:rPr>
          <w:rFonts w:ascii="Times New Roman" w:hAnsi="Times New Roman" w:cs="Times New Roman"/>
          <w:b/>
          <w:color w:val="000000" w:themeColor="text1"/>
          <w:sz w:val="24"/>
          <w:szCs w:val="24"/>
        </w:rPr>
      </w:pPr>
    </w:p>
    <w:p w:rsidR="00812FE0" w:rsidRPr="004623CC" w:rsidRDefault="00812FE0" w:rsidP="00311CA0">
      <w:pPr>
        <w:widowControl w:val="0"/>
        <w:spacing w:after="0" w:line="360" w:lineRule="auto"/>
        <w:rPr>
          <w:rFonts w:ascii="Times New Roman" w:hAnsi="Times New Roman" w:cs="Times New Roman"/>
          <w:color w:val="000000" w:themeColor="text1"/>
          <w:sz w:val="24"/>
          <w:szCs w:val="24"/>
        </w:rPr>
      </w:pPr>
    </w:p>
    <w:p w:rsidR="00BD00C0" w:rsidRPr="004623CC" w:rsidRDefault="00945FA1" w:rsidP="004623CC">
      <w:pPr>
        <w:pStyle w:val="Caption"/>
        <w:widowControl w:val="0"/>
        <w:spacing w:after="0" w:line="360" w:lineRule="auto"/>
        <w:jc w:val="both"/>
        <w:rPr>
          <w:rFonts w:ascii="Times New Roman" w:hAnsi="Times New Roman" w:cs="Times New Roman"/>
          <w:bCs/>
          <w:i w:val="0"/>
          <w:color w:val="000000" w:themeColor="text1"/>
          <w:sz w:val="24"/>
          <w:szCs w:val="24"/>
        </w:rPr>
      </w:pPr>
      <w:r>
        <w:rPr>
          <w:rFonts w:ascii="Times New Roman" w:hAnsi="Times New Roman" w:cs="Times New Roman"/>
          <w:b/>
          <w:i w:val="0"/>
          <w:color w:val="000000" w:themeColor="text1"/>
          <w:sz w:val="24"/>
          <w:szCs w:val="24"/>
        </w:rPr>
        <w:t xml:space="preserve">Fig. </w:t>
      </w:r>
      <w:r w:rsidR="00BD00C0" w:rsidRPr="004623CC">
        <w:rPr>
          <w:rFonts w:ascii="Times New Roman" w:hAnsi="Times New Roman" w:cs="Times New Roman"/>
          <w:b/>
          <w:i w:val="0"/>
          <w:color w:val="000000" w:themeColor="text1"/>
          <w:sz w:val="24"/>
          <w:szCs w:val="24"/>
        </w:rPr>
        <w:t>4.1</w:t>
      </w:r>
      <w:r w:rsidR="004623CC" w:rsidRPr="004623CC">
        <w:rPr>
          <w:rFonts w:ascii="Times New Roman" w:hAnsi="Times New Roman" w:cs="Times New Roman"/>
          <w:b/>
          <w:bCs/>
          <w:i w:val="0"/>
          <w:color w:val="000000" w:themeColor="text1"/>
          <w:sz w:val="24"/>
          <w:szCs w:val="24"/>
        </w:rPr>
        <w:t>.</w:t>
      </w:r>
      <w:r w:rsidR="00BD00C0" w:rsidRPr="004623CC">
        <w:rPr>
          <w:rFonts w:ascii="Times New Roman" w:hAnsi="Times New Roman" w:cs="Times New Roman"/>
          <w:bCs/>
          <w:i w:val="0"/>
          <w:color w:val="000000" w:themeColor="text1"/>
          <w:sz w:val="24"/>
          <w:szCs w:val="24"/>
        </w:rPr>
        <w:t xml:space="preserve"> PCR amplification of gene </w:t>
      </w:r>
      <w:r w:rsidR="00BD00C0" w:rsidRPr="004623CC">
        <w:rPr>
          <w:rFonts w:ascii="Times New Roman" w:hAnsi="Times New Roman" w:cs="Times New Roman"/>
          <w:bCs/>
          <w:color w:val="000000" w:themeColor="text1"/>
          <w:sz w:val="24"/>
          <w:szCs w:val="24"/>
        </w:rPr>
        <w:t>Cryptosporidium</w:t>
      </w:r>
      <w:r w:rsidR="00ED30B4">
        <w:rPr>
          <w:rFonts w:ascii="Times New Roman" w:hAnsi="Times New Roman" w:cs="Times New Roman"/>
          <w:bCs/>
          <w:i w:val="0"/>
          <w:color w:val="000000" w:themeColor="text1"/>
          <w:sz w:val="24"/>
          <w:szCs w:val="24"/>
        </w:rPr>
        <w:t>.</w:t>
      </w:r>
      <w:r w:rsidR="00BD00C0" w:rsidRPr="004623CC">
        <w:rPr>
          <w:rFonts w:ascii="Times New Roman" w:hAnsi="Times New Roman" w:cs="Times New Roman"/>
          <w:bCs/>
          <w:i w:val="0"/>
          <w:color w:val="000000" w:themeColor="text1"/>
          <w:sz w:val="24"/>
          <w:szCs w:val="24"/>
        </w:rPr>
        <w:t xml:space="preserve"> </w:t>
      </w:r>
      <w:r w:rsidR="00BD00C0" w:rsidRPr="00ED30B4">
        <w:rPr>
          <w:rFonts w:ascii="Times New Roman" w:hAnsi="Times New Roman" w:cs="Times New Roman"/>
          <w:b/>
          <w:bCs/>
          <w:i w:val="0"/>
          <w:color w:val="000000" w:themeColor="text1"/>
          <w:sz w:val="24"/>
          <w:szCs w:val="24"/>
        </w:rPr>
        <w:t>A</w:t>
      </w:r>
      <w:r w:rsidR="00BD00C0" w:rsidRPr="004623CC">
        <w:rPr>
          <w:rFonts w:ascii="Times New Roman" w:hAnsi="Times New Roman" w:cs="Times New Roman"/>
          <w:bCs/>
          <w:i w:val="0"/>
          <w:color w:val="000000" w:themeColor="text1"/>
          <w:sz w:val="24"/>
          <w:szCs w:val="24"/>
        </w:rPr>
        <w:t>, showing positive amplicons at (</w:t>
      </w:r>
      <w:r w:rsidR="00BD00C0" w:rsidRPr="004623CC">
        <w:rPr>
          <w:rFonts w:ascii="Times New Roman" w:hAnsi="Times New Roman" w:cs="Times New Roman"/>
          <w:bCs/>
          <w:color w:val="000000" w:themeColor="text1"/>
          <w:sz w:val="24"/>
          <w:szCs w:val="24"/>
        </w:rPr>
        <w:t>gp60)</w:t>
      </w:r>
      <w:r w:rsidR="00BD00C0" w:rsidRPr="004623CC">
        <w:rPr>
          <w:rFonts w:ascii="Times New Roman" w:hAnsi="Times New Roman" w:cs="Times New Roman"/>
          <w:bCs/>
          <w:i w:val="0"/>
          <w:color w:val="000000" w:themeColor="text1"/>
          <w:sz w:val="24"/>
          <w:szCs w:val="24"/>
        </w:rPr>
        <w:t xml:space="preserve"> 350 bp and </w:t>
      </w:r>
      <w:r w:rsidR="00BD00C0" w:rsidRPr="00ED30B4">
        <w:rPr>
          <w:rFonts w:ascii="Times New Roman" w:hAnsi="Times New Roman" w:cs="Times New Roman"/>
          <w:b/>
          <w:bCs/>
          <w:i w:val="0"/>
          <w:color w:val="000000" w:themeColor="text1"/>
          <w:sz w:val="24"/>
          <w:szCs w:val="24"/>
        </w:rPr>
        <w:t>B</w:t>
      </w:r>
      <w:r w:rsidR="00ED30B4">
        <w:rPr>
          <w:rFonts w:ascii="Times New Roman" w:hAnsi="Times New Roman" w:cs="Times New Roman"/>
          <w:bCs/>
          <w:i w:val="0"/>
          <w:color w:val="000000" w:themeColor="text1"/>
          <w:sz w:val="24"/>
          <w:szCs w:val="24"/>
        </w:rPr>
        <w:t xml:space="preserve">. </w:t>
      </w:r>
      <w:r w:rsidR="00BD00C0" w:rsidRPr="004623CC">
        <w:rPr>
          <w:rFonts w:ascii="Times New Roman" w:hAnsi="Times New Roman" w:cs="Times New Roman"/>
          <w:bCs/>
          <w:i w:val="0"/>
          <w:color w:val="000000" w:themeColor="text1"/>
          <w:sz w:val="24"/>
          <w:szCs w:val="24"/>
        </w:rPr>
        <w:t>(</w:t>
      </w:r>
      <w:r w:rsidR="00BD00C0" w:rsidRPr="004623CC">
        <w:rPr>
          <w:rFonts w:ascii="Times New Roman" w:hAnsi="Times New Roman" w:cs="Times New Roman"/>
          <w:bCs/>
          <w:color w:val="000000" w:themeColor="text1"/>
          <w:sz w:val="24"/>
          <w:szCs w:val="24"/>
        </w:rPr>
        <w:t>SSU)</w:t>
      </w:r>
      <w:r w:rsidR="00ED30B4">
        <w:rPr>
          <w:rFonts w:ascii="Times New Roman" w:hAnsi="Times New Roman" w:cs="Times New Roman"/>
          <w:bCs/>
          <w:color w:val="000000" w:themeColor="text1"/>
          <w:sz w:val="24"/>
          <w:szCs w:val="24"/>
        </w:rPr>
        <w:t xml:space="preserve"> </w:t>
      </w:r>
      <w:r w:rsidR="00BD00C0" w:rsidRPr="004623CC">
        <w:rPr>
          <w:rFonts w:ascii="Times New Roman" w:hAnsi="Times New Roman" w:cs="Times New Roman"/>
          <w:bCs/>
          <w:i w:val="0"/>
          <w:color w:val="000000" w:themeColor="text1"/>
          <w:sz w:val="24"/>
          <w:szCs w:val="24"/>
        </w:rPr>
        <w:t>240</w:t>
      </w:r>
      <w:r w:rsidR="00ED30B4">
        <w:rPr>
          <w:rFonts w:ascii="Times New Roman" w:hAnsi="Times New Roman" w:cs="Times New Roman"/>
          <w:bCs/>
          <w:i w:val="0"/>
          <w:color w:val="000000" w:themeColor="text1"/>
          <w:sz w:val="24"/>
          <w:szCs w:val="24"/>
        </w:rPr>
        <w:t xml:space="preserve"> </w:t>
      </w:r>
      <w:r w:rsidR="00BD00C0" w:rsidRPr="004623CC">
        <w:rPr>
          <w:rFonts w:ascii="Times New Roman" w:hAnsi="Times New Roman" w:cs="Times New Roman"/>
          <w:bCs/>
          <w:i w:val="0"/>
          <w:color w:val="000000" w:themeColor="text1"/>
          <w:sz w:val="24"/>
          <w:szCs w:val="24"/>
        </w:rPr>
        <w:t>bp</w:t>
      </w:r>
      <w:r w:rsidR="00BD00C0" w:rsidRPr="004623CC">
        <w:rPr>
          <w:rFonts w:ascii="Times New Roman" w:hAnsi="Times New Roman" w:cs="Times New Roman"/>
          <w:bCs/>
          <w:color w:val="000000" w:themeColor="text1"/>
          <w:sz w:val="24"/>
          <w:szCs w:val="24"/>
        </w:rPr>
        <w:t xml:space="preserve">. </w:t>
      </w:r>
      <w:r w:rsidR="00BD00C0" w:rsidRPr="004623CC">
        <w:rPr>
          <w:rFonts w:ascii="Times New Roman" w:hAnsi="Times New Roman" w:cs="Times New Roman"/>
          <w:bCs/>
          <w:i w:val="0"/>
          <w:color w:val="000000" w:themeColor="text1"/>
          <w:sz w:val="24"/>
          <w:szCs w:val="24"/>
        </w:rPr>
        <w:t>M: DNA size marker (100–1000 bp), Lane N: Negative control, Lane P: Positive control, Lane (1-5): gene positive isolates</w:t>
      </w:r>
    </w:p>
    <w:p w:rsidR="0089758F" w:rsidRPr="004623CC" w:rsidRDefault="0089758F" w:rsidP="00311CA0">
      <w:pPr>
        <w:widowControl w:val="0"/>
        <w:spacing w:after="0" w:line="360" w:lineRule="auto"/>
        <w:rPr>
          <w:rFonts w:ascii="Times New Roman" w:hAnsi="Times New Roman" w:cs="Times New Roman"/>
          <w:b/>
          <w:bCs/>
          <w:color w:val="000000" w:themeColor="text1"/>
          <w:sz w:val="24"/>
          <w:szCs w:val="24"/>
        </w:rPr>
      </w:pPr>
      <w:r w:rsidRPr="004623CC">
        <w:rPr>
          <w:rFonts w:ascii="Times New Roman" w:hAnsi="Times New Roman" w:cs="Times New Roman"/>
          <w:b/>
          <w:bCs/>
          <w:color w:val="000000" w:themeColor="text1"/>
          <w:sz w:val="24"/>
          <w:szCs w:val="24"/>
        </w:rPr>
        <w:br w:type="page"/>
      </w:r>
    </w:p>
    <w:p w:rsidR="00BD00C0" w:rsidRPr="004623CC" w:rsidRDefault="00ED30B4" w:rsidP="00311CA0">
      <w:pPr>
        <w:widowControl w:val="0"/>
        <w:spacing w:after="0" w:line="360" w:lineRule="auto"/>
        <w:jc w:val="both"/>
        <w:rPr>
          <w:rFonts w:ascii="Times New Roman" w:hAnsi="Times New Roman" w:cs="Times New Roman"/>
          <w:b/>
          <w:bCs/>
          <w:color w:val="000000" w:themeColor="text1"/>
          <w:sz w:val="24"/>
          <w:szCs w:val="24"/>
        </w:rPr>
      </w:pPr>
      <w:r w:rsidRPr="004623CC">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43232" behindDoc="0" locked="0" layoutInCell="1" allowOverlap="1" wp14:anchorId="73C72038" wp14:editId="392BF736">
                <wp:simplePos x="0" y="0"/>
                <wp:positionH relativeFrom="margin">
                  <wp:align>center</wp:align>
                </wp:positionH>
                <wp:positionV relativeFrom="paragraph">
                  <wp:posOffset>266700</wp:posOffset>
                </wp:positionV>
                <wp:extent cx="4648200" cy="409575"/>
                <wp:effectExtent l="0" t="0" r="0" b="9525"/>
                <wp:wrapNone/>
                <wp:docPr id="38" name="Rectangle 1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648200" cy="409575"/>
                        </a:xfrm>
                        <a:prstGeom prst="rect">
                          <a:avLst/>
                        </a:prstGeom>
                        <a:solidFill>
                          <a:srgbClr val="5B9BD5">
                            <a:lumMod val="20000"/>
                            <a:lumOff val="80000"/>
                          </a:srgbClr>
                        </a:solidFill>
                      </wps:spPr>
                      <wps:txbx>
                        <w:txbxContent>
                          <w:p w:rsidR="00F822DE" w:rsidRPr="00EF30B4" w:rsidRDefault="00F822DE" w:rsidP="00ED30B4">
                            <w:pPr>
                              <w:pStyle w:val="NormalWeb"/>
                              <w:spacing w:before="200" w:after="0" w:line="216" w:lineRule="auto"/>
                              <w:rPr>
                                <w:sz w:val="36"/>
                                <w:szCs w:val="36"/>
                              </w:rPr>
                            </w:pPr>
                            <w:r>
                              <w:rPr>
                                <w:rFonts w:asciiTheme="minorHAnsi" w:hAnsi="Calibri" w:cstheme="minorBidi"/>
                                <w:color w:val="000000" w:themeColor="text1"/>
                                <w:kern w:val="24"/>
                                <w:sz w:val="36"/>
                                <w:szCs w:val="36"/>
                              </w:rPr>
                              <w:t xml:space="preserve">      </w:t>
                            </w:r>
                            <w:r>
                              <w:rPr>
                                <w:color w:val="000000" w:themeColor="text1"/>
                                <w:kern w:val="24"/>
                                <w:sz w:val="36"/>
                                <w:szCs w:val="36"/>
                              </w:rPr>
                              <w:t>M     P</w:t>
                            </w:r>
                            <w:r w:rsidRPr="00EF30B4">
                              <w:rPr>
                                <w:color w:val="000000" w:themeColor="text1"/>
                                <w:kern w:val="24"/>
                                <w:sz w:val="36"/>
                                <w:szCs w:val="36"/>
                              </w:rPr>
                              <w:t xml:space="preserve">  </w:t>
                            </w:r>
                            <w:r>
                              <w:rPr>
                                <w:color w:val="000000" w:themeColor="text1"/>
                                <w:kern w:val="24"/>
                                <w:sz w:val="36"/>
                                <w:szCs w:val="36"/>
                              </w:rPr>
                              <w:t xml:space="preserve">    1  </w:t>
                            </w:r>
                            <w:r w:rsidRPr="00EF30B4">
                              <w:rPr>
                                <w:color w:val="000000" w:themeColor="text1"/>
                                <w:kern w:val="24"/>
                                <w:sz w:val="36"/>
                                <w:szCs w:val="36"/>
                              </w:rPr>
                              <w:t xml:space="preserve">   </w:t>
                            </w:r>
                            <w:r>
                              <w:rPr>
                                <w:color w:val="000000" w:themeColor="text1"/>
                                <w:kern w:val="24"/>
                                <w:sz w:val="36"/>
                                <w:szCs w:val="36"/>
                              </w:rPr>
                              <w:t xml:space="preserve"> 2      N     4       5       6       7</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3C72038" id="_x0000_s1032" style="position:absolute;left:0;text-align:left;margin-left:0;margin-top:21pt;width:366pt;height:32.2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EF79gEAANMDAAAOAAAAZHJzL2Uyb0RvYy54bWysU8Fu2zAMvQ/YPwi6L04yJ02MOMXaoMWA&#10;bivW7QMUWY6FyaJGKbGzrx8lJ2m73YZdBJOiHvken1fXfWvYQaHXYEs+GY05U1ZCpe2u5N+/3b1b&#10;cOaDsJUwYFXJj8rz6/XbN6vOFWoKDZhKISMQ64vOlbwJwRVZ5mWjWuFH4JSlyxqwFYFC3GUVio7Q&#10;W5NNx+N51gFWDkEq7ym7GS75OuHXtZLhS117FZgpOc0W0onp3MYzW69EsUPhGi1PY4h/mKIV2lLT&#10;C9RGBMH2qP+CarVE8FCHkYQ2g7rWUiUOxGYy/oPNUyOcSlxIHO8uMvn/Bys/Hx6R6ark72lTVrS0&#10;o6+kmrA7o9hkGgXqnC+o7sk9YqTo3QPIH55ZuEfa2CSWZK9qYuBP1X2NbXxFVFmfdD9edFd9YJKS&#10;+Txf0DI5k3SXj5ezq1kCFcX5tUMf7hW0LH6UHGnCJLc4PPgQ+4viXJJGBKOrO21MCnC3vTXIDoI8&#10;MLtZ3mxm6a3Zt5+gGtLUnfonM1CaLDOkF+c04fsBJvXyz/iJ+UA20g79tk9yzs/KbaE6ksT0j9Dg&#10;DeAvzjryW8n9z71AxZn5aGmhy0meR4OmIJ9dTSnAlzfbVzfB3EKydGRo4cM+QK2TEnGKoedpLeSc&#10;NPTJ5dGaL+NU9fwvrn8DAAD//wMAUEsDBBQABgAIAAAAIQAvr0aH3QAAAAcBAAAPAAAAZHJzL2Rv&#10;d25yZXYueG1sTI9BT8JAEIXvJv6HzZh4ky1VUUq3RDSYcFLAi7elO3Qr3dmmu9Dy7x1OepqZvJc3&#10;38vng2vECbtQe1IwHiUgkEpvaqoUfG2Xd88gQtRkdOMJFZwxwLy4vsp1ZnxPazxtYiU4hEKmFdgY&#10;20zKUFp0Oox8i8Ta3ndORz67SppO9xzuGpkmyUQ6XRN/sLrFV4vlYXN0CpaLdOu+V8PP+9kuDm/9&#10;p/2Q07VStzfDywxExCH+meGCz+hQMNPOH8kE0SjgIlHBQ8qT1af7y7JjWzJ5BFnk8j9/8QsAAP//&#10;AwBQSwECLQAUAAYACAAAACEAtoM4kv4AAADhAQAAEwAAAAAAAAAAAAAAAAAAAAAAW0NvbnRlbnRf&#10;VHlwZXNdLnhtbFBLAQItABQABgAIAAAAIQA4/SH/1gAAAJQBAAALAAAAAAAAAAAAAAAAAC8BAABf&#10;cmVscy8ucmVsc1BLAQItABQABgAIAAAAIQD05EF79gEAANMDAAAOAAAAAAAAAAAAAAAAAC4CAABk&#10;cnMvZTJvRG9jLnhtbFBLAQItABQABgAIAAAAIQAvr0aH3QAAAAcBAAAPAAAAAAAAAAAAAAAAAFAE&#10;AABkcnMvZG93bnJldi54bWxQSwUGAAAAAAQABADzAAAAWgUAAAAA&#10;" fillcolor="#deebf7" stroked="f">
                <v:path arrowok="t"/>
                <o:lock v:ext="edit" grouping="t"/>
                <v:textbox>
                  <w:txbxContent>
                    <w:p w:rsidR="00F822DE" w:rsidRPr="00EF30B4" w:rsidRDefault="00F822DE" w:rsidP="00ED30B4">
                      <w:pPr>
                        <w:pStyle w:val="NormalWeb"/>
                        <w:spacing w:before="200" w:after="0" w:line="216" w:lineRule="auto"/>
                        <w:rPr>
                          <w:sz w:val="36"/>
                          <w:szCs w:val="36"/>
                        </w:rPr>
                      </w:pPr>
                      <w:r>
                        <w:rPr>
                          <w:rFonts w:asciiTheme="minorHAnsi" w:hAnsi="Calibri" w:cstheme="minorBidi"/>
                          <w:color w:val="000000" w:themeColor="text1"/>
                          <w:kern w:val="24"/>
                          <w:sz w:val="36"/>
                          <w:szCs w:val="36"/>
                        </w:rPr>
                        <w:t xml:space="preserve">      </w:t>
                      </w:r>
                      <w:r>
                        <w:rPr>
                          <w:color w:val="000000" w:themeColor="text1"/>
                          <w:kern w:val="24"/>
                          <w:sz w:val="36"/>
                          <w:szCs w:val="36"/>
                        </w:rPr>
                        <w:t>M     P</w:t>
                      </w:r>
                      <w:r w:rsidRPr="00EF30B4">
                        <w:rPr>
                          <w:color w:val="000000" w:themeColor="text1"/>
                          <w:kern w:val="24"/>
                          <w:sz w:val="36"/>
                          <w:szCs w:val="36"/>
                        </w:rPr>
                        <w:t xml:space="preserve">  </w:t>
                      </w:r>
                      <w:r>
                        <w:rPr>
                          <w:color w:val="000000" w:themeColor="text1"/>
                          <w:kern w:val="24"/>
                          <w:sz w:val="36"/>
                          <w:szCs w:val="36"/>
                        </w:rPr>
                        <w:t xml:space="preserve">    1  </w:t>
                      </w:r>
                      <w:r w:rsidRPr="00EF30B4">
                        <w:rPr>
                          <w:color w:val="000000" w:themeColor="text1"/>
                          <w:kern w:val="24"/>
                          <w:sz w:val="36"/>
                          <w:szCs w:val="36"/>
                        </w:rPr>
                        <w:t xml:space="preserve">   </w:t>
                      </w:r>
                      <w:r>
                        <w:rPr>
                          <w:color w:val="000000" w:themeColor="text1"/>
                          <w:kern w:val="24"/>
                          <w:sz w:val="36"/>
                          <w:szCs w:val="36"/>
                        </w:rPr>
                        <w:t xml:space="preserve"> 2      N     4       5       6       7</w:t>
                      </w:r>
                    </w:p>
                  </w:txbxContent>
                </v:textbox>
                <w10:wrap anchorx="margin"/>
              </v:rect>
            </w:pict>
          </mc:Fallback>
        </mc:AlternateContent>
      </w:r>
    </w:p>
    <w:p w:rsidR="00812FE0" w:rsidRPr="004623CC" w:rsidRDefault="00812FE0" w:rsidP="00311CA0">
      <w:pPr>
        <w:widowControl w:val="0"/>
        <w:spacing w:after="0" w:line="360" w:lineRule="auto"/>
        <w:jc w:val="both"/>
        <w:rPr>
          <w:rFonts w:ascii="Times New Roman" w:hAnsi="Times New Roman" w:cs="Times New Roman"/>
          <w:b/>
          <w:bCs/>
          <w:color w:val="000000" w:themeColor="text1"/>
          <w:sz w:val="24"/>
          <w:szCs w:val="24"/>
        </w:rPr>
      </w:pPr>
    </w:p>
    <w:tbl>
      <w:tblPr>
        <w:tblStyle w:val="TableGrid6"/>
        <w:tblpPr w:leftFromText="180" w:rightFromText="180" w:vertAnchor="text" w:horzAnchor="page" w:tblpX="2191" w:tblpY="-48"/>
        <w:tblW w:w="0" w:type="auto"/>
        <w:tblLook w:val="04A0" w:firstRow="1" w:lastRow="0" w:firstColumn="1" w:lastColumn="0" w:noHBand="0" w:noVBand="1"/>
      </w:tblPr>
      <w:tblGrid>
        <w:gridCol w:w="8525"/>
      </w:tblGrid>
      <w:tr w:rsidR="00812FE0" w:rsidRPr="004623CC" w:rsidTr="00F25FEF">
        <w:trPr>
          <w:trHeight w:val="6911"/>
        </w:trPr>
        <w:tc>
          <w:tcPr>
            <w:tcW w:w="8578" w:type="dxa"/>
            <w:tcBorders>
              <w:top w:val="nil"/>
              <w:left w:val="nil"/>
              <w:bottom w:val="nil"/>
              <w:right w:val="nil"/>
            </w:tcBorders>
          </w:tcPr>
          <w:p w:rsidR="00812FE0" w:rsidRPr="004623CC" w:rsidRDefault="00ED30B4" w:rsidP="00311CA0">
            <w:pPr>
              <w:widowControl w:val="0"/>
              <w:spacing w:line="360" w:lineRule="auto"/>
              <w:rPr>
                <w:rFonts w:ascii="Times New Roman" w:hAnsi="Times New Roman" w:cs="Times New Roman"/>
                <w:color w:val="000000" w:themeColor="text1"/>
                <w:sz w:val="24"/>
                <w:szCs w:val="24"/>
              </w:rPr>
            </w:pPr>
            <w:r w:rsidRPr="004623CC">
              <w:rPr>
                <w:rFonts w:ascii="Times New Roman" w:hAnsi="Times New Roman" w:cs="Times New Roman"/>
                <w:noProof/>
                <w:color w:val="000000" w:themeColor="text1"/>
                <w:sz w:val="24"/>
                <w:szCs w:val="24"/>
              </w:rPr>
              <w:drawing>
                <wp:anchor distT="0" distB="0" distL="114300" distR="114300" simplePos="0" relativeHeight="251687936" behindDoc="0" locked="0" layoutInCell="1" allowOverlap="1" wp14:anchorId="66B797A0" wp14:editId="2C40BA21">
                  <wp:simplePos x="0" y="0"/>
                  <wp:positionH relativeFrom="page">
                    <wp:posOffset>329565</wp:posOffset>
                  </wp:positionH>
                  <wp:positionV relativeFrom="paragraph">
                    <wp:posOffset>140335</wp:posOffset>
                  </wp:positionV>
                  <wp:extent cx="4564380" cy="1904365"/>
                  <wp:effectExtent l="0" t="0" r="7620" b="635"/>
                  <wp:wrapNone/>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737177" name="Picture 1021737177"/>
                          <pic:cNvPicPr/>
                        </pic:nvPicPr>
                        <pic:blipFill rotWithShape="1">
                          <a:blip r:embed="rId56" cstate="print">
                            <a:extLst>
                              <a:ext uri="{28A0092B-C50C-407E-A947-70E740481C1C}">
                                <a14:useLocalDpi xmlns:a14="http://schemas.microsoft.com/office/drawing/2010/main" val="0"/>
                              </a:ext>
                            </a:extLst>
                          </a:blip>
                          <a:srcRect l="5898" t="51463" r="4732" b="1"/>
                          <a:stretch/>
                        </pic:blipFill>
                        <pic:spPr bwMode="auto">
                          <a:xfrm>
                            <a:off x="0" y="0"/>
                            <a:ext cx="4564380" cy="1904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2FE0" w:rsidRPr="004623CC" w:rsidRDefault="00812FE0" w:rsidP="00311CA0">
            <w:pPr>
              <w:widowControl w:val="0"/>
              <w:spacing w:line="360" w:lineRule="auto"/>
              <w:rPr>
                <w:rFonts w:ascii="Times New Roman" w:hAnsi="Times New Roman" w:cs="Times New Roman"/>
                <w:color w:val="000000" w:themeColor="text1"/>
                <w:sz w:val="24"/>
                <w:szCs w:val="24"/>
              </w:rPr>
            </w:pPr>
          </w:p>
          <w:p w:rsidR="00812FE0" w:rsidRPr="004623CC" w:rsidRDefault="00812FE0" w:rsidP="00311CA0">
            <w:pPr>
              <w:widowControl w:val="0"/>
              <w:spacing w:line="360" w:lineRule="auto"/>
              <w:rPr>
                <w:rFonts w:ascii="Times New Roman" w:hAnsi="Times New Roman" w:cs="Times New Roman"/>
                <w:color w:val="000000" w:themeColor="text1"/>
                <w:sz w:val="24"/>
                <w:szCs w:val="24"/>
              </w:rPr>
            </w:pPr>
          </w:p>
          <w:p w:rsidR="00812FE0" w:rsidRPr="004623CC" w:rsidRDefault="00812FE0" w:rsidP="00311CA0">
            <w:pPr>
              <w:widowControl w:val="0"/>
              <w:spacing w:line="360" w:lineRule="auto"/>
              <w:rPr>
                <w:rFonts w:ascii="Times New Roman" w:hAnsi="Times New Roman" w:cs="Times New Roman"/>
                <w:color w:val="000000" w:themeColor="text1"/>
                <w:sz w:val="24"/>
                <w:szCs w:val="24"/>
              </w:rPr>
            </w:pPr>
          </w:p>
          <w:p w:rsidR="00812FE0" w:rsidRPr="004623CC" w:rsidRDefault="00812FE0" w:rsidP="00311CA0">
            <w:pPr>
              <w:widowControl w:val="0"/>
              <w:spacing w:line="360" w:lineRule="auto"/>
              <w:rPr>
                <w:rFonts w:ascii="Times New Roman" w:hAnsi="Times New Roman" w:cs="Times New Roman"/>
                <w:color w:val="000000" w:themeColor="text1"/>
                <w:sz w:val="24"/>
                <w:szCs w:val="24"/>
              </w:rPr>
            </w:pPr>
          </w:p>
          <w:p w:rsidR="00812FE0" w:rsidRPr="004623CC" w:rsidRDefault="00812FE0" w:rsidP="00311CA0">
            <w:pPr>
              <w:widowControl w:val="0"/>
              <w:spacing w:line="360" w:lineRule="auto"/>
              <w:rPr>
                <w:rFonts w:ascii="Times New Roman" w:hAnsi="Times New Roman" w:cs="Times New Roman"/>
                <w:color w:val="000000" w:themeColor="text1"/>
                <w:sz w:val="24"/>
                <w:szCs w:val="24"/>
              </w:rPr>
            </w:pPr>
          </w:p>
          <w:p w:rsidR="00812FE0" w:rsidRPr="004623CC" w:rsidRDefault="00812FE0" w:rsidP="00311CA0">
            <w:pPr>
              <w:widowControl w:val="0"/>
              <w:spacing w:line="360" w:lineRule="auto"/>
              <w:rPr>
                <w:rFonts w:ascii="Times New Roman" w:hAnsi="Times New Roman" w:cs="Times New Roman"/>
                <w:color w:val="000000" w:themeColor="text1"/>
                <w:sz w:val="36"/>
                <w:szCs w:val="36"/>
              </w:rPr>
            </w:pPr>
            <w:r w:rsidRPr="004623CC">
              <w:rPr>
                <w:noProof/>
                <w:color w:val="000000" w:themeColor="text1"/>
              </w:rPr>
              <w:drawing>
                <wp:anchor distT="0" distB="0" distL="114300" distR="114300" simplePos="0" relativeHeight="251688960" behindDoc="0" locked="0" layoutInCell="1" allowOverlap="1" wp14:anchorId="4A315822" wp14:editId="620EE984">
                  <wp:simplePos x="0" y="0"/>
                  <wp:positionH relativeFrom="page">
                    <wp:posOffset>27940</wp:posOffset>
                  </wp:positionH>
                  <wp:positionV relativeFrom="paragraph">
                    <wp:posOffset>406400</wp:posOffset>
                  </wp:positionV>
                  <wp:extent cx="4770120" cy="2114550"/>
                  <wp:effectExtent l="0" t="0" r="0" b="0"/>
                  <wp:wrapNone/>
                  <wp:docPr id="3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t="6635" r="3843" b="13743"/>
                          <a:stretch/>
                        </pic:blipFill>
                        <pic:spPr bwMode="auto">
                          <a:xfrm>
                            <a:off x="0" y="0"/>
                            <a:ext cx="4770120"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23CC">
              <w:rPr>
                <w:rFonts w:ascii="Times New Roman" w:hAnsi="Times New Roman" w:cs="Times New Roman"/>
                <w:color w:val="000000" w:themeColor="text1"/>
                <w:sz w:val="36"/>
                <w:szCs w:val="36"/>
              </w:rPr>
              <w:t>A.</w:t>
            </w:r>
          </w:p>
          <w:p w:rsidR="00812FE0" w:rsidRPr="004623CC" w:rsidRDefault="00812FE0" w:rsidP="00311CA0">
            <w:pPr>
              <w:widowControl w:val="0"/>
              <w:spacing w:line="360" w:lineRule="auto"/>
              <w:rPr>
                <w:rFonts w:ascii="Times New Roman" w:hAnsi="Times New Roman" w:cs="Times New Roman"/>
                <w:color w:val="000000" w:themeColor="text1"/>
                <w:sz w:val="24"/>
                <w:szCs w:val="24"/>
              </w:rPr>
            </w:pPr>
          </w:p>
          <w:p w:rsidR="00812FE0" w:rsidRPr="004623CC" w:rsidRDefault="00812FE0" w:rsidP="00311CA0">
            <w:pPr>
              <w:widowControl w:val="0"/>
              <w:spacing w:line="360" w:lineRule="auto"/>
              <w:rPr>
                <w:rFonts w:ascii="Times New Roman" w:hAnsi="Times New Roman" w:cs="Times New Roman"/>
                <w:color w:val="000000" w:themeColor="text1"/>
                <w:sz w:val="24"/>
                <w:szCs w:val="24"/>
              </w:rPr>
            </w:pPr>
          </w:p>
          <w:p w:rsidR="00812FE0" w:rsidRPr="004623CC" w:rsidRDefault="00812FE0" w:rsidP="00311CA0">
            <w:pPr>
              <w:widowControl w:val="0"/>
              <w:spacing w:line="360" w:lineRule="auto"/>
              <w:rPr>
                <w:rFonts w:ascii="Times New Roman" w:hAnsi="Times New Roman" w:cs="Times New Roman"/>
                <w:color w:val="000000" w:themeColor="text1"/>
                <w:sz w:val="24"/>
                <w:szCs w:val="24"/>
              </w:rPr>
            </w:pPr>
          </w:p>
          <w:p w:rsidR="00812FE0" w:rsidRPr="004623CC" w:rsidRDefault="00812FE0" w:rsidP="00311CA0">
            <w:pPr>
              <w:widowControl w:val="0"/>
              <w:spacing w:line="360" w:lineRule="auto"/>
              <w:rPr>
                <w:rFonts w:ascii="Times New Roman" w:hAnsi="Times New Roman" w:cs="Times New Roman"/>
                <w:color w:val="000000" w:themeColor="text1"/>
                <w:sz w:val="24"/>
                <w:szCs w:val="24"/>
              </w:rPr>
            </w:pPr>
          </w:p>
          <w:p w:rsidR="00812FE0" w:rsidRPr="004623CC" w:rsidRDefault="00812FE0" w:rsidP="00311CA0">
            <w:pPr>
              <w:widowControl w:val="0"/>
              <w:spacing w:line="360" w:lineRule="auto"/>
              <w:rPr>
                <w:rFonts w:ascii="Times New Roman" w:hAnsi="Times New Roman" w:cs="Times New Roman"/>
                <w:color w:val="000000" w:themeColor="text1"/>
                <w:sz w:val="24"/>
                <w:szCs w:val="24"/>
              </w:rPr>
            </w:pPr>
          </w:p>
          <w:p w:rsidR="00812FE0" w:rsidRPr="004623CC" w:rsidRDefault="00812FE0" w:rsidP="00311CA0">
            <w:pPr>
              <w:widowControl w:val="0"/>
              <w:spacing w:line="360" w:lineRule="auto"/>
              <w:rPr>
                <w:rFonts w:ascii="Times New Roman" w:hAnsi="Times New Roman" w:cs="Times New Roman"/>
                <w:color w:val="000000" w:themeColor="text1"/>
                <w:sz w:val="24"/>
                <w:szCs w:val="24"/>
              </w:rPr>
            </w:pPr>
          </w:p>
          <w:p w:rsidR="00812FE0" w:rsidRPr="004623CC" w:rsidRDefault="00812FE0" w:rsidP="00311CA0">
            <w:pPr>
              <w:widowControl w:val="0"/>
              <w:spacing w:line="360" w:lineRule="auto"/>
              <w:rPr>
                <w:rFonts w:ascii="Times New Roman" w:hAnsi="Times New Roman" w:cs="Times New Roman"/>
                <w:color w:val="000000" w:themeColor="text1"/>
                <w:sz w:val="24"/>
                <w:szCs w:val="24"/>
              </w:rPr>
            </w:pPr>
          </w:p>
          <w:p w:rsidR="00812FE0" w:rsidRPr="004623CC" w:rsidRDefault="00812FE0" w:rsidP="00311CA0">
            <w:pPr>
              <w:widowControl w:val="0"/>
              <w:spacing w:line="360" w:lineRule="auto"/>
              <w:rPr>
                <w:rFonts w:ascii="Times New Roman" w:hAnsi="Times New Roman" w:cs="Times New Roman"/>
                <w:color w:val="000000" w:themeColor="text1"/>
                <w:sz w:val="40"/>
                <w:szCs w:val="40"/>
              </w:rPr>
            </w:pPr>
          </w:p>
          <w:p w:rsidR="00812FE0" w:rsidRPr="004623CC" w:rsidRDefault="00812FE0" w:rsidP="00311CA0">
            <w:pPr>
              <w:widowControl w:val="0"/>
              <w:spacing w:line="360" w:lineRule="auto"/>
              <w:rPr>
                <w:rFonts w:ascii="Times New Roman" w:hAnsi="Times New Roman" w:cs="Times New Roman"/>
                <w:color w:val="000000" w:themeColor="text1"/>
                <w:sz w:val="40"/>
                <w:szCs w:val="40"/>
              </w:rPr>
            </w:pPr>
            <w:r w:rsidRPr="004623CC">
              <w:rPr>
                <w:rFonts w:ascii="Times New Roman" w:hAnsi="Times New Roman" w:cs="Times New Roman"/>
                <w:color w:val="000000" w:themeColor="text1"/>
                <w:sz w:val="40"/>
                <w:szCs w:val="40"/>
              </w:rPr>
              <w:t>B.</w:t>
            </w:r>
          </w:p>
        </w:tc>
      </w:tr>
    </w:tbl>
    <w:p w:rsidR="00812FE0" w:rsidRPr="004623CC" w:rsidRDefault="00945FA1" w:rsidP="004434BC">
      <w:pPr>
        <w:widowControl w:val="0"/>
        <w:spacing w:after="0"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Fig. </w:t>
      </w:r>
      <w:r w:rsidR="00BD00C0" w:rsidRPr="004623CC">
        <w:rPr>
          <w:rFonts w:ascii="Times New Roman" w:hAnsi="Times New Roman" w:cs="Times New Roman"/>
          <w:b/>
          <w:color w:val="000000" w:themeColor="text1"/>
          <w:sz w:val="24"/>
          <w:szCs w:val="24"/>
        </w:rPr>
        <w:t>4.2.</w:t>
      </w:r>
      <w:r w:rsidR="00CC696C" w:rsidRPr="004623CC">
        <w:rPr>
          <w:rFonts w:ascii="Times New Roman" w:hAnsi="Times New Roman" w:cs="Times New Roman"/>
          <w:b/>
          <w:color w:val="000000" w:themeColor="text1"/>
          <w:sz w:val="24"/>
          <w:szCs w:val="24"/>
        </w:rPr>
        <w:t xml:space="preserve"> </w:t>
      </w:r>
      <w:r w:rsidR="00812FE0" w:rsidRPr="004623CC">
        <w:rPr>
          <w:rFonts w:ascii="Times New Roman" w:eastAsiaTheme="minorEastAsia" w:hAnsi="Times New Roman" w:cs="Times New Roman"/>
          <w:bCs/>
          <w:iCs/>
          <w:color w:val="000000" w:themeColor="text1"/>
          <w:sz w:val="24"/>
          <w:szCs w:val="24"/>
        </w:rPr>
        <w:t xml:space="preserve">PCR amplification of gene </w:t>
      </w:r>
      <w:r w:rsidR="00CE5BD4">
        <w:rPr>
          <w:rFonts w:ascii="Times New Roman" w:eastAsiaTheme="minorEastAsia" w:hAnsi="Times New Roman" w:cs="Times New Roman"/>
          <w:bCs/>
          <w:i/>
          <w:iCs/>
          <w:color w:val="000000" w:themeColor="text1"/>
          <w:sz w:val="24"/>
          <w:szCs w:val="24"/>
        </w:rPr>
        <w:t xml:space="preserve">Giardia. </w:t>
      </w:r>
      <w:r w:rsidR="00812FE0" w:rsidRPr="00CE5BD4">
        <w:rPr>
          <w:rFonts w:ascii="Times New Roman" w:eastAsiaTheme="minorEastAsia" w:hAnsi="Times New Roman" w:cs="Times New Roman"/>
          <w:b/>
          <w:bCs/>
          <w:iCs/>
          <w:color w:val="000000" w:themeColor="text1"/>
          <w:sz w:val="24"/>
          <w:szCs w:val="24"/>
        </w:rPr>
        <w:t>A</w:t>
      </w:r>
      <w:r w:rsidR="00CE5BD4">
        <w:rPr>
          <w:rFonts w:ascii="Times New Roman" w:eastAsiaTheme="minorEastAsia" w:hAnsi="Times New Roman" w:cs="Times New Roman"/>
          <w:bCs/>
          <w:iCs/>
          <w:color w:val="000000" w:themeColor="text1"/>
          <w:sz w:val="24"/>
          <w:szCs w:val="24"/>
        </w:rPr>
        <w:t>.</w:t>
      </w:r>
      <w:r w:rsidR="00812FE0" w:rsidRPr="004623CC">
        <w:rPr>
          <w:rFonts w:ascii="Times New Roman" w:eastAsiaTheme="minorEastAsia" w:hAnsi="Times New Roman" w:cs="Times New Roman"/>
          <w:bCs/>
          <w:iCs/>
          <w:color w:val="000000" w:themeColor="text1"/>
          <w:sz w:val="24"/>
          <w:szCs w:val="24"/>
        </w:rPr>
        <w:t xml:space="preserve"> showing positive amplicons at (</w:t>
      </w:r>
      <w:r w:rsidR="00CE5BD4">
        <w:rPr>
          <w:rFonts w:ascii="Times New Roman" w:eastAsiaTheme="minorEastAsia" w:hAnsi="Times New Roman" w:cs="Times New Roman"/>
          <w:bCs/>
          <w:i/>
          <w:iCs/>
          <w:color w:val="000000" w:themeColor="text1"/>
          <w:sz w:val="24"/>
          <w:szCs w:val="24"/>
        </w:rPr>
        <w:t>TPI</w:t>
      </w:r>
      <w:r w:rsidR="00812FE0" w:rsidRPr="004623CC">
        <w:rPr>
          <w:rFonts w:ascii="Times New Roman" w:eastAsiaTheme="minorEastAsia" w:hAnsi="Times New Roman" w:cs="Times New Roman"/>
          <w:bCs/>
          <w:i/>
          <w:iCs/>
          <w:color w:val="000000" w:themeColor="text1"/>
          <w:sz w:val="24"/>
          <w:szCs w:val="24"/>
        </w:rPr>
        <w:t>)</w:t>
      </w:r>
      <w:r w:rsidR="00812FE0" w:rsidRPr="004623CC">
        <w:rPr>
          <w:rFonts w:ascii="Times New Roman" w:eastAsiaTheme="minorEastAsia" w:hAnsi="Times New Roman" w:cs="Times New Roman"/>
          <w:bCs/>
          <w:iCs/>
          <w:color w:val="000000" w:themeColor="text1"/>
          <w:sz w:val="24"/>
          <w:szCs w:val="24"/>
        </w:rPr>
        <w:t xml:space="preserve"> 530 bp and </w:t>
      </w:r>
      <w:r w:rsidR="00812FE0" w:rsidRPr="00CE5BD4">
        <w:rPr>
          <w:rFonts w:ascii="Times New Roman" w:eastAsiaTheme="minorEastAsia" w:hAnsi="Times New Roman" w:cs="Times New Roman"/>
          <w:b/>
          <w:bCs/>
          <w:iCs/>
          <w:color w:val="000000" w:themeColor="text1"/>
          <w:sz w:val="24"/>
          <w:szCs w:val="24"/>
        </w:rPr>
        <w:t>B</w:t>
      </w:r>
      <w:r w:rsidR="00CE5BD4">
        <w:rPr>
          <w:rFonts w:ascii="Times New Roman" w:eastAsiaTheme="minorEastAsia" w:hAnsi="Times New Roman" w:cs="Times New Roman"/>
          <w:bCs/>
          <w:iCs/>
          <w:color w:val="000000" w:themeColor="text1"/>
          <w:sz w:val="24"/>
          <w:szCs w:val="24"/>
        </w:rPr>
        <w:t>.</w:t>
      </w:r>
      <w:r w:rsidR="00812FE0" w:rsidRPr="004623CC">
        <w:rPr>
          <w:rFonts w:ascii="Times New Roman" w:eastAsiaTheme="minorEastAsia" w:hAnsi="Times New Roman" w:cs="Times New Roman"/>
          <w:bCs/>
          <w:iCs/>
          <w:color w:val="000000" w:themeColor="text1"/>
          <w:sz w:val="24"/>
          <w:szCs w:val="24"/>
        </w:rPr>
        <w:t xml:space="preserve"> (</w:t>
      </w:r>
      <w:r w:rsidR="00812FE0" w:rsidRPr="004623CC">
        <w:rPr>
          <w:rFonts w:ascii="Times New Roman" w:eastAsiaTheme="minorEastAsia" w:hAnsi="Times New Roman" w:cs="Times New Roman"/>
          <w:bCs/>
          <w:i/>
          <w:iCs/>
          <w:color w:val="000000" w:themeColor="text1"/>
          <w:sz w:val="24"/>
          <w:szCs w:val="24"/>
        </w:rPr>
        <w:t xml:space="preserve">bita-giardian) </w:t>
      </w:r>
      <w:r w:rsidR="00812FE0" w:rsidRPr="004623CC">
        <w:rPr>
          <w:rFonts w:ascii="Times New Roman" w:eastAsiaTheme="minorEastAsia" w:hAnsi="Times New Roman" w:cs="Times New Roman"/>
          <w:bCs/>
          <w:iCs/>
          <w:color w:val="000000" w:themeColor="text1"/>
          <w:sz w:val="24"/>
          <w:szCs w:val="24"/>
        </w:rPr>
        <w:t>511bp.</w:t>
      </w:r>
      <w:r w:rsidR="00812FE0" w:rsidRPr="004623CC">
        <w:rPr>
          <w:rFonts w:ascii="Times New Roman" w:eastAsiaTheme="minorEastAsia" w:hAnsi="Times New Roman" w:cs="Times New Roman"/>
          <w:bCs/>
          <w:i/>
          <w:iCs/>
          <w:color w:val="000000" w:themeColor="text1"/>
          <w:sz w:val="24"/>
          <w:szCs w:val="24"/>
        </w:rPr>
        <w:t xml:space="preserve"> </w:t>
      </w:r>
      <w:r w:rsidR="00812FE0" w:rsidRPr="00CE5BD4">
        <w:rPr>
          <w:rFonts w:ascii="Times New Roman" w:eastAsiaTheme="minorEastAsia" w:hAnsi="Times New Roman" w:cs="Times New Roman"/>
          <w:b/>
          <w:bCs/>
          <w:iCs/>
          <w:color w:val="000000" w:themeColor="text1"/>
          <w:sz w:val="24"/>
          <w:szCs w:val="24"/>
        </w:rPr>
        <w:t>M:</w:t>
      </w:r>
      <w:r w:rsidR="00812FE0" w:rsidRPr="004623CC">
        <w:rPr>
          <w:rFonts w:ascii="Times New Roman" w:eastAsiaTheme="minorEastAsia" w:hAnsi="Times New Roman" w:cs="Times New Roman"/>
          <w:bCs/>
          <w:iCs/>
          <w:color w:val="000000" w:themeColor="text1"/>
          <w:sz w:val="24"/>
          <w:szCs w:val="24"/>
        </w:rPr>
        <w:t xml:space="preserve"> DNA size marker (100–1000 bp), Lane N: Negative control, Lane P: Positive control, Lane (1-5): gene positive isolates</w:t>
      </w:r>
    </w:p>
    <w:p w:rsidR="0089758F" w:rsidRPr="004623CC" w:rsidRDefault="0089758F" w:rsidP="00311CA0">
      <w:pPr>
        <w:widowControl w:val="0"/>
        <w:spacing w:after="0" w:line="360" w:lineRule="auto"/>
        <w:rPr>
          <w:rFonts w:ascii="Times New Roman" w:hAnsi="Times New Roman" w:cs="Times New Roman"/>
          <w:b/>
          <w:bCs/>
          <w:color w:val="000000" w:themeColor="text1"/>
          <w:sz w:val="24"/>
          <w:szCs w:val="24"/>
        </w:rPr>
      </w:pPr>
      <w:r w:rsidRPr="004623CC">
        <w:rPr>
          <w:rFonts w:ascii="Times New Roman" w:hAnsi="Times New Roman" w:cs="Times New Roman"/>
          <w:b/>
          <w:bCs/>
          <w:color w:val="000000" w:themeColor="text1"/>
          <w:sz w:val="24"/>
          <w:szCs w:val="24"/>
        </w:rPr>
        <w:br w:type="page"/>
      </w:r>
    </w:p>
    <w:p w:rsidR="00C230CA" w:rsidRPr="004623CC" w:rsidRDefault="00F65F5D" w:rsidP="00C230CA">
      <w:pPr>
        <w:widowControl w:val="0"/>
        <w:spacing w:after="0" w:line="360" w:lineRule="auto"/>
        <w:jc w:val="both"/>
        <w:rPr>
          <w:rFonts w:ascii="Times New Roman" w:hAnsi="Times New Roman" w:cs="Times New Roman"/>
          <w:b/>
          <w:bCs/>
          <w:i/>
          <w:color w:val="000000" w:themeColor="text1"/>
          <w:sz w:val="24"/>
          <w:szCs w:val="24"/>
        </w:rPr>
      </w:pPr>
      <w:r>
        <w:rPr>
          <w:rFonts w:ascii="Times New Roman" w:hAnsi="Times New Roman" w:cs="Times New Roman"/>
          <w:b/>
          <w:bCs/>
          <w:color w:val="000000" w:themeColor="text1"/>
          <w:sz w:val="24"/>
          <w:szCs w:val="24"/>
        </w:rPr>
        <w:lastRenderedPageBreak/>
        <w:t>4.4</w:t>
      </w:r>
      <w:r w:rsidR="00583F7F">
        <w:rPr>
          <w:rFonts w:ascii="Times New Roman" w:hAnsi="Times New Roman" w:cs="Times New Roman"/>
          <w:b/>
          <w:bCs/>
          <w:color w:val="000000" w:themeColor="text1"/>
          <w:sz w:val="24"/>
          <w:szCs w:val="24"/>
        </w:rPr>
        <w:t xml:space="preserve">.2. </w:t>
      </w:r>
      <w:r w:rsidR="00C230CA" w:rsidRPr="004623CC">
        <w:rPr>
          <w:rFonts w:ascii="Times New Roman" w:hAnsi="Times New Roman" w:cs="Times New Roman"/>
          <w:b/>
          <w:bCs/>
          <w:color w:val="000000" w:themeColor="text1"/>
          <w:sz w:val="24"/>
          <w:szCs w:val="24"/>
        </w:rPr>
        <w:t xml:space="preserve">Real- time PCR for detection of </w:t>
      </w:r>
      <w:r w:rsidR="00C230CA" w:rsidRPr="004623CC">
        <w:rPr>
          <w:rFonts w:ascii="Times New Roman" w:hAnsi="Times New Roman" w:cs="Times New Roman"/>
          <w:b/>
          <w:bCs/>
          <w:i/>
          <w:color w:val="000000" w:themeColor="text1"/>
          <w:sz w:val="24"/>
          <w:szCs w:val="24"/>
        </w:rPr>
        <w:t xml:space="preserve">Cryptosporidium </w:t>
      </w:r>
      <w:r w:rsidR="00C230CA" w:rsidRPr="004623CC">
        <w:rPr>
          <w:rFonts w:ascii="Times New Roman" w:hAnsi="Times New Roman" w:cs="Times New Roman"/>
          <w:b/>
          <w:bCs/>
          <w:color w:val="000000" w:themeColor="text1"/>
          <w:sz w:val="24"/>
          <w:szCs w:val="24"/>
        </w:rPr>
        <w:t xml:space="preserve">and </w:t>
      </w:r>
      <w:r w:rsidR="00C230CA" w:rsidRPr="004623CC">
        <w:rPr>
          <w:rFonts w:ascii="Times New Roman" w:hAnsi="Times New Roman" w:cs="Times New Roman"/>
          <w:b/>
          <w:bCs/>
          <w:i/>
          <w:color w:val="000000" w:themeColor="text1"/>
          <w:sz w:val="24"/>
          <w:szCs w:val="24"/>
        </w:rPr>
        <w:t>Giardia</w:t>
      </w:r>
    </w:p>
    <w:p w:rsidR="00771A56" w:rsidRDefault="00230410" w:rsidP="00AE522B">
      <w:pPr>
        <w:widowControl w:val="0"/>
        <w:spacing w:after="0" w:line="360" w:lineRule="auto"/>
        <w:jc w:val="both"/>
        <w:rPr>
          <w:rStyle w:val="css-15iwe0d"/>
          <w:rFonts w:ascii="Times New Roman" w:hAnsi="Times New Roman" w:cs="Times New Roman"/>
          <w:sz w:val="24"/>
          <w:szCs w:val="24"/>
          <w:shd w:val="clear" w:color="auto" w:fill="FFFFFF"/>
        </w:rPr>
      </w:pPr>
      <w:r w:rsidRPr="00771A56">
        <w:rPr>
          <w:rFonts w:ascii="Times New Roman" w:hAnsi="Times New Roman" w:cs="Times New Roman"/>
          <w:color w:val="000000" w:themeColor="text1"/>
          <w:spacing w:val="-4"/>
          <w:sz w:val="24"/>
          <w:szCs w:val="24"/>
        </w:rPr>
        <w:t xml:space="preserve">A total of 437 faecal specimens were examined to determine the prevalence of </w:t>
      </w:r>
      <w:r w:rsidRPr="00771A56">
        <w:rPr>
          <w:rFonts w:ascii="Times New Roman" w:hAnsi="Times New Roman" w:cs="Times New Roman"/>
          <w:i/>
          <w:iCs/>
          <w:color w:val="000000" w:themeColor="text1"/>
          <w:spacing w:val="-4"/>
          <w:sz w:val="24"/>
          <w:szCs w:val="24"/>
        </w:rPr>
        <w:t>Cryptosporidium</w:t>
      </w:r>
      <w:r w:rsidRPr="00771A56">
        <w:rPr>
          <w:rFonts w:ascii="Times New Roman" w:hAnsi="Times New Roman" w:cs="Times New Roman"/>
          <w:color w:val="000000" w:themeColor="text1"/>
          <w:spacing w:val="-4"/>
          <w:sz w:val="24"/>
          <w:szCs w:val="24"/>
        </w:rPr>
        <w:t xml:space="preserve"> and </w:t>
      </w:r>
      <w:r w:rsidRPr="00771A56">
        <w:rPr>
          <w:rFonts w:ascii="Times New Roman" w:hAnsi="Times New Roman" w:cs="Times New Roman"/>
          <w:i/>
          <w:iCs/>
          <w:color w:val="000000" w:themeColor="text1"/>
          <w:spacing w:val="-4"/>
          <w:sz w:val="24"/>
          <w:szCs w:val="24"/>
        </w:rPr>
        <w:t>Giardia</w:t>
      </w:r>
      <w:r w:rsidRPr="00771A56">
        <w:rPr>
          <w:rFonts w:ascii="Times New Roman" w:hAnsi="Times New Roman" w:cs="Times New Roman"/>
          <w:color w:val="000000" w:themeColor="text1"/>
          <w:spacing w:val="-4"/>
          <w:sz w:val="24"/>
          <w:szCs w:val="24"/>
        </w:rPr>
        <w:t xml:space="preserve"> infection within human and animal population in Bangladesh.</w:t>
      </w:r>
      <w:r w:rsidR="00AE522B">
        <w:rPr>
          <w:rFonts w:ascii="Times New Roman" w:hAnsi="Times New Roman" w:cs="Times New Roman"/>
          <w:color w:val="000000" w:themeColor="text1"/>
          <w:spacing w:val="-4"/>
          <w:sz w:val="24"/>
          <w:szCs w:val="24"/>
        </w:rPr>
        <w:t xml:space="preserve"> </w:t>
      </w:r>
      <w:r w:rsidR="00976A42" w:rsidRPr="00771A56">
        <w:rPr>
          <w:rStyle w:val="css-0"/>
          <w:rFonts w:ascii="Times New Roman" w:hAnsi="Times New Roman" w:cs="Times New Roman"/>
          <w:sz w:val="24"/>
          <w:szCs w:val="24"/>
          <w:shd w:val="clear" w:color="auto" w:fill="FFFFFF"/>
        </w:rPr>
        <w:t>The</w:t>
      </w:r>
      <w:r w:rsidR="00AE522B">
        <w:rPr>
          <w:rStyle w:val="css-0"/>
          <w:rFonts w:ascii="Times New Roman" w:hAnsi="Times New Roman" w:cs="Times New Roman"/>
          <w:sz w:val="24"/>
          <w:szCs w:val="24"/>
          <w:shd w:val="clear" w:color="auto" w:fill="FFFFFF"/>
        </w:rPr>
        <w:t xml:space="preserve"> </w:t>
      </w:r>
      <w:r w:rsidR="00976A42" w:rsidRPr="00771A56">
        <w:rPr>
          <w:rStyle w:val="css-0"/>
          <w:rFonts w:ascii="Times New Roman" w:hAnsi="Times New Roman" w:cs="Times New Roman"/>
          <w:sz w:val="24"/>
          <w:szCs w:val="24"/>
          <w:shd w:val="clear" w:color="auto" w:fill="FFFFFF"/>
        </w:rPr>
        <w:t>prevalence</w:t>
      </w:r>
      <w:r w:rsidR="00AE522B">
        <w:rPr>
          <w:rStyle w:val="css-0"/>
          <w:rFonts w:ascii="Times New Roman" w:hAnsi="Times New Roman" w:cs="Times New Roman"/>
          <w:sz w:val="24"/>
          <w:szCs w:val="24"/>
          <w:shd w:val="clear" w:color="auto" w:fill="FFFFFF"/>
        </w:rPr>
        <w:t xml:space="preserve"> </w:t>
      </w:r>
      <w:r w:rsidR="00976A42" w:rsidRPr="00771A56">
        <w:rPr>
          <w:rStyle w:val="css-0"/>
          <w:rFonts w:ascii="Times New Roman" w:hAnsi="Times New Roman" w:cs="Times New Roman"/>
          <w:sz w:val="24"/>
          <w:szCs w:val="24"/>
          <w:shd w:val="clear" w:color="auto" w:fill="FFFFFF"/>
        </w:rPr>
        <w:t>of</w:t>
      </w:r>
      <w:r w:rsidR="00AE522B">
        <w:rPr>
          <w:rStyle w:val="css-0"/>
          <w:rFonts w:ascii="Times New Roman" w:hAnsi="Times New Roman" w:cs="Times New Roman"/>
          <w:sz w:val="24"/>
          <w:szCs w:val="24"/>
          <w:shd w:val="clear" w:color="auto" w:fill="FFFFFF"/>
        </w:rPr>
        <w:t xml:space="preserve"> </w:t>
      </w:r>
      <w:r w:rsidR="00976A42" w:rsidRPr="00771A56">
        <w:rPr>
          <w:rStyle w:val="css-0"/>
          <w:rFonts w:ascii="Times New Roman" w:hAnsi="Times New Roman" w:cs="Times New Roman"/>
          <w:i/>
          <w:sz w:val="24"/>
          <w:szCs w:val="24"/>
          <w:shd w:val="clear" w:color="auto" w:fill="FFFFFF"/>
        </w:rPr>
        <w:t>Cryptosporidium</w:t>
      </w:r>
      <w:r w:rsidR="00AE522B">
        <w:rPr>
          <w:rStyle w:val="css-0"/>
          <w:rFonts w:ascii="Times New Roman" w:hAnsi="Times New Roman" w:cs="Times New Roman"/>
          <w:i/>
          <w:sz w:val="24"/>
          <w:szCs w:val="24"/>
          <w:shd w:val="clear" w:color="auto" w:fill="FFFFFF"/>
        </w:rPr>
        <w:t xml:space="preserve"> </w:t>
      </w:r>
      <w:r w:rsidR="00976A42" w:rsidRPr="00771A56">
        <w:rPr>
          <w:rStyle w:val="css-rh820s"/>
          <w:rFonts w:ascii="Times New Roman" w:hAnsi="Times New Roman" w:cs="Times New Roman"/>
          <w:sz w:val="24"/>
          <w:szCs w:val="24"/>
          <w:shd w:val="clear" w:color="auto" w:fill="FFFFFF"/>
        </w:rPr>
        <w:t>was</w:t>
      </w:r>
      <w:r w:rsidR="00AE522B">
        <w:rPr>
          <w:rStyle w:val="css-rh820s"/>
          <w:rFonts w:ascii="Times New Roman" w:hAnsi="Times New Roman" w:cs="Times New Roman"/>
          <w:sz w:val="24"/>
          <w:szCs w:val="24"/>
          <w:shd w:val="clear" w:color="auto" w:fill="FFFFFF"/>
        </w:rPr>
        <w:t xml:space="preserve"> </w:t>
      </w:r>
      <w:r w:rsidR="00976A42" w:rsidRPr="00771A56">
        <w:rPr>
          <w:rStyle w:val="css-rh820s"/>
          <w:rFonts w:ascii="Times New Roman" w:hAnsi="Times New Roman" w:cs="Times New Roman"/>
          <w:sz w:val="24"/>
          <w:szCs w:val="24"/>
          <w:shd w:val="clear" w:color="auto" w:fill="FFFFFF"/>
        </w:rPr>
        <w:t>reported</w:t>
      </w:r>
      <w:r w:rsidR="00AE522B">
        <w:rPr>
          <w:rStyle w:val="css-rh820s"/>
          <w:rFonts w:ascii="Times New Roman" w:hAnsi="Times New Roman" w:cs="Times New Roman"/>
          <w:sz w:val="24"/>
          <w:szCs w:val="24"/>
          <w:shd w:val="clear" w:color="auto" w:fill="FFFFFF"/>
        </w:rPr>
        <w:t xml:space="preserve"> </w:t>
      </w:r>
      <w:r w:rsidR="00976A42" w:rsidRPr="00771A56">
        <w:rPr>
          <w:rStyle w:val="css-15iwe0d"/>
          <w:rFonts w:ascii="Times New Roman" w:hAnsi="Times New Roman" w:cs="Times New Roman"/>
          <w:sz w:val="24"/>
          <w:szCs w:val="24"/>
          <w:shd w:val="clear" w:color="auto" w:fill="FFFFFF"/>
        </w:rPr>
        <w:t>to</w:t>
      </w:r>
      <w:r w:rsidR="00AE522B">
        <w:rPr>
          <w:rStyle w:val="css-15iwe0d"/>
          <w:rFonts w:ascii="Times New Roman" w:hAnsi="Times New Roman" w:cs="Times New Roman"/>
          <w:sz w:val="24"/>
          <w:szCs w:val="24"/>
          <w:shd w:val="clear" w:color="auto" w:fill="FFFFFF"/>
        </w:rPr>
        <w:t xml:space="preserve"> </w:t>
      </w:r>
      <w:r w:rsidR="00976A42" w:rsidRPr="00771A56">
        <w:rPr>
          <w:rStyle w:val="css-15iwe0d"/>
          <w:rFonts w:ascii="Times New Roman" w:hAnsi="Times New Roman" w:cs="Times New Roman"/>
          <w:sz w:val="24"/>
          <w:szCs w:val="24"/>
          <w:shd w:val="clear" w:color="auto" w:fill="FFFFFF"/>
        </w:rPr>
        <w:t>be</w:t>
      </w:r>
      <w:r w:rsidR="00AE522B">
        <w:rPr>
          <w:rStyle w:val="css-15iwe0d"/>
          <w:rFonts w:ascii="Times New Roman" w:hAnsi="Times New Roman" w:cs="Times New Roman"/>
          <w:sz w:val="24"/>
          <w:szCs w:val="24"/>
          <w:shd w:val="clear" w:color="auto" w:fill="FFFFFF"/>
        </w:rPr>
        <w:t xml:space="preserve"> </w:t>
      </w:r>
      <w:r w:rsidR="00976A42" w:rsidRPr="00771A56">
        <w:rPr>
          <w:rStyle w:val="css-15iwe0d"/>
          <w:rFonts w:ascii="Times New Roman" w:hAnsi="Times New Roman" w:cs="Times New Roman"/>
          <w:sz w:val="24"/>
          <w:szCs w:val="24"/>
          <w:shd w:val="clear" w:color="auto" w:fill="FFFFFF"/>
        </w:rPr>
        <w:t>9</w:t>
      </w:r>
      <w:r w:rsidR="002D54E8" w:rsidRPr="00771A56">
        <w:rPr>
          <w:rStyle w:val="css-15iwe0d"/>
          <w:rFonts w:ascii="Times New Roman" w:hAnsi="Times New Roman" w:cs="Times New Roman"/>
          <w:sz w:val="24"/>
          <w:szCs w:val="24"/>
          <w:shd w:val="clear" w:color="auto" w:fill="FFFFFF"/>
        </w:rPr>
        <w:t>.00</w:t>
      </w:r>
      <w:r w:rsidR="00976A42" w:rsidRPr="00771A56">
        <w:rPr>
          <w:rStyle w:val="css-15iwe0d"/>
          <w:rFonts w:ascii="Times New Roman" w:hAnsi="Times New Roman" w:cs="Times New Roman"/>
          <w:sz w:val="24"/>
          <w:szCs w:val="24"/>
          <w:shd w:val="clear" w:color="auto" w:fill="FFFFFF"/>
        </w:rPr>
        <w:t>%</w:t>
      </w:r>
      <w:r w:rsidR="00AE522B">
        <w:rPr>
          <w:rStyle w:val="css-15iwe0d"/>
          <w:rFonts w:ascii="Times New Roman" w:hAnsi="Times New Roman" w:cs="Times New Roman"/>
          <w:sz w:val="24"/>
          <w:szCs w:val="24"/>
          <w:shd w:val="clear" w:color="auto" w:fill="FFFFFF"/>
        </w:rPr>
        <w:t xml:space="preserve"> </w:t>
      </w:r>
      <w:r w:rsidR="00976A42" w:rsidRPr="00771A56">
        <w:rPr>
          <w:rStyle w:val="css-15iwe0d"/>
          <w:rFonts w:ascii="Times New Roman" w:hAnsi="Times New Roman" w:cs="Times New Roman"/>
          <w:sz w:val="24"/>
          <w:szCs w:val="24"/>
          <w:shd w:val="clear" w:color="auto" w:fill="FFFFFF"/>
        </w:rPr>
        <w:t>(n=18)</w:t>
      </w:r>
      <w:r w:rsidR="00AE522B">
        <w:rPr>
          <w:rStyle w:val="css-15iwe0d"/>
          <w:rFonts w:ascii="Times New Roman" w:hAnsi="Times New Roman" w:cs="Times New Roman"/>
          <w:sz w:val="24"/>
          <w:szCs w:val="24"/>
          <w:shd w:val="clear" w:color="auto" w:fill="FFFFFF"/>
        </w:rPr>
        <w:t xml:space="preserve"> </w:t>
      </w:r>
      <w:r w:rsidR="00976A42" w:rsidRPr="00771A56">
        <w:rPr>
          <w:rStyle w:val="css-15iwe0d"/>
          <w:rFonts w:ascii="Times New Roman" w:hAnsi="Times New Roman" w:cs="Times New Roman"/>
          <w:sz w:val="24"/>
          <w:szCs w:val="24"/>
          <w:shd w:val="clear" w:color="auto" w:fill="FFFFFF"/>
        </w:rPr>
        <w:t>in</w:t>
      </w:r>
      <w:r w:rsidR="00AE522B">
        <w:rPr>
          <w:rStyle w:val="css-15iwe0d"/>
          <w:rFonts w:ascii="Times New Roman" w:hAnsi="Times New Roman" w:cs="Times New Roman"/>
          <w:sz w:val="24"/>
          <w:szCs w:val="24"/>
          <w:shd w:val="clear" w:color="auto" w:fill="FFFFFF"/>
        </w:rPr>
        <w:t xml:space="preserve"> </w:t>
      </w:r>
      <w:r w:rsidR="00976A42" w:rsidRPr="00771A56">
        <w:rPr>
          <w:rStyle w:val="css-1ber87j"/>
          <w:rFonts w:ascii="Times New Roman" w:hAnsi="Times New Roman" w:cs="Times New Roman"/>
          <w:sz w:val="24"/>
          <w:szCs w:val="24"/>
          <w:shd w:val="clear" w:color="auto" w:fill="FFFFFF"/>
        </w:rPr>
        <w:t>hospitalized</w:t>
      </w:r>
      <w:r w:rsidR="00AE522B">
        <w:rPr>
          <w:rStyle w:val="css-1ber87j"/>
          <w:rFonts w:ascii="Times New Roman" w:hAnsi="Times New Roman" w:cs="Times New Roman"/>
          <w:sz w:val="24"/>
          <w:szCs w:val="24"/>
          <w:shd w:val="clear" w:color="auto" w:fill="FFFFFF"/>
        </w:rPr>
        <w:t xml:space="preserve"> </w:t>
      </w:r>
      <w:r w:rsidR="00976A42" w:rsidRPr="00771A56">
        <w:rPr>
          <w:rStyle w:val="css-1ber87j"/>
          <w:rFonts w:ascii="Times New Roman" w:hAnsi="Times New Roman" w:cs="Times New Roman"/>
          <w:sz w:val="24"/>
          <w:szCs w:val="24"/>
          <w:shd w:val="clear" w:color="auto" w:fill="FFFFFF"/>
        </w:rPr>
        <w:t>diarrheic</w:t>
      </w:r>
      <w:r w:rsidR="00AE522B">
        <w:rPr>
          <w:rStyle w:val="css-1ber87j"/>
          <w:rFonts w:ascii="Times New Roman" w:hAnsi="Times New Roman" w:cs="Times New Roman"/>
          <w:sz w:val="24"/>
          <w:szCs w:val="24"/>
          <w:shd w:val="clear" w:color="auto" w:fill="FFFFFF"/>
        </w:rPr>
        <w:t xml:space="preserve"> </w:t>
      </w:r>
      <w:r w:rsidR="00976A42" w:rsidRPr="00771A56">
        <w:rPr>
          <w:rStyle w:val="css-1ber87j"/>
          <w:rFonts w:ascii="Times New Roman" w:hAnsi="Times New Roman" w:cs="Times New Roman"/>
          <w:sz w:val="24"/>
          <w:szCs w:val="24"/>
          <w:shd w:val="clear" w:color="auto" w:fill="FFFFFF"/>
        </w:rPr>
        <w:t>children</w:t>
      </w:r>
      <w:r w:rsidR="00AE522B">
        <w:rPr>
          <w:rStyle w:val="css-1ber87j"/>
          <w:rFonts w:ascii="Times New Roman" w:hAnsi="Times New Roman" w:cs="Times New Roman"/>
          <w:sz w:val="24"/>
          <w:szCs w:val="24"/>
          <w:shd w:val="clear" w:color="auto" w:fill="FFFFFF"/>
        </w:rPr>
        <w:t xml:space="preserve"> </w:t>
      </w:r>
      <w:r w:rsidR="00976A42" w:rsidRPr="00771A56">
        <w:rPr>
          <w:rStyle w:val="css-1ber87j"/>
          <w:rFonts w:ascii="Times New Roman" w:hAnsi="Times New Roman" w:cs="Times New Roman"/>
          <w:sz w:val="24"/>
          <w:szCs w:val="24"/>
          <w:shd w:val="clear" w:color="auto" w:fill="FFFFFF"/>
        </w:rPr>
        <w:t>and</w:t>
      </w:r>
      <w:r w:rsidR="00AE522B">
        <w:rPr>
          <w:rStyle w:val="css-1ber87j"/>
          <w:rFonts w:ascii="Times New Roman" w:hAnsi="Times New Roman" w:cs="Times New Roman"/>
          <w:sz w:val="24"/>
          <w:szCs w:val="24"/>
          <w:shd w:val="clear" w:color="auto" w:fill="FFFFFF"/>
        </w:rPr>
        <w:t xml:space="preserve"> </w:t>
      </w:r>
      <w:r w:rsidR="00976A42" w:rsidRPr="00771A56">
        <w:rPr>
          <w:rStyle w:val="css-15iwe0d"/>
          <w:rFonts w:ascii="Times New Roman" w:hAnsi="Times New Roman" w:cs="Times New Roman"/>
          <w:sz w:val="24"/>
          <w:szCs w:val="24"/>
          <w:shd w:val="clear" w:color="auto" w:fill="FFFFFF"/>
        </w:rPr>
        <w:t>4.22%</w:t>
      </w:r>
      <w:r w:rsidR="00AE522B">
        <w:rPr>
          <w:rStyle w:val="css-15iwe0d"/>
          <w:rFonts w:ascii="Times New Roman" w:hAnsi="Times New Roman" w:cs="Times New Roman"/>
          <w:sz w:val="24"/>
          <w:szCs w:val="24"/>
          <w:shd w:val="clear" w:color="auto" w:fill="FFFFFF"/>
        </w:rPr>
        <w:t xml:space="preserve"> </w:t>
      </w:r>
      <w:r w:rsidR="00976A42" w:rsidRPr="00771A56">
        <w:rPr>
          <w:rStyle w:val="css-15iwe0d"/>
          <w:rFonts w:ascii="Times New Roman" w:hAnsi="Times New Roman" w:cs="Times New Roman"/>
          <w:sz w:val="24"/>
          <w:szCs w:val="24"/>
          <w:shd w:val="clear" w:color="auto" w:fill="FFFFFF"/>
        </w:rPr>
        <w:t>(n=10)</w:t>
      </w:r>
      <w:r w:rsidR="00AE522B">
        <w:rPr>
          <w:rStyle w:val="css-15iwe0d"/>
          <w:rFonts w:ascii="Times New Roman" w:hAnsi="Times New Roman" w:cs="Times New Roman"/>
          <w:sz w:val="24"/>
          <w:szCs w:val="24"/>
          <w:shd w:val="clear" w:color="auto" w:fill="FFFFFF"/>
        </w:rPr>
        <w:t xml:space="preserve"> </w:t>
      </w:r>
      <w:r w:rsidR="00976A42" w:rsidRPr="00771A56">
        <w:rPr>
          <w:rStyle w:val="css-15iwe0d"/>
          <w:rFonts w:ascii="Times New Roman" w:hAnsi="Times New Roman" w:cs="Times New Roman"/>
          <w:sz w:val="24"/>
          <w:szCs w:val="24"/>
          <w:shd w:val="clear" w:color="auto" w:fill="FFFFFF"/>
        </w:rPr>
        <w:t>in</w:t>
      </w:r>
      <w:r w:rsidR="00AE522B">
        <w:rPr>
          <w:rStyle w:val="css-15iwe0d"/>
          <w:rFonts w:ascii="Times New Roman" w:hAnsi="Times New Roman" w:cs="Times New Roman"/>
          <w:sz w:val="24"/>
          <w:szCs w:val="24"/>
          <w:shd w:val="clear" w:color="auto" w:fill="FFFFFF"/>
        </w:rPr>
        <w:t xml:space="preserve"> </w:t>
      </w:r>
      <w:r w:rsidR="00976A42" w:rsidRPr="00771A56">
        <w:rPr>
          <w:rStyle w:val="css-15iwe0d"/>
          <w:rFonts w:ascii="Times New Roman" w:hAnsi="Times New Roman" w:cs="Times New Roman"/>
          <w:sz w:val="24"/>
          <w:szCs w:val="24"/>
          <w:shd w:val="clear" w:color="auto" w:fill="FFFFFF"/>
        </w:rPr>
        <w:t>infected</w:t>
      </w:r>
      <w:r w:rsidR="00AE522B">
        <w:rPr>
          <w:rStyle w:val="css-15iwe0d"/>
          <w:rFonts w:ascii="Times New Roman" w:hAnsi="Times New Roman" w:cs="Times New Roman"/>
          <w:sz w:val="24"/>
          <w:szCs w:val="24"/>
          <w:shd w:val="clear" w:color="auto" w:fill="FFFFFF"/>
        </w:rPr>
        <w:t xml:space="preserve"> </w:t>
      </w:r>
      <w:r w:rsidR="00976A42" w:rsidRPr="00771A56">
        <w:rPr>
          <w:rStyle w:val="css-15iwe0d"/>
          <w:rFonts w:ascii="Times New Roman" w:hAnsi="Times New Roman" w:cs="Times New Roman"/>
          <w:sz w:val="24"/>
          <w:szCs w:val="24"/>
          <w:shd w:val="clear" w:color="auto" w:fill="FFFFFF"/>
        </w:rPr>
        <w:t>calves.</w:t>
      </w:r>
    </w:p>
    <w:p w:rsidR="00AE522B" w:rsidRDefault="00AE522B" w:rsidP="00AE522B">
      <w:pPr>
        <w:widowControl w:val="0"/>
        <w:spacing w:after="0" w:line="360" w:lineRule="auto"/>
        <w:jc w:val="both"/>
        <w:rPr>
          <w:rStyle w:val="css-15iwe0d"/>
          <w:rFonts w:ascii="Times New Roman" w:hAnsi="Times New Roman" w:cs="Times New Roman"/>
          <w:sz w:val="24"/>
          <w:szCs w:val="24"/>
          <w:shd w:val="clear" w:color="auto" w:fill="FFFFFF"/>
        </w:rPr>
      </w:pPr>
    </w:p>
    <w:p w:rsidR="00230410" w:rsidRPr="00771A56" w:rsidRDefault="00976A42" w:rsidP="00AE522B">
      <w:pPr>
        <w:widowControl w:val="0"/>
        <w:spacing w:after="0" w:line="360" w:lineRule="auto"/>
        <w:jc w:val="both"/>
        <w:rPr>
          <w:rFonts w:ascii="Times New Roman" w:hAnsi="Times New Roman" w:cs="Times New Roman"/>
          <w:color w:val="252525"/>
          <w:sz w:val="24"/>
          <w:szCs w:val="24"/>
          <w:shd w:val="clear" w:color="auto" w:fill="EDFAFF"/>
        </w:rPr>
      </w:pPr>
      <w:r w:rsidRPr="00771A56">
        <w:rPr>
          <w:rStyle w:val="css-0"/>
          <w:rFonts w:ascii="Times New Roman" w:hAnsi="Times New Roman" w:cs="Times New Roman"/>
          <w:sz w:val="24"/>
          <w:szCs w:val="24"/>
          <w:shd w:val="clear" w:color="auto" w:fill="FFFFFF"/>
        </w:rPr>
        <w:t>In</w:t>
      </w:r>
      <w:r w:rsidR="00AE522B">
        <w:rPr>
          <w:rStyle w:val="css-0"/>
          <w:rFonts w:ascii="Times New Roman" w:hAnsi="Times New Roman" w:cs="Times New Roman"/>
          <w:sz w:val="24"/>
          <w:szCs w:val="24"/>
          <w:shd w:val="clear" w:color="auto" w:fill="FFFFFF"/>
        </w:rPr>
        <w:t xml:space="preserve"> </w:t>
      </w:r>
      <w:r w:rsidRPr="00771A56">
        <w:rPr>
          <w:rStyle w:val="css-rh820s"/>
          <w:rFonts w:ascii="Times New Roman" w:hAnsi="Times New Roman" w:cs="Times New Roman"/>
          <w:sz w:val="24"/>
          <w:szCs w:val="24"/>
          <w:shd w:val="clear" w:color="auto" w:fill="FFFFFF"/>
        </w:rPr>
        <w:t>contrast,</w:t>
      </w:r>
      <w:r w:rsidR="00AE522B">
        <w:rPr>
          <w:rStyle w:val="css-rh820s"/>
          <w:rFonts w:ascii="Times New Roman" w:hAnsi="Times New Roman" w:cs="Times New Roman"/>
          <w:sz w:val="24"/>
          <w:szCs w:val="24"/>
          <w:shd w:val="clear" w:color="auto" w:fill="FFFFFF"/>
        </w:rPr>
        <w:t xml:space="preserve"> </w:t>
      </w:r>
      <w:r w:rsidRPr="00771A56">
        <w:rPr>
          <w:rStyle w:val="css-1eh0vfs"/>
          <w:rFonts w:ascii="Times New Roman" w:hAnsi="Times New Roman" w:cs="Times New Roman"/>
          <w:sz w:val="24"/>
          <w:szCs w:val="24"/>
          <w:shd w:val="clear" w:color="auto" w:fill="FFFFFF"/>
        </w:rPr>
        <w:t>the</w:t>
      </w:r>
      <w:r w:rsidR="00AE522B">
        <w:rPr>
          <w:rStyle w:val="css-1eh0vfs"/>
          <w:rFonts w:ascii="Times New Roman" w:hAnsi="Times New Roman" w:cs="Times New Roman"/>
          <w:sz w:val="24"/>
          <w:szCs w:val="24"/>
          <w:shd w:val="clear" w:color="auto" w:fill="FFFFFF"/>
        </w:rPr>
        <w:t xml:space="preserve"> </w:t>
      </w:r>
      <w:r w:rsidRPr="00771A56">
        <w:rPr>
          <w:rStyle w:val="css-1eh0vfs"/>
          <w:rFonts w:ascii="Times New Roman" w:hAnsi="Times New Roman" w:cs="Times New Roman"/>
          <w:sz w:val="24"/>
          <w:szCs w:val="24"/>
          <w:shd w:val="clear" w:color="auto" w:fill="FFFFFF"/>
        </w:rPr>
        <w:t>prevalence</w:t>
      </w:r>
      <w:r w:rsidR="00AE522B">
        <w:rPr>
          <w:rStyle w:val="css-1eh0vfs"/>
          <w:rFonts w:ascii="Times New Roman" w:hAnsi="Times New Roman" w:cs="Times New Roman"/>
          <w:sz w:val="24"/>
          <w:szCs w:val="24"/>
          <w:shd w:val="clear" w:color="auto" w:fill="FFFFFF"/>
        </w:rPr>
        <w:t xml:space="preserve"> </w:t>
      </w:r>
      <w:r w:rsidRPr="00771A56">
        <w:rPr>
          <w:rStyle w:val="css-1eh0vfs"/>
          <w:rFonts w:ascii="Times New Roman" w:hAnsi="Times New Roman" w:cs="Times New Roman"/>
          <w:sz w:val="24"/>
          <w:szCs w:val="24"/>
          <w:shd w:val="clear" w:color="auto" w:fill="FFFFFF"/>
        </w:rPr>
        <w:t>of</w:t>
      </w:r>
      <w:r w:rsidR="00AE522B">
        <w:rPr>
          <w:rStyle w:val="css-1eh0vfs"/>
          <w:rFonts w:ascii="Times New Roman" w:hAnsi="Times New Roman" w:cs="Times New Roman"/>
          <w:sz w:val="24"/>
          <w:szCs w:val="24"/>
          <w:shd w:val="clear" w:color="auto" w:fill="FFFFFF"/>
        </w:rPr>
        <w:t xml:space="preserve"> </w:t>
      </w:r>
      <w:r w:rsidRPr="00771A56">
        <w:rPr>
          <w:rStyle w:val="css-1eh0vfs"/>
          <w:rFonts w:ascii="Times New Roman" w:hAnsi="Times New Roman" w:cs="Times New Roman"/>
          <w:i/>
          <w:sz w:val="24"/>
          <w:szCs w:val="24"/>
          <w:shd w:val="clear" w:color="auto" w:fill="FFFFFF"/>
        </w:rPr>
        <w:t>Giardia</w:t>
      </w:r>
      <w:r w:rsidR="00AE522B">
        <w:rPr>
          <w:rStyle w:val="css-1eh0vfs"/>
          <w:rFonts w:ascii="Times New Roman" w:hAnsi="Times New Roman" w:cs="Times New Roman"/>
          <w:i/>
          <w:sz w:val="24"/>
          <w:szCs w:val="24"/>
          <w:shd w:val="clear" w:color="auto" w:fill="FFFFFF"/>
        </w:rPr>
        <w:t xml:space="preserve"> </w:t>
      </w:r>
      <w:r w:rsidRPr="00771A56">
        <w:rPr>
          <w:rStyle w:val="css-1eh0vfs"/>
          <w:rFonts w:ascii="Times New Roman" w:hAnsi="Times New Roman" w:cs="Times New Roman"/>
          <w:sz w:val="24"/>
          <w:szCs w:val="24"/>
          <w:shd w:val="clear" w:color="auto" w:fill="FFFFFF"/>
        </w:rPr>
        <w:t>among</w:t>
      </w:r>
      <w:r w:rsidR="00AE522B">
        <w:rPr>
          <w:rStyle w:val="css-1eh0vfs"/>
          <w:rFonts w:ascii="Times New Roman" w:hAnsi="Times New Roman" w:cs="Times New Roman"/>
          <w:sz w:val="24"/>
          <w:szCs w:val="24"/>
          <w:shd w:val="clear" w:color="auto" w:fill="FFFFFF"/>
        </w:rPr>
        <w:t xml:space="preserve"> </w:t>
      </w:r>
      <w:r w:rsidRPr="00771A56">
        <w:rPr>
          <w:rStyle w:val="css-1eh0vfs"/>
          <w:rFonts w:ascii="Times New Roman" w:hAnsi="Times New Roman" w:cs="Times New Roman"/>
          <w:sz w:val="24"/>
          <w:szCs w:val="24"/>
          <w:shd w:val="clear" w:color="auto" w:fill="FFFFFF"/>
        </w:rPr>
        <w:t>hospitalized</w:t>
      </w:r>
      <w:r w:rsidR="00AE522B">
        <w:rPr>
          <w:rStyle w:val="css-1eh0vfs"/>
          <w:rFonts w:ascii="Times New Roman" w:hAnsi="Times New Roman" w:cs="Times New Roman"/>
          <w:sz w:val="24"/>
          <w:szCs w:val="24"/>
          <w:shd w:val="clear" w:color="auto" w:fill="FFFFFF"/>
        </w:rPr>
        <w:t xml:space="preserve"> </w:t>
      </w:r>
      <w:r w:rsidRPr="00771A56">
        <w:rPr>
          <w:rStyle w:val="css-1eh0vfs"/>
          <w:rFonts w:ascii="Times New Roman" w:hAnsi="Times New Roman" w:cs="Times New Roman"/>
          <w:sz w:val="24"/>
          <w:szCs w:val="24"/>
          <w:shd w:val="clear" w:color="auto" w:fill="FFFFFF"/>
        </w:rPr>
        <w:t>diarrheic</w:t>
      </w:r>
      <w:r w:rsidR="00AE522B">
        <w:rPr>
          <w:rStyle w:val="css-1eh0vfs"/>
          <w:rFonts w:ascii="Times New Roman" w:hAnsi="Times New Roman" w:cs="Times New Roman"/>
          <w:sz w:val="24"/>
          <w:szCs w:val="24"/>
          <w:shd w:val="clear" w:color="auto" w:fill="FFFFFF"/>
        </w:rPr>
        <w:t xml:space="preserve"> </w:t>
      </w:r>
      <w:r w:rsidRPr="00771A56">
        <w:rPr>
          <w:rStyle w:val="css-1eh0vfs"/>
          <w:rFonts w:ascii="Times New Roman" w:hAnsi="Times New Roman" w:cs="Times New Roman"/>
          <w:sz w:val="24"/>
          <w:szCs w:val="24"/>
          <w:shd w:val="clear" w:color="auto" w:fill="FFFFFF"/>
        </w:rPr>
        <w:t>children</w:t>
      </w:r>
      <w:r w:rsidR="00AE522B">
        <w:rPr>
          <w:rStyle w:val="css-1eh0vfs"/>
          <w:rFonts w:ascii="Times New Roman" w:hAnsi="Times New Roman" w:cs="Times New Roman"/>
          <w:sz w:val="24"/>
          <w:szCs w:val="24"/>
          <w:shd w:val="clear" w:color="auto" w:fill="FFFFFF"/>
        </w:rPr>
        <w:t xml:space="preserve"> </w:t>
      </w:r>
      <w:r w:rsidRPr="00771A56">
        <w:rPr>
          <w:rStyle w:val="css-1eh0vfs"/>
          <w:rFonts w:ascii="Times New Roman" w:hAnsi="Times New Roman" w:cs="Times New Roman"/>
          <w:sz w:val="24"/>
          <w:szCs w:val="24"/>
          <w:shd w:val="clear" w:color="auto" w:fill="FFFFFF"/>
        </w:rPr>
        <w:t>and</w:t>
      </w:r>
      <w:r w:rsidR="00AE522B">
        <w:rPr>
          <w:rStyle w:val="css-1eh0vfs"/>
          <w:rFonts w:ascii="Times New Roman" w:hAnsi="Times New Roman" w:cs="Times New Roman"/>
          <w:sz w:val="24"/>
          <w:szCs w:val="24"/>
          <w:shd w:val="clear" w:color="auto" w:fill="FFFFFF"/>
        </w:rPr>
        <w:t xml:space="preserve"> </w:t>
      </w:r>
      <w:r w:rsidRPr="00771A56">
        <w:rPr>
          <w:rStyle w:val="css-rh820s"/>
          <w:rFonts w:ascii="Times New Roman" w:hAnsi="Times New Roman" w:cs="Times New Roman"/>
          <w:sz w:val="24"/>
          <w:szCs w:val="24"/>
          <w:shd w:val="clear" w:color="auto" w:fill="FFFFFF"/>
        </w:rPr>
        <w:t>sick</w:t>
      </w:r>
      <w:r w:rsidR="00AE522B">
        <w:rPr>
          <w:rStyle w:val="css-rh820s"/>
          <w:rFonts w:ascii="Times New Roman" w:hAnsi="Times New Roman" w:cs="Times New Roman"/>
          <w:sz w:val="24"/>
          <w:szCs w:val="24"/>
          <w:shd w:val="clear" w:color="auto" w:fill="FFFFFF"/>
        </w:rPr>
        <w:t xml:space="preserve"> </w:t>
      </w:r>
      <w:r w:rsidRPr="00771A56">
        <w:rPr>
          <w:rStyle w:val="css-0"/>
          <w:rFonts w:ascii="Times New Roman" w:hAnsi="Times New Roman" w:cs="Times New Roman"/>
          <w:sz w:val="24"/>
          <w:szCs w:val="24"/>
          <w:shd w:val="clear" w:color="auto" w:fill="FFFFFF"/>
        </w:rPr>
        <w:t>calves</w:t>
      </w:r>
      <w:r w:rsidR="00AE522B">
        <w:rPr>
          <w:rStyle w:val="css-0"/>
          <w:rFonts w:ascii="Times New Roman" w:hAnsi="Times New Roman" w:cs="Times New Roman"/>
          <w:sz w:val="24"/>
          <w:szCs w:val="24"/>
          <w:shd w:val="clear" w:color="auto" w:fill="FFFFFF"/>
        </w:rPr>
        <w:t xml:space="preserve"> </w:t>
      </w:r>
      <w:r w:rsidRPr="00771A56">
        <w:rPr>
          <w:rStyle w:val="css-rh820s"/>
          <w:rFonts w:ascii="Times New Roman" w:hAnsi="Times New Roman" w:cs="Times New Roman"/>
          <w:sz w:val="24"/>
          <w:szCs w:val="24"/>
          <w:shd w:val="clear" w:color="auto" w:fill="FFFFFF"/>
        </w:rPr>
        <w:t>was</w:t>
      </w:r>
      <w:r w:rsidR="00AE522B">
        <w:rPr>
          <w:rStyle w:val="css-rh820s"/>
          <w:rFonts w:ascii="Times New Roman" w:hAnsi="Times New Roman" w:cs="Times New Roman"/>
          <w:sz w:val="24"/>
          <w:szCs w:val="24"/>
          <w:shd w:val="clear" w:color="auto" w:fill="FFFFFF"/>
        </w:rPr>
        <w:t xml:space="preserve"> </w:t>
      </w:r>
      <w:r w:rsidRPr="00771A56">
        <w:rPr>
          <w:rStyle w:val="css-rh820s"/>
          <w:rFonts w:ascii="Times New Roman" w:hAnsi="Times New Roman" w:cs="Times New Roman"/>
          <w:sz w:val="24"/>
          <w:szCs w:val="24"/>
          <w:shd w:val="clear" w:color="auto" w:fill="FFFFFF"/>
        </w:rPr>
        <w:t>reported</w:t>
      </w:r>
      <w:r w:rsidR="00AE522B">
        <w:rPr>
          <w:rStyle w:val="css-rh820s"/>
          <w:rFonts w:ascii="Times New Roman" w:hAnsi="Times New Roman" w:cs="Times New Roman"/>
          <w:sz w:val="24"/>
          <w:szCs w:val="24"/>
          <w:shd w:val="clear" w:color="auto" w:fill="FFFFFF"/>
        </w:rPr>
        <w:t xml:space="preserve"> </w:t>
      </w:r>
      <w:r w:rsidRPr="00771A56">
        <w:rPr>
          <w:rStyle w:val="css-0"/>
          <w:rFonts w:ascii="Times New Roman" w:hAnsi="Times New Roman" w:cs="Times New Roman"/>
          <w:sz w:val="24"/>
          <w:szCs w:val="24"/>
          <w:shd w:val="clear" w:color="auto" w:fill="FFFFFF"/>
        </w:rPr>
        <w:t>to</w:t>
      </w:r>
      <w:r w:rsidR="00AE522B">
        <w:rPr>
          <w:rStyle w:val="css-0"/>
          <w:rFonts w:ascii="Times New Roman" w:hAnsi="Times New Roman" w:cs="Times New Roman"/>
          <w:sz w:val="24"/>
          <w:szCs w:val="24"/>
          <w:shd w:val="clear" w:color="auto" w:fill="FFFFFF"/>
        </w:rPr>
        <w:t xml:space="preserve"> </w:t>
      </w:r>
      <w:r w:rsidRPr="00771A56">
        <w:rPr>
          <w:rStyle w:val="css-0"/>
          <w:rFonts w:ascii="Times New Roman" w:hAnsi="Times New Roman" w:cs="Times New Roman"/>
          <w:sz w:val="24"/>
          <w:szCs w:val="24"/>
          <w:shd w:val="clear" w:color="auto" w:fill="FFFFFF"/>
        </w:rPr>
        <w:t>be</w:t>
      </w:r>
      <w:r w:rsidR="00AE522B">
        <w:rPr>
          <w:rStyle w:val="css-0"/>
          <w:rFonts w:ascii="Times New Roman" w:hAnsi="Times New Roman" w:cs="Times New Roman"/>
          <w:sz w:val="24"/>
          <w:szCs w:val="24"/>
          <w:shd w:val="clear" w:color="auto" w:fill="FFFFFF"/>
        </w:rPr>
        <w:t xml:space="preserve"> </w:t>
      </w:r>
      <w:r w:rsidRPr="00771A56">
        <w:rPr>
          <w:rStyle w:val="css-0"/>
          <w:rFonts w:ascii="Times New Roman" w:hAnsi="Times New Roman" w:cs="Times New Roman"/>
          <w:sz w:val="24"/>
          <w:szCs w:val="24"/>
          <w:shd w:val="clear" w:color="auto" w:fill="FFFFFF"/>
        </w:rPr>
        <w:t>14</w:t>
      </w:r>
      <w:r w:rsidR="002D54E8" w:rsidRPr="00771A56">
        <w:rPr>
          <w:rStyle w:val="css-0"/>
          <w:rFonts w:ascii="Times New Roman" w:hAnsi="Times New Roman" w:cs="Times New Roman"/>
          <w:sz w:val="24"/>
          <w:szCs w:val="24"/>
          <w:shd w:val="clear" w:color="auto" w:fill="FFFFFF"/>
        </w:rPr>
        <w:t>.00</w:t>
      </w:r>
      <w:r w:rsidRPr="00771A56">
        <w:rPr>
          <w:rStyle w:val="css-0"/>
          <w:rFonts w:ascii="Times New Roman" w:hAnsi="Times New Roman" w:cs="Times New Roman"/>
          <w:sz w:val="24"/>
          <w:szCs w:val="24"/>
          <w:shd w:val="clear" w:color="auto" w:fill="FFFFFF"/>
        </w:rPr>
        <w:t>%</w:t>
      </w:r>
      <w:r w:rsidR="00AE522B">
        <w:rPr>
          <w:rStyle w:val="css-0"/>
          <w:rFonts w:ascii="Times New Roman" w:hAnsi="Times New Roman" w:cs="Times New Roman"/>
          <w:sz w:val="24"/>
          <w:szCs w:val="24"/>
          <w:shd w:val="clear" w:color="auto" w:fill="FFFFFF"/>
        </w:rPr>
        <w:t xml:space="preserve"> </w:t>
      </w:r>
      <w:r w:rsidRPr="00771A56">
        <w:rPr>
          <w:rStyle w:val="css-0"/>
          <w:rFonts w:ascii="Times New Roman" w:hAnsi="Times New Roman" w:cs="Times New Roman"/>
          <w:sz w:val="24"/>
          <w:szCs w:val="24"/>
          <w:shd w:val="clear" w:color="auto" w:fill="FFFFFF"/>
        </w:rPr>
        <w:t>(n=28)</w:t>
      </w:r>
      <w:r w:rsidR="00AE522B">
        <w:rPr>
          <w:rStyle w:val="css-0"/>
          <w:rFonts w:ascii="Times New Roman" w:hAnsi="Times New Roman" w:cs="Times New Roman"/>
          <w:sz w:val="24"/>
          <w:szCs w:val="24"/>
          <w:shd w:val="clear" w:color="auto" w:fill="FFFFFF"/>
        </w:rPr>
        <w:t xml:space="preserve"> </w:t>
      </w:r>
      <w:r w:rsidRPr="00771A56">
        <w:rPr>
          <w:rStyle w:val="css-0"/>
          <w:rFonts w:ascii="Times New Roman" w:hAnsi="Times New Roman" w:cs="Times New Roman"/>
          <w:sz w:val="24"/>
          <w:szCs w:val="24"/>
          <w:shd w:val="clear" w:color="auto" w:fill="FFFFFF"/>
        </w:rPr>
        <w:t>and</w:t>
      </w:r>
      <w:r w:rsidR="00AE522B">
        <w:rPr>
          <w:rStyle w:val="css-0"/>
          <w:rFonts w:ascii="Times New Roman" w:hAnsi="Times New Roman" w:cs="Times New Roman"/>
          <w:sz w:val="24"/>
          <w:szCs w:val="24"/>
          <w:shd w:val="clear" w:color="auto" w:fill="FFFFFF"/>
        </w:rPr>
        <w:t xml:space="preserve"> </w:t>
      </w:r>
      <w:r w:rsidRPr="00771A56">
        <w:rPr>
          <w:rStyle w:val="css-0"/>
          <w:rFonts w:ascii="Times New Roman" w:hAnsi="Times New Roman" w:cs="Times New Roman"/>
          <w:sz w:val="24"/>
          <w:szCs w:val="24"/>
          <w:shd w:val="clear" w:color="auto" w:fill="FFFFFF"/>
        </w:rPr>
        <w:t>10.55%</w:t>
      </w:r>
      <w:r w:rsidR="00AE522B">
        <w:rPr>
          <w:rStyle w:val="css-0"/>
          <w:rFonts w:ascii="Times New Roman" w:hAnsi="Times New Roman" w:cs="Times New Roman"/>
          <w:sz w:val="24"/>
          <w:szCs w:val="24"/>
          <w:shd w:val="clear" w:color="auto" w:fill="FFFFFF"/>
        </w:rPr>
        <w:t xml:space="preserve"> </w:t>
      </w:r>
      <w:r w:rsidRPr="00771A56">
        <w:rPr>
          <w:rStyle w:val="css-0"/>
          <w:rFonts w:ascii="Times New Roman" w:hAnsi="Times New Roman" w:cs="Times New Roman"/>
          <w:sz w:val="24"/>
          <w:szCs w:val="24"/>
          <w:shd w:val="clear" w:color="auto" w:fill="FFFFFF"/>
        </w:rPr>
        <w:t>(n=25),</w:t>
      </w:r>
      <w:r w:rsidR="00AE522B">
        <w:rPr>
          <w:rStyle w:val="css-0"/>
          <w:rFonts w:ascii="Times New Roman" w:hAnsi="Times New Roman" w:cs="Times New Roman"/>
          <w:sz w:val="24"/>
          <w:szCs w:val="24"/>
          <w:shd w:val="clear" w:color="auto" w:fill="FFFFFF"/>
        </w:rPr>
        <w:t xml:space="preserve"> </w:t>
      </w:r>
      <w:r w:rsidRPr="00771A56">
        <w:rPr>
          <w:rStyle w:val="css-0"/>
          <w:rFonts w:ascii="Times New Roman" w:hAnsi="Times New Roman" w:cs="Times New Roman"/>
          <w:sz w:val="24"/>
          <w:szCs w:val="24"/>
          <w:shd w:val="clear" w:color="auto" w:fill="FFFFFF"/>
        </w:rPr>
        <w:t>respectively.</w:t>
      </w:r>
      <w:r w:rsidR="00BF23FD" w:rsidRPr="00771A56">
        <w:rPr>
          <w:rFonts w:ascii="Times New Roman" w:hAnsi="Times New Roman" w:cs="Times New Roman"/>
          <w:color w:val="252525"/>
          <w:sz w:val="24"/>
          <w:szCs w:val="24"/>
          <w:shd w:val="clear" w:color="auto" w:fill="EDFAFF"/>
        </w:rPr>
        <w:t xml:space="preserve"> </w:t>
      </w:r>
      <w:r w:rsidR="00230410" w:rsidRPr="00771A56">
        <w:rPr>
          <w:rFonts w:ascii="Times New Roman" w:eastAsia="Times New Roman" w:hAnsi="Times New Roman" w:cs="Times New Roman"/>
          <w:sz w:val="24"/>
          <w:szCs w:val="24"/>
        </w:rPr>
        <w:t xml:space="preserve">In terms of </w:t>
      </w:r>
      <w:r w:rsidR="00230410" w:rsidRPr="00771A56">
        <w:rPr>
          <w:rFonts w:ascii="Times New Roman" w:eastAsia="Times New Roman" w:hAnsi="Times New Roman" w:cs="Times New Roman"/>
          <w:i/>
          <w:sz w:val="24"/>
          <w:szCs w:val="24"/>
        </w:rPr>
        <w:t>Cryptosporidium</w:t>
      </w:r>
      <w:r w:rsidR="00230410" w:rsidRPr="00771A56">
        <w:rPr>
          <w:rFonts w:ascii="Times New Roman" w:eastAsia="Times New Roman" w:hAnsi="Times New Roman" w:cs="Times New Roman"/>
          <w:sz w:val="24"/>
          <w:szCs w:val="24"/>
        </w:rPr>
        <w:t xml:space="preserve">, the prevalence of </w:t>
      </w:r>
      <w:r w:rsidR="00230410" w:rsidRPr="00771A56">
        <w:rPr>
          <w:rFonts w:ascii="Times New Roman" w:eastAsia="Times New Roman" w:hAnsi="Times New Roman" w:cs="Times New Roman"/>
          <w:i/>
          <w:sz w:val="24"/>
          <w:szCs w:val="24"/>
        </w:rPr>
        <w:t xml:space="preserve">gp60 </w:t>
      </w:r>
      <w:r w:rsidR="00230410" w:rsidRPr="00771A56">
        <w:rPr>
          <w:rFonts w:ascii="Times New Roman" w:eastAsia="Times New Roman" w:hAnsi="Times New Roman" w:cs="Times New Roman"/>
          <w:sz w:val="24"/>
          <w:szCs w:val="24"/>
        </w:rPr>
        <w:t>was determined to be 10</w:t>
      </w:r>
      <w:r w:rsidR="002D54E8" w:rsidRPr="00771A56">
        <w:rPr>
          <w:rFonts w:ascii="Times New Roman" w:eastAsia="Times New Roman" w:hAnsi="Times New Roman" w:cs="Times New Roman"/>
          <w:sz w:val="24"/>
          <w:szCs w:val="24"/>
        </w:rPr>
        <w:t>.00</w:t>
      </w:r>
      <w:r w:rsidR="00230410" w:rsidRPr="00771A56">
        <w:rPr>
          <w:rFonts w:ascii="Times New Roman" w:eastAsia="Times New Roman" w:hAnsi="Times New Roman" w:cs="Times New Roman"/>
          <w:sz w:val="24"/>
          <w:szCs w:val="24"/>
        </w:rPr>
        <w:t xml:space="preserve">% (n=20) in hospitalized diarrheic youngsters and 11.39% (n=27) in infected calves. </w:t>
      </w:r>
      <w:r w:rsidR="00230410" w:rsidRPr="00771A56">
        <w:rPr>
          <w:rFonts w:ascii="Times New Roman" w:eastAsia="Times New Roman" w:hAnsi="Times New Roman" w:cs="Times New Roman"/>
          <w:i/>
          <w:sz w:val="24"/>
          <w:szCs w:val="24"/>
        </w:rPr>
        <w:t xml:space="preserve">SSU </w:t>
      </w:r>
      <w:r w:rsidR="00230410" w:rsidRPr="00771A56">
        <w:rPr>
          <w:rFonts w:ascii="Times New Roman" w:eastAsia="Times New Roman" w:hAnsi="Times New Roman" w:cs="Times New Roman"/>
          <w:sz w:val="24"/>
          <w:szCs w:val="24"/>
        </w:rPr>
        <w:t xml:space="preserve">was reported to be 6% (n=12) in hospitalized diarrheic children and 10.13% (n=24) in infected calves. In the instance of </w:t>
      </w:r>
      <w:r w:rsidR="00230410" w:rsidRPr="00771A56">
        <w:rPr>
          <w:rFonts w:ascii="Times New Roman" w:eastAsia="Times New Roman" w:hAnsi="Times New Roman" w:cs="Times New Roman"/>
          <w:i/>
          <w:sz w:val="24"/>
          <w:szCs w:val="24"/>
        </w:rPr>
        <w:t>Giardia,</w:t>
      </w:r>
      <w:r w:rsidR="00230410" w:rsidRPr="00771A56">
        <w:rPr>
          <w:rFonts w:ascii="Times New Roman" w:eastAsia="Times New Roman" w:hAnsi="Times New Roman" w:cs="Times New Roman"/>
          <w:sz w:val="24"/>
          <w:szCs w:val="24"/>
        </w:rPr>
        <w:t xml:space="preserve"> the prevalence of the </w:t>
      </w:r>
      <w:r w:rsidR="00230410" w:rsidRPr="00771A56">
        <w:rPr>
          <w:rFonts w:ascii="Times New Roman" w:eastAsia="Times New Roman" w:hAnsi="Times New Roman" w:cs="Times New Roman"/>
          <w:i/>
          <w:sz w:val="24"/>
          <w:szCs w:val="24"/>
        </w:rPr>
        <w:t>TPI</w:t>
      </w:r>
      <w:r w:rsidR="00230410" w:rsidRPr="00771A56">
        <w:rPr>
          <w:rFonts w:ascii="Times New Roman" w:eastAsia="Times New Roman" w:hAnsi="Times New Roman" w:cs="Times New Roman"/>
          <w:sz w:val="24"/>
          <w:szCs w:val="24"/>
        </w:rPr>
        <w:t xml:space="preserve"> gene among hospitalized diarrhoeic children was reported</w:t>
      </w:r>
      <w:r w:rsidR="00C060C0" w:rsidRPr="00771A56">
        <w:rPr>
          <w:rFonts w:ascii="Times New Roman" w:eastAsia="Times New Roman" w:hAnsi="Times New Roman" w:cs="Times New Roman"/>
          <w:sz w:val="24"/>
          <w:szCs w:val="24"/>
        </w:rPr>
        <w:t xml:space="preserve"> to be 10.5% (n=21), with no </w:t>
      </w:r>
      <w:r w:rsidR="00C060C0" w:rsidRPr="00771A56">
        <w:rPr>
          <w:rFonts w:ascii="Times New Roman" w:eastAsia="Times New Roman" w:hAnsi="Times New Roman" w:cs="Times New Roman"/>
          <w:i/>
          <w:sz w:val="24"/>
          <w:szCs w:val="24"/>
        </w:rPr>
        <w:t>TPI</w:t>
      </w:r>
      <w:r w:rsidR="00230410" w:rsidRPr="00771A56">
        <w:rPr>
          <w:rFonts w:ascii="Times New Roman" w:eastAsia="Times New Roman" w:hAnsi="Times New Roman" w:cs="Times New Roman"/>
          <w:sz w:val="24"/>
          <w:szCs w:val="24"/>
        </w:rPr>
        <w:t xml:space="preserve"> ge</w:t>
      </w:r>
      <w:r w:rsidR="00C060C0" w:rsidRPr="00771A56">
        <w:rPr>
          <w:rFonts w:ascii="Times New Roman" w:eastAsia="Times New Roman" w:hAnsi="Times New Roman" w:cs="Times New Roman"/>
          <w:sz w:val="24"/>
          <w:szCs w:val="24"/>
        </w:rPr>
        <w:t xml:space="preserve">ne detected in calves but </w:t>
      </w:r>
      <w:r w:rsidR="00C060C0" w:rsidRPr="00771A56">
        <w:rPr>
          <w:rFonts w:ascii="Times New Roman" w:eastAsia="Times New Roman" w:hAnsi="Times New Roman" w:cs="Times New Roman"/>
          <w:i/>
          <w:sz w:val="24"/>
          <w:szCs w:val="24"/>
        </w:rPr>
        <w:t>bita-g</w:t>
      </w:r>
      <w:r w:rsidR="00230410" w:rsidRPr="00771A56">
        <w:rPr>
          <w:rFonts w:ascii="Times New Roman" w:eastAsia="Times New Roman" w:hAnsi="Times New Roman" w:cs="Times New Roman"/>
          <w:i/>
          <w:sz w:val="24"/>
          <w:szCs w:val="24"/>
        </w:rPr>
        <w:t>ardian</w:t>
      </w:r>
      <w:r w:rsidR="00230410" w:rsidRPr="00771A56">
        <w:rPr>
          <w:rFonts w:ascii="Times New Roman" w:eastAsia="Times New Roman" w:hAnsi="Times New Roman" w:cs="Times New Roman"/>
          <w:sz w:val="24"/>
          <w:szCs w:val="24"/>
        </w:rPr>
        <w:t xml:space="preserve"> found in calves only after PCR amplification.</w:t>
      </w:r>
    </w:p>
    <w:p w:rsidR="00A607A0" w:rsidRDefault="00A607A0">
      <w:pPr>
        <w:rPr>
          <w:rFonts w:ascii="Times New Roman" w:hAnsi="Times New Roman" w:cs="Times New Roman"/>
          <w:b/>
          <w:bCs/>
          <w:color w:val="000000" w:themeColor="text1"/>
          <w:sz w:val="24"/>
          <w:szCs w:val="24"/>
        </w:rPr>
      </w:pPr>
    </w:p>
    <w:p w:rsidR="00C230CA" w:rsidRPr="00C230CA" w:rsidRDefault="00C230CA" w:rsidP="00C230CA">
      <w:pPr>
        <w:widowControl w:val="0"/>
        <w:spacing w:after="0" w:line="360" w:lineRule="auto"/>
        <w:jc w:val="both"/>
        <w:rPr>
          <w:rFonts w:ascii="Times New Roman" w:hAnsi="Times New Roman" w:cs="Times New Roman"/>
          <w:b/>
          <w:bCs/>
          <w:color w:val="000000" w:themeColor="text1"/>
          <w:sz w:val="24"/>
          <w:szCs w:val="24"/>
        </w:rPr>
      </w:pPr>
      <w:r w:rsidRPr="00C230CA">
        <w:rPr>
          <w:rFonts w:ascii="Times New Roman" w:hAnsi="Times New Roman" w:cs="Times New Roman"/>
          <w:b/>
          <w:bCs/>
          <w:color w:val="000000" w:themeColor="text1"/>
          <w:sz w:val="24"/>
          <w:szCs w:val="24"/>
        </w:rPr>
        <w:t>Table 4.2.</w:t>
      </w:r>
      <w:r w:rsidRPr="00C230CA">
        <w:rPr>
          <w:rFonts w:ascii="Times New Roman" w:hAnsi="Times New Roman" w:cs="Times New Roman"/>
          <w:color w:val="000000" w:themeColor="text1"/>
          <w:sz w:val="24"/>
          <w:szCs w:val="24"/>
        </w:rPr>
        <w:t xml:space="preserve"> The prevalence of </w:t>
      </w:r>
      <w:r w:rsidRPr="00C230CA">
        <w:rPr>
          <w:rFonts w:ascii="Times New Roman" w:hAnsi="Times New Roman" w:cs="Times New Roman"/>
          <w:i/>
          <w:iCs/>
          <w:color w:val="000000" w:themeColor="text1"/>
          <w:sz w:val="24"/>
          <w:szCs w:val="24"/>
        </w:rPr>
        <w:t xml:space="preserve">Cryptosporidium </w:t>
      </w:r>
      <w:r w:rsidRPr="00C230CA">
        <w:rPr>
          <w:rFonts w:ascii="Times New Roman" w:hAnsi="Times New Roman" w:cs="Times New Roman"/>
          <w:color w:val="000000" w:themeColor="text1"/>
          <w:sz w:val="24"/>
          <w:szCs w:val="24"/>
        </w:rPr>
        <w:t xml:space="preserve">and </w:t>
      </w:r>
      <w:r w:rsidRPr="00C230CA">
        <w:rPr>
          <w:rFonts w:ascii="Times New Roman" w:hAnsi="Times New Roman" w:cs="Times New Roman"/>
          <w:i/>
          <w:iCs/>
          <w:color w:val="000000" w:themeColor="text1"/>
          <w:sz w:val="24"/>
          <w:szCs w:val="24"/>
        </w:rPr>
        <w:t>Giardia</w:t>
      </w:r>
      <w:r w:rsidRPr="00C230CA">
        <w:rPr>
          <w:rFonts w:ascii="Times New Roman" w:hAnsi="Times New Roman" w:cs="Times New Roman"/>
          <w:color w:val="000000" w:themeColor="text1"/>
          <w:sz w:val="24"/>
          <w:szCs w:val="24"/>
        </w:rPr>
        <w:t xml:space="preserve"> based on real time PCR approach.</w:t>
      </w:r>
    </w:p>
    <w:tbl>
      <w:tblPr>
        <w:tblStyle w:val="PlainTable21"/>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137"/>
        <w:gridCol w:w="1797"/>
        <w:gridCol w:w="1898"/>
        <w:gridCol w:w="1797"/>
        <w:gridCol w:w="1896"/>
      </w:tblGrid>
      <w:tr w:rsidR="00C230CA" w:rsidRPr="00C230CA" w:rsidTr="00FB10B6">
        <w:trPr>
          <w:cnfStyle w:val="100000000000" w:firstRow="1" w:lastRow="0" w:firstColumn="0" w:lastColumn="0" w:oddVBand="0" w:evenVBand="0" w:oddHBand="0"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667" w:type="pct"/>
            <w:vMerge w:val="restart"/>
            <w:tcBorders>
              <w:bottom w:val="none" w:sz="0" w:space="0" w:color="auto"/>
            </w:tcBorders>
            <w:vAlign w:val="center"/>
          </w:tcPr>
          <w:p w:rsidR="00C230CA" w:rsidRPr="00C230CA" w:rsidRDefault="00C230CA" w:rsidP="00FB10B6">
            <w:pPr>
              <w:widowControl w:val="0"/>
              <w:spacing w:line="360" w:lineRule="auto"/>
              <w:jc w:val="center"/>
              <w:rPr>
                <w:rFonts w:ascii="Times New Roman" w:hAnsi="Times New Roman" w:cs="Times New Roman"/>
                <w:color w:val="000000" w:themeColor="text1"/>
                <w:sz w:val="24"/>
                <w:szCs w:val="24"/>
              </w:rPr>
            </w:pPr>
          </w:p>
        </w:tc>
        <w:tc>
          <w:tcPr>
            <w:tcW w:w="2167" w:type="pct"/>
            <w:gridSpan w:val="2"/>
            <w:tcBorders>
              <w:bottom w:val="none" w:sz="0" w:space="0" w:color="auto"/>
            </w:tcBorders>
            <w:vAlign w:val="center"/>
          </w:tcPr>
          <w:p w:rsidR="00C230CA" w:rsidRPr="00C230CA" w:rsidRDefault="00C230CA" w:rsidP="00FB10B6">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C230CA">
              <w:rPr>
                <w:rFonts w:ascii="Times New Roman" w:hAnsi="Times New Roman" w:cs="Times New Roman"/>
                <w:i/>
                <w:iCs/>
                <w:color w:val="000000" w:themeColor="text1"/>
                <w:sz w:val="24"/>
                <w:szCs w:val="24"/>
              </w:rPr>
              <w:t>Cryptosporidium</w:t>
            </w:r>
          </w:p>
        </w:tc>
        <w:tc>
          <w:tcPr>
            <w:tcW w:w="2167" w:type="pct"/>
            <w:gridSpan w:val="2"/>
            <w:tcBorders>
              <w:bottom w:val="none" w:sz="0" w:space="0" w:color="auto"/>
            </w:tcBorders>
            <w:vAlign w:val="center"/>
          </w:tcPr>
          <w:p w:rsidR="00C230CA" w:rsidRPr="00C230CA" w:rsidRDefault="00C230CA" w:rsidP="00FB10B6">
            <w:pPr>
              <w:widowControl w:val="0"/>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iCs/>
                <w:color w:val="000000" w:themeColor="text1"/>
                <w:sz w:val="24"/>
                <w:szCs w:val="24"/>
              </w:rPr>
            </w:pPr>
            <w:r w:rsidRPr="00C230CA">
              <w:rPr>
                <w:rFonts w:ascii="Times New Roman" w:hAnsi="Times New Roman" w:cs="Times New Roman"/>
                <w:i/>
                <w:iCs/>
                <w:color w:val="000000" w:themeColor="text1"/>
                <w:sz w:val="24"/>
                <w:szCs w:val="24"/>
              </w:rPr>
              <w:t>Giardia</w:t>
            </w:r>
          </w:p>
        </w:tc>
      </w:tr>
      <w:tr w:rsidR="00C230CA" w:rsidRPr="00C230CA" w:rsidTr="00FB10B6">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667" w:type="pct"/>
            <w:vMerge/>
            <w:tcBorders>
              <w:top w:val="none" w:sz="0" w:space="0" w:color="auto"/>
              <w:bottom w:val="none" w:sz="0" w:space="0" w:color="auto"/>
            </w:tcBorders>
            <w:vAlign w:val="center"/>
          </w:tcPr>
          <w:p w:rsidR="00C230CA" w:rsidRPr="00C230CA" w:rsidRDefault="00C230CA" w:rsidP="00FB10B6">
            <w:pPr>
              <w:widowControl w:val="0"/>
              <w:spacing w:line="360" w:lineRule="auto"/>
              <w:jc w:val="center"/>
              <w:rPr>
                <w:rFonts w:ascii="Times New Roman" w:hAnsi="Times New Roman" w:cs="Times New Roman"/>
                <w:color w:val="000000" w:themeColor="text1"/>
                <w:sz w:val="24"/>
                <w:szCs w:val="24"/>
              </w:rPr>
            </w:pPr>
          </w:p>
        </w:tc>
        <w:tc>
          <w:tcPr>
            <w:tcW w:w="1054" w:type="pct"/>
            <w:tcBorders>
              <w:top w:val="none" w:sz="0" w:space="0" w:color="auto"/>
              <w:bottom w:val="none" w:sz="0" w:space="0" w:color="auto"/>
            </w:tcBorders>
            <w:vAlign w:val="center"/>
          </w:tcPr>
          <w:p w:rsidR="00C230CA" w:rsidRPr="00C230CA" w:rsidRDefault="00C230CA" w:rsidP="00FB10B6">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C230CA">
              <w:rPr>
                <w:rFonts w:ascii="Times New Roman" w:hAnsi="Times New Roman" w:cs="Times New Roman"/>
                <w:bCs/>
                <w:color w:val="000000" w:themeColor="text1"/>
                <w:sz w:val="24"/>
                <w:szCs w:val="24"/>
              </w:rPr>
              <w:t>% Positive  (n)</w:t>
            </w:r>
          </w:p>
        </w:tc>
        <w:tc>
          <w:tcPr>
            <w:tcW w:w="1113" w:type="pct"/>
            <w:tcBorders>
              <w:top w:val="none" w:sz="0" w:space="0" w:color="auto"/>
              <w:bottom w:val="none" w:sz="0" w:space="0" w:color="auto"/>
            </w:tcBorders>
            <w:vAlign w:val="center"/>
          </w:tcPr>
          <w:p w:rsidR="00C230CA" w:rsidRPr="00C230CA" w:rsidRDefault="00C230CA" w:rsidP="00FB10B6">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C230CA">
              <w:rPr>
                <w:rFonts w:ascii="Times New Roman" w:hAnsi="Times New Roman" w:cs="Times New Roman"/>
                <w:bCs/>
                <w:color w:val="000000" w:themeColor="text1"/>
                <w:sz w:val="24"/>
                <w:szCs w:val="24"/>
              </w:rPr>
              <w:t>% Negative (n)</w:t>
            </w:r>
          </w:p>
        </w:tc>
        <w:tc>
          <w:tcPr>
            <w:tcW w:w="1054" w:type="pct"/>
            <w:tcBorders>
              <w:top w:val="none" w:sz="0" w:space="0" w:color="auto"/>
              <w:bottom w:val="none" w:sz="0" w:space="0" w:color="auto"/>
            </w:tcBorders>
            <w:vAlign w:val="center"/>
          </w:tcPr>
          <w:p w:rsidR="00C230CA" w:rsidRPr="00C230CA" w:rsidRDefault="00C230CA" w:rsidP="00FB10B6">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C230CA">
              <w:rPr>
                <w:rFonts w:ascii="Times New Roman" w:hAnsi="Times New Roman" w:cs="Times New Roman"/>
                <w:bCs/>
                <w:color w:val="000000" w:themeColor="text1"/>
                <w:sz w:val="24"/>
                <w:szCs w:val="24"/>
              </w:rPr>
              <w:t>% Positive  (n)</w:t>
            </w:r>
          </w:p>
        </w:tc>
        <w:tc>
          <w:tcPr>
            <w:tcW w:w="1113" w:type="pct"/>
            <w:tcBorders>
              <w:top w:val="none" w:sz="0" w:space="0" w:color="auto"/>
              <w:bottom w:val="none" w:sz="0" w:space="0" w:color="auto"/>
            </w:tcBorders>
            <w:vAlign w:val="center"/>
          </w:tcPr>
          <w:p w:rsidR="00C230CA" w:rsidRPr="00C230CA" w:rsidRDefault="00C230CA" w:rsidP="00FB10B6">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24"/>
                <w:szCs w:val="24"/>
              </w:rPr>
            </w:pPr>
            <w:r w:rsidRPr="00C230CA">
              <w:rPr>
                <w:rFonts w:ascii="Times New Roman" w:hAnsi="Times New Roman" w:cs="Times New Roman"/>
                <w:bCs/>
                <w:color w:val="000000" w:themeColor="text1"/>
                <w:sz w:val="24"/>
                <w:szCs w:val="24"/>
              </w:rPr>
              <w:t>% Negative  (n)</w:t>
            </w:r>
          </w:p>
        </w:tc>
      </w:tr>
      <w:tr w:rsidR="00C230CA" w:rsidRPr="00C230CA" w:rsidTr="00FB10B6">
        <w:trPr>
          <w:trHeight w:val="80"/>
          <w:jc w:val="center"/>
        </w:trPr>
        <w:tc>
          <w:tcPr>
            <w:cnfStyle w:val="001000000000" w:firstRow="0" w:lastRow="0" w:firstColumn="1" w:lastColumn="0" w:oddVBand="0" w:evenVBand="0" w:oddHBand="0" w:evenHBand="0" w:firstRowFirstColumn="0" w:firstRowLastColumn="0" w:lastRowFirstColumn="0" w:lastRowLastColumn="0"/>
            <w:tcW w:w="667" w:type="pct"/>
            <w:vAlign w:val="center"/>
          </w:tcPr>
          <w:p w:rsidR="00C230CA" w:rsidRPr="00C230CA" w:rsidRDefault="00C230CA" w:rsidP="00FB10B6">
            <w:pPr>
              <w:widowControl w:val="0"/>
              <w:spacing w:line="360" w:lineRule="auto"/>
              <w:jc w:val="center"/>
              <w:rPr>
                <w:rFonts w:ascii="Times New Roman" w:hAnsi="Times New Roman" w:cs="Times New Roman"/>
                <w:color w:val="000000" w:themeColor="text1"/>
                <w:sz w:val="24"/>
                <w:szCs w:val="24"/>
              </w:rPr>
            </w:pPr>
            <w:r w:rsidRPr="00C230CA">
              <w:rPr>
                <w:rFonts w:ascii="Times New Roman" w:hAnsi="Times New Roman" w:cs="Times New Roman"/>
                <w:color w:val="000000" w:themeColor="text1"/>
                <w:sz w:val="24"/>
                <w:szCs w:val="24"/>
              </w:rPr>
              <w:t>Human</w:t>
            </w:r>
          </w:p>
        </w:tc>
        <w:tc>
          <w:tcPr>
            <w:tcW w:w="1054" w:type="pct"/>
            <w:vAlign w:val="center"/>
          </w:tcPr>
          <w:p w:rsidR="00C230CA" w:rsidRPr="00C230CA" w:rsidRDefault="00C230CA" w:rsidP="00FB10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230CA">
              <w:rPr>
                <w:rFonts w:ascii="Times New Roman" w:hAnsi="Times New Roman" w:cs="Times New Roman"/>
                <w:color w:val="000000" w:themeColor="text1"/>
                <w:sz w:val="24"/>
                <w:szCs w:val="24"/>
              </w:rPr>
              <w:t>9 (18)</w:t>
            </w:r>
          </w:p>
        </w:tc>
        <w:tc>
          <w:tcPr>
            <w:tcW w:w="1113" w:type="pct"/>
            <w:vAlign w:val="center"/>
          </w:tcPr>
          <w:p w:rsidR="00C230CA" w:rsidRPr="00C230CA" w:rsidRDefault="00C230CA" w:rsidP="00FB10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230CA">
              <w:rPr>
                <w:rFonts w:ascii="Times New Roman" w:hAnsi="Times New Roman" w:cs="Times New Roman"/>
                <w:color w:val="000000" w:themeColor="text1"/>
                <w:sz w:val="24"/>
                <w:szCs w:val="24"/>
              </w:rPr>
              <w:t>91 (182)</w:t>
            </w:r>
          </w:p>
        </w:tc>
        <w:tc>
          <w:tcPr>
            <w:tcW w:w="1054" w:type="pct"/>
            <w:vAlign w:val="center"/>
          </w:tcPr>
          <w:p w:rsidR="00C230CA" w:rsidRPr="00C230CA" w:rsidRDefault="00C230CA" w:rsidP="00FB10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230CA">
              <w:rPr>
                <w:rFonts w:ascii="Times New Roman" w:hAnsi="Times New Roman" w:cs="Times New Roman"/>
                <w:color w:val="000000" w:themeColor="text1"/>
                <w:sz w:val="24"/>
                <w:szCs w:val="24"/>
              </w:rPr>
              <w:t>14 (28)</w:t>
            </w:r>
          </w:p>
        </w:tc>
        <w:tc>
          <w:tcPr>
            <w:tcW w:w="1113" w:type="pct"/>
            <w:vAlign w:val="center"/>
          </w:tcPr>
          <w:p w:rsidR="00C230CA" w:rsidRPr="00C230CA" w:rsidRDefault="00C230CA" w:rsidP="00FB10B6">
            <w:pPr>
              <w:widowControl w:val="0"/>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C230CA">
              <w:rPr>
                <w:rFonts w:ascii="Times New Roman" w:hAnsi="Times New Roman" w:cs="Times New Roman"/>
                <w:color w:val="000000" w:themeColor="text1"/>
                <w:sz w:val="24"/>
                <w:szCs w:val="24"/>
              </w:rPr>
              <w:t>86 (172)</w:t>
            </w:r>
          </w:p>
        </w:tc>
      </w:tr>
      <w:tr w:rsidR="00C230CA" w:rsidRPr="00C230CA" w:rsidTr="00FB10B6">
        <w:trPr>
          <w:cnfStyle w:val="000000100000" w:firstRow="0" w:lastRow="0" w:firstColumn="0" w:lastColumn="0" w:oddVBand="0" w:evenVBand="0" w:oddHBand="1" w:evenHBand="0" w:firstRowFirstColumn="0" w:firstRowLastColumn="0" w:lastRowFirstColumn="0" w:lastRowLastColumn="0"/>
          <w:trHeight w:val="80"/>
          <w:jc w:val="center"/>
        </w:trPr>
        <w:tc>
          <w:tcPr>
            <w:cnfStyle w:val="001000000000" w:firstRow="0" w:lastRow="0" w:firstColumn="1" w:lastColumn="0" w:oddVBand="0" w:evenVBand="0" w:oddHBand="0" w:evenHBand="0" w:firstRowFirstColumn="0" w:firstRowLastColumn="0" w:lastRowFirstColumn="0" w:lastRowLastColumn="0"/>
            <w:tcW w:w="667" w:type="pct"/>
            <w:tcBorders>
              <w:top w:val="none" w:sz="0" w:space="0" w:color="auto"/>
              <w:bottom w:val="none" w:sz="0" w:space="0" w:color="auto"/>
            </w:tcBorders>
            <w:vAlign w:val="center"/>
          </w:tcPr>
          <w:p w:rsidR="00C230CA" w:rsidRPr="00C230CA" w:rsidRDefault="00C230CA" w:rsidP="00FB10B6">
            <w:pPr>
              <w:widowControl w:val="0"/>
              <w:spacing w:line="360" w:lineRule="auto"/>
              <w:jc w:val="center"/>
              <w:rPr>
                <w:rFonts w:ascii="Times New Roman" w:hAnsi="Times New Roman" w:cs="Times New Roman"/>
                <w:color w:val="000000" w:themeColor="text1"/>
                <w:sz w:val="24"/>
                <w:szCs w:val="24"/>
              </w:rPr>
            </w:pPr>
            <w:r w:rsidRPr="00C230CA">
              <w:rPr>
                <w:rFonts w:ascii="Times New Roman" w:hAnsi="Times New Roman" w:cs="Times New Roman"/>
                <w:color w:val="000000" w:themeColor="text1"/>
                <w:sz w:val="24"/>
                <w:szCs w:val="24"/>
              </w:rPr>
              <w:t>Animal</w:t>
            </w:r>
          </w:p>
        </w:tc>
        <w:tc>
          <w:tcPr>
            <w:tcW w:w="1054" w:type="pct"/>
            <w:tcBorders>
              <w:top w:val="none" w:sz="0" w:space="0" w:color="auto"/>
              <w:bottom w:val="none" w:sz="0" w:space="0" w:color="auto"/>
            </w:tcBorders>
            <w:vAlign w:val="center"/>
          </w:tcPr>
          <w:p w:rsidR="00C230CA" w:rsidRPr="00C230CA" w:rsidRDefault="00C230CA" w:rsidP="00FB10B6">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230CA">
              <w:rPr>
                <w:rFonts w:ascii="Times New Roman" w:hAnsi="Times New Roman" w:cs="Times New Roman"/>
                <w:color w:val="000000" w:themeColor="text1"/>
                <w:sz w:val="24"/>
                <w:szCs w:val="24"/>
              </w:rPr>
              <w:t>4.22 (10)</w:t>
            </w:r>
          </w:p>
        </w:tc>
        <w:tc>
          <w:tcPr>
            <w:tcW w:w="1113" w:type="pct"/>
            <w:tcBorders>
              <w:top w:val="none" w:sz="0" w:space="0" w:color="auto"/>
              <w:bottom w:val="none" w:sz="0" w:space="0" w:color="auto"/>
            </w:tcBorders>
            <w:vAlign w:val="center"/>
          </w:tcPr>
          <w:p w:rsidR="00C230CA" w:rsidRPr="00C230CA" w:rsidRDefault="00C230CA" w:rsidP="00FB10B6">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230CA">
              <w:rPr>
                <w:rFonts w:ascii="Times New Roman" w:hAnsi="Times New Roman" w:cs="Times New Roman"/>
                <w:color w:val="000000" w:themeColor="text1"/>
                <w:sz w:val="24"/>
                <w:szCs w:val="24"/>
              </w:rPr>
              <w:t>95.78 (227)</w:t>
            </w:r>
          </w:p>
        </w:tc>
        <w:tc>
          <w:tcPr>
            <w:tcW w:w="1054" w:type="pct"/>
            <w:tcBorders>
              <w:top w:val="none" w:sz="0" w:space="0" w:color="auto"/>
              <w:bottom w:val="none" w:sz="0" w:space="0" w:color="auto"/>
            </w:tcBorders>
            <w:vAlign w:val="center"/>
          </w:tcPr>
          <w:p w:rsidR="00C230CA" w:rsidRPr="00C230CA" w:rsidRDefault="00C230CA" w:rsidP="00FB10B6">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230CA">
              <w:rPr>
                <w:rFonts w:ascii="Times New Roman" w:hAnsi="Times New Roman" w:cs="Times New Roman"/>
                <w:color w:val="000000" w:themeColor="text1"/>
                <w:sz w:val="24"/>
                <w:szCs w:val="24"/>
              </w:rPr>
              <w:t>10.55 (25)</w:t>
            </w:r>
          </w:p>
        </w:tc>
        <w:tc>
          <w:tcPr>
            <w:tcW w:w="1113" w:type="pct"/>
            <w:tcBorders>
              <w:top w:val="none" w:sz="0" w:space="0" w:color="auto"/>
              <w:bottom w:val="none" w:sz="0" w:space="0" w:color="auto"/>
            </w:tcBorders>
            <w:vAlign w:val="center"/>
          </w:tcPr>
          <w:p w:rsidR="00C230CA" w:rsidRPr="00C230CA" w:rsidRDefault="00C230CA" w:rsidP="00FB10B6">
            <w:pPr>
              <w:widowControl w:val="0"/>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230CA">
              <w:rPr>
                <w:rFonts w:ascii="Times New Roman" w:hAnsi="Times New Roman" w:cs="Times New Roman"/>
                <w:color w:val="000000" w:themeColor="text1"/>
                <w:sz w:val="24"/>
                <w:szCs w:val="24"/>
              </w:rPr>
              <w:t>89.45 (212)</w:t>
            </w:r>
          </w:p>
        </w:tc>
      </w:tr>
    </w:tbl>
    <w:p w:rsidR="00DF397F" w:rsidRDefault="00DF397F" w:rsidP="00C230CA">
      <w:pPr>
        <w:widowControl w:val="0"/>
        <w:spacing w:after="0" w:line="360" w:lineRule="auto"/>
        <w:jc w:val="both"/>
        <w:rPr>
          <w:rFonts w:ascii="Times New Roman" w:hAnsi="Times New Roman" w:cs="Times New Roman"/>
          <w:b/>
          <w:bCs/>
          <w:color w:val="000000" w:themeColor="text1"/>
          <w:sz w:val="24"/>
          <w:szCs w:val="24"/>
        </w:rPr>
      </w:pPr>
    </w:p>
    <w:p w:rsidR="00DF397F" w:rsidRDefault="00DF397F">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C230CA" w:rsidRPr="004623CC" w:rsidRDefault="00C230CA" w:rsidP="00C230CA">
      <w:pPr>
        <w:widowControl w:val="0"/>
        <w:spacing w:after="0" w:line="360" w:lineRule="auto"/>
        <w:jc w:val="both"/>
        <w:rPr>
          <w:rFonts w:ascii="Times New Roman" w:hAnsi="Times New Roman" w:cs="Times New Roman"/>
          <w:b/>
          <w:bCs/>
          <w:color w:val="000000" w:themeColor="text1"/>
          <w:sz w:val="24"/>
          <w:szCs w:val="24"/>
        </w:rPr>
      </w:pPr>
      <w:r w:rsidRPr="004623CC">
        <w:rPr>
          <w:rFonts w:ascii="Times New Roman" w:hAnsi="Times New Roman" w:cs="Times New Roman"/>
          <w:noProof/>
          <w:color w:val="000000" w:themeColor="text1"/>
        </w:rPr>
        <w:lastRenderedPageBreak/>
        <w:drawing>
          <wp:inline distT="0" distB="0" distL="0" distR="0" wp14:anchorId="71214CA2" wp14:editId="2585E155">
            <wp:extent cx="5263257" cy="36576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b="15135"/>
                    <a:stretch/>
                  </pic:blipFill>
                  <pic:spPr bwMode="auto">
                    <a:xfrm>
                      <a:off x="0" y="0"/>
                      <a:ext cx="5261541" cy="3656407"/>
                    </a:xfrm>
                    <a:prstGeom prst="rect">
                      <a:avLst/>
                    </a:prstGeom>
                    <a:ln>
                      <a:noFill/>
                    </a:ln>
                    <a:extLst>
                      <a:ext uri="{53640926-AAD7-44D8-BBD7-CCE9431645EC}">
                        <a14:shadowObscured xmlns:a14="http://schemas.microsoft.com/office/drawing/2010/main"/>
                      </a:ext>
                    </a:extLst>
                  </pic:spPr>
                </pic:pic>
              </a:graphicData>
            </a:graphic>
          </wp:inline>
        </w:drawing>
      </w:r>
    </w:p>
    <w:p w:rsidR="00C230CA" w:rsidRPr="004623CC" w:rsidRDefault="00C230CA" w:rsidP="00C230CA">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 </w:t>
      </w:r>
      <w:r w:rsidR="00C7461D">
        <w:rPr>
          <w:rFonts w:ascii="Times New Roman" w:hAnsi="Times New Roman" w:cs="Times New Roman"/>
          <w:b/>
          <w:color w:val="000000" w:themeColor="text1"/>
          <w:sz w:val="24"/>
          <w:szCs w:val="24"/>
        </w:rPr>
        <w:t>4.3</w:t>
      </w:r>
      <w:r w:rsidRPr="004434BC">
        <w:rPr>
          <w:rFonts w:ascii="Times New Roman" w:hAnsi="Times New Roman" w:cs="Times New Roman"/>
          <w:b/>
          <w:color w:val="000000" w:themeColor="text1"/>
          <w:sz w:val="24"/>
          <w:szCs w:val="24"/>
        </w:rPr>
        <w:t>.</w:t>
      </w:r>
      <w:r w:rsidRPr="004623CC">
        <w:rPr>
          <w:rFonts w:ascii="Times New Roman" w:hAnsi="Times New Roman" w:cs="Times New Roman"/>
          <w:bCs/>
          <w:color w:val="000000" w:themeColor="text1"/>
          <w:sz w:val="24"/>
          <w:szCs w:val="24"/>
        </w:rPr>
        <w:t xml:space="preserve"> Amplification of cyclic reaction in real-time PCR of </w:t>
      </w:r>
      <w:r w:rsidRPr="004623CC">
        <w:rPr>
          <w:rFonts w:ascii="Times New Roman" w:hAnsi="Times New Roman" w:cs="Times New Roman"/>
          <w:bCs/>
          <w:i/>
          <w:color w:val="000000" w:themeColor="text1"/>
          <w:sz w:val="24"/>
          <w:szCs w:val="24"/>
        </w:rPr>
        <w:t>Giardia</w:t>
      </w:r>
      <w:r w:rsidRPr="004623CC">
        <w:rPr>
          <w:rFonts w:ascii="Times New Roman" w:hAnsi="Times New Roman" w:cs="Times New Roman"/>
          <w:bCs/>
          <w:color w:val="000000" w:themeColor="text1"/>
          <w:sz w:val="24"/>
          <w:szCs w:val="24"/>
        </w:rPr>
        <w:t xml:space="preserve"> (After analysis)</w:t>
      </w:r>
    </w:p>
    <w:p w:rsidR="00C230CA" w:rsidRPr="004623CC" w:rsidRDefault="00C230CA" w:rsidP="00C230CA">
      <w:pPr>
        <w:widowControl w:val="0"/>
        <w:spacing w:after="0" w:line="360" w:lineRule="auto"/>
        <w:jc w:val="both"/>
        <w:rPr>
          <w:rFonts w:ascii="Times New Roman" w:hAnsi="Times New Roman" w:cs="Times New Roman"/>
          <w:b/>
          <w:bCs/>
          <w:color w:val="000000" w:themeColor="text1"/>
          <w:sz w:val="24"/>
          <w:szCs w:val="24"/>
        </w:rPr>
      </w:pPr>
    </w:p>
    <w:p w:rsidR="00C230CA" w:rsidRPr="004623CC" w:rsidRDefault="00C230CA" w:rsidP="00C230CA">
      <w:pPr>
        <w:widowControl w:val="0"/>
        <w:spacing w:after="0" w:line="360" w:lineRule="auto"/>
        <w:jc w:val="both"/>
        <w:rPr>
          <w:rFonts w:ascii="Times New Roman" w:hAnsi="Times New Roman" w:cs="Times New Roman"/>
          <w:b/>
          <w:bCs/>
          <w:color w:val="000000" w:themeColor="text1"/>
          <w:sz w:val="24"/>
          <w:szCs w:val="24"/>
        </w:rPr>
      </w:pPr>
      <w:r w:rsidRPr="004623CC">
        <w:rPr>
          <w:rFonts w:ascii="Times New Roman" w:hAnsi="Times New Roman" w:cs="Times New Roman"/>
          <w:b/>
          <w:bCs/>
          <w:noProof/>
          <w:color w:val="000000" w:themeColor="text1"/>
          <w:sz w:val="24"/>
          <w:szCs w:val="24"/>
        </w:rPr>
        <w:drawing>
          <wp:inline distT="0" distB="0" distL="0" distR="0" wp14:anchorId="1C2244BC" wp14:editId="69B3A561">
            <wp:extent cx="5243815" cy="3930732"/>
            <wp:effectExtent l="0" t="0" r="0" b="0"/>
            <wp:docPr id="25" name="Picture 25" descr="F:\Ph.D Folder\All Ph.D data analysis result\RT-PCR Result\Amplification Plot_CRIPTO_22_3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D Folder\All Ph.D data analysis result\RT-PCR Result\Amplification Plot_CRIPTO_22_3_22.jpg"/>
                    <pic:cNvPicPr>
                      <a:picLocks noChangeAspect="1" noChangeArrowheads="1"/>
                    </pic:cNvPicPr>
                  </pic:nvPicPr>
                  <pic:blipFill rotWithShape="1">
                    <a:blip r:embed="rId59">
                      <a:extLst>
                        <a:ext uri="{28A0092B-C50C-407E-A947-70E740481C1C}">
                          <a14:useLocalDpi xmlns:a14="http://schemas.microsoft.com/office/drawing/2010/main" val="0"/>
                        </a:ext>
                      </a:extLst>
                    </a:blip>
                    <a:srcRect t="1" b="16281"/>
                    <a:stretch/>
                  </pic:blipFill>
                  <pic:spPr bwMode="auto">
                    <a:xfrm>
                      <a:off x="0" y="0"/>
                      <a:ext cx="5239824" cy="3927740"/>
                    </a:xfrm>
                    <a:prstGeom prst="rect">
                      <a:avLst/>
                    </a:prstGeom>
                    <a:noFill/>
                    <a:ln>
                      <a:noFill/>
                    </a:ln>
                    <a:extLst>
                      <a:ext uri="{53640926-AAD7-44D8-BBD7-CCE9431645EC}">
                        <a14:shadowObscured xmlns:a14="http://schemas.microsoft.com/office/drawing/2010/main"/>
                      </a:ext>
                    </a:extLst>
                  </pic:spPr>
                </pic:pic>
              </a:graphicData>
            </a:graphic>
          </wp:inline>
        </w:drawing>
      </w:r>
    </w:p>
    <w:p w:rsidR="00C230CA" w:rsidRPr="004623CC" w:rsidRDefault="00C230CA" w:rsidP="00C230CA">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 </w:t>
      </w:r>
      <w:r w:rsidR="00C7461D">
        <w:rPr>
          <w:rFonts w:ascii="Times New Roman" w:hAnsi="Times New Roman" w:cs="Times New Roman"/>
          <w:b/>
          <w:color w:val="000000" w:themeColor="text1"/>
          <w:sz w:val="24"/>
          <w:szCs w:val="24"/>
        </w:rPr>
        <w:t>4.4</w:t>
      </w:r>
      <w:r w:rsidRPr="004623CC">
        <w:rPr>
          <w:rFonts w:ascii="Times New Roman" w:hAnsi="Times New Roman" w:cs="Times New Roman"/>
          <w:b/>
          <w:color w:val="000000" w:themeColor="text1"/>
          <w:sz w:val="24"/>
          <w:szCs w:val="24"/>
        </w:rPr>
        <w:t>.</w:t>
      </w:r>
      <w:r w:rsidRPr="004623CC">
        <w:rPr>
          <w:rFonts w:ascii="Times New Roman" w:hAnsi="Times New Roman" w:cs="Times New Roman"/>
          <w:bCs/>
          <w:color w:val="000000" w:themeColor="text1"/>
          <w:sz w:val="24"/>
          <w:szCs w:val="24"/>
        </w:rPr>
        <w:t xml:space="preserve"> Amplification of cyclic reaction in real-time PCR of </w:t>
      </w:r>
      <w:r w:rsidRPr="004623CC">
        <w:rPr>
          <w:rFonts w:ascii="Times New Roman" w:hAnsi="Times New Roman" w:cs="Times New Roman"/>
          <w:bCs/>
          <w:i/>
          <w:color w:val="000000" w:themeColor="text1"/>
          <w:sz w:val="24"/>
          <w:szCs w:val="24"/>
        </w:rPr>
        <w:t>Cryptosporidi</w:t>
      </w:r>
      <w:r w:rsidRPr="004623CC">
        <w:rPr>
          <w:rFonts w:ascii="Times New Roman" w:hAnsi="Times New Roman" w:cs="Times New Roman"/>
          <w:bCs/>
          <w:color w:val="000000" w:themeColor="text1"/>
          <w:sz w:val="24"/>
          <w:szCs w:val="24"/>
        </w:rPr>
        <w:t>a (After analysis)</w:t>
      </w:r>
    </w:p>
    <w:p w:rsidR="00C230CA" w:rsidRPr="00AE522B" w:rsidRDefault="00F65F5D" w:rsidP="00F10EB9">
      <w:pPr>
        <w:widowControl w:val="0"/>
        <w:spacing w:after="0" w:line="360" w:lineRule="auto"/>
        <w:jc w:val="both"/>
        <w:rPr>
          <w:rFonts w:ascii="Times New Roman" w:hAnsi="Times New Roman" w:cs="Times New Roman"/>
          <w:b/>
          <w:bCs/>
          <w:color w:val="000000" w:themeColor="text1"/>
          <w:spacing w:val="-6"/>
          <w:sz w:val="24"/>
          <w:szCs w:val="24"/>
        </w:rPr>
      </w:pPr>
      <w:r w:rsidRPr="00AE522B">
        <w:rPr>
          <w:rFonts w:ascii="Times New Roman" w:hAnsi="Times New Roman" w:cs="Times New Roman"/>
          <w:b/>
          <w:bCs/>
          <w:color w:val="000000" w:themeColor="text1"/>
          <w:spacing w:val="-6"/>
          <w:sz w:val="24"/>
          <w:szCs w:val="24"/>
        </w:rPr>
        <w:lastRenderedPageBreak/>
        <w:t>4.4</w:t>
      </w:r>
      <w:r w:rsidR="00583F7F" w:rsidRPr="00AE522B">
        <w:rPr>
          <w:rFonts w:ascii="Times New Roman" w:hAnsi="Times New Roman" w:cs="Times New Roman"/>
          <w:b/>
          <w:bCs/>
          <w:color w:val="000000" w:themeColor="text1"/>
          <w:spacing w:val="-6"/>
          <w:sz w:val="24"/>
          <w:szCs w:val="24"/>
        </w:rPr>
        <w:t>.3.</w:t>
      </w:r>
      <w:r w:rsidR="00976A42" w:rsidRPr="00AE522B">
        <w:rPr>
          <w:rFonts w:ascii="Times New Roman" w:hAnsi="Times New Roman" w:cs="Times New Roman"/>
          <w:b/>
          <w:bCs/>
          <w:color w:val="000000" w:themeColor="text1"/>
          <w:spacing w:val="-6"/>
          <w:sz w:val="24"/>
          <w:szCs w:val="24"/>
        </w:rPr>
        <w:t xml:space="preserve"> </w:t>
      </w:r>
      <w:r w:rsidR="00C230CA" w:rsidRPr="00AE522B">
        <w:rPr>
          <w:rFonts w:ascii="Times New Roman" w:hAnsi="Times New Roman" w:cs="Times New Roman"/>
          <w:b/>
          <w:bCs/>
          <w:color w:val="000000" w:themeColor="text1"/>
          <w:spacing w:val="-6"/>
          <w:sz w:val="24"/>
          <w:szCs w:val="24"/>
        </w:rPr>
        <w:t>Sanger sequencing:</w:t>
      </w:r>
      <w:r w:rsidR="00C230CA" w:rsidRPr="00AE522B">
        <w:rPr>
          <w:rFonts w:ascii="Times New Roman" w:hAnsi="Times New Roman" w:cs="Times New Roman"/>
          <w:iCs/>
          <w:color w:val="000000" w:themeColor="text1"/>
          <w:spacing w:val="-6"/>
          <w:sz w:val="24"/>
          <w:szCs w:val="24"/>
        </w:rPr>
        <w:t xml:space="preserve"> A total number of 28 isolates were sequenced through Sanger sequencing approaches for both human and animal </w:t>
      </w:r>
      <w:r w:rsidR="00C230CA" w:rsidRPr="00AE522B">
        <w:rPr>
          <w:rFonts w:ascii="Times New Roman" w:hAnsi="Times New Roman" w:cs="Times New Roman"/>
          <w:i/>
          <w:color w:val="000000" w:themeColor="text1"/>
          <w:spacing w:val="-6"/>
          <w:sz w:val="24"/>
          <w:szCs w:val="24"/>
        </w:rPr>
        <w:t>Cryptosporidium</w:t>
      </w:r>
      <w:r w:rsidR="00C230CA" w:rsidRPr="00AE522B">
        <w:rPr>
          <w:rFonts w:ascii="Times New Roman" w:hAnsi="Times New Roman" w:cs="Times New Roman"/>
          <w:iCs/>
          <w:color w:val="000000" w:themeColor="text1"/>
          <w:spacing w:val="-6"/>
          <w:sz w:val="24"/>
          <w:szCs w:val="24"/>
        </w:rPr>
        <w:t xml:space="preserve"> (</w:t>
      </w:r>
      <w:r w:rsidR="00C230CA" w:rsidRPr="00AE522B">
        <w:rPr>
          <w:rFonts w:ascii="Times New Roman" w:hAnsi="Times New Roman" w:cs="Times New Roman"/>
          <w:i/>
          <w:iCs/>
          <w:color w:val="000000" w:themeColor="text1"/>
          <w:spacing w:val="-6"/>
          <w:sz w:val="24"/>
          <w:szCs w:val="24"/>
        </w:rPr>
        <w:t>gp60</w:t>
      </w:r>
      <w:r w:rsidR="00C230CA" w:rsidRPr="00AE522B">
        <w:rPr>
          <w:rFonts w:ascii="Times New Roman" w:hAnsi="Times New Roman" w:cs="Times New Roman"/>
          <w:iCs/>
          <w:color w:val="000000" w:themeColor="text1"/>
          <w:spacing w:val="-6"/>
          <w:sz w:val="24"/>
          <w:szCs w:val="24"/>
        </w:rPr>
        <w:t xml:space="preserve"> = 14; </w:t>
      </w:r>
      <w:r w:rsidR="00C230CA" w:rsidRPr="00AE522B">
        <w:rPr>
          <w:rFonts w:ascii="Times New Roman" w:hAnsi="Times New Roman" w:cs="Times New Roman"/>
          <w:i/>
          <w:iCs/>
          <w:color w:val="000000" w:themeColor="text1"/>
          <w:spacing w:val="-6"/>
          <w:sz w:val="24"/>
          <w:szCs w:val="24"/>
        </w:rPr>
        <w:t>SSU</w:t>
      </w:r>
      <w:r w:rsidR="00C230CA" w:rsidRPr="00AE522B">
        <w:rPr>
          <w:rFonts w:ascii="Times New Roman" w:hAnsi="Times New Roman" w:cs="Times New Roman"/>
          <w:iCs/>
          <w:color w:val="000000" w:themeColor="text1"/>
          <w:spacing w:val="-6"/>
          <w:sz w:val="24"/>
          <w:szCs w:val="24"/>
        </w:rPr>
        <w:t xml:space="preserve"> = 7) and </w:t>
      </w:r>
      <w:r w:rsidR="00C230CA" w:rsidRPr="00AE522B">
        <w:rPr>
          <w:rFonts w:ascii="Times New Roman" w:hAnsi="Times New Roman" w:cs="Times New Roman"/>
          <w:i/>
          <w:color w:val="000000" w:themeColor="text1"/>
          <w:spacing w:val="-6"/>
          <w:sz w:val="24"/>
          <w:szCs w:val="24"/>
        </w:rPr>
        <w:t>Giardia</w:t>
      </w:r>
      <w:r w:rsidR="00C230CA" w:rsidRPr="00AE522B">
        <w:rPr>
          <w:rFonts w:ascii="Times New Roman" w:hAnsi="Times New Roman" w:cs="Times New Roman"/>
          <w:iCs/>
          <w:color w:val="000000" w:themeColor="text1"/>
          <w:spacing w:val="-6"/>
          <w:sz w:val="24"/>
          <w:szCs w:val="24"/>
        </w:rPr>
        <w:t xml:space="preserve"> (</w:t>
      </w:r>
      <w:r w:rsidR="00C230CA" w:rsidRPr="00AE522B">
        <w:rPr>
          <w:rFonts w:ascii="Times New Roman" w:hAnsi="Times New Roman" w:cs="Times New Roman"/>
          <w:i/>
          <w:iCs/>
          <w:color w:val="000000" w:themeColor="text1"/>
          <w:spacing w:val="-6"/>
          <w:sz w:val="24"/>
          <w:szCs w:val="24"/>
        </w:rPr>
        <w:t>TPI</w:t>
      </w:r>
      <w:r w:rsidR="00C230CA" w:rsidRPr="00AE522B">
        <w:rPr>
          <w:rFonts w:ascii="Times New Roman" w:hAnsi="Times New Roman" w:cs="Times New Roman"/>
          <w:iCs/>
          <w:color w:val="000000" w:themeColor="text1"/>
          <w:spacing w:val="-6"/>
          <w:sz w:val="24"/>
          <w:szCs w:val="24"/>
        </w:rPr>
        <w:t xml:space="preserve">= 7) isolates </w:t>
      </w:r>
      <w:r w:rsidR="00C230CA" w:rsidRPr="00AE522B">
        <w:rPr>
          <w:rFonts w:ascii="Times New Roman" w:hAnsi="Times New Roman" w:cs="Times New Roman"/>
          <w:b/>
          <w:iCs/>
          <w:color w:val="000000" w:themeColor="text1"/>
          <w:spacing w:val="-6"/>
          <w:sz w:val="24"/>
          <w:szCs w:val="24"/>
        </w:rPr>
        <w:t xml:space="preserve">(Table </w:t>
      </w:r>
      <w:r w:rsidR="00C7461D" w:rsidRPr="00AE522B">
        <w:rPr>
          <w:rFonts w:ascii="Times New Roman" w:hAnsi="Times New Roman" w:cs="Times New Roman"/>
          <w:b/>
          <w:iCs/>
          <w:color w:val="000000" w:themeColor="text1"/>
          <w:spacing w:val="-6"/>
          <w:sz w:val="24"/>
          <w:szCs w:val="24"/>
        </w:rPr>
        <w:t>4.</w:t>
      </w:r>
      <w:r w:rsidR="00F10EB9">
        <w:rPr>
          <w:rFonts w:ascii="Times New Roman" w:hAnsi="Times New Roman" w:cs="Times New Roman"/>
          <w:b/>
          <w:iCs/>
          <w:color w:val="000000" w:themeColor="text1"/>
          <w:spacing w:val="-6"/>
          <w:sz w:val="24"/>
          <w:szCs w:val="24"/>
        </w:rPr>
        <w:t>3</w:t>
      </w:r>
      <w:r w:rsidR="00C7461D" w:rsidRPr="00AE522B">
        <w:rPr>
          <w:rFonts w:ascii="Times New Roman" w:hAnsi="Times New Roman" w:cs="Times New Roman"/>
          <w:b/>
          <w:iCs/>
          <w:color w:val="000000" w:themeColor="text1"/>
          <w:spacing w:val="-6"/>
          <w:sz w:val="24"/>
          <w:szCs w:val="24"/>
        </w:rPr>
        <w:t>.</w:t>
      </w:r>
      <w:r w:rsidR="00C230CA" w:rsidRPr="00AE522B">
        <w:rPr>
          <w:rFonts w:ascii="Times New Roman" w:hAnsi="Times New Roman" w:cs="Times New Roman"/>
          <w:b/>
          <w:iCs/>
          <w:color w:val="000000" w:themeColor="text1"/>
          <w:spacing w:val="-6"/>
          <w:sz w:val="24"/>
          <w:szCs w:val="24"/>
        </w:rPr>
        <w:t>).</w:t>
      </w:r>
      <w:r w:rsidR="00C230CA" w:rsidRPr="00AE522B">
        <w:rPr>
          <w:rFonts w:ascii="Times New Roman" w:hAnsi="Times New Roman" w:cs="Times New Roman"/>
          <w:iCs/>
          <w:color w:val="000000" w:themeColor="text1"/>
          <w:spacing w:val="-6"/>
          <w:sz w:val="24"/>
          <w:szCs w:val="24"/>
        </w:rPr>
        <w:t xml:space="preserve"> Sequences were then validated by in the GenBank database using BLASTn. However, after quality analysis, the sequences were stored in NCBI nucleotide database through following accession, OM665388.1 - OM665390.1, MT071440.1 - MT071443.1, OM877297.1 -OM877302.1, MT185587.1 -</w:t>
      </w:r>
      <w:r w:rsidR="00AE522B" w:rsidRPr="00AE522B">
        <w:rPr>
          <w:rFonts w:ascii="Times New Roman" w:hAnsi="Times New Roman" w:cs="Times New Roman"/>
          <w:iCs/>
          <w:color w:val="000000" w:themeColor="text1"/>
          <w:spacing w:val="-6"/>
          <w:sz w:val="24"/>
          <w:szCs w:val="24"/>
        </w:rPr>
        <w:t xml:space="preserve"> </w:t>
      </w:r>
      <w:r w:rsidR="00C230CA" w:rsidRPr="00AE522B">
        <w:rPr>
          <w:rFonts w:ascii="Times New Roman" w:hAnsi="Times New Roman" w:cs="Times New Roman"/>
          <w:iCs/>
          <w:color w:val="000000" w:themeColor="text1"/>
          <w:spacing w:val="-6"/>
          <w:sz w:val="24"/>
          <w:szCs w:val="24"/>
        </w:rPr>
        <w:t xml:space="preserve">MT185589.1, OM877303.1 - </w:t>
      </w:r>
      <w:r w:rsidR="00C230CA" w:rsidRPr="00AE522B">
        <w:rPr>
          <w:rFonts w:ascii="Times New Roman" w:hAnsi="Times New Roman" w:cs="Times New Roman"/>
          <w:color w:val="000000" w:themeColor="text1"/>
          <w:spacing w:val="-6"/>
          <w:sz w:val="24"/>
          <w:szCs w:val="24"/>
        </w:rPr>
        <w:t>OM877307.1, OM877308.1</w:t>
      </w:r>
      <w:r w:rsidR="00AE522B" w:rsidRPr="00AE522B">
        <w:rPr>
          <w:rFonts w:ascii="Times New Roman" w:hAnsi="Times New Roman" w:cs="Times New Roman"/>
          <w:color w:val="000000" w:themeColor="text1"/>
          <w:spacing w:val="-6"/>
          <w:sz w:val="24"/>
          <w:szCs w:val="24"/>
        </w:rPr>
        <w:t xml:space="preserve"> </w:t>
      </w:r>
      <w:r w:rsidR="00C230CA" w:rsidRPr="00AE522B">
        <w:rPr>
          <w:rFonts w:ascii="Times New Roman" w:hAnsi="Times New Roman" w:cs="Times New Roman"/>
          <w:color w:val="000000" w:themeColor="text1"/>
          <w:spacing w:val="-6"/>
          <w:sz w:val="24"/>
          <w:szCs w:val="24"/>
        </w:rPr>
        <w:t>-</w:t>
      </w:r>
      <w:r w:rsidR="00AE522B" w:rsidRPr="00AE522B">
        <w:rPr>
          <w:rFonts w:ascii="Times New Roman" w:hAnsi="Times New Roman" w:cs="Times New Roman"/>
          <w:color w:val="000000" w:themeColor="text1"/>
          <w:spacing w:val="-6"/>
          <w:sz w:val="24"/>
          <w:szCs w:val="24"/>
        </w:rPr>
        <w:t xml:space="preserve"> </w:t>
      </w:r>
      <w:r w:rsidR="00C230CA" w:rsidRPr="00AE522B">
        <w:rPr>
          <w:rFonts w:ascii="Times New Roman" w:hAnsi="Times New Roman" w:cs="Times New Roman"/>
          <w:iCs/>
          <w:color w:val="000000" w:themeColor="text1"/>
          <w:spacing w:val="-6"/>
          <w:sz w:val="24"/>
          <w:szCs w:val="24"/>
        </w:rPr>
        <w:t>OM877314.1.</w:t>
      </w:r>
    </w:p>
    <w:p w:rsidR="00976A42" w:rsidRDefault="00976A42" w:rsidP="00C230CA">
      <w:pPr>
        <w:widowControl w:val="0"/>
        <w:spacing w:after="0" w:line="360" w:lineRule="auto"/>
        <w:jc w:val="both"/>
        <w:rPr>
          <w:rFonts w:ascii="Times New Roman" w:hAnsi="Times New Roman" w:cs="Times New Roman"/>
          <w:b/>
          <w:bCs/>
          <w:iCs/>
          <w:color w:val="000000" w:themeColor="text1"/>
          <w:sz w:val="24"/>
          <w:szCs w:val="24"/>
        </w:rPr>
      </w:pPr>
    </w:p>
    <w:p w:rsidR="00C230CA" w:rsidRPr="004623CC" w:rsidRDefault="00C7461D" w:rsidP="00F10EB9">
      <w:pPr>
        <w:widowControl w:val="0"/>
        <w:spacing w:after="0" w:line="360" w:lineRule="auto"/>
        <w:jc w:val="both"/>
        <w:rPr>
          <w:rFonts w:ascii="Times New Roman" w:hAnsi="Times New Roman" w:cs="Times New Roman"/>
          <w:iCs/>
          <w:color w:val="000000" w:themeColor="text1"/>
          <w:sz w:val="24"/>
          <w:szCs w:val="24"/>
        </w:rPr>
      </w:pPr>
      <w:r>
        <w:rPr>
          <w:rFonts w:ascii="Times New Roman" w:hAnsi="Times New Roman" w:cs="Times New Roman"/>
          <w:b/>
          <w:bCs/>
          <w:iCs/>
          <w:color w:val="000000" w:themeColor="text1"/>
          <w:sz w:val="24"/>
          <w:szCs w:val="24"/>
        </w:rPr>
        <w:t>Table 4.</w:t>
      </w:r>
      <w:r w:rsidR="00F10EB9">
        <w:rPr>
          <w:rFonts w:ascii="Times New Roman" w:hAnsi="Times New Roman" w:cs="Times New Roman"/>
          <w:b/>
          <w:bCs/>
          <w:iCs/>
          <w:color w:val="000000" w:themeColor="text1"/>
          <w:sz w:val="24"/>
          <w:szCs w:val="24"/>
        </w:rPr>
        <w:t>3</w:t>
      </w:r>
      <w:r>
        <w:rPr>
          <w:rFonts w:ascii="Times New Roman" w:hAnsi="Times New Roman" w:cs="Times New Roman"/>
          <w:b/>
          <w:bCs/>
          <w:iCs/>
          <w:color w:val="000000" w:themeColor="text1"/>
          <w:sz w:val="24"/>
          <w:szCs w:val="24"/>
        </w:rPr>
        <w:t>.</w:t>
      </w:r>
      <w:r w:rsidR="00C230CA" w:rsidRPr="004623CC">
        <w:rPr>
          <w:rFonts w:ascii="Times New Roman" w:hAnsi="Times New Roman" w:cs="Times New Roman"/>
          <w:b/>
          <w:bCs/>
          <w:iCs/>
          <w:color w:val="000000" w:themeColor="text1"/>
          <w:sz w:val="24"/>
          <w:szCs w:val="24"/>
        </w:rPr>
        <w:t xml:space="preserve"> </w:t>
      </w:r>
      <w:r w:rsidR="00C230CA" w:rsidRPr="004623CC">
        <w:rPr>
          <w:rFonts w:ascii="Times New Roman" w:hAnsi="Times New Roman" w:cs="Times New Roman"/>
          <w:iCs/>
          <w:color w:val="000000" w:themeColor="text1"/>
          <w:sz w:val="24"/>
          <w:szCs w:val="24"/>
        </w:rPr>
        <w:t>The isolates applied for Sanger sequencing and their repository IDs.</w:t>
      </w:r>
    </w:p>
    <w:tbl>
      <w:tblPr>
        <w:tblStyle w:val="TableGrid5"/>
        <w:tblW w:w="5138" w:type="pct"/>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990"/>
        <w:gridCol w:w="1121"/>
        <w:gridCol w:w="1027"/>
        <w:gridCol w:w="1596"/>
        <w:gridCol w:w="1116"/>
        <w:gridCol w:w="1621"/>
        <w:gridCol w:w="1289"/>
      </w:tblGrid>
      <w:tr w:rsidR="00C230CA" w:rsidRPr="004623CC" w:rsidTr="00FB10B6">
        <w:trPr>
          <w:trHeight w:val="627"/>
          <w:tblHeader/>
        </w:trPr>
        <w:tc>
          <w:tcPr>
            <w:tcW w:w="565" w:type="pct"/>
            <w:tcBorders>
              <w:top w:val="single" w:sz="4" w:space="0" w:color="auto"/>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 xml:space="preserve">Sample </w:t>
            </w:r>
          </w:p>
          <w:p w:rsidR="00C230CA" w:rsidRPr="004623CC" w:rsidRDefault="00C230CA" w:rsidP="00FB10B6">
            <w:pPr>
              <w:widowControl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code</w:t>
            </w:r>
          </w:p>
        </w:tc>
        <w:tc>
          <w:tcPr>
            <w:tcW w:w="640" w:type="pct"/>
            <w:tcBorders>
              <w:top w:val="single" w:sz="4" w:space="0" w:color="auto"/>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Host</w:t>
            </w:r>
          </w:p>
        </w:tc>
        <w:tc>
          <w:tcPr>
            <w:tcW w:w="586" w:type="pct"/>
            <w:tcBorders>
              <w:top w:val="single" w:sz="4" w:space="0" w:color="auto"/>
              <w:bottom w:val="single" w:sz="4" w:space="0" w:color="auto"/>
            </w:tcBorders>
            <w:vAlign w:val="center"/>
          </w:tcPr>
          <w:p w:rsidR="00AE522B" w:rsidRDefault="00C230CA" w:rsidP="00FB10B6">
            <w:pPr>
              <w:widowControl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 xml:space="preserve">Sample </w:t>
            </w:r>
          </w:p>
          <w:p w:rsidR="00AE522B" w:rsidRDefault="00C230CA" w:rsidP="00FB10B6">
            <w:pPr>
              <w:widowControl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 xml:space="preserve">collection </w:t>
            </w:r>
          </w:p>
          <w:p w:rsidR="00C230CA" w:rsidRPr="004623CC" w:rsidRDefault="00C230CA" w:rsidP="00FB10B6">
            <w:pPr>
              <w:widowControl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year</w:t>
            </w:r>
          </w:p>
        </w:tc>
        <w:tc>
          <w:tcPr>
            <w:tcW w:w="911" w:type="pct"/>
            <w:tcBorders>
              <w:top w:val="single" w:sz="4" w:space="0" w:color="auto"/>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Organism</w:t>
            </w:r>
          </w:p>
        </w:tc>
        <w:tc>
          <w:tcPr>
            <w:tcW w:w="637" w:type="pct"/>
            <w:tcBorders>
              <w:top w:val="single" w:sz="4" w:space="0" w:color="auto"/>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Typing</w:t>
            </w:r>
          </w:p>
        </w:tc>
        <w:tc>
          <w:tcPr>
            <w:tcW w:w="925" w:type="pct"/>
            <w:tcBorders>
              <w:top w:val="single" w:sz="4" w:space="0" w:color="auto"/>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Method</w:t>
            </w:r>
          </w:p>
        </w:tc>
        <w:tc>
          <w:tcPr>
            <w:tcW w:w="736" w:type="pct"/>
            <w:tcBorders>
              <w:top w:val="single" w:sz="4" w:space="0" w:color="auto"/>
              <w:bottom w:val="single" w:sz="4" w:space="0" w:color="auto"/>
            </w:tcBorders>
            <w:vAlign w:val="center"/>
          </w:tcPr>
          <w:p w:rsidR="00AE522B" w:rsidRDefault="00C230CA" w:rsidP="00FB10B6">
            <w:pPr>
              <w:widowControl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 xml:space="preserve">GenBank </w:t>
            </w:r>
          </w:p>
          <w:p w:rsidR="00AE522B" w:rsidRDefault="00C230CA" w:rsidP="00FB10B6">
            <w:pPr>
              <w:widowControl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 xml:space="preserve">accession </w:t>
            </w:r>
          </w:p>
          <w:p w:rsidR="00C230CA" w:rsidRPr="004623CC" w:rsidRDefault="00C230CA" w:rsidP="00FB10B6">
            <w:pPr>
              <w:widowControl w:val="0"/>
              <w:spacing w:line="360" w:lineRule="auto"/>
              <w:jc w:val="center"/>
              <w:rPr>
                <w:rFonts w:ascii="Times New Roman" w:hAnsi="Times New Roman" w:cs="Times New Roman"/>
                <w:b/>
                <w:bCs/>
                <w:color w:val="000000" w:themeColor="text1"/>
                <w:sz w:val="20"/>
                <w:szCs w:val="20"/>
              </w:rPr>
            </w:pPr>
            <w:r w:rsidRPr="004623CC">
              <w:rPr>
                <w:rFonts w:ascii="Times New Roman" w:hAnsi="Times New Roman" w:cs="Times New Roman"/>
                <w:b/>
                <w:bCs/>
                <w:color w:val="000000" w:themeColor="text1"/>
                <w:sz w:val="20"/>
                <w:szCs w:val="20"/>
              </w:rPr>
              <w:t>no.</w:t>
            </w:r>
          </w:p>
        </w:tc>
      </w:tr>
      <w:tr w:rsidR="00C230CA" w:rsidRPr="004623CC" w:rsidTr="00FB10B6">
        <w:trPr>
          <w:trHeight w:val="627"/>
        </w:trPr>
        <w:tc>
          <w:tcPr>
            <w:tcW w:w="565" w:type="pct"/>
            <w:tcBorders>
              <w:top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w:t>
            </w:r>
          </w:p>
        </w:tc>
        <w:tc>
          <w:tcPr>
            <w:tcW w:w="640" w:type="pct"/>
            <w:tcBorders>
              <w:top w:val="single" w:sz="4" w:space="0" w:color="auto"/>
            </w:tcBorders>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tcBorders>
              <w:top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2019</w:t>
            </w:r>
          </w:p>
        </w:tc>
        <w:tc>
          <w:tcPr>
            <w:tcW w:w="911" w:type="pct"/>
            <w:tcBorders>
              <w:top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hominis</w:t>
            </w:r>
          </w:p>
        </w:tc>
        <w:tc>
          <w:tcPr>
            <w:tcW w:w="637" w:type="pct"/>
            <w:tcBorders>
              <w:top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SSU</w:t>
            </w:r>
          </w:p>
        </w:tc>
        <w:tc>
          <w:tcPr>
            <w:tcW w:w="925" w:type="pct"/>
            <w:tcBorders>
              <w:top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tcBorders>
              <w:top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OM665388.1</w:t>
            </w:r>
          </w:p>
        </w:tc>
      </w:tr>
      <w:tr w:rsidR="00C230CA" w:rsidRPr="004623CC" w:rsidTr="00FB10B6">
        <w:trPr>
          <w:trHeight w:val="917"/>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w:t>
            </w:r>
          </w:p>
        </w:tc>
        <w:tc>
          <w:tcPr>
            <w:tcW w:w="640" w:type="pct"/>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2019</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hominis</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SSU</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OM665389.1</w:t>
            </w:r>
          </w:p>
        </w:tc>
      </w:tr>
      <w:tr w:rsidR="00C230CA" w:rsidRPr="004623CC" w:rsidTr="00FB10B6">
        <w:trPr>
          <w:trHeight w:val="627"/>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w:t>
            </w:r>
          </w:p>
        </w:tc>
        <w:tc>
          <w:tcPr>
            <w:tcW w:w="640" w:type="pct"/>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2019</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hominis</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SSU</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OM665390.1</w:t>
            </w:r>
          </w:p>
        </w:tc>
      </w:tr>
      <w:tr w:rsidR="00C230CA" w:rsidRPr="004623CC" w:rsidTr="00FB10B6">
        <w:trPr>
          <w:trHeight w:val="627"/>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w:t>
            </w:r>
          </w:p>
        </w:tc>
        <w:tc>
          <w:tcPr>
            <w:tcW w:w="640"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2018</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parvum</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SSU</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MT071440.1</w:t>
            </w:r>
          </w:p>
        </w:tc>
      </w:tr>
      <w:tr w:rsidR="00C230CA" w:rsidRPr="004623CC" w:rsidTr="00FB10B6">
        <w:trPr>
          <w:trHeight w:val="627"/>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w:t>
            </w:r>
          </w:p>
        </w:tc>
        <w:tc>
          <w:tcPr>
            <w:tcW w:w="640"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2018</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parvum</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SSU</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MT071441.1</w:t>
            </w:r>
          </w:p>
        </w:tc>
      </w:tr>
      <w:tr w:rsidR="00C230CA" w:rsidRPr="004623CC" w:rsidTr="00FB10B6">
        <w:trPr>
          <w:trHeight w:val="627"/>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17.</w:t>
            </w:r>
          </w:p>
        </w:tc>
        <w:tc>
          <w:tcPr>
            <w:tcW w:w="640"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2019</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parvum</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SSU</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MT071442.1</w:t>
            </w:r>
          </w:p>
        </w:tc>
      </w:tr>
      <w:tr w:rsidR="00C230CA" w:rsidRPr="004623CC" w:rsidTr="00FB10B6">
        <w:trPr>
          <w:trHeight w:val="627"/>
        </w:trPr>
        <w:tc>
          <w:tcPr>
            <w:tcW w:w="565" w:type="pct"/>
            <w:vAlign w:val="center"/>
          </w:tcPr>
          <w:p w:rsidR="00C230CA" w:rsidRPr="004623CC" w:rsidRDefault="00C230CA" w:rsidP="00FB10B6">
            <w:pPr>
              <w:widowControl w:val="0"/>
              <w:spacing w:line="360" w:lineRule="auto"/>
              <w:jc w:val="center"/>
              <w:outlineLvl w:val="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56.</w:t>
            </w:r>
          </w:p>
        </w:tc>
        <w:tc>
          <w:tcPr>
            <w:tcW w:w="640" w:type="pct"/>
            <w:vAlign w:val="center"/>
          </w:tcPr>
          <w:p w:rsidR="00C230CA" w:rsidRPr="004623CC" w:rsidRDefault="00C230CA" w:rsidP="00FB10B6">
            <w:pPr>
              <w:widowControl w:val="0"/>
              <w:spacing w:line="360" w:lineRule="auto"/>
              <w:jc w:val="center"/>
              <w:outlineLvl w:val="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w:t>
            </w:r>
          </w:p>
        </w:tc>
        <w:tc>
          <w:tcPr>
            <w:tcW w:w="586" w:type="pct"/>
            <w:vAlign w:val="center"/>
          </w:tcPr>
          <w:p w:rsidR="00C230CA" w:rsidRPr="004623CC" w:rsidRDefault="00C230CA" w:rsidP="00FB10B6">
            <w:pPr>
              <w:widowControl w:val="0"/>
              <w:spacing w:line="360" w:lineRule="auto"/>
              <w:jc w:val="center"/>
              <w:outlineLvl w:val="0"/>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2019</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parvum</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SSU</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MT071443.1</w:t>
            </w:r>
          </w:p>
        </w:tc>
      </w:tr>
      <w:tr w:rsidR="00C230CA" w:rsidRPr="004623CC" w:rsidTr="00FB10B6">
        <w:trPr>
          <w:trHeight w:val="627"/>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w:t>
            </w:r>
          </w:p>
        </w:tc>
        <w:tc>
          <w:tcPr>
            <w:tcW w:w="640"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parvum</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OM877297.1</w:t>
            </w:r>
          </w:p>
        </w:tc>
      </w:tr>
      <w:tr w:rsidR="00C230CA" w:rsidRPr="004623CC" w:rsidTr="00FB10B6">
        <w:trPr>
          <w:trHeight w:val="627"/>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6.</w:t>
            </w:r>
          </w:p>
        </w:tc>
        <w:tc>
          <w:tcPr>
            <w:tcW w:w="640"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parvum</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OM877298.1</w:t>
            </w:r>
          </w:p>
        </w:tc>
      </w:tr>
      <w:tr w:rsidR="00C230CA" w:rsidRPr="004623CC" w:rsidTr="00FB10B6">
        <w:trPr>
          <w:trHeight w:val="627"/>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8.</w:t>
            </w:r>
          </w:p>
        </w:tc>
        <w:tc>
          <w:tcPr>
            <w:tcW w:w="640"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parvum</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OM877299.1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9.</w:t>
            </w:r>
          </w:p>
        </w:tc>
        <w:tc>
          <w:tcPr>
            <w:tcW w:w="640"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parvum</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OM877300.1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25.</w:t>
            </w:r>
          </w:p>
        </w:tc>
        <w:tc>
          <w:tcPr>
            <w:tcW w:w="640"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parvum</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OM877301.1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lastRenderedPageBreak/>
              <w:t>27.</w:t>
            </w:r>
          </w:p>
        </w:tc>
        <w:tc>
          <w:tcPr>
            <w:tcW w:w="640"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parvum</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OM877302.1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w:t>
            </w:r>
          </w:p>
        </w:tc>
        <w:tc>
          <w:tcPr>
            <w:tcW w:w="640"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2018</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parvum</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MT185587.1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w:t>
            </w:r>
          </w:p>
        </w:tc>
        <w:tc>
          <w:tcPr>
            <w:tcW w:w="640"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2019</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parvum</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MT185588.1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w:t>
            </w:r>
          </w:p>
        </w:tc>
        <w:tc>
          <w:tcPr>
            <w:tcW w:w="640"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Calf</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2019</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parvum</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MT185589.1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1.</w:t>
            </w:r>
          </w:p>
        </w:tc>
        <w:tc>
          <w:tcPr>
            <w:tcW w:w="640" w:type="pct"/>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hominis</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OM877303.1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w:t>
            </w:r>
          </w:p>
        </w:tc>
        <w:tc>
          <w:tcPr>
            <w:tcW w:w="640" w:type="pct"/>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hominis</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OM877304.1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w:t>
            </w:r>
          </w:p>
        </w:tc>
        <w:tc>
          <w:tcPr>
            <w:tcW w:w="640" w:type="pct"/>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hominis</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OM877305.1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38.</w:t>
            </w:r>
          </w:p>
        </w:tc>
        <w:tc>
          <w:tcPr>
            <w:tcW w:w="640" w:type="pct"/>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2019</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hominis</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OM877306.1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71.</w:t>
            </w:r>
          </w:p>
        </w:tc>
        <w:tc>
          <w:tcPr>
            <w:tcW w:w="640" w:type="pct"/>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2019</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Cryptosporidium hominis</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gp60</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OM877307.1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37.</w:t>
            </w:r>
          </w:p>
        </w:tc>
        <w:tc>
          <w:tcPr>
            <w:tcW w:w="640" w:type="pct"/>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Giardia intestinalis</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tpi</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OM877308.1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38.</w:t>
            </w:r>
          </w:p>
        </w:tc>
        <w:tc>
          <w:tcPr>
            <w:tcW w:w="640" w:type="pct"/>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Giardia intestinalis</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tpi</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OM877309.1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45.</w:t>
            </w:r>
          </w:p>
        </w:tc>
        <w:tc>
          <w:tcPr>
            <w:tcW w:w="640" w:type="pct"/>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Giardia intestinalis</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tpi</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OM877310.1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51.</w:t>
            </w:r>
          </w:p>
        </w:tc>
        <w:tc>
          <w:tcPr>
            <w:tcW w:w="640" w:type="pct"/>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Giardia intestinalis</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tpi</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OM877311.1</w:t>
            </w:r>
          </w:p>
        </w:tc>
      </w:tr>
      <w:tr w:rsidR="00C230CA" w:rsidRPr="004623CC" w:rsidTr="00FB10B6">
        <w:trPr>
          <w:trHeight w:val="655"/>
        </w:trPr>
        <w:tc>
          <w:tcPr>
            <w:tcW w:w="56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73.</w:t>
            </w:r>
          </w:p>
        </w:tc>
        <w:tc>
          <w:tcPr>
            <w:tcW w:w="640" w:type="pct"/>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Giardia intestinalis</w:t>
            </w:r>
          </w:p>
        </w:tc>
        <w:tc>
          <w:tcPr>
            <w:tcW w:w="637" w:type="pct"/>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tpi</w:t>
            </w:r>
          </w:p>
        </w:tc>
        <w:tc>
          <w:tcPr>
            <w:tcW w:w="925"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OM877312.1</w:t>
            </w:r>
          </w:p>
        </w:tc>
      </w:tr>
      <w:tr w:rsidR="00C230CA" w:rsidRPr="004623CC" w:rsidTr="00FB10B6">
        <w:trPr>
          <w:trHeight w:val="655"/>
        </w:trPr>
        <w:tc>
          <w:tcPr>
            <w:tcW w:w="565" w:type="pct"/>
            <w:tcBorders>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75.</w:t>
            </w:r>
          </w:p>
        </w:tc>
        <w:tc>
          <w:tcPr>
            <w:tcW w:w="640" w:type="pct"/>
            <w:tcBorders>
              <w:bottom w:val="single" w:sz="4" w:space="0" w:color="auto"/>
            </w:tcBorders>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tcBorders>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2019</w:t>
            </w:r>
          </w:p>
        </w:tc>
        <w:tc>
          <w:tcPr>
            <w:tcW w:w="911" w:type="pct"/>
            <w:tcBorders>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Giardia intestinalis</w:t>
            </w:r>
          </w:p>
        </w:tc>
        <w:tc>
          <w:tcPr>
            <w:tcW w:w="637" w:type="pct"/>
            <w:tcBorders>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tpi</w:t>
            </w:r>
          </w:p>
        </w:tc>
        <w:tc>
          <w:tcPr>
            <w:tcW w:w="925" w:type="pct"/>
            <w:tcBorders>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tcBorders>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OM877313.1</w:t>
            </w:r>
          </w:p>
        </w:tc>
      </w:tr>
      <w:tr w:rsidR="00C230CA" w:rsidRPr="004623CC" w:rsidTr="00FB10B6">
        <w:trPr>
          <w:trHeight w:val="655"/>
        </w:trPr>
        <w:tc>
          <w:tcPr>
            <w:tcW w:w="565" w:type="pct"/>
            <w:tcBorders>
              <w:top w:val="single" w:sz="4" w:space="0" w:color="auto"/>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78.</w:t>
            </w:r>
          </w:p>
        </w:tc>
        <w:tc>
          <w:tcPr>
            <w:tcW w:w="640" w:type="pct"/>
            <w:tcBorders>
              <w:top w:val="single" w:sz="4" w:space="0" w:color="auto"/>
              <w:bottom w:val="single" w:sz="4" w:space="0" w:color="auto"/>
            </w:tcBorders>
            <w:vAlign w:val="center"/>
          </w:tcPr>
          <w:p w:rsidR="00C230CA" w:rsidRPr="004226DF" w:rsidRDefault="00C230CA" w:rsidP="00FB10B6">
            <w:pPr>
              <w:widowControl w:val="0"/>
              <w:spacing w:line="360" w:lineRule="auto"/>
              <w:jc w:val="center"/>
              <w:rPr>
                <w:rFonts w:ascii="Times New Roman" w:hAnsi="Times New Roman" w:cs="Times New Roman"/>
                <w:i/>
                <w:color w:val="000000" w:themeColor="text1"/>
                <w:sz w:val="20"/>
                <w:szCs w:val="20"/>
              </w:rPr>
            </w:pPr>
            <w:r w:rsidRPr="004226DF">
              <w:rPr>
                <w:rFonts w:ascii="Times New Roman" w:hAnsi="Times New Roman" w:cs="Times New Roman"/>
                <w:i/>
                <w:color w:val="000000" w:themeColor="text1"/>
                <w:sz w:val="20"/>
                <w:szCs w:val="20"/>
              </w:rPr>
              <w:t>Homo sapiens</w:t>
            </w:r>
          </w:p>
        </w:tc>
        <w:tc>
          <w:tcPr>
            <w:tcW w:w="586" w:type="pct"/>
            <w:tcBorders>
              <w:top w:val="single" w:sz="4" w:space="0" w:color="auto"/>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2020</w:t>
            </w:r>
          </w:p>
        </w:tc>
        <w:tc>
          <w:tcPr>
            <w:tcW w:w="911" w:type="pct"/>
            <w:tcBorders>
              <w:top w:val="single" w:sz="4" w:space="0" w:color="auto"/>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Giardia intestinalis</w:t>
            </w:r>
          </w:p>
        </w:tc>
        <w:tc>
          <w:tcPr>
            <w:tcW w:w="637" w:type="pct"/>
            <w:tcBorders>
              <w:top w:val="single" w:sz="4" w:space="0" w:color="auto"/>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i/>
                <w:color w:val="000000" w:themeColor="text1"/>
                <w:sz w:val="20"/>
                <w:szCs w:val="20"/>
              </w:rPr>
            </w:pPr>
            <w:r w:rsidRPr="004623CC">
              <w:rPr>
                <w:rFonts w:ascii="Times New Roman" w:hAnsi="Times New Roman" w:cs="Times New Roman"/>
                <w:i/>
                <w:color w:val="000000" w:themeColor="text1"/>
                <w:sz w:val="20"/>
                <w:szCs w:val="20"/>
              </w:rPr>
              <w:t>tpi</w:t>
            </w:r>
          </w:p>
        </w:tc>
        <w:tc>
          <w:tcPr>
            <w:tcW w:w="925" w:type="pct"/>
            <w:tcBorders>
              <w:top w:val="single" w:sz="4" w:space="0" w:color="auto"/>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Sanger dideoxy sequencing</w:t>
            </w:r>
          </w:p>
        </w:tc>
        <w:tc>
          <w:tcPr>
            <w:tcW w:w="736" w:type="pct"/>
            <w:tcBorders>
              <w:top w:val="single" w:sz="4" w:space="0" w:color="auto"/>
              <w:bottom w:val="single" w:sz="4" w:space="0" w:color="auto"/>
            </w:tcBorders>
            <w:vAlign w:val="center"/>
          </w:tcPr>
          <w:p w:rsidR="00C230CA" w:rsidRPr="004623CC" w:rsidRDefault="00C230CA" w:rsidP="00FB10B6">
            <w:pPr>
              <w:widowControl w:val="0"/>
              <w:spacing w:line="360" w:lineRule="auto"/>
              <w:jc w:val="center"/>
              <w:rPr>
                <w:rFonts w:ascii="Times New Roman" w:hAnsi="Times New Roman" w:cs="Times New Roman"/>
                <w:color w:val="000000" w:themeColor="text1"/>
                <w:sz w:val="20"/>
                <w:szCs w:val="20"/>
              </w:rPr>
            </w:pPr>
            <w:r w:rsidRPr="004623CC">
              <w:rPr>
                <w:rFonts w:ascii="Times New Roman" w:hAnsi="Times New Roman" w:cs="Times New Roman"/>
                <w:color w:val="000000" w:themeColor="text1"/>
                <w:sz w:val="20"/>
                <w:szCs w:val="20"/>
              </w:rPr>
              <w:t>OM877314.1</w:t>
            </w:r>
          </w:p>
        </w:tc>
      </w:tr>
    </w:tbl>
    <w:p w:rsidR="00AE522B" w:rsidRDefault="00AE522B" w:rsidP="00311CA0">
      <w:pPr>
        <w:widowControl w:val="0"/>
        <w:spacing w:after="0" w:line="360" w:lineRule="auto"/>
        <w:jc w:val="both"/>
        <w:rPr>
          <w:rFonts w:ascii="Times New Roman" w:hAnsi="Times New Roman" w:cs="Times New Roman"/>
          <w:b/>
          <w:bCs/>
          <w:color w:val="000000" w:themeColor="text1"/>
          <w:sz w:val="24"/>
          <w:szCs w:val="24"/>
        </w:rPr>
      </w:pPr>
    </w:p>
    <w:p w:rsidR="00AE522B" w:rsidRDefault="00AE522B">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7B14CD" w:rsidRPr="004623CC" w:rsidRDefault="00F65F5D" w:rsidP="007B14CD">
      <w:pPr>
        <w:widowControl w:val="0"/>
        <w:spacing w:after="0" w:line="360" w:lineRule="auto"/>
        <w:jc w:val="both"/>
        <w:rPr>
          <w:rFonts w:ascii="Times New Roman" w:hAnsi="Times New Roman" w:cs="Times New Roman"/>
          <w:b/>
          <w:color w:val="000000" w:themeColor="text1"/>
          <w:sz w:val="28"/>
          <w:szCs w:val="28"/>
        </w:rPr>
      </w:pPr>
      <w:r>
        <w:rPr>
          <w:rFonts w:ascii="Times New Roman" w:eastAsiaTheme="majorEastAsia" w:hAnsi="Times New Roman" w:cs="Times New Roman"/>
          <w:b/>
          <w:color w:val="000000" w:themeColor="text1"/>
          <w:sz w:val="28"/>
          <w:szCs w:val="28"/>
        </w:rPr>
        <w:lastRenderedPageBreak/>
        <w:t>4.4</w:t>
      </w:r>
      <w:r w:rsidR="007B14CD">
        <w:rPr>
          <w:rFonts w:ascii="Times New Roman" w:eastAsiaTheme="majorEastAsia" w:hAnsi="Times New Roman" w:cs="Times New Roman"/>
          <w:b/>
          <w:color w:val="000000" w:themeColor="text1"/>
          <w:sz w:val="28"/>
          <w:szCs w:val="28"/>
        </w:rPr>
        <w:t>.4</w:t>
      </w:r>
      <w:r w:rsidR="00E40FBC" w:rsidRPr="004623CC">
        <w:rPr>
          <w:rFonts w:ascii="Times New Roman" w:eastAsiaTheme="majorEastAsia" w:hAnsi="Times New Roman" w:cs="Times New Roman"/>
          <w:b/>
          <w:color w:val="000000" w:themeColor="text1"/>
          <w:sz w:val="28"/>
          <w:szCs w:val="28"/>
        </w:rPr>
        <w:t xml:space="preserve">. </w:t>
      </w:r>
      <w:r w:rsidR="007B14CD">
        <w:rPr>
          <w:rFonts w:ascii="Times New Roman" w:hAnsi="Times New Roman" w:cs="Times New Roman"/>
          <w:b/>
          <w:bCs/>
          <w:color w:val="000000" w:themeColor="text1"/>
          <w:sz w:val="28"/>
          <w:szCs w:val="28"/>
        </w:rPr>
        <w:t>P</w:t>
      </w:r>
      <w:r w:rsidR="007B14CD" w:rsidRPr="004623CC">
        <w:rPr>
          <w:rFonts w:ascii="Times New Roman" w:hAnsi="Times New Roman" w:cs="Times New Roman"/>
          <w:b/>
          <w:bCs/>
          <w:color w:val="000000" w:themeColor="text1"/>
          <w:sz w:val="28"/>
          <w:szCs w:val="28"/>
        </w:rPr>
        <w:t xml:space="preserve">hylogenetic </w:t>
      </w:r>
      <w:r w:rsidR="007B14CD" w:rsidRPr="004623CC">
        <w:rPr>
          <w:rFonts w:ascii="Times New Roman" w:hAnsi="Times New Roman" w:cs="Times New Roman"/>
          <w:b/>
          <w:color w:val="000000" w:themeColor="text1"/>
          <w:sz w:val="28"/>
          <w:szCs w:val="28"/>
        </w:rPr>
        <w:t>r</w:t>
      </w:r>
      <w:r w:rsidR="007B14CD">
        <w:rPr>
          <w:rFonts w:ascii="Times New Roman" w:hAnsi="Times New Roman" w:cs="Times New Roman"/>
          <w:b/>
          <w:color w:val="000000" w:themeColor="text1"/>
          <w:sz w:val="28"/>
          <w:szCs w:val="28"/>
        </w:rPr>
        <w:t>econstruction and</w:t>
      </w:r>
      <w:r w:rsidR="007B14CD" w:rsidRPr="007B14CD">
        <w:rPr>
          <w:rFonts w:ascii="Times New Roman" w:eastAsiaTheme="majorEastAsia" w:hAnsi="Times New Roman" w:cs="Times New Roman"/>
          <w:b/>
          <w:color w:val="000000" w:themeColor="text1"/>
          <w:sz w:val="28"/>
          <w:szCs w:val="28"/>
        </w:rPr>
        <w:t xml:space="preserve"> </w:t>
      </w:r>
      <w:r w:rsidR="007B14CD">
        <w:rPr>
          <w:rFonts w:ascii="Times New Roman" w:eastAsiaTheme="majorEastAsia" w:hAnsi="Times New Roman" w:cs="Times New Roman"/>
          <w:b/>
          <w:color w:val="000000" w:themeColor="text1"/>
          <w:sz w:val="28"/>
          <w:szCs w:val="28"/>
        </w:rPr>
        <w:t>c</w:t>
      </w:r>
      <w:r w:rsidR="007B14CD" w:rsidRPr="004623CC">
        <w:rPr>
          <w:rFonts w:ascii="Times New Roman" w:eastAsiaTheme="majorEastAsia" w:hAnsi="Times New Roman" w:cs="Times New Roman"/>
          <w:b/>
          <w:color w:val="000000" w:themeColor="text1"/>
          <w:sz w:val="28"/>
          <w:szCs w:val="28"/>
        </w:rPr>
        <w:t>omparative g</w:t>
      </w:r>
      <w:r w:rsidR="007B14CD">
        <w:rPr>
          <w:rFonts w:ascii="Times New Roman" w:eastAsiaTheme="majorEastAsia" w:hAnsi="Times New Roman" w:cs="Times New Roman"/>
          <w:b/>
          <w:color w:val="000000" w:themeColor="text1"/>
          <w:sz w:val="28"/>
          <w:szCs w:val="28"/>
        </w:rPr>
        <w:t>enomics</w:t>
      </w:r>
    </w:p>
    <w:p w:rsidR="00E40FBC" w:rsidRPr="00CC2529" w:rsidRDefault="00E40FBC" w:rsidP="00CC2529">
      <w:pPr>
        <w:widowControl w:val="0"/>
        <w:spacing w:after="0" w:line="360" w:lineRule="auto"/>
        <w:jc w:val="both"/>
        <w:rPr>
          <w:rFonts w:ascii="Times New Roman" w:hAnsi="Times New Roman" w:cs="Times New Roman"/>
          <w:color w:val="000000" w:themeColor="text1"/>
          <w:spacing w:val="-6"/>
          <w:sz w:val="24"/>
          <w:szCs w:val="24"/>
        </w:rPr>
      </w:pPr>
      <w:r w:rsidRPr="00CC2529">
        <w:rPr>
          <w:rFonts w:ascii="Times New Roman" w:hAnsi="Times New Roman" w:cs="Times New Roman"/>
          <w:color w:val="000000" w:themeColor="text1"/>
          <w:spacing w:val="-6"/>
          <w:sz w:val="24"/>
          <w:szCs w:val="24"/>
        </w:rPr>
        <w:t xml:space="preserve">The relative closeness of the newly assembled </w:t>
      </w:r>
      <w:r w:rsidRPr="00CC2529">
        <w:rPr>
          <w:rFonts w:ascii="Times New Roman" w:hAnsi="Times New Roman" w:cs="Times New Roman"/>
          <w:i/>
          <w:color w:val="000000" w:themeColor="text1"/>
          <w:spacing w:val="-6"/>
          <w:sz w:val="24"/>
          <w:szCs w:val="24"/>
        </w:rPr>
        <w:t xml:space="preserve">Cryptosporidium </w:t>
      </w:r>
      <w:r w:rsidRPr="00CC2529">
        <w:rPr>
          <w:rFonts w:ascii="Times New Roman" w:hAnsi="Times New Roman" w:cs="Times New Roman"/>
          <w:color w:val="000000" w:themeColor="text1"/>
          <w:spacing w:val="-6"/>
          <w:sz w:val="24"/>
          <w:szCs w:val="24"/>
        </w:rPr>
        <w:t xml:space="preserve">and </w:t>
      </w:r>
      <w:r w:rsidRPr="00CC2529">
        <w:rPr>
          <w:rFonts w:ascii="Times New Roman" w:hAnsi="Times New Roman" w:cs="Times New Roman"/>
          <w:i/>
          <w:color w:val="000000" w:themeColor="text1"/>
          <w:spacing w:val="-6"/>
          <w:sz w:val="24"/>
          <w:szCs w:val="24"/>
        </w:rPr>
        <w:t>Giardia</w:t>
      </w:r>
      <w:r w:rsidRPr="00CC2529">
        <w:rPr>
          <w:rFonts w:ascii="Times New Roman" w:hAnsi="Times New Roman" w:cs="Times New Roman"/>
          <w:color w:val="000000" w:themeColor="text1"/>
          <w:spacing w:val="-6"/>
          <w:sz w:val="24"/>
          <w:szCs w:val="24"/>
        </w:rPr>
        <w:t xml:space="preserve"> was compared and alignment results were generated and visualized </w:t>
      </w:r>
      <w:r w:rsidRPr="00CC2529">
        <w:rPr>
          <w:rFonts w:ascii="Times New Roman" w:hAnsi="Times New Roman" w:cs="Times New Roman"/>
          <w:color w:val="000000" w:themeColor="text1"/>
          <w:spacing w:val="-6"/>
          <w:sz w:val="24"/>
          <w:szCs w:val="24"/>
          <w:lang w:val="en-AU"/>
        </w:rPr>
        <w:t xml:space="preserve">with closely related </w:t>
      </w:r>
      <w:r w:rsidRPr="00CC2529">
        <w:rPr>
          <w:rFonts w:ascii="Times New Roman" w:hAnsi="Times New Roman" w:cs="Times New Roman"/>
          <w:color w:val="000000" w:themeColor="text1"/>
          <w:spacing w:val="-6"/>
          <w:sz w:val="24"/>
          <w:szCs w:val="24"/>
        </w:rPr>
        <w:t xml:space="preserve">genome constellations identified in calves and human sample in Bangladesh and other countries. </w:t>
      </w:r>
    </w:p>
    <w:p w:rsidR="00BF23FD" w:rsidRPr="00742277" w:rsidRDefault="00021BCC" w:rsidP="00AE522B">
      <w:pPr>
        <w:spacing w:line="360" w:lineRule="auto"/>
        <w:jc w:val="both"/>
        <w:rPr>
          <w:rFonts w:ascii="Times New Roman" w:hAnsi="Times New Roman" w:cs="Times New Roman"/>
          <w:color w:val="000000" w:themeColor="text1"/>
          <w:spacing w:val="-4"/>
          <w:sz w:val="24"/>
          <w:szCs w:val="24"/>
        </w:rPr>
      </w:pPr>
      <w:r w:rsidRPr="00742277">
        <w:rPr>
          <w:rFonts w:ascii="Times New Roman" w:hAnsi="Times New Roman" w:cs="Times New Roman"/>
          <w:spacing w:val="-4"/>
          <w:sz w:val="24"/>
          <w:szCs w:val="24"/>
        </w:rPr>
        <w:t>The evolutionary history was inferred by using the Maximum Likelihood method based on the Tamura-Nei model (</w:t>
      </w:r>
      <w:r w:rsidRPr="00742277">
        <w:rPr>
          <w:rFonts w:ascii="Times New Roman" w:hAnsi="Times New Roman" w:cs="Times New Roman"/>
          <w:color w:val="000000"/>
          <w:spacing w:val="-4"/>
          <w:sz w:val="24"/>
          <w:szCs w:val="24"/>
        </w:rPr>
        <w:t xml:space="preserve">Saitou and Nei, 1087). </w:t>
      </w:r>
      <w:r w:rsidRPr="00742277">
        <w:rPr>
          <w:rFonts w:ascii="Times New Roman" w:hAnsi="Times New Roman" w:cs="Times New Roman"/>
          <w:spacing w:val="-4"/>
          <w:sz w:val="24"/>
          <w:szCs w:val="24"/>
        </w:rPr>
        <w:t xml:space="preserve"> The tree with the highest log likelihood (-1595.81) is shown. The percentage of trees in which the associated taxa clustered together is shown next to the branches. Initial tree(s) for the heuristic search were obtained automatically by applying Neighbor-Join and BioNJ algorithms to a matrix of pairwise distances estimated using the Maximum Composite Likelihood (MCL) approach, and then selecting the topology with superior log likelihood value. The tree is drawn to scale, with branch lengths measured in the number of substitutions per site. The analysis involved 25 nucleotide sequences. There were a total of 830 positions in the final dataset. Evolutionary analyses were conducted in MEGA7 (</w:t>
      </w:r>
      <w:r w:rsidRPr="00742277">
        <w:rPr>
          <w:rFonts w:ascii="Times New Roman" w:hAnsi="Times New Roman" w:cs="Times New Roman"/>
          <w:color w:val="000000"/>
          <w:spacing w:val="-4"/>
          <w:sz w:val="24"/>
          <w:szCs w:val="24"/>
        </w:rPr>
        <w:t xml:space="preserve">Felsenstein, </w:t>
      </w:r>
      <w:r w:rsidRPr="00742277">
        <w:rPr>
          <w:rFonts w:ascii="Times New Roman" w:hAnsi="Times New Roman" w:cs="Times New Roman"/>
          <w:bCs/>
          <w:color w:val="000000"/>
          <w:spacing w:val="-4"/>
          <w:sz w:val="24"/>
          <w:szCs w:val="24"/>
        </w:rPr>
        <w:t>1985</w:t>
      </w:r>
      <w:r w:rsidRPr="00742277">
        <w:rPr>
          <w:rFonts w:ascii="Times New Roman" w:hAnsi="Times New Roman" w:cs="Times New Roman"/>
          <w:color w:val="000000"/>
          <w:spacing w:val="-4"/>
          <w:sz w:val="24"/>
          <w:szCs w:val="24"/>
        </w:rPr>
        <w:t>).</w:t>
      </w:r>
    </w:p>
    <w:p w:rsidR="00DE127E" w:rsidRDefault="00E779E1" w:rsidP="00E40FBC">
      <w:pPr>
        <w:widowControl w:val="0"/>
        <w:spacing w:after="0" w:line="360" w:lineRule="auto"/>
        <w:jc w:val="both"/>
        <w:rPr>
          <w:rFonts w:ascii="Times New Roman" w:hAnsi="Times New Roman" w:cs="Times New Roman"/>
          <w:color w:val="000000" w:themeColor="text1"/>
          <w:spacing w:val="-4"/>
          <w:sz w:val="24"/>
          <w:szCs w:val="24"/>
        </w:rPr>
      </w:pPr>
      <w:r>
        <w:rPr>
          <w:noProof/>
        </w:rPr>
        <w:drawing>
          <wp:inline distT="0" distB="0" distL="0" distR="0" wp14:anchorId="2BDC6636" wp14:editId="4149F5A4">
            <wp:extent cx="5276215" cy="4299585"/>
            <wp:effectExtent l="0" t="0" r="63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6215" cy="4299585"/>
                    </a:xfrm>
                    <a:prstGeom prst="rect">
                      <a:avLst/>
                    </a:prstGeom>
                  </pic:spPr>
                </pic:pic>
              </a:graphicData>
            </a:graphic>
          </wp:inline>
        </w:drawing>
      </w:r>
    </w:p>
    <w:p w:rsidR="00D22211" w:rsidRDefault="00E779E1" w:rsidP="00E779E1">
      <w:pPr>
        <w:widowControl w:val="0"/>
        <w:shd w:val="clear" w:color="auto" w:fill="FFFFFF"/>
        <w:spacing w:after="0" w:line="276" w:lineRule="auto"/>
        <w:jc w:val="both"/>
        <w:outlineLvl w:val="0"/>
        <w:rPr>
          <w:rFonts w:ascii="Times New Roman" w:hAnsi="Times New Roman" w:cs="Times New Roman"/>
          <w:color w:val="000000" w:themeColor="text1"/>
          <w:spacing w:val="-4"/>
          <w:sz w:val="24"/>
          <w:szCs w:val="24"/>
        </w:rPr>
      </w:pPr>
      <w:r>
        <w:rPr>
          <w:rFonts w:ascii="Times New Roman" w:hAnsi="Times New Roman" w:cs="Times New Roman"/>
          <w:b/>
          <w:color w:val="000000" w:themeColor="text1"/>
          <w:spacing w:val="-4"/>
          <w:sz w:val="24"/>
          <w:szCs w:val="24"/>
        </w:rPr>
        <w:t xml:space="preserve">Fig. </w:t>
      </w:r>
      <w:r w:rsidR="008E036D">
        <w:rPr>
          <w:rFonts w:ascii="Times New Roman" w:hAnsi="Times New Roman" w:cs="Times New Roman"/>
          <w:b/>
          <w:color w:val="000000" w:themeColor="text1"/>
          <w:spacing w:val="-4"/>
          <w:sz w:val="24"/>
          <w:szCs w:val="24"/>
        </w:rPr>
        <w:t>4.5</w:t>
      </w:r>
      <w:r w:rsidRPr="004623CC">
        <w:rPr>
          <w:rFonts w:ascii="Times New Roman" w:hAnsi="Times New Roman" w:cs="Times New Roman"/>
          <w:b/>
          <w:color w:val="000000" w:themeColor="text1"/>
          <w:spacing w:val="-4"/>
          <w:sz w:val="24"/>
          <w:szCs w:val="24"/>
        </w:rPr>
        <w:t xml:space="preserve">. </w:t>
      </w:r>
      <w:r w:rsidRPr="004623CC">
        <w:rPr>
          <w:rFonts w:ascii="Times New Roman" w:hAnsi="Times New Roman" w:cs="Times New Roman"/>
          <w:color w:val="000000" w:themeColor="text1"/>
          <w:spacing w:val="-4"/>
          <w:sz w:val="24"/>
          <w:szCs w:val="24"/>
        </w:rPr>
        <w:t xml:space="preserve">Phylogenetic tree of </w:t>
      </w:r>
      <w:r w:rsidRPr="004623CC">
        <w:rPr>
          <w:rFonts w:ascii="Times New Roman" w:hAnsi="Times New Roman" w:cs="Times New Roman"/>
          <w:i/>
          <w:color w:val="000000" w:themeColor="text1"/>
          <w:spacing w:val="-4"/>
          <w:sz w:val="24"/>
          <w:szCs w:val="24"/>
        </w:rPr>
        <w:t xml:space="preserve">Cryptosporidium </w:t>
      </w:r>
      <w:r w:rsidRPr="004623CC">
        <w:rPr>
          <w:rFonts w:ascii="Times New Roman" w:hAnsi="Times New Roman" w:cs="Times New Roman"/>
          <w:color w:val="000000" w:themeColor="text1"/>
          <w:spacing w:val="-4"/>
          <w:sz w:val="24"/>
          <w:szCs w:val="24"/>
        </w:rPr>
        <w:t xml:space="preserve">sp. especially </w:t>
      </w:r>
      <w:r w:rsidRPr="004623CC">
        <w:rPr>
          <w:rFonts w:ascii="Times New Roman" w:hAnsi="Times New Roman" w:cs="Times New Roman"/>
          <w:i/>
          <w:iCs/>
          <w:color w:val="000000" w:themeColor="text1"/>
          <w:spacing w:val="-4"/>
          <w:sz w:val="24"/>
          <w:szCs w:val="24"/>
        </w:rPr>
        <w:t>Cryptosporidium hominis</w:t>
      </w:r>
      <w:r w:rsidR="00021BCC">
        <w:rPr>
          <w:rFonts w:ascii="Times New Roman" w:hAnsi="Times New Roman" w:cs="Times New Roman"/>
          <w:i/>
          <w:iCs/>
          <w:color w:val="000000" w:themeColor="text1"/>
          <w:spacing w:val="-4"/>
          <w:sz w:val="24"/>
          <w:szCs w:val="24"/>
        </w:rPr>
        <w:t xml:space="preserve"> </w:t>
      </w:r>
      <w:r w:rsidR="00021BCC" w:rsidRPr="00021BCC">
        <w:rPr>
          <w:rFonts w:ascii="Times New Roman" w:hAnsi="Times New Roman" w:cs="Times New Roman"/>
          <w:iCs/>
          <w:color w:val="000000" w:themeColor="text1"/>
          <w:spacing w:val="-4"/>
          <w:sz w:val="24"/>
          <w:szCs w:val="24"/>
        </w:rPr>
        <w:t xml:space="preserve">and </w:t>
      </w:r>
      <w:r w:rsidR="00021BCC">
        <w:rPr>
          <w:rFonts w:ascii="Times New Roman" w:hAnsi="Times New Roman" w:cs="Times New Roman"/>
          <w:i/>
          <w:iCs/>
          <w:color w:val="000000" w:themeColor="text1"/>
          <w:spacing w:val="-4"/>
          <w:sz w:val="24"/>
          <w:szCs w:val="24"/>
        </w:rPr>
        <w:t>Cryptosporidium parvum,</w:t>
      </w:r>
      <w:r w:rsidRPr="004623CC">
        <w:rPr>
          <w:rFonts w:ascii="Times New Roman" w:hAnsi="Times New Roman" w:cs="Times New Roman"/>
          <w:i/>
          <w:iCs/>
          <w:color w:val="000000" w:themeColor="text1"/>
          <w:spacing w:val="-4"/>
          <w:sz w:val="24"/>
          <w:szCs w:val="24"/>
        </w:rPr>
        <w:t xml:space="preserve"> small</w:t>
      </w:r>
      <w:r w:rsidRPr="004623CC">
        <w:rPr>
          <w:rFonts w:ascii="Times New Roman" w:hAnsi="Times New Roman" w:cs="Times New Roman"/>
          <w:iCs/>
          <w:color w:val="000000" w:themeColor="text1"/>
          <w:spacing w:val="-4"/>
          <w:sz w:val="24"/>
          <w:szCs w:val="24"/>
        </w:rPr>
        <w:t xml:space="preserve"> subunit of ribosomal RNA</w:t>
      </w:r>
      <w:r w:rsidRPr="004623CC">
        <w:rPr>
          <w:rFonts w:ascii="Times New Roman" w:hAnsi="Times New Roman" w:cs="Times New Roman"/>
          <w:i/>
          <w:iCs/>
          <w:color w:val="000000" w:themeColor="text1"/>
          <w:spacing w:val="-4"/>
          <w:sz w:val="24"/>
          <w:szCs w:val="24"/>
        </w:rPr>
        <w:t xml:space="preserve"> (SSU)</w:t>
      </w:r>
      <w:r w:rsidRPr="004623CC">
        <w:rPr>
          <w:rFonts w:ascii="Times New Roman" w:hAnsi="Times New Roman" w:cs="Times New Roman"/>
          <w:color w:val="000000" w:themeColor="text1"/>
          <w:spacing w:val="-4"/>
          <w:sz w:val="24"/>
          <w:szCs w:val="24"/>
        </w:rPr>
        <w:t xml:space="preserve"> isolated from diarrheic children</w:t>
      </w:r>
      <w:r w:rsidR="00021BCC">
        <w:rPr>
          <w:rFonts w:ascii="Times New Roman" w:hAnsi="Times New Roman" w:cs="Times New Roman"/>
          <w:color w:val="000000" w:themeColor="text1"/>
          <w:spacing w:val="-4"/>
          <w:sz w:val="24"/>
          <w:szCs w:val="24"/>
        </w:rPr>
        <w:t xml:space="preserve"> and calves </w:t>
      </w:r>
      <w:r w:rsidR="008F76B4">
        <w:rPr>
          <w:rFonts w:ascii="Times New Roman" w:hAnsi="Times New Roman" w:cs="Times New Roman"/>
          <w:color w:val="000000" w:themeColor="text1"/>
          <w:spacing w:val="-4"/>
          <w:sz w:val="24"/>
          <w:szCs w:val="24"/>
        </w:rPr>
        <w:t xml:space="preserve"> of Chattogram</w:t>
      </w:r>
      <w:r w:rsidRPr="004623CC">
        <w:rPr>
          <w:rFonts w:ascii="Times New Roman" w:hAnsi="Times New Roman" w:cs="Times New Roman"/>
          <w:color w:val="000000" w:themeColor="text1"/>
          <w:spacing w:val="-4"/>
          <w:sz w:val="24"/>
          <w:szCs w:val="24"/>
        </w:rPr>
        <w:t xml:space="preserve"> and isolated from global distribution. </w:t>
      </w:r>
    </w:p>
    <w:p w:rsidR="00E779E1" w:rsidRPr="00124DB3" w:rsidRDefault="00D22211" w:rsidP="00124DB3">
      <w:pPr>
        <w:widowControl w:val="0"/>
        <w:shd w:val="clear" w:color="auto" w:fill="FFFFFF"/>
        <w:spacing w:after="0" w:line="360" w:lineRule="auto"/>
        <w:jc w:val="both"/>
        <w:outlineLvl w:val="0"/>
        <w:rPr>
          <w:rFonts w:ascii="Times New Roman" w:hAnsi="Times New Roman" w:cs="Times New Roman"/>
          <w:color w:val="000000" w:themeColor="text1"/>
          <w:sz w:val="24"/>
          <w:szCs w:val="24"/>
        </w:rPr>
      </w:pPr>
      <w:r w:rsidRPr="00124DB3">
        <w:rPr>
          <w:rFonts w:ascii="Times New Roman" w:hAnsi="Times New Roman" w:cs="Times New Roman"/>
          <w:b/>
          <w:iCs/>
          <w:color w:val="000000" w:themeColor="text1"/>
          <w:sz w:val="24"/>
          <w:szCs w:val="24"/>
        </w:rPr>
        <w:lastRenderedPageBreak/>
        <w:t>Legend</w:t>
      </w:r>
      <w:r w:rsidRPr="00124DB3">
        <w:rPr>
          <w:rFonts w:ascii="Times New Roman" w:hAnsi="Times New Roman" w:cs="Times New Roman"/>
          <w:b/>
          <w:i/>
          <w:iCs/>
          <w:color w:val="000000" w:themeColor="text1"/>
          <w:sz w:val="24"/>
          <w:szCs w:val="24"/>
        </w:rPr>
        <w:t>:</w:t>
      </w:r>
      <w:r w:rsidRPr="00124DB3">
        <w:rPr>
          <w:rFonts w:ascii="Times New Roman" w:hAnsi="Times New Roman" w:cs="Times New Roman"/>
          <w:i/>
          <w:iCs/>
          <w:color w:val="000000" w:themeColor="text1"/>
          <w:sz w:val="24"/>
          <w:szCs w:val="24"/>
        </w:rPr>
        <w:t xml:space="preserve"> </w:t>
      </w:r>
      <w:r w:rsidR="00E779E1" w:rsidRPr="00124DB3">
        <w:rPr>
          <w:rFonts w:ascii="Times New Roman" w:hAnsi="Times New Roman" w:cs="Times New Roman"/>
          <w:i/>
          <w:iCs/>
          <w:color w:val="000000" w:themeColor="text1"/>
          <w:sz w:val="24"/>
          <w:szCs w:val="24"/>
        </w:rPr>
        <w:t>Cryptosporidium hominis</w:t>
      </w:r>
      <w:r w:rsidR="00021BCC" w:rsidRPr="00124DB3">
        <w:rPr>
          <w:rFonts w:ascii="Times New Roman" w:hAnsi="Times New Roman" w:cs="Times New Roman"/>
          <w:i/>
          <w:iCs/>
          <w:color w:val="000000" w:themeColor="text1"/>
          <w:sz w:val="24"/>
          <w:szCs w:val="24"/>
        </w:rPr>
        <w:t xml:space="preserve"> </w:t>
      </w:r>
      <w:r w:rsidR="00021BCC" w:rsidRPr="00124DB3">
        <w:rPr>
          <w:rFonts w:ascii="Times New Roman" w:hAnsi="Times New Roman" w:cs="Times New Roman"/>
          <w:iCs/>
          <w:color w:val="000000" w:themeColor="text1"/>
          <w:sz w:val="24"/>
          <w:szCs w:val="24"/>
        </w:rPr>
        <w:t xml:space="preserve">and </w:t>
      </w:r>
      <w:r w:rsidR="00021BCC" w:rsidRPr="00124DB3">
        <w:rPr>
          <w:rFonts w:ascii="Times New Roman" w:hAnsi="Times New Roman" w:cs="Times New Roman"/>
          <w:i/>
          <w:iCs/>
          <w:color w:val="000000" w:themeColor="text1"/>
          <w:sz w:val="24"/>
          <w:szCs w:val="24"/>
        </w:rPr>
        <w:t>Cryptosporidium parvum</w:t>
      </w:r>
      <w:r w:rsidR="00021BCC" w:rsidRPr="00124DB3">
        <w:rPr>
          <w:rFonts w:ascii="Times New Roman" w:hAnsi="Times New Roman" w:cs="Times New Roman"/>
          <w:iCs/>
          <w:color w:val="000000" w:themeColor="text1"/>
          <w:sz w:val="24"/>
          <w:szCs w:val="24"/>
        </w:rPr>
        <w:t xml:space="preserve"> </w:t>
      </w:r>
      <w:r w:rsidR="00E779E1" w:rsidRPr="00124DB3">
        <w:rPr>
          <w:rFonts w:ascii="Times New Roman" w:hAnsi="Times New Roman" w:cs="Times New Roman"/>
          <w:color w:val="000000" w:themeColor="text1"/>
          <w:sz w:val="24"/>
          <w:szCs w:val="24"/>
        </w:rPr>
        <w:t>of the study and other global is</w:t>
      </w:r>
      <w:r w:rsidR="00021BCC" w:rsidRPr="00124DB3">
        <w:rPr>
          <w:rFonts w:ascii="Times New Roman" w:hAnsi="Times New Roman" w:cs="Times New Roman"/>
          <w:color w:val="000000" w:themeColor="text1"/>
          <w:sz w:val="24"/>
          <w:szCs w:val="24"/>
        </w:rPr>
        <w:t xml:space="preserve">olate in NCBI and NR database. </w:t>
      </w:r>
      <w:r w:rsidR="00E779E1" w:rsidRPr="00124DB3">
        <w:rPr>
          <w:rFonts w:ascii="Times New Roman" w:hAnsi="Times New Roman" w:cs="Times New Roman"/>
          <w:color w:val="000000" w:themeColor="text1"/>
          <w:sz w:val="24"/>
          <w:szCs w:val="24"/>
        </w:rPr>
        <w:t xml:space="preserve">The numbers below and above the branch points denote the confidence levels of the relationship of the paired sequences determined by boot strap statistical analysis. The tree is drawn to scale, with branch lengths measured in the number of substitutions per site. The GenBank accession numbers for </w:t>
      </w:r>
      <w:r w:rsidR="00E779E1" w:rsidRPr="00124DB3">
        <w:rPr>
          <w:rFonts w:ascii="Times New Roman" w:hAnsi="Times New Roman" w:cs="Times New Roman"/>
          <w:i/>
          <w:iCs/>
          <w:color w:val="000000" w:themeColor="text1"/>
          <w:sz w:val="24"/>
          <w:szCs w:val="24"/>
        </w:rPr>
        <w:t>(SSU)</w:t>
      </w:r>
      <w:r w:rsidR="00E779E1" w:rsidRPr="00124DB3">
        <w:rPr>
          <w:rFonts w:ascii="Times New Roman" w:hAnsi="Times New Roman" w:cs="Times New Roman"/>
          <w:color w:val="000000" w:themeColor="text1"/>
          <w:sz w:val="24"/>
          <w:szCs w:val="24"/>
        </w:rPr>
        <w:t xml:space="preserve"> gene OM665388.1, OM665389.1 and OM665390.1 indicate isolates CVASU_DPP_7_Human_2019,</w:t>
      </w:r>
      <w:r w:rsidR="00E779E1" w:rsidRPr="00124DB3">
        <w:rPr>
          <w:rFonts w:ascii="Times New Roman" w:eastAsia="Times New Roman" w:hAnsi="Times New Roman" w:cs="Times New Roman"/>
          <w:bCs/>
          <w:color w:val="000000" w:themeColor="text1"/>
          <w:sz w:val="24"/>
          <w:szCs w:val="24"/>
        </w:rPr>
        <w:t xml:space="preserve"> CVASU_DPP_8_Human_2019 and CVASU_DPP_9_Human_2019 </w:t>
      </w:r>
      <w:r w:rsidR="00E779E1" w:rsidRPr="00124DB3">
        <w:rPr>
          <w:rFonts w:ascii="Times New Roman" w:hAnsi="Times New Roman" w:cs="Times New Roman"/>
          <w:color w:val="000000" w:themeColor="text1"/>
          <w:sz w:val="24"/>
          <w:szCs w:val="24"/>
        </w:rPr>
        <w:t xml:space="preserve">small subunit ribosomal RNA gene. </w:t>
      </w:r>
      <w:r w:rsidR="00021BCC" w:rsidRPr="00124DB3">
        <w:rPr>
          <w:rFonts w:ascii="Times New Roman" w:hAnsi="Times New Roman" w:cs="Times New Roman"/>
          <w:i/>
          <w:color w:val="000000" w:themeColor="text1"/>
          <w:sz w:val="24"/>
          <w:szCs w:val="24"/>
        </w:rPr>
        <w:t>C. parvum</w:t>
      </w:r>
      <w:r w:rsidR="00021BCC" w:rsidRPr="00124DB3">
        <w:rPr>
          <w:rFonts w:ascii="Times New Roman" w:hAnsi="Times New Roman" w:cs="Times New Roman"/>
          <w:color w:val="000000" w:themeColor="text1"/>
          <w:sz w:val="24"/>
          <w:szCs w:val="24"/>
        </w:rPr>
        <w:t xml:space="preserve"> </w:t>
      </w:r>
      <w:r w:rsidR="00021BCC" w:rsidRPr="00124DB3">
        <w:rPr>
          <w:rFonts w:ascii="Times New Roman" w:hAnsi="Times New Roman" w:cs="Times New Roman"/>
          <w:iCs/>
          <w:color w:val="000000" w:themeColor="text1"/>
          <w:sz w:val="24"/>
          <w:szCs w:val="24"/>
        </w:rPr>
        <w:t>MT071440.1 - MT071443.1.</w:t>
      </w:r>
      <w:r w:rsidR="00021BCC" w:rsidRPr="00124DB3">
        <w:rPr>
          <w:rFonts w:ascii="Times New Roman" w:hAnsi="Times New Roman" w:cs="Times New Roman"/>
          <w:color w:val="000000" w:themeColor="text1"/>
          <w:sz w:val="24"/>
          <w:szCs w:val="24"/>
        </w:rPr>
        <w:t xml:space="preserve">The GenBank accession numbers for </w:t>
      </w:r>
      <w:r w:rsidR="00021BCC" w:rsidRPr="00124DB3">
        <w:rPr>
          <w:rFonts w:ascii="Times New Roman" w:hAnsi="Times New Roman" w:cs="Times New Roman"/>
          <w:i/>
          <w:iCs/>
          <w:color w:val="000000" w:themeColor="text1"/>
          <w:sz w:val="24"/>
          <w:szCs w:val="24"/>
        </w:rPr>
        <w:t>(SSU)</w:t>
      </w:r>
      <w:r w:rsidR="00021BCC" w:rsidRPr="00124DB3">
        <w:rPr>
          <w:rFonts w:ascii="Times New Roman" w:hAnsi="Times New Roman" w:cs="Times New Roman"/>
          <w:color w:val="000000" w:themeColor="text1"/>
          <w:sz w:val="24"/>
          <w:szCs w:val="24"/>
        </w:rPr>
        <w:t xml:space="preserve"> gene isolates </w:t>
      </w:r>
      <w:r w:rsidR="00021BCC" w:rsidRPr="00124DB3">
        <w:rPr>
          <w:rFonts w:ascii="Times New Roman" w:eastAsia="Times New Roman" w:hAnsi="Times New Roman" w:cs="Times New Roman"/>
          <w:bCs/>
          <w:color w:val="000000" w:themeColor="text1"/>
          <w:sz w:val="24"/>
          <w:szCs w:val="24"/>
        </w:rPr>
        <w:t>CVASU1, CVASU2, CVASU3</w:t>
      </w:r>
      <w:r w:rsidR="00742277" w:rsidRPr="00124DB3">
        <w:rPr>
          <w:rFonts w:ascii="Times New Roman" w:eastAsia="Times New Roman" w:hAnsi="Times New Roman" w:cs="Times New Roman"/>
          <w:bCs/>
          <w:color w:val="000000" w:themeColor="text1"/>
          <w:sz w:val="24"/>
          <w:szCs w:val="24"/>
        </w:rPr>
        <w:t xml:space="preserve"> </w:t>
      </w:r>
      <w:r w:rsidR="00021BCC" w:rsidRPr="00124DB3">
        <w:rPr>
          <w:rFonts w:ascii="Times New Roman" w:eastAsia="Times New Roman" w:hAnsi="Times New Roman" w:cs="Times New Roman"/>
          <w:bCs/>
          <w:color w:val="000000" w:themeColor="text1"/>
          <w:sz w:val="24"/>
          <w:szCs w:val="24"/>
        </w:rPr>
        <w:t>and CVASU4 </w:t>
      </w:r>
      <w:r w:rsidR="00021BCC" w:rsidRPr="00124DB3">
        <w:rPr>
          <w:rFonts w:ascii="Times New Roman" w:hAnsi="Times New Roman" w:cs="Times New Roman"/>
          <w:color w:val="000000" w:themeColor="text1"/>
          <w:sz w:val="24"/>
          <w:szCs w:val="24"/>
        </w:rPr>
        <w:t>small subunit ribosomal RNA gene.</w:t>
      </w:r>
      <w:r w:rsidR="00E779E1" w:rsidRPr="00124DB3">
        <w:rPr>
          <w:rFonts w:ascii="Times New Roman" w:hAnsi="Times New Roman" w:cs="Times New Roman"/>
          <w:color w:val="000000" w:themeColor="text1"/>
          <w:sz w:val="24"/>
          <w:szCs w:val="24"/>
        </w:rPr>
        <w:t>For each taxon level, the following data are noted: accession number/ species</w:t>
      </w:r>
      <w:r w:rsidR="00124DB3">
        <w:rPr>
          <w:rFonts w:ascii="Times New Roman" w:hAnsi="Times New Roman" w:cs="Times New Roman"/>
          <w:color w:val="000000" w:themeColor="text1"/>
          <w:sz w:val="24"/>
          <w:szCs w:val="24"/>
        </w:rPr>
        <w:t xml:space="preserve"> </w:t>
      </w:r>
      <w:r w:rsidR="00E779E1" w:rsidRPr="00124DB3">
        <w:rPr>
          <w:rFonts w:ascii="Times New Roman" w:hAnsi="Times New Roman" w:cs="Times New Roman"/>
          <w:color w:val="000000" w:themeColor="text1"/>
          <w:sz w:val="24"/>
          <w:szCs w:val="24"/>
        </w:rPr>
        <w:t>/</w:t>
      </w:r>
      <w:r w:rsidR="00124DB3">
        <w:rPr>
          <w:rFonts w:ascii="Times New Roman" w:hAnsi="Times New Roman" w:cs="Times New Roman"/>
          <w:color w:val="000000" w:themeColor="text1"/>
          <w:sz w:val="24"/>
          <w:szCs w:val="24"/>
        </w:rPr>
        <w:t xml:space="preserve"> </w:t>
      </w:r>
      <w:r w:rsidR="00E779E1" w:rsidRPr="00124DB3">
        <w:rPr>
          <w:rFonts w:ascii="Times New Roman" w:hAnsi="Times New Roman" w:cs="Times New Roman"/>
          <w:color w:val="000000" w:themeColor="text1"/>
          <w:sz w:val="24"/>
          <w:szCs w:val="24"/>
        </w:rPr>
        <w:t>genotype</w:t>
      </w:r>
      <w:r w:rsidR="00124DB3">
        <w:rPr>
          <w:rFonts w:ascii="Times New Roman" w:hAnsi="Times New Roman" w:cs="Times New Roman"/>
          <w:color w:val="000000" w:themeColor="text1"/>
          <w:sz w:val="24"/>
          <w:szCs w:val="24"/>
        </w:rPr>
        <w:t xml:space="preserve"> </w:t>
      </w:r>
      <w:r w:rsidR="00E779E1" w:rsidRPr="00124DB3">
        <w:rPr>
          <w:rFonts w:ascii="Times New Roman" w:hAnsi="Times New Roman" w:cs="Times New Roman"/>
          <w:color w:val="000000" w:themeColor="text1"/>
          <w:sz w:val="24"/>
          <w:szCs w:val="24"/>
        </w:rPr>
        <w:t>/</w:t>
      </w:r>
      <w:r w:rsidR="00124DB3">
        <w:rPr>
          <w:rFonts w:ascii="Times New Roman" w:hAnsi="Times New Roman" w:cs="Times New Roman"/>
          <w:color w:val="000000" w:themeColor="text1"/>
          <w:sz w:val="24"/>
          <w:szCs w:val="24"/>
        </w:rPr>
        <w:t xml:space="preserve"> </w:t>
      </w:r>
      <w:r w:rsidR="00E779E1" w:rsidRPr="00124DB3">
        <w:rPr>
          <w:rFonts w:ascii="Times New Roman" w:hAnsi="Times New Roman" w:cs="Times New Roman"/>
          <w:color w:val="000000" w:themeColor="text1"/>
          <w:sz w:val="24"/>
          <w:szCs w:val="24"/>
        </w:rPr>
        <w:t>country origin.</w:t>
      </w:r>
    </w:p>
    <w:p w:rsidR="003A5B06" w:rsidRPr="00021BCC" w:rsidRDefault="003A5B06" w:rsidP="00124DB3">
      <w:pPr>
        <w:widowControl w:val="0"/>
        <w:shd w:val="clear" w:color="auto" w:fill="FFFFFF"/>
        <w:spacing w:after="0" w:line="360" w:lineRule="auto"/>
        <w:jc w:val="both"/>
        <w:outlineLvl w:val="0"/>
        <w:rPr>
          <w:rFonts w:ascii="Times New Roman" w:hAnsi="Times New Roman" w:cs="Times New Roman"/>
          <w:color w:val="000000" w:themeColor="text1"/>
          <w:spacing w:val="-4"/>
          <w:sz w:val="24"/>
          <w:szCs w:val="24"/>
        </w:rPr>
      </w:pPr>
    </w:p>
    <w:p w:rsidR="00481F33" w:rsidRDefault="00481F33" w:rsidP="00124DB3">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iCs/>
          <w:color w:val="000000" w:themeColor="text1"/>
          <w:sz w:val="24"/>
          <w:szCs w:val="24"/>
        </w:rPr>
        <w:t xml:space="preserve">The phylogenetic analyses of the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iCs/>
          <w:color w:val="000000" w:themeColor="text1"/>
          <w:sz w:val="24"/>
          <w:szCs w:val="24"/>
        </w:rPr>
        <w:t xml:space="preserve"> and </w:t>
      </w:r>
      <w:r w:rsidRPr="004623CC">
        <w:rPr>
          <w:rFonts w:ascii="Times New Roman" w:hAnsi="Times New Roman" w:cs="Times New Roman"/>
          <w:i/>
          <w:color w:val="000000" w:themeColor="text1"/>
          <w:sz w:val="24"/>
          <w:szCs w:val="24"/>
        </w:rPr>
        <w:t xml:space="preserve">Giardia </w:t>
      </w:r>
      <w:r w:rsidRPr="004623CC">
        <w:rPr>
          <w:rFonts w:ascii="Times New Roman" w:hAnsi="Times New Roman" w:cs="Times New Roman"/>
          <w:iCs/>
          <w:color w:val="000000" w:themeColor="text1"/>
          <w:sz w:val="24"/>
          <w:szCs w:val="24"/>
        </w:rPr>
        <w:t xml:space="preserve">were carried out based on gene specific sequence such as </w:t>
      </w:r>
      <w:r w:rsidRPr="004623CC">
        <w:rPr>
          <w:rFonts w:ascii="Times New Roman" w:hAnsi="Times New Roman" w:cs="Times New Roman"/>
          <w:i/>
          <w:iCs/>
          <w:color w:val="000000" w:themeColor="text1"/>
          <w:sz w:val="24"/>
          <w:szCs w:val="24"/>
        </w:rPr>
        <w:t>SSU</w:t>
      </w:r>
      <w:r w:rsidRPr="004623CC">
        <w:rPr>
          <w:rFonts w:ascii="Times New Roman" w:hAnsi="Times New Roman" w:cs="Times New Roman"/>
          <w:iCs/>
          <w:color w:val="000000" w:themeColor="text1"/>
          <w:sz w:val="24"/>
          <w:szCs w:val="24"/>
        </w:rPr>
        <w:t xml:space="preserve">, </w:t>
      </w:r>
      <w:r w:rsidRPr="004623CC">
        <w:rPr>
          <w:rFonts w:ascii="Times New Roman" w:hAnsi="Times New Roman" w:cs="Times New Roman"/>
          <w:i/>
          <w:iCs/>
          <w:color w:val="000000" w:themeColor="text1"/>
          <w:sz w:val="24"/>
          <w:szCs w:val="24"/>
        </w:rPr>
        <w:t xml:space="preserve">gp60, </w:t>
      </w:r>
      <w:r w:rsidRPr="004623CC">
        <w:rPr>
          <w:rFonts w:ascii="Times New Roman" w:hAnsi="Times New Roman" w:cs="Times New Roman"/>
          <w:iCs/>
          <w:color w:val="000000" w:themeColor="text1"/>
          <w:sz w:val="24"/>
          <w:szCs w:val="24"/>
        </w:rPr>
        <w:t xml:space="preserve">and </w:t>
      </w:r>
      <w:r>
        <w:rPr>
          <w:rFonts w:ascii="Times New Roman" w:hAnsi="Times New Roman" w:cs="Times New Roman"/>
          <w:i/>
          <w:iCs/>
          <w:color w:val="000000" w:themeColor="text1"/>
          <w:sz w:val="24"/>
          <w:szCs w:val="24"/>
        </w:rPr>
        <w:t>TPI</w:t>
      </w:r>
      <w:r w:rsidRPr="004623CC">
        <w:rPr>
          <w:rFonts w:ascii="Times New Roman" w:hAnsi="Times New Roman" w:cs="Times New Roman"/>
          <w:i/>
          <w:iCs/>
          <w:color w:val="000000" w:themeColor="text1"/>
          <w:sz w:val="24"/>
          <w:szCs w:val="24"/>
        </w:rPr>
        <w:t>.</w:t>
      </w:r>
      <w:r w:rsidRPr="004623CC">
        <w:rPr>
          <w:rFonts w:ascii="Times New Roman" w:hAnsi="Times New Roman" w:cs="Times New Roman"/>
          <w:color w:val="000000" w:themeColor="text1"/>
          <w:sz w:val="24"/>
          <w:szCs w:val="24"/>
        </w:rPr>
        <w:t xml:space="preserve"> The partial segments of genes were used for phylogenetic inference.</w:t>
      </w:r>
    </w:p>
    <w:p w:rsidR="00D22211" w:rsidRDefault="00D22211" w:rsidP="00124DB3">
      <w:pPr>
        <w:widowControl w:val="0"/>
        <w:spacing w:after="0" w:line="360" w:lineRule="auto"/>
        <w:jc w:val="both"/>
        <w:rPr>
          <w:rFonts w:ascii="Times New Roman" w:hAnsi="Times New Roman" w:cs="Times New Roman"/>
          <w:color w:val="000000" w:themeColor="text1"/>
          <w:sz w:val="24"/>
          <w:szCs w:val="24"/>
        </w:rPr>
      </w:pPr>
      <w:r w:rsidRPr="00D22211">
        <w:rPr>
          <w:rFonts w:ascii="Times New Roman" w:hAnsi="Times New Roman" w:cs="Times New Roman"/>
          <w:b/>
          <w:sz w:val="24"/>
          <w:szCs w:val="24"/>
        </w:rPr>
        <w:t>Caption:</w:t>
      </w:r>
      <w:r w:rsidRPr="00FB6ACA">
        <w:rPr>
          <w:rFonts w:ascii="Times New Roman" w:hAnsi="Times New Roman" w:cs="Times New Roman"/>
          <w:sz w:val="24"/>
          <w:szCs w:val="24"/>
        </w:rPr>
        <w:t xml:space="preserve"> </w:t>
      </w:r>
      <w:r>
        <w:rPr>
          <w:rFonts w:ascii="Times New Roman" w:hAnsi="Times New Roman" w:cs="Times New Roman"/>
          <w:noProof/>
          <w:sz w:val="24"/>
          <w:szCs w:val="24"/>
        </w:rPr>
        <mc:AlternateContent>
          <mc:Choice Requires="wps">
            <w:drawing>
              <wp:inline distT="0" distB="0" distL="0" distR="0" wp14:anchorId="79892969" wp14:editId="1E0699DB">
                <wp:extent cx="91440" cy="91440"/>
                <wp:effectExtent l="9525" t="9525" r="13335" b="13335"/>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325EC5EB" id="Oval 15"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cJhDAIAACwEAAAOAAAAZHJzL2Uyb0RvYy54bWysU9tu2zAMfR+wfxD0vjgJkl2MOEWRrsOA&#10;bi3Q7QMYWY6FyaJGKXGyrx8lu1m6vQzD/CCQJnXIcyiuro6dFQdNwaCr5GwylUI7hbVxu0p+/XL7&#10;6q0UIYKrwaLTlTzpIK/WL1+sel/qObZoa02CQVwoe1/JNkZfFkVQre4gTNBrx8EGqYPILu2KmqBn&#10;9M4W8+n0ddEj1Z5Q6RD4780QlOuM3zRaxfumCToKW0nuLeaT8rlNZ7FeQbkj8K1RYxvwD110YBwX&#10;PUPdQASxJ/MHVGcUYcAmThR2BTaNUTpzYDaz6W9sHlvwOnNhcYI/yxT+H6z6fHggYWqe3VIKBx3P&#10;6P4AVrDL2vQ+lJzy6B8osQv+DtW3IBxuWnA7fU2Efauh5o5mKb94diE5ga+Kbf8Ja0aGfcQs07Gh&#10;LgGyAOKYp3E6T0Mfo1D8891sseCRKY4MZsKH8umqpxA/aOxEMiqprTU+JLWghMNdiEP2U1buHq2p&#10;b4212aHddmNJMFeunL9MgEleplkneq6/nC8z8rNY+DsIwr2ruRsok1LvRzuCsYPNnKwbpUtqDapv&#10;sT6xcoTDk+UVY6NF+iFFz8+1kuH7HkhLYT86Vn8UK2ZnsXwzZ+XoMrK9jIBTDFXJKMVgbuKwE3tP&#10;ZtdypVmm6/CaJ9aYLGaa5tDV2Cw/yTyRcX3Sm7/0c9avJV//BAAA//8DAFBLAwQUAAYACAAAACEA&#10;n46xJ9cAAAADAQAADwAAAGRycy9kb3ducmV2LnhtbEyPQWvDMAyF74P+B6NBL2N1OrpSsjilBDp2&#10;XdbDjkqsJWGxHGy3Sf593e2wXfQQT7z3KdtPphcXcr6zrGC9SkAQ11Z33Cg4fRwfdyB8QNbYWyYF&#10;M3nY54u7DFNtR36nSxkaEUPYp6igDWFIpfR1Swb9yg7E0fuyzmCIq2ukdjjGcNPLpyTZSoMdx4YW&#10;Bypaqr/Ls1HgHoa5mN+K47ri1/J53OnP7UkrtbyfDi8gAk3h7xhu+BEd8shU2TNrL3oF8ZHwM2/e&#10;ZgOi+lWZZ/I/e34FAAD//wMAUEsBAi0AFAAGAAgAAAAhALaDOJL+AAAA4QEAABMAAAAAAAAAAAAA&#10;AAAAAAAAAFtDb250ZW50X1R5cGVzXS54bWxQSwECLQAUAAYACAAAACEAOP0h/9YAAACUAQAACwAA&#10;AAAAAAAAAAAAAAAvAQAAX3JlbHMvLnJlbHNQSwECLQAUAAYACAAAACEAeTHCYQwCAAAsBAAADgAA&#10;AAAAAAAAAAAAAAAuAgAAZHJzL2Uyb0RvYy54bWxQSwECLQAUAAYACAAAACEAn46xJ9cAAAADAQAA&#10;DwAAAAAAAAAAAAAAAABmBAAAZHJzL2Rvd25yZXYueG1sUEsFBgAAAAAEAAQA8wAAAGoFAAAAAA==&#10;" fillcolor="black">
                <w10:anchorlock/>
              </v:oval>
            </w:pict>
          </mc:Fallback>
        </mc:AlternateContent>
      </w:r>
      <w:r w:rsidR="001023FD">
        <w:rPr>
          <w:rFonts w:ascii="Times New Roman" w:hAnsi="Times New Roman" w:cs="Times New Roman"/>
          <w:sz w:val="24"/>
          <w:szCs w:val="24"/>
        </w:rPr>
        <w:t xml:space="preserve"> I</w:t>
      </w:r>
      <w:r>
        <w:rPr>
          <w:rFonts w:ascii="Times New Roman" w:hAnsi="Times New Roman" w:cs="Times New Roman"/>
          <w:sz w:val="24"/>
          <w:szCs w:val="24"/>
        </w:rPr>
        <w:t>ndicate</w:t>
      </w:r>
      <w:r w:rsidRPr="00FB6ACA">
        <w:rPr>
          <w:rFonts w:ascii="Times New Roman" w:hAnsi="Times New Roman" w:cs="Times New Roman"/>
          <w:sz w:val="24"/>
          <w:szCs w:val="24"/>
        </w:rPr>
        <w:t xml:space="preserve"> </w:t>
      </w:r>
      <w:r>
        <w:rPr>
          <w:rFonts w:ascii="Times New Roman" w:hAnsi="Times New Roman" w:cs="Times New Roman"/>
          <w:sz w:val="24"/>
          <w:szCs w:val="24"/>
        </w:rPr>
        <w:t xml:space="preserve">Bangladeshi stain </w:t>
      </w:r>
      <w:r w:rsidRPr="00FB6ACA">
        <w:rPr>
          <w:rFonts w:ascii="Times New Roman" w:hAnsi="Times New Roman" w:cs="Times New Roman"/>
          <w:sz w:val="24"/>
          <w:szCs w:val="24"/>
        </w:rPr>
        <w:t>respectively</w:t>
      </w:r>
      <w:r>
        <w:rPr>
          <w:rFonts w:ascii="Times New Roman" w:hAnsi="Times New Roman" w:cs="Times New Roman"/>
          <w:sz w:val="24"/>
          <w:szCs w:val="24"/>
        </w:rPr>
        <w:t>.</w:t>
      </w:r>
    </w:p>
    <w:p w:rsidR="00D22211" w:rsidRPr="004623CC" w:rsidRDefault="00D22211" w:rsidP="00124DB3">
      <w:pPr>
        <w:widowControl w:val="0"/>
        <w:spacing w:after="0" w:line="360" w:lineRule="auto"/>
        <w:jc w:val="both"/>
        <w:rPr>
          <w:rFonts w:ascii="Times New Roman" w:hAnsi="Times New Roman" w:cs="Times New Roman"/>
          <w:iCs/>
          <w:color w:val="000000" w:themeColor="text1"/>
          <w:sz w:val="24"/>
          <w:szCs w:val="24"/>
        </w:rPr>
      </w:pPr>
    </w:p>
    <w:p w:rsidR="00481F33" w:rsidRPr="004623CC" w:rsidRDefault="00481F33" w:rsidP="00124DB3">
      <w:pPr>
        <w:widowControl w:val="0"/>
        <w:spacing w:after="0" w:line="360" w:lineRule="auto"/>
        <w:jc w:val="both"/>
        <w:rPr>
          <w:rFonts w:ascii="Times New Roman" w:hAnsi="Times New Roman" w:cs="Times New Roman"/>
          <w:color w:val="000000" w:themeColor="text1"/>
          <w:sz w:val="24"/>
          <w:szCs w:val="24"/>
        </w:rPr>
      </w:pPr>
      <w:r w:rsidRPr="00124DB3">
        <w:rPr>
          <w:rFonts w:ascii="Times New Roman" w:hAnsi="Times New Roman" w:cs="Times New Roman"/>
          <w:color w:val="000000" w:themeColor="text1"/>
          <w:sz w:val="24"/>
          <w:szCs w:val="24"/>
        </w:rPr>
        <w:t xml:space="preserve">The GenBank accession numbers for </w:t>
      </w:r>
      <w:r w:rsidRPr="00124DB3">
        <w:rPr>
          <w:rFonts w:ascii="Times New Roman" w:hAnsi="Times New Roman" w:cs="Times New Roman"/>
          <w:i/>
          <w:iCs/>
          <w:color w:val="000000" w:themeColor="text1"/>
          <w:sz w:val="24"/>
          <w:szCs w:val="24"/>
        </w:rPr>
        <w:t>(SSU)</w:t>
      </w:r>
      <w:r w:rsidRPr="00124DB3">
        <w:rPr>
          <w:rFonts w:ascii="Times New Roman" w:hAnsi="Times New Roman" w:cs="Times New Roman"/>
          <w:color w:val="000000" w:themeColor="text1"/>
          <w:sz w:val="24"/>
          <w:szCs w:val="24"/>
        </w:rPr>
        <w:t xml:space="preserve"> gene OM665388.1, OM665389.1 and OM665390.1 indicate isolates CVASU_DPP_7_Human_2019, </w:t>
      </w:r>
      <w:r w:rsidRPr="00124DB3">
        <w:rPr>
          <w:rFonts w:ascii="Times New Roman" w:eastAsia="Times New Roman" w:hAnsi="Times New Roman" w:cs="Times New Roman"/>
          <w:bCs/>
          <w:color w:val="000000" w:themeColor="text1"/>
          <w:sz w:val="24"/>
          <w:szCs w:val="24"/>
        </w:rPr>
        <w:t xml:space="preserve">CVASU_DPP_8_Human_2019 and CVASU_DPP_9_Human_2019 </w:t>
      </w:r>
      <w:r w:rsidRPr="00124DB3">
        <w:rPr>
          <w:rFonts w:ascii="Times New Roman" w:hAnsi="Times New Roman" w:cs="Times New Roman"/>
          <w:color w:val="000000" w:themeColor="text1"/>
          <w:sz w:val="24"/>
          <w:szCs w:val="24"/>
        </w:rPr>
        <w:t>small subunit</w:t>
      </w:r>
      <w:r w:rsidRPr="004623CC">
        <w:rPr>
          <w:rFonts w:ascii="Times New Roman" w:hAnsi="Times New Roman" w:cs="Times New Roman"/>
          <w:color w:val="000000" w:themeColor="text1"/>
          <w:spacing w:val="-4"/>
          <w:sz w:val="24"/>
          <w:szCs w:val="24"/>
        </w:rPr>
        <w:t xml:space="preserve"> </w:t>
      </w:r>
      <w:r w:rsidRPr="004623CC">
        <w:rPr>
          <w:rFonts w:ascii="Times New Roman" w:hAnsi="Times New Roman" w:cs="Times New Roman"/>
          <w:color w:val="000000" w:themeColor="text1"/>
          <w:sz w:val="24"/>
          <w:szCs w:val="24"/>
        </w:rPr>
        <w:t>ribosomal RNA gene.</w:t>
      </w:r>
      <w:r w:rsidRPr="004623CC">
        <w:rPr>
          <w:rFonts w:ascii="Times New Roman" w:hAnsi="Times New Roman" w:cs="Times New Roman"/>
          <w:i/>
          <w:iCs/>
          <w:color w:val="000000" w:themeColor="text1"/>
          <w:sz w:val="24"/>
          <w:szCs w:val="24"/>
        </w:rPr>
        <w:t xml:space="preserve"> Cryptosporidium hominis </w:t>
      </w:r>
      <w:r w:rsidRPr="004623CC">
        <w:rPr>
          <w:rFonts w:ascii="Times New Roman" w:hAnsi="Times New Roman" w:cs="Times New Roman"/>
          <w:color w:val="000000" w:themeColor="text1"/>
          <w:sz w:val="24"/>
          <w:szCs w:val="24"/>
        </w:rPr>
        <w:t xml:space="preserve">of the study isolated from diarrheic children and other global isolate in NCBI and NR database.The numbers below and above the branch points denote the confidence levels of the relationship of the paired sequences determined by boot strap statistical analysis. The tree is drawn to scale, with branch lengths measured in the number of substitutions per site.The phylogenetic tree analysis based on </w:t>
      </w:r>
      <w:r w:rsidRPr="001023FD">
        <w:rPr>
          <w:rFonts w:ascii="Times New Roman" w:hAnsi="Times New Roman" w:cs="Times New Roman"/>
          <w:iCs/>
          <w:color w:val="000000" w:themeColor="text1"/>
          <w:sz w:val="24"/>
          <w:szCs w:val="24"/>
        </w:rPr>
        <w:t>(</w:t>
      </w:r>
      <w:r w:rsidRPr="004623CC">
        <w:rPr>
          <w:rFonts w:ascii="Times New Roman" w:hAnsi="Times New Roman" w:cs="Times New Roman"/>
          <w:i/>
          <w:iCs/>
          <w:color w:val="000000" w:themeColor="text1"/>
          <w:sz w:val="24"/>
          <w:szCs w:val="24"/>
        </w:rPr>
        <w:t>SSU</w:t>
      </w:r>
      <w:r w:rsidRPr="001023FD">
        <w:rPr>
          <w:rFonts w:ascii="Times New Roman" w:hAnsi="Times New Roman" w:cs="Times New Roman"/>
          <w:iCs/>
          <w:color w:val="000000" w:themeColor="text1"/>
          <w:sz w:val="24"/>
          <w:szCs w:val="24"/>
        </w:rPr>
        <w:t>)</w:t>
      </w:r>
      <w:r>
        <w:rPr>
          <w:rFonts w:ascii="Times New Roman" w:hAnsi="Times New Roman" w:cs="Times New Roman"/>
          <w:color w:val="000000" w:themeColor="text1"/>
          <w:sz w:val="24"/>
          <w:szCs w:val="24"/>
        </w:rPr>
        <w:t xml:space="preserve"> gene  </w:t>
      </w:r>
      <w:r w:rsidRPr="004623CC">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Fig. </w:t>
      </w:r>
      <w:r w:rsidRPr="004623CC">
        <w:rPr>
          <w:rFonts w:ascii="Times New Roman" w:hAnsi="Times New Roman" w:cs="Times New Roman"/>
          <w:b/>
          <w:bCs/>
          <w:color w:val="000000" w:themeColor="text1"/>
          <w:sz w:val="24"/>
          <w:szCs w:val="24"/>
        </w:rPr>
        <w:t>4.</w:t>
      </w:r>
      <w:r>
        <w:rPr>
          <w:rFonts w:ascii="Times New Roman" w:hAnsi="Times New Roman" w:cs="Times New Roman"/>
          <w:b/>
          <w:bCs/>
          <w:color w:val="000000" w:themeColor="text1"/>
          <w:sz w:val="24"/>
          <w:szCs w:val="24"/>
        </w:rPr>
        <w:t>5.</w:t>
      </w:r>
      <w:r w:rsidRPr="004623CC">
        <w:rPr>
          <w:rFonts w:ascii="Times New Roman" w:hAnsi="Times New Roman" w:cs="Times New Roman"/>
          <w:bCs/>
          <w:color w:val="000000" w:themeColor="text1"/>
          <w:sz w:val="24"/>
          <w:szCs w:val="24"/>
        </w:rPr>
        <w:t>)</w:t>
      </w:r>
      <w:r w:rsidRPr="004623CC">
        <w:rPr>
          <w:rFonts w:ascii="Times New Roman" w:hAnsi="Times New Roman" w:cs="Times New Roman"/>
          <w:color w:val="000000" w:themeColor="text1"/>
          <w:sz w:val="24"/>
          <w:szCs w:val="24"/>
        </w:rPr>
        <w:t xml:space="preserve"> revealed that Bangladeshi strai</w:t>
      </w:r>
      <w:r>
        <w:rPr>
          <w:rFonts w:ascii="Times New Roman" w:hAnsi="Times New Roman" w:cs="Times New Roman"/>
          <w:color w:val="000000" w:themeColor="text1"/>
          <w:sz w:val="24"/>
          <w:szCs w:val="24"/>
        </w:rPr>
        <w:t>ns were clustered with</w:t>
      </w:r>
      <w:r w:rsidRPr="004623CC">
        <w:rPr>
          <w:rFonts w:ascii="Times New Roman" w:hAnsi="Times New Roman" w:cs="Times New Roman"/>
          <w:color w:val="000000" w:themeColor="text1"/>
          <w:sz w:val="24"/>
          <w:szCs w:val="24"/>
        </w:rPr>
        <w:t xml:space="preserve"> Indian</w:t>
      </w:r>
      <w:r>
        <w:rPr>
          <w:rFonts w:ascii="Times New Roman" w:hAnsi="Times New Roman" w:cs="Times New Roman"/>
          <w:color w:val="000000" w:themeColor="text1"/>
          <w:sz w:val="24"/>
          <w:szCs w:val="24"/>
        </w:rPr>
        <w:t xml:space="preserve"> China and Iran</w:t>
      </w:r>
      <w:r w:rsidRPr="004623CC">
        <w:rPr>
          <w:rFonts w:ascii="Times New Roman" w:hAnsi="Times New Roman" w:cs="Times New Roman"/>
          <w:color w:val="000000" w:themeColor="text1"/>
          <w:sz w:val="24"/>
          <w:szCs w:val="24"/>
        </w:rPr>
        <w:t xml:space="preserve"> strains and distantly related with other countries Un</w:t>
      </w:r>
      <w:r>
        <w:rPr>
          <w:rFonts w:ascii="Times New Roman" w:hAnsi="Times New Roman" w:cs="Times New Roman"/>
          <w:color w:val="000000" w:themeColor="text1"/>
          <w:sz w:val="24"/>
          <w:szCs w:val="24"/>
        </w:rPr>
        <w:t xml:space="preserve">ited Kingdom, Brazil, </w:t>
      </w:r>
      <w:r w:rsidRPr="004623CC">
        <w:rPr>
          <w:rFonts w:ascii="Times New Roman" w:hAnsi="Times New Roman" w:cs="Times New Roman"/>
          <w:color w:val="000000" w:themeColor="text1"/>
          <w:sz w:val="24"/>
          <w:szCs w:val="24"/>
        </w:rPr>
        <w:t>Australia</w:t>
      </w:r>
      <w:r>
        <w:rPr>
          <w:rFonts w:ascii="Times New Roman" w:hAnsi="Times New Roman" w:cs="Times New Roman"/>
          <w:color w:val="000000" w:themeColor="text1"/>
          <w:sz w:val="24"/>
          <w:szCs w:val="24"/>
        </w:rPr>
        <w:t xml:space="preserve"> and Spain.</w:t>
      </w:r>
    </w:p>
    <w:p w:rsidR="00481F33" w:rsidRPr="004623CC" w:rsidRDefault="00481F33" w:rsidP="00481F33">
      <w:pPr>
        <w:widowControl w:val="0"/>
        <w:spacing w:after="0" w:line="360" w:lineRule="auto"/>
        <w:jc w:val="both"/>
        <w:rPr>
          <w:rFonts w:ascii="Times New Roman" w:hAnsi="Times New Roman" w:cs="Times New Roman"/>
          <w:color w:val="000000" w:themeColor="text1"/>
          <w:sz w:val="24"/>
          <w:szCs w:val="24"/>
        </w:rPr>
      </w:pPr>
    </w:p>
    <w:p w:rsidR="00481F33" w:rsidRPr="004623CC" w:rsidRDefault="00481F33" w:rsidP="00481F33">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Similarly, Phylogenetic tree of </w:t>
      </w:r>
      <w:r w:rsidRPr="004623CC">
        <w:rPr>
          <w:rFonts w:ascii="Times New Roman" w:hAnsi="Times New Roman" w:cs="Times New Roman"/>
          <w:i/>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sp, especially </w:t>
      </w:r>
      <w:r w:rsidRPr="004623CC">
        <w:rPr>
          <w:rFonts w:ascii="Times New Roman" w:hAnsi="Times New Roman" w:cs="Times New Roman"/>
          <w:i/>
          <w:iCs/>
          <w:color w:val="000000" w:themeColor="text1"/>
          <w:sz w:val="24"/>
          <w:szCs w:val="24"/>
        </w:rPr>
        <w:t xml:space="preserve">Cryptosporidium parvum, </w:t>
      </w:r>
      <w:r w:rsidRPr="004623CC">
        <w:rPr>
          <w:rFonts w:ascii="Times New Roman" w:hAnsi="Times New Roman" w:cs="Times New Roman"/>
          <w:iCs/>
          <w:color w:val="000000" w:themeColor="text1"/>
          <w:sz w:val="24"/>
          <w:szCs w:val="24"/>
        </w:rPr>
        <w:t xml:space="preserve">small subunit of ribosomal RNA </w:t>
      </w:r>
      <w:r w:rsidRPr="004623CC">
        <w:rPr>
          <w:rFonts w:ascii="Times New Roman" w:hAnsi="Times New Roman" w:cs="Times New Roman"/>
          <w:i/>
          <w:iCs/>
          <w:color w:val="000000" w:themeColor="text1"/>
          <w:sz w:val="24"/>
          <w:szCs w:val="24"/>
        </w:rPr>
        <w:t>(SSU)</w:t>
      </w:r>
      <w:r w:rsidRPr="004623CC">
        <w:rPr>
          <w:rFonts w:ascii="Times New Roman" w:hAnsi="Times New Roman" w:cs="Times New Roman"/>
          <w:color w:val="000000" w:themeColor="text1"/>
          <w:sz w:val="24"/>
          <w:szCs w:val="24"/>
        </w:rPr>
        <w:t xml:space="preserve"> isolated from diarrheic calves </w:t>
      </w:r>
      <w:r w:rsidRPr="004623CC">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 xml:space="preserve">Fig. </w:t>
      </w:r>
      <w:r w:rsidRPr="004623CC">
        <w:rPr>
          <w:rFonts w:ascii="Times New Roman" w:hAnsi="Times New Roman" w:cs="Times New Roman"/>
          <w:b/>
          <w:bCs/>
          <w:color w:val="000000" w:themeColor="text1"/>
          <w:sz w:val="24"/>
          <w:szCs w:val="24"/>
        </w:rPr>
        <w:t>4.5)</w:t>
      </w:r>
      <w:r w:rsidRPr="004623CC">
        <w:rPr>
          <w:rFonts w:ascii="Times New Roman" w:hAnsi="Times New Roman" w:cs="Times New Roman"/>
          <w:color w:val="000000" w:themeColor="text1"/>
          <w:sz w:val="24"/>
          <w:szCs w:val="24"/>
        </w:rPr>
        <w:t xml:space="preserve"> demonstrated that Bangladeshi strains are clustered in the same lineage</w:t>
      </w:r>
      <w:r w:rsidR="009506F7">
        <w:rPr>
          <w:rFonts w:ascii="Times New Roman" w:hAnsi="Times New Roman" w:cs="Times New Roman"/>
          <w:color w:val="000000" w:themeColor="text1"/>
          <w:sz w:val="24"/>
          <w:szCs w:val="24"/>
        </w:rPr>
        <w:t xml:space="preserve"> with </w:t>
      </w:r>
      <w:r w:rsidR="009506F7" w:rsidRPr="004623CC">
        <w:rPr>
          <w:rFonts w:ascii="Times New Roman" w:hAnsi="Times New Roman" w:cs="Times New Roman"/>
          <w:color w:val="000000" w:themeColor="text1"/>
          <w:sz w:val="24"/>
          <w:szCs w:val="24"/>
        </w:rPr>
        <w:t>Indonesia</w:t>
      </w:r>
      <w:r w:rsidR="009506F7">
        <w:rPr>
          <w:rFonts w:ascii="Times New Roman" w:hAnsi="Times New Roman" w:cs="Times New Roman"/>
          <w:color w:val="000000" w:themeColor="text1"/>
          <w:sz w:val="24"/>
          <w:szCs w:val="24"/>
        </w:rPr>
        <w:t xml:space="preserve"> and Egypt</w:t>
      </w:r>
      <w:r w:rsidRPr="004623CC">
        <w:rPr>
          <w:rFonts w:ascii="Times New Roman" w:hAnsi="Times New Roman" w:cs="Times New Roman"/>
          <w:color w:val="000000" w:themeColor="text1"/>
          <w:sz w:val="24"/>
          <w:szCs w:val="24"/>
        </w:rPr>
        <w:t xml:space="preserve"> and</w:t>
      </w:r>
      <w:r>
        <w:rPr>
          <w:rFonts w:ascii="Times New Roman" w:hAnsi="Times New Roman" w:cs="Times New Roman"/>
          <w:color w:val="000000" w:themeColor="text1"/>
          <w:sz w:val="24"/>
          <w:szCs w:val="24"/>
        </w:rPr>
        <w:t xml:space="preserve"> distantly related with Nigeria</w:t>
      </w:r>
      <w:r w:rsidR="009506F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Iran and China.</w:t>
      </w:r>
    </w:p>
    <w:p w:rsidR="008E036D" w:rsidRDefault="008E036D" w:rsidP="00E40FBC">
      <w:pPr>
        <w:widowControl w:val="0"/>
        <w:spacing w:after="0" w:line="360" w:lineRule="auto"/>
        <w:jc w:val="both"/>
        <w:rPr>
          <w:rFonts w:ascii="Times New Roman" w:hAnsi="Times New Roman" w:cs="Times New Roman"/>
          <w:color w:val="000000" w:themeColor="text1"/>
          <w:spacing w:val="-4"/>
          <w:sz w:val="24"/>
          <w:szCs w:val="24"/>
        </w:rPr>
      </w:pPr>
      <w:r>
        <w:rPr>
          <w:noProof/>
        </w:rPr>
        <w:lastRenderedPageBreak/>
        <w:drawing>
          <wp:inline distT="0" distB="0" distL="0" distR="0" wp14:anchorId="45949653" wp14:editId="7057BAE0">
            <wp:extent cx="5276215" cy="4620895"/>
            <wp:effectExtent l="0" t="0" r="635"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6215" cy="4620895"/>
                    </a:xfrm>
                    <a:prstGeom prst="rect">
                      <a:avLst/>
                    </a:prstGeom>
                  </pic:spPr>
                </pic:pic>
              </a:graphicData>
            </a:graphic>
          </wp:inline>
        </w:drawing>
      </w:r>
    </w:p>
    <w:p w:rsidR="00D22211" w:rsidRDefault="008E036D" w:rsidP="009506F7">
      <w:pPr>
        <w:widowControl w:val="0"/>
        <w:spacing w:after="0" w:line="276"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Fig. 4.6</w:t>
      </w:r>
      <w:r w:rsidRPr="004623C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4623CC">
        <w:rPr>
          <w:rFonts w:ascii="Times New Roman" w:hAnsi="Times New Roman" w:cs="Times New Roman"/>
          <w:color w:val="000000" w:themeColor="text1"/>
          <w:sz w:val="24"/>
          <w:szCs w:val="24"/>
        </w:rPr>
        <w:t xml:space="preserve">Phylogenetic tree of </w:t>
      </w:r>
      <w:r w:rsidRPr="004623CC">
        <w:rPr>
          <w:rFonts w:ascii="Times New Roman" w:hAnsi="Times New Roman" w:cs="Times New Roman"/>
          <w:i/>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sp, especially </w:t>
      </w:r>
      <w:r w:rsidR="00021BCC">
        <w:rPr>
          <w:rFonts w:ascii="Times New Roman" w:hAnsi="Times New Roman" w:cs="Times New Roman"/>
          <w:i/>
          <w:iCs/>
          <w:color w:val="000000" w:themeColor="text1"/>
          <w:sz w:val="24"/>
          <w:szCs w:val="24"/>
        </w:rPr>
        <w:t xml:space="preserve">Cryptosporidium parvum </w:t>
      </w:r>
      <w:r w:rsidR="00021BCC" w:rsidRPr="00021BCC">
        <w:rPr>
          <w:rFonts w:ascii="Times New Roman" w:hAnsi="Times New Roman" w:cs="Times New Roman"/>
          <w:iCs/>
          <w:color w:val="000000" w:themeColor="text1"/>
          <w:sz w:val="24"/>
          <w:szCs w:val="24"/>
        </w:rPr>
        <w:t>and</w:t>
      </w:r>
      <w:r w:rsidRPr="004623CC">
        <w:rPr>
          <w:rFonts w:ascii="Times New Roman" w:hAnsi="Times New Roman" w:cs="Times New Roman"/>
          <w:i/>
          <w:iCs/>
          <w:color w:val="000000" w:themeColor="text1"/>
          <w:sz w:val="24"/>
          <w:szCs w:val="24"/>
        </w:rPr>
        <w:t xml:space="preserve"> </w:t>
      </w:r>
      <w:r>
        <w:rPr>
          <w:rFonts w:ascii="Times New Roman" w:hAnsi="Times New Roman" w:cs="Times New Roman"/>
          <w:i/>
          <w:iCs/>
          <w:color w:val="000000" w:themeColor="text1"/>
          <w:sz w:val="24"/>
          <w:szCs w:val="24"/>
        </w:rPr>
        <w:t>Cryptosporidium hominis</w:t>
      </w:r>
      <w:r w:rsidRPr="004623CC">
        <w:rPr>
          <w:rFonts w:ascii="Times New Roman" w:hAnsi="Times New Roman" w:cs="Times New Roman"/>
          <w:i/>
          <w:iCs/>
          <w:color w:val="000000" w:themeColor="text1"/>
          <w:sz w:val="24"/>
          <w:szCs w:val="24"/>
        </w:rPr>
        <w:t xml:space="preserve">, </w:t>
      </w:r>
      <w:r w:rsidRPr="004623CC">
        <w:rPr>
          <w:rFonts w:ascii="Times New Roman" w:hAnsi="Times New Roman" w:cs="Times New Roman"/>
          <w:iCs/>
          <w:color w:val="000000" w:themeColor="text1"/>
          <w:sz w:val="24"/>
          <w:szCs w:val="24"/>
        </w:rPr>
        <w:t xml:space="preserve">60kDa glycoprotein </w:t>
      </w:r>
      <w:r w:rsidRPr="004623CC">
        <w:rPr>
          <w:rFonts w:ascii="Times New Roman" w:hAnsi="Times New Roman" w:cs="Times New Roman"/>
          <w:i/>
          <w:iCs/>
          <w:color w:val="000000" w:themeColor="text1"/>
          <w:sz w:val="24"/>
          <w:szCs w:val="24"/>
        </w:rPr>
        <w:t>(gp60)</w:t>
      </w:r>
      <w:r w:rsidRPr="004623CC">
        <w:rPr>
          <w:rFonts w:ascii="Times New Roman" w:hAnsi="Times New Roman" w:cs="Times New Roman"/>
          <w:color w:val="000000" w:themeColor="text1"/>
          <w:sz w:val="24"/>
          <w:szCs w:val="24"/>
        </w:rPr>
        <w:t xml:space="preserve"> isolated from diarrheic calves</w:t>
      </w:r>
      <w:r>
        <w:rPr>
          <w:rFonts w:ascii="Times New Roman" w:hAnsi="Times New Roman" w:cs="Times New Roman"/>
          <w:color w:val="000000" w:themeColor="text1"/>
          <w:sz w:val="24"/>
          <w:szCs w:val="24"/>
        </w:rPr>
        <w:t xml:space="preserve"> and children</w:t>
      </w:r>
      <w:r w:rsidR="009506F7">
        <w:rPr>
          <w:rFonts w:ascii="Times New Roman" w:hAnsi="Times New Roman" w:cs="Times New Roman"/>
          <w:color w:val="000000" w:themeColor="text1"/>
          <w:sz w:val="24"/>
          <w:szCs w:val="24"/>
        </w:rPr>
        <w:t xml:space="preserve"> of Chattogram</w:t>
      </w:r>
      <w:r w:rsidRPr="004623CC">
        <w:rPr>
          <w:rFonts w:ascii="Times New Roman" w:hAnsi="Times New Roman" w:cs="Times New Roman"/>
          <w:color w:val="000000" w:themeColor="text1"/>
          <w:sz w:val="24"/>
          <w:szCs w:val="24"/>
        </w:rPr>
        <w:t xml:space="preserve"> and isolated from global distribution. </w:t>
      </w:r>
    </w:p>
    <w:p w:rsidR="00D22211" w:rsidRDefault="00D22211" w:rsidP="009506F7">
      <w:pPr>
        <w:widowControl w:val="0"/>
        <w:spacing w:after="0" w:line="276" w:lineRule="auto"/>
        <w:jc w:val="both"/>
        <w:rPr>
          <w:rFonts w:ascii="Times New Roman" w:hAnsi="Times New Roman" w:cs="Times New Roman"/>
          <w:color w:val="000000" w:themeColor="text1"/>
          <w:sz w:val="24"/>
          <w:szCs w:val="24"/>
        </w:rPr>
      </w:pPr>
    </w:p>
    <w:p w:rsidR="008E036D" w:rsidRDefault="00D22211" w:rsidP="00F77F80">
      <w:pPr>
        <w:widowControl w:val="0"/>
        <w:spacing w:after="0" w:line="276" w:lineRule="auto"/>
        <w:jc w:val="both"/>
        <w:rPr>
          <w:rFonts w:ascii="Times New Roman" w:hAnsi="Times New Roman" w:cs="Times New Roman"/>
          <w:color w:val="000000" w:themeColor="text1"/>
          <w:sz w:val="24"/>
          <w:szCs w:val="24"/>
        </w:rPr>
      </w:pPr>
      <w:r w:rsidRPr="00D22211">
        <w:rPr>
          <w:rFonts w:ascii="Times New Roman" w:hAnsi="Times New Roman" w:cs="Times New Roman"/>
          <w:b/>
          <w:iCs/>
          <w:color w:val="000000" w:themeColor="text1"/>
          <w:sz w:val="24"/>
          <w:szCs w:val="24"/>
        </w:rPr>
        <w:t>Legend:</w:t>
      </w:r>
      <w:r>
        <w:rPr>
          <w:rFonts w:ascii="Times New Roman" w:hAnsi="Times New Roman" w:cs="Times New Roman"/>
          <w:i/>
          <w:iCs/>
          <w:color w:val="000000" w:themeColor="text1"/>
          <w:sz w:val="24"/>
          <w:szCs w:val="24"/>
        </w:rPr>
        <w:t xml:space="preserve"> </w:t>
      </w:r>
      <w:r w:rsidR="008E036D" w:rsidRPr="004623CC">
        <w:rPr>
          <w:rFonts w:ascii="Times New Roman" w:hAnsi="Times New Roman" w:cs="Times New Roman"/>
          <w:i/>
          <w:iCs/>
          <w:color w:val="000000" w:themeColor="text1"/>
          <w:sz w:val="24"/>
          <w:szCs w:val="24"/>
        </w:rPr>
        <w:t>Cryptosporidium parvum</w:t>
      </w:r>
      <w:r w:rsidR="008E036D">
        <w:rPr>
          <w:rFonts w:ascii="Times New Roman" w:hAnsi="Times New Roman" w:cs="Times New Roman"/>
          <w:i/>
          <w:iCs/>
          <w:color w:val="000000" w:themeColor="text1"/>
          <w:sz w:val="24"/>
          <w:szCs w:val="24"/>
        </w:rPr>
        <w:t xml:space="preserve"> </w:t>
      </w:r>
      <w:r w:rsidR="008E036D" w:rsidRPr="00186204">
        <w:rPr>
          <w:rFonts w:ascii="Times New Roman" w:hAnsi="Times New Roman" w:cs="Times New Roman"/>
          <w:iCs/>
          <w:color w:val="000000" w:themeColor="text1"/>
          <w:sz w:val="24"/>
          <w:szCs w:val="24"/>
        </w:rPr>
        <w:t xml:space="preserve">and </w:t>
      </w:r>
      <w:r w:rsidR="008E036D">
        <w:rPr>
          <w:rFonts w:ascii="Times New Roman" w:hAnsi="Times New Roman" w:cs="Times New Roman"/>
          <w:i/>
          <w:iCs/>
          <w:color w:val="000000" w:themeColor="text1"/>
          <w:sz w:val="24"/>
          <w:szCs w:val="24"/>
        </w:rPr>
        <w:t>Cryptosporidium hominis</w:t>
      </w:r>
      <w:r w:rsidR="008E036D" w:rsidRPr="004623CC">
        <w:rPr>
          <w:rFonts w:ascii="Times New Roman" w:hAnsi="Times New Roman" w:cs="Times New Roman"/>
          <w:i/>
          <w:iCs/>
          <w:color w:val="000000" w:themeColor="text1"/>
          <w:sz w:val="24"/>
          <w:szCs w:val="24"/>
        </w:rPr>
        <w:t xml:space="preserve"> </w:t>
      </w:r>
      <w:r w:rsidR="008E036D" w:rsidRPr="004623CC">
        <w:rPr>
          <w:rFonts w:ascii="Times New Roman" w:hAnsi="Times New Roman" w:cs="Times New Roman"/>
          <w:color w:val="000000" w:themeColor="text1"/>
          <w:sz w:val="24"/>
          <w:szCs w:val="24"/>
        </w:rPr>
        <w:t>of the study and other global isolate in NCBI and NR database constructed by maximum likelihood method</w:t>
      </w:r>
      <w:r w:rsidR="008E036D" w:rsidRPr="00186204">
        <w:rPr>
          <w:rFonts w:ascii="Times New Roman" w:hAnsi="Times New Roman" w:cs="Times New Roman"/>
          <w:sz w:val="24"/>
          <w:szCs w:val="24"/>
        </w:rPr>
        <w:t xml:space="preserve"> </w:t>
      </w:r>
      <w:r w:rsidR="008E036D" w:rsidRPr="0096365E">
        <w:rPr>
          <w:rFonts w:ascii="Times New Roman" w:hAnsi="Times New Roman" w:cs="Times New Roman"/>
          <w:sz w:val="24"/>
          <w:szCs w:val="24"/>
        </w:rPr>
        <w:t>based on the Tamura-Nei model</w:t>
      </w:r>
      <w:r w:rsidR="008E036D" w:rsidRPr="004623CC">
        <w:rPr>
          <w:rFonts w:ascii="Times New Roman" w:hAnsi="Times New Roman" w:cs="Times New Roman"/>
          <w:color w:val="000000" w:themeColor="text1"/>
          <w:sz w:val="24"/>
          <w:szCs w:val="24"/>
        </w:rPr>
        <w:t>.</w:t>
      </w:r>
      <w:r w:rsidR="008E036D" w:rsidRPr="0096365E">
        <w:rPr>
          <w:rFonts w:ascii="Times New Roman" w:hAnsi="Times New Roman" w:cs="Times New Roman"/>
          <w:sz w:val="24"/>
          <w:szCs w:val="24"/>
        </w:rPr>
        <w:t xml:space="preserve"> The tree with the highest log likelihood (-2790.62) is shown</w:t>
      </w:r>
      <w:r w:rsidR="008E036D">
        <w:rPr>
          <w:rFonts w:ascii="Times New Roman" w:hAnsi="Times New Roman" w:cs="Times New Roman"/>
          <w:sz w:val="24"/>
          <w:szCs w:val="24"/>
        </w:rPr>
        <w:t>.</w:t>
      </w:r>
      <w:r w:rsidR="008E036D" w:rsidRPr="004623CC">
        <w:rPr>
          <w:rFonts w:ascii="Times New Roman" w:hAnsi="Times New Roman" w:cs="Times New Roman"/>
          <w:color w:val="000000" w:themeColor="text1"/>
          <w:sz w:val="24"/>
          <w:szCs w:val="24"/>
        </w:rPr>
        <w:t>The tree is drawn to scale, with branch lengths measured in the number of substitutions per site</w:t>
      </w:r>
      <w:r w:rsidR="008E036D">
        <w:rPr>
          <w:rFonts w:ascii="Times New Roman" w:hAnsi="Times New Roman" w:cs="Times New Roman"/>
          <w:color w:val="000000" w:themeColor="text1"/>
          <w:sz w:val="24"/>
          <w:szCs w:val="24"/>
        </w:rPr>
        <w:t>.</w:t>
      </w:r>
      <w:r w:rsidR="008E036D" w:rsidRPr="00DE127E">
        <w:rPr>
          <w:rFonts w:ascii="Times New Roman" w:hAnsi="Times New Roman" w:cs="Times New Roman"/>
          <w:sz w:val="24"/>
          <w:szCs w:val="24"/>
        </w:rPr>
        <w:t xml:space="preserve"> </w:t>
      </w:r>
      <w:r w:rsidR="008E036D" w:rsidRPr="0096365E">
        <w:rPr>
          <w:rFonts w:ascii="Times New Roman" w:hAnsi="Times New Roman" w:cs="Times New Roman"/>
          <w:sz w:val="24"/>
          <w:szCs w:val="24"/>
        </w:rPr>
        <w:t xml:space="preserve">The percentage of trees in which the associated taxa clustered </w:t>
      </w:r>
      <w:r w:rsidR="008E036D" w:rsidRPr="009506F7">
        <w:rPr>
          <w:rFonts w:ascii="Times New Roman" w:hAnsi="Times New Roman" w:cs="Times New Roman"/>
          <w:sz w:val="24"/>
          <w:szCs w:val="24"/>
        </w:rPr>
        <w:t>together is shown next to the branches</w:t>
      </w:r>
      <w:r w:rsidR="008E036D" w:rsidRPr="009506F7">
        <w:rPr>
          <w:rFonts w:ascii="Times New Roman" w:hAnsi="Times New Roman" w:cs="Times New Roman"/>
          <w:color w:val="000000" w:themeColor="text1"/>
          <w:sz w:val="24"/>
          <w:szCs w:val="24"/>
        </w:rPr>
        <w:t>.</w:t>
      </w:r>
      <w:r w:rsidR="00021BCC" w:rsidRPr="009506F7">
        <w:rPr>
          <w:rFonts w:ascii="Times New Roman" w:hAnsi="Times New Roman" w:cs="Times New Roman"/>
          <w:color w:val="000000" w:themeColor="text1"/>
          <w:sz w:val="24"/>
          <w:szCs w:val="24"/>
        </w:rPr>
        <w:t xml:space="preserve"> </w:t>
      </w:r>
      <w:r w:rsidR="008E036D" w:rsidRPr="009506F7">
        <w:rPr>
          <w:rFonts w:ascii="Times New Roman" w:hAnsi="Times New Roman" w:cs="Times New Roman"/>
          <w:b/>
          <w:iCs/>
          <w:color w:val="000000" w:themeColor="text1"/>
          <w:sz w:val="24"/>
          <w:szCs w:val="24"/>
        </w:rPr>
        <w:t>OM877297.1 -OM877302.1</w:t>
      </w:r>
      <w:r w:rsidR="008E036D" w:rsidRPr="009506F7">
        <w:rPr>
          <w:rFonts w:ascii="Times New Roman" w:hAnsi="Times New Roman" w:cs="Times New Roman"/>
          <w:iCs/>
          <w:color w:val="000000" w:themeColor="text1"/>
          <w:sz w:val="24"/>
          <w:szCs w:val="24"/>
        </w:rPr>
        <w:t>,</w:t>
      </w:r>
      <w:r w:rsidR="008E036D" w:rsidRPr="009506F7">
        <w:rPr>
          <w:rFonts w:ascii="Times New Roman" w:hAnsi="Times New Roman" w:cs="Times New Roman"/>
          <w:color w:val="000000" w:themeColor="text1"/>
          <w:sz w:val="24"/>
          <w:szCs w:val="24"/>
        </w:rPr>
        <w:t xml:space="preserve">The GenBank accession numbers for </w:t>
      </w:r>
      <w:r w:rsidR="008E036D" w:rsidRPr="009506F7">
        <w:rPr>
          <w:rFonts w:ascii="Times New Roman" w:hAnsi="Times New Roman" w:cs="Times New Roman"/>
          <w:i/>
          <w:iCs/>
          <w:color w:val="000000" w:themeColor="text1"/>
          <w:sz w:val="24"/>
          <w:szCs w:val="24"/>
        </w:rPr>
        <w:t>((gp60)</w:t>
      </w:r>
      <w:r w:rsidR="008E036D" w:rsidRPr="009506F7">
        <w:rPr>
          <w:rFonts w:ascii="Times New Roman" w:hAnsi="Times New Roman" w:cs="Times New Roman"/>
          <w:color w:val="000000" w:themeColor="text1"/>
          <w:sz w:val="24"/>
          <w:szCs w:val="24"/>
        </w:rPr>
        <w:t xml:space="preserve"> gene isolates</w:t>
      </w:r>
      <w:r w:rsidR="008E036D" w:rsidRPr="009506F7">
        <w:rPr>
          <w:rFonts w:ascii="Times New Roman" w:eastAsia="Times New Roman" w:hAnsi="Times New Roman" w:cs="Times New Roman"/>
          <w:bCs/>
          <w:color w:val="000000" w:themeColor="text1"/>
          <w:kern w:val="36"/>
          <w:sz w:val="24"/>
          <w:szCs w:val="24"/>
        </w:rPr>
        <w:t>CVASU_DPP_17_ Calf_2020,CVASU_DPP_12_ Calf_2020, CVASU_DPP_13_ Calf_2020, CVASU_DPP_14_ Calf_2020,</w:t>
      </w:r>
      <w:r w:rsidR="00F77F80">
        <w:rPr>
          <w:rFonts w:ascii="Times New Roman" w:eastAsia="Times New Roman" w:hAnsi="Times New Roman" w:cs="Times New Roman"/>
          <w:bCs/>
          <w:color w:val="000000" w:themeColor="text1"/>
          <w:kern w:val="36"/>
          <w:sz w:val="24"/>
          <w:szCs w:val="24"/>
        </w:rPr>
        <w:t xml:space="preserve"> </w:t>
      </w:r>
      <w:r w:rsidR="008E036D" w:rsidRPr="009506F7">
        <w:rPr>
          <w:rFonts w:ascii="Times New Roman" w:eastAsia="Times New Roman" w:hAnsi="Times New Roman" w:cs="Times New Roman"/>
          <w:bCs/>
          <w:color w:val="000000" w:themeColor="text1"/>
          <w:kern w:val="36"/>
          <w:sz w:val="24"/>
          <w:szCs w:val="24"/>
        </w:rPr>
        <w:t xml:space="preserve">CVASU_DPP_15_Calf_2020, CVASU_DPP_16_ Calf_2020, 60 kDa glycoprotein </w:t>
      </w:r>
      <w:r w:rsidR="008E036D" w:rsidRPr="009506F7">
        <w:rPr>
          <w:rFonts w:ascii="Times New Roman" w:eastAsia="Times New Roman" w:hAnsi="Times New Roman" w:cs="Times New Roman"/>
          <w:bCs/>
          <w:i/>
          <w:color w:val="000000" w:themeColor="text1"/>
          <w:kern w:val="36"/>
          <w:sz w:val="24"/>
          <w:szCs w:val="24"/>
        </w:rPr>
        <w:t>(gp60)</w:t>
      </w:r>
      <w:r w:rsidR="008E036D" w:rsidRPr="009506F7">
        <w:rPr>
          <w:rFonts w:ascii="Times New Roman" w:eastAsia="Times New Roman" w:hAnsi="Times New Roman" w:cs="Times New Roman"/>
          <w:bCs/>
          <w:color w:val="000000" w:themeColor="text1"/>
          <w:kern w:val="36"/>
          <w:sz w:val="24"/>
          <w:szCs w:val="24"/>
        </w:rPr>
        <w:t xml:space="preserve"> gene</w:t>
      </w:r>
      <w:r w:rsidR="008E036D" w:rsidRPr="009506F7">
        <w:rPr>
          <w:rFonts w:ascii="Times New Roman" w:hAnsi="Times New Roman" w:cs="Times New Roman"/>
          <w:color w:val="000000" w:themeColor="text1"/>
          <w:sz w:val="24"/>
          <w:szCs w:val="24"/>
        </w:rPr>
        <w:t>.</w:t>
      </w:r>
      <w:r w:rsidR="00021BCC" w:rsidRPr="009506F7">
        <w:rPr>
          <w:rFonts w:ascii="Times New Roman" w:hAnsi="Times New Roman" w:cs="Times New Roman"/>
          <w:color w:val="000000" w:themeColor="text1"/>
          <w:sz w:val="24"/>
          <w:szCs w:val="24"/>
        </w:rPr>
        <w:t xml:space="preserve"> </w:t>
      </w:r>
      <w:r w:rsidR="00021BCC" w:rsidRPr="009506F7">
        <w:rPr>
          <w:rFonts w:ascii="Times New Roman" w:hAnsi="Times New Roman" w:cs="Times New Roman"/>
          <w:b/>
          <w:iCs/>
          <w:spacing w:val="-4"/>
          <w:sz w:val="24"/>
          <w:szCs w:val="24"/>
        </w:rPr>
        <w:t xml:space="preserve">OM877303.1 - </w:t>
      </w:r>
      <w:r w:rsidR="00021BCC" w:rsidRPr="009506F7">
        <w:rPr>
          <w:rFonts w:ascii="Times New Roman" w:hAnsi="Times New Roman" w:cs="Times New Roman"/>
          <w:b/>
          <w:spacing w:val="-4"/>
          <w:sz w:val="24"/>
          <w:szCs w:val="24"/>
        </w:rPr>
        <w:t>OM877307.1</w:t>
      </w:r>
      <w:r w:rsidR="009506F7" w:rsidRPr="009506F7">
        <w:rPr>
          <w:rFonts w:ascii="Times New Roman" w:hAnsi="Times New Roman" w:cs="Times New Roman"/>
          <w:iCs/>
          <w:color w:val="5B9BD5" w:themeColor="accent1"/>
          <w:spacing w:val="-4"/>
          <w:sz w:val="24"/>
          <w:szCs w:val="24"/>
        </w:rPr>
        <w:t xml:space="preserve">, </w:t>
      </w:r>
      <w:r w:rsidR="009506F7" w:rsidRPr="009506F7">
        <w:rPr>
          <w:rFonts w:ascii="Times New Roman" w:hAnsi="Times New Roman" w:cs="Times New Roman"/>
          <w:color w:val="000000" w:themeColor="text1"/>
          <w:spacing w:val="-4"/>
          <w:sz w:val="24"/>
          <w:szCs w:val="24"/>
        </w:rPr>
        <w:t>t</w:t>
      </w:r>
      <w:r w:rsidR="00021BCC" w:rsidRPr="009506F7">
        <w:rPr>
          <w:rFonts w:ascii="Times New Roman" w:hAnsi="Times New Roman" w:cs="Times New Roman"/>
          <w:color w:val="000000" w:themeColor="text1"/>
          <w:spacing w:val="-4"/>
          <w:sz w:val="24"/>
          <w:szCs w:val="24"/>
        </w:rPr>
        <w:t>he</w:t>
      </w:r>
      <w:r w:rsidR="009506F7" w:rsidRPr="009506F7">
        <w:rPr>
          <w:rFonts w:ascii="Times New Roman" w:hAnsi="Times New Roman" w:cs="Times New Roman"/>
          <w:color w:val="000000" w:themeColor="text1"/>
          <w:spacing w:val="-4"/>
          <w:sz w:val="24"/>
          <w:szCs w:val="24"/>
        </w:rPr>
        <w:t xml:space="preserve"> </w:t>
      </w:r>
      <w:r w:rsidR="00021BCC" w:rsidRPr="009506F7">
        <w:rPr>
          <w:rFonts w:ascii="Times New Roman" w:hAnsi="Times New Roman" w:cs="Times New Roman"/>
          <w:color w:val="000000" w:themeColor="text1"/>
          <w:spacing w:val="-4"/>
          <w:sz w:val="24"/>
          <w:szCs w:val="24"/>
        </w:rPr>
        <w:t xml:space="preserve">GenBank accession numbers for </w:t>
      </w:r>
      <w:r w:rsidR="00021BCC" w:rsidRPr="009506F7">
        <w:rPr>
          <w:rFonts w:ascii="Times New Roman" w:hAnsi="Times New Roman" w:cs="Times New Roman"/>
          <w:i/>
          <w:iCs/>
          <w:color w:val="000000" w:themeColor="text1"/>
          <w:spacing w:val="-4"/>
          <w:sz w:val="24"/>
          <w:szCs w:val="24"/>
        </w:rPr>
        <w:t>((gp60)</w:t>
      </w:r>
      <w:r w:rsidR="00021BCC" w:rsidRPr="009506F7">
        <w:rPr>
          <w:rFonts w:ascii="Times New Roman" w:hAnsi="Times New Roman" w:cs="Times New Roman"/>
          <w:color w:val="000000" w:themeColor="text1"/>
          <w:spacing w:val="-4"/>
          <w:sz w:val="24"/>
          <w:szCs w:val="24"/>
        </w:rPr>
        <w:t xml:space="preserve"> gene isolates </w:t>
      </w:r>
      <w:r w:rsidR="00021BCC" w:rsidRPr="009506F7">
        <w:rPr>
          <w:rFonts w:ascii="Times New Roman" w:eastAsia="Times New Roman" w:hAnsi="Times New Roman" w:cs="Times New Roman"/>
          <w:bCs/>
          <w:color w:val="000000" w:themeColor="text1"/>
          <w:spacing w:val="-4"/>
          <w:kern w:val="36"/>
          <w:sz w:val="24"/>
          <w:szCs w:val="24"/>
        </w:rPr>
        <w:t xml:space="preserve">CVASU_DPP_9_ Human_2020, CVASU_DPP_10_ Human_2020, CVASU_DPP_11_ Human_2020, CVASU_DPP_8_ Human_2019 and CVASU_DPP_7_ Human_2019, 60kDa glycoprotein </w:t>
      </w:r>
      <w:r w:rsidR="00021BCC" w:rsidRPr="009506F7">
        <w:rPr>
          <w:rFonts w:ascii="Times New Roman" w:eastAsia="Times New Roman" w:hAnsi="Times New Roman" w:cs="Times New Roman"/>
          <w:bCs/>
          <w:i/>
          <w:color w:val="000000" w:themeColor="text1"/>
          <w:spacing w:val="-4"/>
          <w:kern w:val="36"/>
          <w:sz w:val="24"/>
          <w:szCs w:val="24"/>
        </w:rPr>
        <w:t>(gp60)</w:t>
      </w:r>
      <w:r w:rsidR="00021BCC" w:rsidRPr="009506F7">
        <w:rPr>
          <w:rFonts w:ascii="Times New Roman" w:eastAsia="Times New Roman" w:hAnsi="Times New Roman" w:cs="Times New Roman"/>
          <w:bCs/>
          <w:color w:val="000000" w:themeColor="text1"/>
          <w:spacing w:val="-4"/>
          <w:kern w:val="36"/>
          <w:sz w:val="24"/>
          <w:szCs w:val="24"/>
        </w:rPr>
        <w:t xml:space="preserve"> gene</w:t>
      </w:r>
      <w:r w:rsidR="00021BCC" w:rsidRPr="009506F7">
        <w:rPr>
          <w:rFonts w:ascii="Times New Roman" w:hAnsi="Times New Roman" w:cs="Times New Roman"/>
          <w:color w:val="000000" w:themeColor="text1"/>
          <w:spacing w:val="-4"/>
          <w:sz w:val="24"/>
          <w:szCs w:val="24"/>
        </w:rPr>
        <w:t xml:space="preserve">. </w:t>
      </w:r>
      <w:r w:rsidR="008E036D" w:rsidRPr="009506F7">
        <w:rPr>
          <w:rFonts w:ascii="Times New Roman" w:hAnsi="Times New Roman" w:cs="Times New Roman"/>
          <w:color w:val="000000" w:themeColor="text1"/>
          <w:sz w:val="24"/>
          <w:szCs w:val="24"/>
        </w:rPr>
        <w:t xml:space="preserve"> For each taxon level, the following data are noted: accession number/ species </w:t>
      </w:r>
      <w:r w:rsidR="003A5B06" w:rsidRPr="009506F7">
        <w:rPr>
          <w:rFonts w:ascii="Times New Roman" w:hAnsi="Times New Roman" w:cs="Times New Roman"/>
          <w:color w:val="000000" w:themeColor="text1"/>
          <w:sz w:val="24"/>
          <w:szCs w:val="24"/>
        </w:rPr>
        <w:t xml:space="preserve">/ genotype / </w:t>
      </w:r>
      <w:r w:rsidR="003A5B06">
        <w:rPr>
          <w:rFonts w:ascii="Times New Roman" w:hAnsi="Times New Roman" w:cs="Times New Roman"/>
          <w:color w:val="000000" w:themeColor="text1"/>
          <w:sz w:val="24"/>
          <w:szCs w:val="24"/>
        </w:rPr>
        <w:t>country origin</w:t>
      </w:r>
      <w:r>
        <w:rPr>
          <w:rFonts w:ascii="Times New Roman" w:hAnsi="Times New Roman" w:cs="Times New Roman"/>
          <w:color w:val="000000" w:themeColor="text1"/>
          <w:sz w:val="24"/>
          <w:szCs w:val="24"/>
        </w:rPr>
        <w:t>.</w:t>
      </w:r>
    </w:p>
    <w:p w:rsidR="00D22211" w:rsidRDefault="00D22211" w:rsidP="009506F7">
      <w:pPr>
        <w:widowControl w:val="0"/>
        <w:spacing w:after="0" w:line="276" w:lineRule="auto"/>
        <w:jc w:val="both"/>
        <w:rPr>
          <w:rFonts w:ascii="Times New Roman" w:hAnsi="Times New Roman" w:cs="Times New Roman"/>
          <w:color w:val="000000" w:themeColor="text1"/>
          <w:spacing w:val="-4"/>
          <w:sz w:val="24"/>
          <w:szCs w:val="24"/>
        </w:rPr>
      </w:pPr>
      <w:r w:rsidRPr="00D22211">
        <w:rPr>
          <w:rFonts w:ascii="Times New Roman" w:hAnsi="Times New Roman" w:cs="Times New Roman"/>
          <w:b/>
          <w:sz w:val="24"/>
          <w:szCs w:val="24"/>
        </w:rPr>
        <w:t>Caption:</w:t>
      </w:r>
      <w:r w:rsidRPr="00FB6ACA">
        <w:rPr>
          <w:rFonts w:ascii="Times New Roman" w:hAnsi="Times New Roman" w:cs="Times New Roman"/>
          <w:sz w:val="24"/>
          <w:szCs w:val="24"/>
        </w:rPr>
        <w:t xml:space="preserve"> </w:t>
      </w:r>
      <w:r>
        <w:rPr>
          <w:rFonts w:ascii="Times New Roman" w:hAnsi="Times New Roman" w:cs="Times New Roman"/>
          <w:noProof/>
          <w:sz w:val="24"/>
          <w:szCs w:val="24"/>
        </w:rPr>
        <mc:AlternateContent>
          <mc:Choice Requires="wps">
            <w:drawing>
              <wp:inline distT="0" distB="0" distL="0" distR="0" wp14:anchorId="70A92393" wp14:editId="23C6B684">
                <wp:extent cx="91440" cy="91440"/>
                <wp:effectExtent l="9525" t="9525" r="13335" b="13335"/>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280A4EAB" id="Oval 9"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nrqCwIAACoEAAAOAAAAZHJzL2Uyb0RvYy54bWysU1GP0zAMfkfiP0R5Z92mDVi17nTacQjp&#10;4E46+AFemq4RaRycbN349TjpbreDF4ToQ2TXzmd/n+Pl1aGzYq8pGHSVnIzGUminsDZuW8lvX2/f&#10;vJciRHA1WHS6kkcd5NXq9atl70s9xRZtrUkwiAtl7yvZxujLogiq1R2EEXrtONggdRDZpW1RE/SM&#10;3tliOh6/LXqk2hMqHQL/vRmCcpXxm0areN80QUdhK8m9xXxSPjfpLFZLKLcEvjXq1Ab8QxcdGMdF&#10;z1A3EEHsyPwB1RlFGLCJI4VdgU1jlM4cmM1k/Bubxxa8zlxYnODPMoX/B6u+7B9ImLqSCykcdDyi&#10;+z1YsUjK9D6UnPDoHyhxC/4O1fcgHK5bcFt9TYR9q6HmfiYpv3hxITmBr4pN/xlrBoZdxCzSoaEu&#10;ATJ9ccizOJ5noQ9RKP65mMxmPDDFkcFM+FA+XfUU4keNnUhGJbW1xoekFZSwvwtxyH7Kyt2jNfWt&#10;sTY7tN2sLQmmypXzlwkwycs060TP9efTeUZ+EQt/B0G4czV3A2VS6sPJjmDsYDMn607SJbUG1TdY&#10;H1k5wuHB8oKx0SL9lKLnx1rJ8GMHpKWwnxyrfxIrZmc2fzdl5egysrmMgFMMVckoxWCu47ARO09m&#10;23KlSabr8Jon1pgsZprm0NWpWX6QeSKn5Ukv/tLPWc8rvvoFAAD//wMAUEsDBBQABgAIAAAAIQCf&#10;jrEn1wAAAAMBAAAPAAAAZHJzL2Rvd25yZXYueG1sTI9Ba8MwDIXvg/4Ho0EvY3U6ulKyOKUEOnZd&#10;1sOOSqwlYbEcbLdJ/n3d7bBd9BBPvPcp20+mFxdyvrOsYL1KQBDXVnfcKDh9HB93IHxA1thbJgUz&#10;edjni7sMU21HfqdLGRoRQ9inqKANYUil9HVLBv3KDsTR+7LOYIira6R2OMZw08unJNlKgx3HhhYH&#10;Klqqv8uzUeAehrmY34rjuuLX8nnc6c/tSSu1vJ8OLyACTeHvGG74ER3yyFTZM2svegXxkfAzb95m&#10;A6L6VZln8j97fgUAAP//AwBQSwECLQAUAAYACAAAACEAtoM4kv4AAADhAQAAEwAAAAAAAAAAAAAA&#10;AAAAAAAAW0NvbnRlbnRfVHlwZXNdLnhtbFBLAQItABQABgAIAAAAIQA4/SH/1gAAAJQBAAALAAAA&#10;AAAAAAAAAAAAAC8BAABfcmVscy8ucmVsc1BLAQItABQABgAIAAAAIQAaBnrqCwIAACoEAAAOAAAA&#10;AAAAAAAAAAAAAC4CAABkcnMvZTJvRG9jLnhtbFBLAQItABQABgAIAAAAIQCfjrEn1wAAAAMBAAAP&#10;AAAAAAAAAAAAAAAAAGUEAABkcnMvZG93bnJldi54bWxQSwUGAAAAAAQABADzAAAAaQUAAAAA&#10;" fillcolor="black">
                <w10:anchorlock/>
              </v:oval>
            </w:pict>
          </mc:Fallback>
        </mc:AlternateContent>
      </w:r>
      <w:r w:rsidR="001023FD">
        <w:rPr>
          <w:rFonts w:ascii="Times New Roman" w:hAnsi="Times New Roman" w:cs="Times New Roman"/>
          <w:sz w:val="24"/>
          <w:szCs w:val="24"/>
        </w:rPr>
        <w:t xml:space="preserve"> I</w:t>
      </w:r>
      <w:r>
        <w:rPr>
          <w:rFonts w:ascii="Times New Roman" w:hAnsi="Times New Roman" w:cs="Times New Roman"/>
          <w:sz w:val="24"/>
          <w:szCs w:val="24"/>
        </w:rPr>
        <w:t>ndicate</w:t>
      </w:r>
      <w:r w:rsidRPr="00FB6ACA">
        <w:rPr>
          <w:rFonts w:ascii="Times New Roman" w:hAnsi="Times New Roman" w:cs="Times New Roman"/>
          <w:sz w:val="24"/>
          <w:szCs w:val="24"/>
        </w:rPr>
        <w:t xml:space="preserve"> </w:t>
      </w:r>
      <w:r>
        <w:rPr>
          <w:rFonts w:ascii="Times New Roman" w:hAnsi="Times New Roman" w:cs="Times New Roman"/>
          <w:sz w:val="24"/>
          <w:szCs w:val="24"/>
        </w:rPr>
        <w:t xml:space="preserve">Bangladeshi stain </w:t>
      </w:r>
      <w:r w:rsidRPr="00FB6ACA">
        <w:rPr>
          <w:rFonts w:ascii="Times New Roman" w:hAnsi="Times New Roman" w:cs="Times New Roman"/>
          <w:sz w:val="24"/>
          <w:szCs w:val="24"/>
        </w:rPr>
        <w:t>respectively</w:t>
      </w:r>
      <w:r>
        <w:rPr>
          <w:rFonts w:ascii="Times New Roman" w:hAnsi="Times New Roman" w:cs="Times New Roman"/>
          <w:sz w:val="24"/>
          <w:szCs w:val="24"/>
        </w:rPr>
        <w:t>.</w:t>
      </w:r>
    </w:p>
    <w:p w:rsidR="00481F33" w:rsidRPr="004623CC" w:rsidRDefault="00481F33" w:rsidP="00F77F8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lastRenderedPageBreak/>
        <w:t xml:space="preserve">Phylogenetic tree of </w:t>
      </w:r>
      <w:r w:rsidRPr="004623CC">
        <w:rPr>
          <w:rFonts w:ascii="Times New Roman" w:hAnsi="Times New Roman" w:cs="Times New Roman"/>
          <w:i/>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sp, </w:t>
      </w:r>
      <w:r w:rsidRPr="004623CC">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Fig. 4.6</w:t>
      </w:r>
      <w:r w:rsidRPr="004623CC">
        <w:rPr>
          <w:rFonts w:ascii="Times New Roman" w:hAnsi="Times New Roman" w:cs="Times New Roman"/>
          <w:b/>
          <w:bCs/>
          <w:color w:val="000000" w:themeColor="text1"/>
          <w:sz w:val="24"/>
          <w:szCs w:val="24"/>
        </w:rPr>
        <w:t>)</w:t>
      </w:r>
      <w:r w:rsidRPr="004623CC">
        <w:rPr>
          <w:rFonts w:ascii="Times New Roman" w:hAnsi="Times New Roman" w:cs="Times New Roman"/>
          <w:b/>
          <w:color w:val="000000" w:themeColor="text1"/>
          <w:sz w:val="24"/>
          <w:szCs w:val="24"/>
        </w:rPr>
        <w:t xml:space="preserve"> </w:t>
      </w:r>
      <w:r w:rsidRPr="004623CC">
        <w:rPr>
          <w:rFonts w:ascii="Times New Roman" w:hAnsi="Times New Roman" w:cs="Times New Roman"/>
          <w:color w:val="000000" w:themeColor="text1"/>
          <w:sz w:val="24"/>
          <w:szCs w:val="24"/>
        </w:rPr>
        <w:t xml:space="preserve">especially </w:t>
      </w:r>
      <w:r w:rsidRPr="004623CC">
        <w:rPr>
          <w:rFonts w:ascii="Times New Roman" w:hAnsi="Times New Roman" w:cs="Times New Roman"/>
          <w:i/>
          <w:iCs/>
          <w:color w:val="000000" w:themeColor="text1"/>
          <w:sz w:val="24"/>
          <w:szCs w:val="24"/>
        </w:rPr>
        <w:t xml:space="preserve">Cryptosporidium parvum, </w:t>
      </w:r>
      <w:r w:rsidRPr="004623CC">
        <w:rPr>
          <w:rFonts w:ascii="Times New Roman" w:hAnsi="Times New Roman" w:cs="Times New Roman"/>
          <w:iCs/>
          <w:color w:val="000000" w:themeColor="text1"/>
          <w:sz w:val="24"/>
          <w:szCs w:val="24"/>
        </w:rPr>
        <w:t xml:space="preserve">60kDa glycoprotein </w:t>
      </w:r>
      <w:r w:rsidRPr="004623CC">
        <w:rPr>
          <w:rFonts w:ascii="Times New Roman" w:hAnsi="Times New Roman" w:cs="Times New Roman"/>
          <w:i/>
          <w:iCs/>
          <w:color w:val="000000" w:themeColor="text1"/>
          <w:sz w:val="24"/>
          <w:szCs w:val="24"/>
        </w:rPr>
        <w:t>(gp60)</w:t>
      </w:r>
      <w:r w:rsidRPr="004623CC">
        <w:rPr>
          <w:rFonts w:ascii="Times New Roman" w:hAnsi="Times New Roman" w:cs="Times New Roman"/>
          <w:color w:val="000000" w:themeColor="text1"/>
          <w:sz w:val="24"/>
          <w:szCs w:val="24"/>
        </w:rPr>
        <w:t xml:space="preserve"> isolated from diarrheic calves in Bangladesh with branch lengths measured in the number of substitutions per site.</w:t>
      </w:r>
      <w:r w:rsidRPr="004623CC">
        <w:rPr>
          <w:rFonts w:ascii="Times New Roman" w:hAnsi="Times New Roman" w:cs="Times New Roman"/>
          <w:iCs/>
          <w:color w:val="000000" w:themeColor="text1"/>
          <w:sz w:val="24"/>
          <w:szCs w:val="24"/>
        </w:rPr>
        <w:t>OM877297.1 -OM877302.1,</w:t>
      </w:r>
      <w:r w:rsidRPr="004623CC">
        <w:rPr>
          <w:rFonts w:ascii="Times New Roman" w:hAnsi="Times New Roman" w:cs="Times New Roman"/>
          <w:color w:val="000000" w:themeColor="text1"/>
          <w:sz w:val="24"/>
          <w:szCs w:val="24"/>
        </w:rPr>
        <w:t xml:space="preserve">The GenBank accession numbers for </w:t>
      </w:r>
      <w:r w:rsidRPr="004623CC">
        <w:rPr>
          <w:rFonts w:ascii="Times New Roman" w:hAnsi="Times New Roman" w:cs="Times New Roman"/>
          <w:i/>
          <w:iCs/>
          <w:color w:val="000000" w:themeColor="text1"/>
          <w:sz w:val="24"/>
          <w:szCs w:val="24"/>
        </w:rPr>
        <w:t>(gp60)</w:t>
      </w:r>
      <w:r w:rsidRPr="004623CC">
        <w:rPr>
          <w:rFonts w:ascii="Times New Roman" w:hAnsi="Times New Roman" w:cs="Times New Roman"/>
          <w:color w:val="000000" w:themeColor="text1"/>
          <w:sz w:val="24"/>
          <w:szCs w:val="24"/>
        </w:rPr>
        <w:t xml:space="preserve"> gene isolates </w:t>
      </w:r>
      <w:r w:rsidRPr="004623CC">
        <w:rPr>
          <w:rFonts w:ascii="Times New Roman" w:eastAsia="Times New Roman" w:hAnsi="Times New Roman" w:cs="Times New Roman"/>
          <w:bCs/>
          <w:color w:val="000000" w:themeColor="text1"/>
          <w:kern w:val="36"/>
          <w:sz w:val="24"/>
          <w:szCs w:val="24"/>
        </w:rPr>
        <w:t xml:space="preserve">CVASU_DPP_17_Calf_2020,CVASU_DPP_12_Calf_2020, CVASU_DPP_13_ Calf_2020, CVASU_DPP_14_Calf_2020, CVASU_DPP_15_Calf_2020, CVASU_DPP_16_Calf_2020, 60 kDa glycoprotein </w:t>
      </w:r>
      <w:r w:rsidRPr="004623CC">
        <w:rPr>
          <w:rFonts w:ascii="Times New Roman" w:eastAsia="Times New Roman" w:hAnsi="Times New Roman" w:cs="Times New Roman"/>
          <w:bCs/>
          <w:i/>
          <w:color w:val="000000" w:themeColor="text1"/>
          <w:kern w:val="36"/>
          <w:sz w:val="24"/>
          <w:szCs w:val="24"/>
        </w:rPr>
        <w:t>(gp60)</w:t>
      </w:r>
      <w:r w:rsidRPr="004623CC">
        <w:rPr>
          <w:rFonts w:ascii="Times New Roman" w:eastAsia="Times New Roman" w:hAnsi="Times New Roman" w:cs="Times New Roman"/>
          <w:bCs/>
          <w:color w:val="000000" w:themeColor="text1"/>
          <w:kern w:val="36"/>
          <w:sz w:val="24"/>
          <w:szCs w:val="24"/>
        </w:rPr>
        <w:t xml:space="preserve"> gene</w:t>
      </w:r>
      <w:r w:rsidRPr="004623CC">
        <w:rPr>
          <w:rFonts w:ascii="Times New Roman" w:hAnsi="Times New Roman" w:cs="Times New Roman"/>
          <w:color w:val="000000" w:themeColor="text1"/>
          <w:sz w:val="24"/>
          <w:szCs w:val="24"/>
        </w:rPr>
        <w:t xml:space="preserve"> were found closely related to India, China, Iran ,</w:t>
      </w:r>
      <w:r>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Noway and United States.</w:t>
      </w:r>
    </w:p>
    <w:p w:rsidR="00481F33" w:rsidRPr="004623CC" w:rsidRDefault="00481F33" w:rsidP="00481F33">
      <w:pPr>
        <w:widowControl w:val="0"/>
        <w:spacing w:after="0" w:line="360" w:lineRule="auto"/>
        <w:jc w:val="both"/>
        <w:rPr>
          <w:rFonts w:ascii="Times New Roman" w:hAnsi="Times New Roman" w:cs="Times New Roman"/>
          <w:b/>
          <w:bCs/>
          <w:color w:val="000000" w:themeColor="text1"/>
          <w:sz w:val="24"/>
          <w:szCs w:val="24"/>
        </w:rPr>
      </w:pPr>
    </w:p>
    <w:p w:rsidR="008E036D" w:rsidRPr="00F77F80" w:rsidRDefault="00481F33" w:rsidP="00F77F8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Similarly, </w:t>
      </w:r>
      <w:r w:rsidRPr="004623CC">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Fig. 4.6.</w:t>
      </w:r>
      <w:r w:rsidRPr="004623CC">
        <w:rPr>
          <w:rFonts w:ascii="Times New Roman" w:hAnsi="Times New Roman" w:cs="Times New Roman"/>
          <w:b/>
          <w:bCs/>
          <w:color w:val="000000" w:themeColor="text1"/>
          <w:sz w:val="24"/>
          <w:szCs w:val="24"/>
        </w:rPr>
        <w:t>)</w:t>
      </w:r>
      <w:r w:rsidRPr="004623CC">
        <w:rPr>
          <w:rFonts w:ascii="Times New Roman" w:hAnsi="Times New Roman" w:cs="Times New Roman"/>
          <w:b/>
          <w:color w:val="000000" w:themeColor="text1"/>
          <w:sz w:val="24"/>
          <w:szCs w:val="24"/>
        </w:rPr>
        <w:t xml:space="preserve"> </w:t>
      </w:r>
      <w:r w:rsidRPr="004623CC">
        <w:rPr>
          <w:rFonts w:ascii="Times New Roman" w:hAnsi="Times New Roman" w:cs="Times New Roman"/>
          <w:color w:val="000000" w:themeColor="text1"/>
          <w:sz w:val="24"/>
          <w:szCs w:val="24"/>
        </w:rPr>
        <w:t xml:space="preserve">Bangladeshi isolates Phylogenetic tree of </w:t>
      </w:r>
      <w:r w:rsidRPr="004623CC">
        <w:rPr>
          <w:rFonts w:ascii="Times New Roman" w:hAnsi="Times New Roman" w:cs="Times New Roman"/>
          <w:i/>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sp. especially </w:t>
      </w:r>
      <w:r w:rsidRPr="004623CC">
        <w:rPr>
          <w:rFonts w:ascii="Times New Roman" w:hAnsi="Times New Roman" w:cs="Times New Roman"/>
          <w:i/>
          <w:iCs/>
          <w:color w:val="000000" w:themeColor="text1"/>
          <w:sz w:val="24"/>
          <w:szCs w:val="24"/>
        </w:rPr>
        <w:t>Cryptosporidium hominis,</w:t>
      </w:r>
      <w:r w:rsidRPr="004623CC">
        <w:rPr>
          <w:rFonts w:ascii="Times New Roman" w:hAnsi="Times New Roman" w:cs="Times New Roman"/>
          <w:iCs/>
          <w:color w:val="000000" w:themeColor="text1"/>
          <w:sz w:val="24"/>
          <w:szCs w:val="24"/>
        </w:rPr>
        <w:t xml:space="preserve"> 60kDa </w:t>
      </w:r>
      <w:r w:rsidRPr="004623CC">
        <w:rPr>
          <w:rFonts w:ascii="Times New Roman" w:hAnsi="Times New Roman" w:cs="Times New Roman"/>
          <w:i/>
          <w:iCs/>
          <w:color w:val="000000" w:themeColor="text1"/>
          <w:sz w:val="24"/>
          <w:szCs w:val="24"/>
        </w:rPr>
        <w:t>glycoprotein (gp60)</w:t>
      </w:r>
      <w:r w:rsidRPr="004623CC">
        <w:rPr>
          <w:rFonts w:ascii="Times New Roman" w:hAnsi="Times New Roman" w:cs="Times New Roman"/>
          <w:color w:val="000000" w:themeColor="text1"/>
          <w:sz w:val="24"/>
          <w:szCs w:val="24"/>
        </w:rPr>
        <w:t xml:space="preserve"> isolated from </w:t>
      </w:r>
      <w:r w:rsidR="009506F7">
        <w:rPr>
          <w:rFonts w:ascii="Times New Roman" w:hAnsi="Times New Roman" w:cs="Times New Roman"/>
          <w:color w:val="000000" w:themeColor="text1"/>
          <w:sz w:val="24"/>
          <w:szCs w:val="24"/>
        </w:rPr>
        <w:t>diarrheic children of Chattogram</w:t>
      </w:r>
      <w:r w:rsidRPr="004623CC">
        <w:rPr>
          <w:rFonts w:ascii="Times New Roman" w:hAnsi="Times New Roman" w:cs="Times New Roman"/>
          <w:color w:val="000000" w:themeColor="text1"/>
          <w:sz w:val="24"/>
          <w:szCs w:val="24"/>
        </w:rPr>
        <w:t xml:space="preserve"> demonstrated maximum homology with United S</w:t>
      </w:r>
      <w:r w:rsidR="009506F7">
        <w:rPr>
          <w:rFonts w:ascii="Times New Roman" w:hAnsi="Times New Roman" w:cs="Times New Roman"/>
          <w:color w:val="000000" w:themeColor="text1"/>
          <w:sz w:val="24"/>
          <w:szCs w:val="24"/>
        </w:rPr>
        <w:t xml:space="preserve">tates, Egypt and United Kingdom with </w:t>
      </w:r>
      <w:r>
        <w:rPr>
          <w:rFonts w:ascii="Times New Roman" w:hAnsi="Times New Roman" w:cs="Times New Roman"/>
          <w:color w:val="000000" w:themeColor="text1"/>
          <w:sz w:val="24"/>
          <w:szCs w:val="24"/>
        </w:rPr>
        <w:t>Australia, France , Bangladesh Agricultural University, and Egypt.</w:t>
      </w:r>
    </w:p>
    <w:p w:rsidR="00DE127E" w:rsidRDefault="00A51CF5" w:rsidP="00E40FBC">
      <w:pPr>
        <w:widowControl w:val="0"/>
        <w:spacing w:after="0" w:line="360" w:lineRule="auto"/>
        <w:jc w:val="both"/>
        <w:rPr>
          <w:rFonts w:ascii="Times New Roman" w:hAnsi="Times New Roman" w:cs="Times New Roman"/>
          <w:color w:val="000000" w:themeColor="text1"/>
          <w:spacing w:val="-4"/>
          <w:sz w:val="24"/>
          <w:szCs w:val="24"/>
        </w:rPr>
      </w:pPr>
      <w:r>
        <w:rPr>
          <w:noProof/>
        </w:rPr>
        <w:drawing>
          <wp:inline distT="0" distB="0" distL="0" distR="0" wp14:anchorId="1954A006" wp14:editId="5E8BD740">
            <wp:extent cx="5276850" cy="34575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4919"/>
                    <a:stretch/>
                  </pic:blipFill>
                  <pic:spPr bwMode="auto">
                    <a:xfrm>
                      <a:off x="0" y="0"/>
                      <a:ext cx="5276215" cy="3457159"/>
                    </a:xfrm>
                    <a:prstGeom prst="rect">
                      <a:avLst/>
                    </a:prstGeom>
                    <a:ln>
                      <a:noFill/>
                    </a:ln>
                    <a:extLst>
                      <a:ext uri="{53640926-AAD7-44D8-BBD7-CCE9431645EC}">
                        <a14:shadowObscured xmlns:a14="http://schemas.microsoft.com/office/drawing/2010/main"/>
                      </a:ext>
                    </a:extLst>
                  </pic:spPr>
                </pic:pic>
              </a:graphicData>
            </a:graphic>
          </wp:inline>
        </w:drawing>
      </w:r>
    </w:p>
    <w:p w:rsidR="00AB63F6" w:rsidRDefault="00E94417" w:rsidP="00E94417">
      <w:pPr>
        <w:widowControl w:val="0"/>
        <w:spacing w:after="0" w:line="276"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 xml:space="preserve">Fig. </w:t>
      </w:r>
      <w:r w:rsidR="00A51CF5">
        <w:rPr>
          <w:rFonts w:ascii="Times New Roman" w:hAnsi="Times New Roman" w:cs="Times New Roman"/>
          <w:b/>
          <w:color w:val="000000" w:themeColor="text1"/>
          <w:sz w:val="24"/>
          <w:szCs w:val="24"/>
        </w:rPr>
        <w:t>4.7</w:t>
      </w:r>
      <w:r w:rsidRPr="004623CC">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r w:rsidRPr="004623CC">
        <w:rPr>
          <w:rFonts w:ascii="Times New Roman" w:hAnsi="Times New Roman" w:cs="Times New Roman"/>
          <w:color w:val="000000" w:themeColor="text1"/>
          <w:sz w:val="24"/>
          <w:szCs w:val="24"/>
        </w:rPr>
        <w:t xml:space="preserve">Phylogenetic tree of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 xml:space="preserve">sp. especially </w:t>
      </w:r>
      <w:r w:rsidRPr="004623CC">
        <w:rPr>
          <w:rFonts w:ascii="Times New Roman" w:hAnsi="Times New Roman" w:cs="Times New Roman"/>
          <w:i/>
          <w:iCs/>
          <w:color w:val="000000" w:themeColor="text1"/>
          <w:sz w:val="24"/>
          <w:szCs w:val="24"/>
        </w:rPr>
        <w:t xml:space="preserve">Giardia intestinalis, </w:t>
      </w:r>
      <w:r w:rsidRPr="004623CC">
        <w:rPr>
          <w:rFonts w:ascii="Times New Roman" w:hAnsi="Times New Roman" w:cs="Times New Roman"/>
          <w:iCs/>
          <w:color w:val="000000" w:themeColor="text1"/>
          <w:sz w:val="24"/>
          <w:szCs w:val="24"/>
        </w:rPr>
        <w:t xml:space="preserve">triose- phosphate isomerase </w:t>
      </w:r>
      <w:r>
        <w:rPr>
          <w:rFonts w:ascii="Times New Roman" w:hAnsi="Times New Roman" w:cs="Times New Roman"/>
          <w:i/>
          <w:iCs/>
          <w:color w:val="000000" w:themeColor="text1"/>
          <w:sz w:val="24"/>
          <w:szCs w:val="24"/>
        </w:rPr>
        <w:t>(TPI</w:t>
      </w:r>
      <w:r w:rsidRPr="004623CC">
        <w:rPr>
          <w:rFonts w:ascii="Times New Roman" w:hAnsi="Times New Roman" w:cs="Times New Roman"/>
          <w:i/>
          <w:iCs/>
          <w:color w:val="000000" w:themeColor="text1"/>
          <w:sz w:val="24"/>
          <w:szCs w:val="24"/>
        </w:rPr>
        <w:t xml:space="preserve">) </w:t>
      </w:r>
      <w:r w:rsidRPr="004623CC">
        <w:rPr>
          <w:rFonts w:ascii="Times New Roman" w:hAnsi="Times New Roman" w:cs="Times New Roman"/>
          <w:color w:val="000000" w:themeColor="text1"/>
          <w:sz w:val="24"/>
          <w:szCs w:val="24"/>
        </w:rPr>
        <w:t xml:space="preserve">isolated from </w:t>
      </w:r>
      <w:r w:rsidR="00707DC2">
        <w:rPr>
          <w:rFonts w:ascii="Times New Roman" w:hAnsi="Times New Roman" w:cs="Times New Roman"/>
          <w:color w:val="000000" w:themeColor="text1"/>
          <w:sz w:val="24"/>
          <w:szCs w:val="24"/>
        </w:rPr>
        <w:t>diarrheic children of Chattogram</w:t>
      </w:r>
      <w:r w:rsidRPr="004623CC">
        <w:rPr>
          <w:rFonts w:ascii="Times New Roman" w:hAnsi="Times New Roman" w:cs="Times New Roman"/>
          <w:color w:val="000000" w:themeColor="text1"/>
          <w:sz w:val="24"/>
          <w:szCs w:val="24"/>
        </w:rPr>
        <w:t xml:space="preserve"> and isolated from global distribution. </w:t>
      </w:r>
    </w:p>
    <w:p w:rsidR="00AB63F6" w:rsidRDefault="00AB63F6" w:rsidP="00E94417">
      <w:pPr>
        <w:widowControl w:val="0"/>
        <w:spacing w:after="0" w:line="276" w:lineRule="auto"/>
        <w:jc w:val="both"/>
        <w:rPr>
          <w:rFonts w:ascii="Times New Roman" w:hAnsi="Times New Roman" w:cs="Times New Roman"/>
          <w:color w:val="000000" w:themeColor="text1"/>
          <w:sz w:val="24"/>
          <w:szCs w:val="24"/>
        </w:rPr>
      </w:pPr>
    </w:p>
    <w:p w:rsidR="00E94417" w:rsidRDefault="00AB63F6" w:rsidP="00E94417">
      <w:pPr>
        <w:widowControl w:val="0"/>
        <w:spacing w:after="0" w:line="276" w:lineRule="auto"/>
        <w:jc w:val="both"/>
        <w:rPr>
          <w:rFonts w:ascii="Times New Roman" w:hAnsi="Times New Roman" w:cs="Times New Roman"/>
          <w:color w:val="000000" w:themeColor="text1"/>
          <w:sz w:val="24"/>
          <w:szCs w:val="24"/>
        </w:rPr>
      </w:pPr>
      <w:r w:rsidRPr="00AB63F6">
        <w:rPr>
          <w:rFonts w:ascii="Times New Roman" w:hAnsi="Times New Roman" w:cs="Times New Roman"/>
          <w:b/>
          <w:iCs/>
          <w:color w:val="000000" w:themeColor="text1"/>
          <w:sz w:val="24"/>
          <w:szCs w:val="24"/>
        </w:rPr>
        <w:t>Legend:</w:t>
      </w:r>
      <w:r>
        <w:rPr>
          <w:rFonts w:ascii="Times New Roman" w:hAnsi="Times New Roman" w:cs="Times New Roman"/>
          <w:iCs/>
          <w:color w:val="000000" w:themeColor="text1"/>
          <w:sz w:val="24"/>
          <w:szCs w:val="24"/>
        </w:rPr>
        <w:t xml:space="preserve"> </w:t>
      </w:r>
      <w:r w:rsidR="00E94417" w:rsidRPr="004623CC">
        <w:rPr>
          <w:rFonts w:ascii="Times New Roman" w:hAnsi="Times New Roman" w:cs="Times New Roman"/>
          <w:i/>
          <w:iCs/>
          <w:color w:val="000000" w:themeColor="text1"/>
          <w:sz w:val="24"/>
          <w:szCs w:val="24"/>
        </w:rPr>
        <w:t xml:space="preserve">Giardia intestinalis </w:t>
      </w:r>
      <w:r w:rsidR="00E94417" w:rsidRPr="004623CC">
        <w:rPr>
          <w:rFonts w:ascii="Times New Roman" w:hAnsi="Times New Roman" w:cs="Times New Roman"/>
          <w:color w:val="000000" w:themeColor="text1"/>
          <w:sz w:val="24"/>
          <w:szCs w:val="24"/>
        </w:rPr>
        <w:t xml:space="preserve">of the study and other global isolate in NCBI and NR database constructed by maximum likelihood method. The numbers below and above the branch points denote the confidence levels of the relationship of the paired sequences determined by boot strap statistical analysis. The tree is drawn to scale, </w:t>
      </w:r>
      <w:r w:rsidR="00E94417" w:rsidRPr="004623CC">
        <w:rPr>
          <w:rFonts w:ascii="Times New Roman" w:hAnsi="Times New Roman" w:cs="Times New Roman"/>
          <w:color w:val="000000" w:themeColor="text1"/>
          <w:sz w:val="24"/>
          <w:szCs w:val="24"/>
        </w:rPr>
        <w:lastRenderedPageBreak/>
        <w:t>with branch lengths measured in the number of substitutions per site. OM877308.1-</w:t>
      </w:r>
      <w:r w:rsidR="00E94417" w:rsidRPr="004623CC">
        <w:rPr>
          <w:rFonts w:ascii="Times New Roman" w:hAnsi="Times New Roman" w:cs="Times New Roman"/>
          <w:iCs/>
          <w:color w:val="000000" w:themeColor="text1"/>
          <w:sz w:val="24"/>
          <w:szCs w:val="24"/>
        </w:rPr>
        <w:t xml:space="preserve"> OM877314</w:t>
      </w:r>
      <w:r w:rsidR="00E94417" w:rsidRPr="004623CC">
        <w:rPr>
          <w:rFonts w:ascii="Times New Roman" w:hAnsi="Times New Roman" w:cs="Times New Roman"/>
          <w:color w:val="000000" w:themeColor="text1"/>
          <w:sz w:val="24"/>
          <w:szCs w:val="24"/>
        </w:rPr>
        <w:t>.1</w:t>
      </w:r>
      <w:r w:rsidR="00E94417" w:rsidRPr="004623CC">
        <w:rPr>
          <w:rFonts w:ascii="Times New Roman" w:hAnsi="Times New Roman" w:cs="Times New Roman"/>
          <w:iCs/>
          <w:color w:val="000000" w:themeColor="text1"/>
          <w:sz w:val="24"/>
          <w:szCs w:val="24"/>
        </w:rPr>
        <w:t>,</w:t>
      </w:r>
      <w:r w:rsidR="00E94417" w:rsidRPr="004623CC">
        <w:rPr>
          <w:rFonts w:ascii="Times New Roman" w:hAnsi="Times New Roman" w:cs="Times New Roman"/>
          <w:color w:val="000000" w:themeColor="text1"/>
          <w:sz w:val="24"/>
          <w:szCs w:val="24"/>
        </w:rPr>
        <w:t xml:space="preserve"> TheGenBank accession numbers for </w:t>
      </w:r>
      <w:r w:rsidR="00E94417">
        <w:rPr>
          <w:rFonts w:ascii="Times New Roman" w:hAnsi="Times New Roman" w:cs="Times New Roman"/>
          <w:i/>
          <w:iCs/>
          <w:color w:val="000000" w:themeColor="text1"/>
          <w:sz w:val="24"/>
          <w:szCs w:val="24"/>
        </w:rPr>
        <w:t>((TPI</w:t>
      </w:r>
      <w:r w:rsidR="00E94417" w:rsidRPr="004623CC">
        <w:rPr>
          <w:rFonts w:ascii="Times New Roman" w:hAnsi="Times New Roman" w:cs="Times New Roman"/>
          <w:i/>
          <w:iCs/>
          <w:color w:val="000000" w:themeColor="text1"/>
          <w:sz w:val="24"/>
          <w:szCs w:val="24"/>
        </w:rPr>
        <w:t>)</w:t>
      </w:r>
      <w:r w:rsidR="00E94417" w:rsidRPr="004623CC">
        <w:rPr>
          <w:rFonts w:ascii="Times New Roman" w:hAnsi="Times New Roman" w:cs="Times New Roman"/>
          <w:color w:val="000000" w:themeColor="text1"/>
          <w:sz w:val="24"/>
          <w:szCs w:val="24"/>
        </w:rPr>
        <w:t xml:space="preserve"> gene isolates</w:t>
      </w:r>
      <w:r w:rsidR="00E94417" w:rsidRPr="004623CC">
        <w:rPr>
          <w:rFonts w:ascii="Times New Roman" w:eastAsia="Times New Roman" w:hAnsi="Times New Roman" w:cs="Times New Roman"/>
          <w:bCs/>
          <w:color w:val="000000" w:themeColor="text1"/>
          <w:kern w:val="36"/>
          <w:sz w:val="24"/>
          <w:szCs w:val="24"/>
        </w:rPr>
        <w:t>CVASU_DPP_7_Human_2020</w:t>
      </w:r>
      <w:r w:rsidR="00E94417">
        <w:rPr>
          <w:rFonts w:ascii="Times New Roman" w:eastAsia="Times New Roman" w:hAnsi="Times New Roman" w:cs="Times New Roman"/>
          <w:bCs/>
          <w:color w:val="000000" w:themeColor="text1"/>
          <w:kern w:val="36"/>
          <w:sz w:val="24"/>
          <w:szCs w:val="24"/>
        </w:rPr>
        <w:t>,</w:t>
      </w:r>
      <w:r w:rsidR="00E94417" w:rsidRPr="004623CC">
        <w:rPr>
          <w:rFonts w:ascii="Times New Roman" w:eastAsia="Times New Roman" w:hAnsi="Times New Roman" w:cs="Times New Roman"/>
          <w:bCs/>
          <w:color w:val="000000" w:themeColor="text1"/>
          <w:kern w:val="36"/>
          <w:sz w:val="24"/>
          <w:szCs w:val="24"/>
        </w:rPr>
        <w:t>CVASU_DPP_8_Human_2020, CVASU_DPP_4_Human_2020, CVASU_DPP_5_Human_2020, CVASU_DPP_6_Human_2020, CVASU_DPP_1_Human_2019 and CVASU_DPP_3_Human_2020,</w:t>
      </w:r>
      <w:r w:rsidR="00E94417" w:rsidRPr="004623CC">
        <w:rPr>
          <w:rFonts w:ascii="Times New Roman" w:hAnsi="Times New Roman" w:cs="Times New Roman"/>
          <w:iCs/>
          <w:color w:val="000000" w:themeColor="text1"/>
          <w:sz w:val="24"/>
          <w:szCs w:val="24"/>
        </w:rPr>
        <w:t xml:space="preserve">triose- phosphate isomerase </w:t>
      </w:r>
      <w:r w:rsidR="00E94417" w:rsidRPr="004623CC">
        <w:rPr>
          <w:rFonts w:ascii="Times New Roman" w:hAnsi="Times New Roman" w:cs="Times New Roman"/>
          <w:i/>
          <w:iCs/>
          <w:color w:val="000000" w:themeColor="text1"/>
          <w:sz w:val="24"/>
          <w:szCs w:val="24"/>
        </w:rPr>
        <w:t>(tpi)</w:t>
      </w:r>
      <w:r w:rsidR="00E94417">
        <w:rPr>
          <w:rFonts w:ascii="Times New Roman" w:eastAsia="Times New Roman" w:hAnsi="Times New Roman" w:cs="Times New Roman"/>
          <w:bCs/>
          <w:color w:val="000000" w:themeColor="text1"/>
          <w:kern w:val="36"/>
          <w:sz w:val="24"/>
          <w:szCs w:val="24"/>
        </w:rPr>
        <w:t xml:space="preserve"> gene.</w:t>
      </w:r>
      <w:r w:rsidR="00E94417" w:rsidRPr="004623CC">
        <w:rPr>
          <w:rFonts w:ascii="Times New Roman" w:hAnsi="Times New Roman" w:cs="Times New Roman"/>
          <w:color w:val="000000" w:themeColor="text1"/>
          <w:sz w:val="24"/>
          <w:szCs w:val="24"/>
        </w:rPr>
        <w:t xml:space="preserve"> For each taxon level, the following data are noted: accession number/ species/genotype/country origin.</w:t>
      </w:r>
    </w:p>
    <w:p w:rsidR="00AB63F6" w:rsidRDefault="00AB63F6" w:rsidP="00E94417">
      <w:pPr>
        <w:widowControl w:val="0"/>
        <w:spacing w:after="0" w:line="276" w:lineRule="auto"/>
        <w:jc w:val="both"/>
        <w:rPr>
          <w:rFonts w:ascii="Times New Roman" w:hAnsi="Times New Roman" w:cs="Times New Roman"/>
          <w:sz w:val="24"/>
          <w:szCs w:val="24"/>
        </w:rPr>
      </w:pPr>
    </w:p>
    <w:p w:rsidR="00AB63F6" w:rsidRPr="004623CC" w:rsidRDefault="00AB63F6" w:rsidP="00E94417">
      <w:pPr>
        <w:widowControl w:val="0"/>
        <w:spacing w:after="0" w:line="276" w:lineRule="auto"/>
        <w:jc w:val="both"/>
        <w:rPr>
          <w:rFonts w:ascii="Times New Roman" w:hAnsi="Times New Roman" w:cs="Times New Roman"/>
          <w:color w:val="000000" w:themeColor="text1"/>
          <w:sz w:val="24"/>
          <w:szCs w:val="24"/>
        </w:rPr>
      </w:pPr>
      <w:r w:rsidRPr="00D22211">
        <w:rPr>
          <w:rFonts w:ascii="Times New Roman" w:hAnsi="Times New Roman" w:cs="Times New Roman"/>
          <w:b/>
          <w:sz w:val="24"/>
          <w:szCs w:val="24"/>
        </w:rPr>
        <w:t>Caption:</w:t>
      </w:r>
      <w:r w:rsidRPr="00FB6ACA">
        <w:rPr>
          <w:rFonts w:ascii="Times New Roman" w:hAnsi="Times New Roman" w:cs="Times New Roman"/>
          <w:sz w:val="24"/>
          <w:szCs w:val="24"/>
        </w:rPr>
        <w:t xml:space="preserve"> </w:t>
      </w:r>
      <w:r>
        <w:rPr>
          <w:rFonts w:ascii="Times New Roman" w:hAnsi="Times New Roman" w:cs="Times New Roman"/>
          <w:noProof/>
          <w:sz w:val="24"/>
          <w:szCs w:val="24"/>
        </w:rPr>
        <mc:AlternateContent>
          <mc:Choice Requires="wps">
            <w:drawing>
              <wp:inline distT="0" distB="0" distL="0" distR="0" wp14:anchorId="35CDA09F" wp14:editId="2C97BC98">
                <wp:extent cx="91440" cy="91440"/>
                <wp:effectExtent l="9525" t="9525" r="13335" b="13335"/>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914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inline>
            </w:drawing>
          </mc:Choice>
          <mc:Fallback>
            <w:pict>
              <v:oval w14:anchorId="4956B065" id="Oval 2" o:spid="_x0000_s1026" style="width:7.2pt;height: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qMCwIAACoEAAAOAAAAZHJzL2Uyb0RvYy54bWysU9tu2zAMfR+wfxD0vjgJkl2MOEWRrsOA&#10;bi3Q7QMYWY6FyaJGKXGyrx8lu1m6vQzD/CCQJnXIcyiuro6dFQdNwaCr5GwylUI7hbVxu0p+/XL7&#10;6q0UIYKrwaLTlTzpIK/WL1+sel/qObZoa02CQVwoe1/JNkZfFkVQre4gTNBrx8EGqYPILu2KmqBn&#10;9M4W8+n0ddEj1Z5Q6RD4780QlOuM3zRaxfumCToKW0nuLeaT8rlNZ7FeQbkj8K1RYxvwD110YBwX&#10;PUPdQASxJ/MHVGcUYcAmThR2BTaNUTpzYDaz6W9sHlvwOnNhcYI/yxT+H6z6fHggYepKzqVw0PGI&#10;7g9gxTwp0/tQcsKjf6DELfg7VN+CcLhpwe30NRH2rYaa+5ml/OLZheQEviq2/SesGRj2EbNIx4a6&#10;BMj0xTHP4nSehT5Gofjnu9liwQNTHBnMhA/l01VPIX7Q2IlkVFJba3xIWkEJh7sQh+ynrNw9WlPf&#10;GmuzQ7vtxpJgqlw5f5kAk7xMs070XH85X2bkZ7HwdxCEe1dzN1Ampd6PdgRjB5s5WTdKl9QaVN9i&#10;fWLlCIcHywvGRov0Q4qeH2slw/c9kJbCfnSs/ihWzM5i+WbOytFlZHsZAacYqpJRisHcxGEj9p7M&#10;ruVKs0zX4TVPrDFZzDTNoauxWX6QeSLj8qQXf+nnrF8rvv4JAAD//wMAUEsDBBQABgAIAAAAIQCf&#10;jrEn1wAAAAMBAAAPAAAAZHJzL2Rvd25yZXYueG1sTI9Ba8MwDIXvg/4Ho0EvY3U6ulKyOKUEOnZd&#10;1sOOSqwlYbEcbLdJ/n3d7bBd9BBPvPcp20+mFxdyvrOsYL1KQBDXVnfcKDh9HB93IHxA1thbJgUz&#10;edjni7sMU21HfqdLGRoRQ9inqKANYUil9HVLBv3KDsTR+7LOYIira6R2OMZw08unJNlKgx3HhhYH&#10;Klqqv8uzUeAehrmY34rjuuLX8nnc6c/tSSu1vJ8OLyACTeHvGG74ER3yyFTZM2svegXxkfAzb95m&#10;A6L6VZln8j97fgUAAP//AwBQSwECLQAUAAYACAAAACEAtoM4kv4AAADhAQAAEwAAAAAAAAAAAAAA&#10;AAAAAAAAW0NvbnRlbnRfVHlwZXNdLnhtbFBLAQItABQABgAIAAAAIQA4/SH/1gAAAJQBAAALAAAA&#10;AAAAAAAAAAAAAC8BAABfcmVscy8ucmVsc1BLAQItABQABgAIAAAAIQCauGqMCwIAACoEAAAOAAAA&#10;AAAAAAAAAAAAAC4CAABkcnMvZTJvRG9jLnhtbFBLAQItABQABgAIAAAAIQCfjrEn1wAAAAMBAAAP&#10;AAAAAAAAAAAAAAAAAGUEAABkcnMvZG93bnJldi54bWxQSwUGAAAAAAQABADzAAAAaQUAAAAA&#10;" fillcolor="black">
                <w10:anchorlock/>
              </v:oval>
            </w:pict>
          </mc:Fallback>
        </mc:AlternateContent>
      </w:r>
      <w:r w:rsidR="001023FD">
        <w:rPr>
          <w:rFonts w:ascii="Times New Roman" w:hAnsi="Times New Roman" w:cs="Times New Roman"/>
          <w:sz w:val="24"/>
          <w:szCs w:val="24"/>
        </w:rPr>
        <w:t xml:space="preserve"> I</w:t>
      </w:r>
      <w:r>
        <w:rPr>
          <w:rFonts w:ascii="Times New Roman" w:hAnsi="Times New Roman" w:cs="Times New Roman"/>
          <w:sz w:val="24"/>
          <w:szCs w:val="24"/>
        </w:rPr>
        <w:t>ndicate</w:t>
      </w:r>
      <w:r w:rsidRPr="00FB6ACA">
        <w:rPr>
          <w:rFonts w:ascii="Times New Roman" w:hAnsi="Times New Roman" w:cs="Times New Roman"/>
          <w:sz w:val="24"/>
          <w:szCs w:val="24"/>
        </w:rPr>
        <w:t xml:space="preserve"> </w:t>
      </w:r>
      <w:r>
        <w:rPr>
          <w:rFonts w:ascii="Times New Roman" w:hAnsi="Times New Roman" w:cs="Times New Roman"/>
          <w:sz w:val="24"/>
          <w:szCs w:val="24"/>
        </w:rPr>
        <w:t xml:space="preserve">Bangladeshi stain </w:t>
      </w:r>
      <w:r w:rsidRPr="00FB6ACA">
        <w:rPr>
          <w:rFonts w:ascii="Times New Roman" w:hAnsi="Times New Roman" w:cs="Times New Roman"/>
          <w:sz w:val="24"/>
          <w:szCs w:val="24"/>
        </w:rPr>
        <w:t>respectively.</w:t>
      </w:r>
    </w:p>
    <w:p w:rsidR="00E94417" w:rsidRPr="00E94417" w:rsidRDefault="00E94417" w:rsidP="00E94417">
      <w:pPr>
        <w:spacing w:after="0" w:line="360" w:lineRule="auto"/>
        <w:jc w:val="both"/>
        <w:rPr>
          <w:rFonts w:ascii="Times New Roman" w:eastAsia="Times New Roman" w:hAnsi="Times New Roman" w:cs="Times New Roman"/>
          <w:sz w:val="24"/>
          <w:szCs w:val="24"/>
        </w:rPr>
      </w:pPr>
    </w:p>
    <w:p w:rsidR="00021BCC" w:rsidRPr="00771A56" w:rsidRDefault="00021BCC" w:rsidP="00021BCC">
      <w:pPr>
        <w:spacing w:after="0" w:line="360" w:lineRule="auto"/>
        <w:jc w:val="both"/>
        <w:rPr>
          <w:rFonts w:ascii="Times New Roman" w:eastAsia="Times New Roman" w:hAnsi="Times New Roman" w:cs="Times New Roman"/>
          <w:color w:val="000000"/>
          <w:sz w:val="24"/>
          <w:szCs w:val="24"/>
        </w:rPr>
      </w:pPr>
      <w:r w:rsidRPr="00021BCC">
        <w:rPr>
          <w:rFonts w:ascii="Times New Roman" w:eastAsia="Times New Roman" w:hAnsi="Times New Roman" w:cs="Times New Roman"/>
          <w:color w:val="000000"/>
          <w:sz w:val="24"/>
          <w:szCs w:val="24"/>
        </w:rPr>
        <w:t xml:space="preserve">The evolutionary history was inferred using the Neighbor-Joining method (Saitou and Nei, </w:t>
      </w:r>
      <w:r w:rsidRPr="00021BCC">
        <w:rPr>
          <w:rFonts w:ascii="Times New Roman" w:eastAsia="Times New Roman" w:hAnsi="Times New Roman" w:cs="Times New Roman"/>
          <w:bCs/>
          <w:color w:val="000000"/>
          <w:sz w:val="24"/>
          <w:szCs w:val="24"/>
        </w:rPr>
        <w:t>1987</w:t>
      </w:r>
      <w:r w:rsidRPr="00021BCC">
        <w:rPr>
          <w:rFonts w:ascii="Times New Roman" w:eastAsia="Times New Roman" w:hAnsi="Times New Roman" w:cs="Times New Roman"/>
          <w:color w:val="000000"/>
          <w:sz w:val="24"/>
          <w:szCs w:val="24"/>
        </w:rPr>
        <w:t>). The optimal tree is shown. The percentage of replicate trees in which the associated taxa clustered together in the bootstrap test (1000 replicates) a</w:t>
      </w:r>
      <w:r w:rsidR="00771A56">
        <w:rPr>
          <w:rFonts w:ascii="Times New Roman" w:eastAsia="Times New Roman" w:hAnsi="Times New Roman" w:cs="Times New Roman"/>
          <w:color w:val="000000"/>
          <w:sz w:val="24"/>
          <w:szCs w:val="24"/>
        </w:rPr>
        <w:t>re shown next to the branches (</w:t>
      </w:r>
      <w:r w:rsidRPr="00021BCC">
        <w:rPr>
          <w:rFonts w:ascii="Times New Roman" w:eastAsia="Times New Roman" w:hAnsi="Times New Roman" w:cs="Times New Roman"/>
          <w:color w:val="000000"/>
          <w:sz w:val="24"/>
          <w:szCs w:val="24"/>
        </w:rPr>
        <w:t xml:space="preserve">Felsenstein, </w:t>
      </w:r>
      <w:r w:rsidRPr="00021BCC">
        <w:rPr>
          <w:rFonts w:ascii="Times New Roman" w:eastAsia="Times New Roman" w:hAnsi="Times New Roman" w:cs="Times New Roman"/>
          <w:bCs/>
          <w:color w:val="000000"/>
          <w:sz w:val="24"/>
          <w:szCs w:val="24"/>
        </w:rPr>
        <w:t>1985</w:t>
      </w:r>
      <w:r w:rsidRPr="00021BCC">
        <w:rPr>
          <w:rFonts w:ascii="Times New Roman" w:eastAsia="Times New Roman" w:hAnsi="Times New Roman" w:cs="Times New Roman"/>
          <w:color w:val="000000"/>
          <w:sz w:val="24"/>
          <w:szCs w:val="24"/>
        </w:rPr>
        <w:t xml:space="preserve">). The tree is drawn to scale, with branch lengths in the same units as those of the evolutionary distances used to infer them phylogenetic tree. The evolutionary distances were computed using the Maximum Composite Likelihood method (Tamura </w:t>
      </w:r>
      <w:r w:rsidRPr="00021BCC">
        <w:rPr>
          <w:rFonts w:ascii="Times New Roman" w:eastAsia="Times New Roman" w:hAnsi="Times New Roman" w:cs="Times New Roman"/>
          <w:i/>
          <w:color w:val="000000"/>
          <w:sz w:val="24"/>
          <w:szCs w:val="24"/>
        </w:rPr>
        <w:t>et al.,</w:t>
      </w:r>
      <w:r w:rsidRPr="00021BCC">
        <w:rPr>
          <w:rFonts w:ascii="Times New Roman" w:eastAsia="Times New Roman" w:hAnsi="Times New Roman" w:cs="Times New Roman"/>
          <w:color w:val="000000"/>
          <w:sz w:val="24"/>
          <w:szCs w:val="24"/>
        </w:rPr>
        <w:t xml:space="preserve"> 2004)   and are in the units of the number of base substitutions per site. Allmambiguous positions were removed for each sequence pair (pairwise deletion option).Evolutionary analyses were conducted in MEGA11 (Tamura, 2021)</w:t>
      </w:r>
    </w:p>
    <w:p w:rsidR="00E94417" w:rsidRDefault="00E94417" w:rsidP="00E94417">
      <w:pPr>
        <w:spacing w:after="0" w:line="360" w:lineRule="auto"/>
        <w:jc w:val="both"/>
        <w:rPr>
          <w:rFonts w:ascii="Times New Roman" w:eastAsia="Times New Roman" w:hAnsi="Times New Roman" w:cs="Times New Roman"/>
          <w:color w:val="000000"/>
          <w:sz w:val="24"/>
          <w:szCs w:val="24"/>
        </w:rPr>
      </w:pPr>
    </w:p>
    <w:p w:rsidR="00481F33" w:rsidRPr="004623CC" w:rsidRDefault="00481F33" w:rsidP="00481F33">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Bangladeshi isolate </w:t>
      </w:r>
      <w:r w:rsidRPr="004623CC">
        <w:rPr>
          <w:rFonts w:ascii="Times New Roman" w:hAnsi="Times New Roman" w:cs="Times New Roman"/>
          <w:b/>
          <w:bCs/>
          <w:color w:val="000000" w:themeColor="text1"/>
          <w:sz w:val="24"/>
          <w:szCs w:val="24"/>
        </w:rPr>
        <w:t>(</w:t>
      </w:r>
      <w:r>
        <w:rPr>
          <w:rFonts w:ascii="Times New Roman" w:hAnsi="Times New Roman" w:cs="Times New Roman"/>
          <w:b/>
          <w:bCs/>
          <w:color w:val="000000" w:themeColor="text1"/>
          <w:sz w:val="24"/>
          <w:szCs w:val="24"/>
        </w:rPr>
        <w:t>Fig. 4.7</w:t>
      </w:r>
      <w:r w:rsidRPr="004623CC">
        <w:rPr>
          <w:rFonts w:ascii="Times New Roman" w:hAnsi="Times New Roman" w:cs="Times New Roman"/>
          <w:b/>
          <w:bCs/>
          <w:color w:val="000000" w:themeColor="text1"/>
          <w:sz w:val="24"/>
          <w:szCs w:val="24"/>
        </w:rPr>
        <w:t>)</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 xml:space="preserve">sp. especially </w:t>
      </w:r>
      <w:r w:rsidRPr="004623CC">
        <w:rPr>
          <w:rFonts w:ascii="Times New Roman" w:hAnsi="Times New Roman" w:cs="Times New Roman"/>
          <w:i/>
          <w:iCs/>
          <w:color w:val="000000" w:themeColor="text1"/>
          <w:sz w:val="24"/>
          <w:szCs w:val="24"/>
        </w:rPr>
        <w:t xml:space="preserve">Giardia intestinalis, </w:t>
      </w:r>
      <w:r w:rsidRPr="004623CC">
        <w:rPr>
          <w:rFonts w:ascii="Times New Roman" w:hAnsi="Times New Roman" w:cs="Times New Roman"/>
          <w:iCs/>
          <w:color w:val="000000" w:themeColor="text1"/>
          <w:sz w:val="24"/>
          <w:szCs w:val="24"/>
        </w:rPr>
        <w:t xml:space="preserve">triose- phosphate isomerase </w:t>
      </w:r>
      <w:r>
        <w:rPr>
          <w:rFonts w:ascii="Times New Roman" w:hAnsi="Times New Roman" w:cs="Times New Roman"/>
          <w:i/>
          <w:iCs/>
          <w:color w:val="000000" w:themeColor="text1"/>
          <w:sz w:val="24"/>
          <w:szCs w:val="24"/>
        </w:rPr>
        <w:t>(TPI</w:t>
      </w:r>
      <w:r w:rsidRPr="004623CC">
        <w:rPr>
          <w:rFonts w:ascii="Times New Roman" w:hAnsi="Times New Roman" w:cs="Times New Roman"/>
          <w:i/>
          <w:iCs/>
          <w:color w:val="000000" w:themeColor="text1"/>
          <w:sz w:val="24"/>
          <w:szCs w:val="24"/>
        </w:rPr>
        <w:t xml:space="preserve">) </w:t>
      </w:r>
      <w:r w:rsidRPr="004623CC">
        <w:rPr>
          <w:rFonts w:ascii="Times New Roman" w:hAnsi="Times New Roman" w:cs="Times New Roman"/>
          <w:color w:val="000000" w:themeColor="text1"/>
          <w:sz w:val="24"/>
          <w:szCs w:val="24"/>
        </w:rPr>
        <w:t>isolated from diarrheic children show</w:t>
      </w:r>
      <w:r>
        <w:rPr>
          <w:rFonts w:ascii="Times New Roman" w:hAnsi="Times New Roman" w:cs="Times New Roman"/>
          <w:color w:val="000000" w:themeColor="text1"/>
          <w:sz w:val="24"/>
          <w:szCs w:val="24"/>
        </w:rPr>
        <w:t xml:space="preserve">ed maximum identity in </w:t>
      </w:r>
      <w:r w:rsidRPr="004623CC">
        <w:rPr>
          <w:rFonts w:ascii="Times New Roman" w:hAnsi="Times New Roman" w:cs="Times New Roman"/>
          <w:color w:val="000000" w:themeColor="text1"/>
          <w:sz w:val="24"/>
          <w:szCs w:val="24"/>
        </w:rPr>
        <w:t>Spain</w:t>
      </w:r>
      <w:r>
        <w:rPr>
          <w:rFonts w:ascii="Times New Roman" w:hAnsi="Times New Roman" w:cs="Times New Roman"/>
          <w:color w:val="000000" w:themeColor="text1"/>
          <w:sz w:val="24"/>
          <w:szCs w:val="24"/>
        </w:rPr>
        <w:t>,</w:t>
      </w:r>
      <w:r w:rsidRPr="004623CC">
        <w:rPr>
          <w:rFonts w:ascii="Times New Roman" w:hAnsi="Times New Roman" w:cs="Times New Roman"/>
          <w:color w:val="000000" w:themeColor="text1"/>
          <w:sz w:val="24"/>
          <w:szCs w:val="24"/>
        </w:rPr>
        <w:t xml:space="preserve"> Algeria</w:t>
      </w:r>
      <w:r>
        <w:rPr>
          <w:rFonts w:ascii="Times New Roman" w:hAnsi="Times New Roman" w:cs="Times New Roman"/>
          <w:color w:val="000000" w:themeColor="text1"/>
          <w:sz w:val="24"/>
          <w:szCs w:val="24"/>
        </w:rPr>
        <w:t xml:space="preserve"> , Spain, Iran , India with Nigeria</w:t>
      </w:r>
      <w:r w:rsidRPr="004623CC">
        <w:rPr>
          <w:rFonts w:ascii="Times New Roman" w:hAnsi="Times New Roman" w:cs="Times New Roman"/>
          <w:color w:val="000000" w:themeColor="text1"/>
          <w:sz w:val="24"/>
          <w:szCs w:val="24"/>
        </w:rPr>
        <w:t xml:space="preserve"> and Malysia</w:t>
      </w:r>
      <w:r w:rsidRPr="004623CC">
        <w:rPr>
          <w:rFonts w:ascii="Times New Roman" w:hAnsi="Times New Roman" w:cs="Times New Roman"/>
          <w:color w:val="000000" w:themeColor="text1"/>
          <w:sz w:val="24"/>
          <w:szCs w:val="24"/>
          <w:shd w:val="clear" w:color="auto" w:fill="FFFFFF"/>
        </w:rPr>
        <w:t xml:space="preserve"> accordingly</w:t>
      </w:r>
      <w:r w:rsidRPr="004623CC">
        <w:rPr>
          <w:rFonts w:ascii="Times New Roman" w:hAnsi="Times New Roman" w:cs="Times New Roman"/>
          <w:color w:val="000000" w:themeColor="text1"/>
          <w:sz w:val="24"/>
          <w:szCs w:val="24"/>
        </w:rPr>
        <w:t>.</w:t>
      </w:r>
    </w:p>
    <w:p w:rsidR="00481F33" w:rsidRPr="004623CC" w:rsidRDefault="00481F33" w:rsidP="00481F33">
      <w:pPr>
        <w:widowControl w:val="0"/>
        <w:spacing w:after="0" w:line="360" w:lineRule="auto"/>
        <w:jc w:val="both"/>
        <w:rPr>
          <w:rFonts w:ascii="Times New Roman" w:hAnsi="Times New Roman" w:cs="Times New Roman"/>
          <w:color w:val="000000" w:themeColor="text1"/>
          <w:sz w:val="24"/>
          <w:szCs w:val="24"/>
        </w:rPr>
      </w:pPr>
    </w:p>
    <w:p w:rsidR="00481F33" w:rsidRPr="004623CC" w:rsidRDefault="00481F33" w:rsidP="00481F33">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The three genes sequences from Bangladeshi isolates were found closely related to each other. Similarly, Bangladeshi isolates demonstrated maximum homology with Indian.The similarity revealed that Bangladesh strains show more closely related to Indian isolates than isolates from other parts of world .The genes of three isolates from three different catagory was also analyzed for estimation of zoonotic potentiality using phylogenetic tree analysis. Bovine isolates of our study were clustered with zoonotic isolates. Similarly, in similarity analysis clades bovine isolates of our study showed homology with zoonotic strains, whereas human strains homology. </w:t>
      </w:r>
    </w:p>
    <w:p w:rsidR="00F77F80" w:rsidRDefault="00F77F80">
      <w:pPr>
        <w:rPr>
          <w:rFonts w:ascii="Times New Roman" w:hAnsi="Times New Roman" w:cs="Times New Roman"/>
          <w:color w:val="000000" w:themeColor="text1"/>
          <w:spacing w:val="-4"/>
          <w:sz w:val="24"/>
          <w:szCs w:val="24"/>
        </w:rPr>
      </w:pPr>
      <w:r>
        <w:rPr>
          <w:rFonts w:ascii="Times New Roman" w:hAnsi="Times New Roman" w:cs="Times New Roman"/>
          <w:color w:val="000000" w:themeColor="text1"/>
          <w:spacing w:val="-4"/>
          <w:sz w:val="24"/>
          <w:szCs w:val="24"/>
        </w:rPr>
        <w:br w:type="page"/>
      </w:r>
    </w:p>
    <w:p w:rsidR="00E40FBC" w:rsidRPr="004623CC" w:rsidRDefault="00E40FBC" w:rsidP="003A5B06">
      <w:pPr>
        <w:widowControl w:val="0"/>
        <w:spacing w:after="0" w:line="360" w:lineRule="auto"/>
        <w:jc w:val="center"/>
        <w:rPr>
          <w:rFonts w:ascii="Times New Roman" w:hAnsi="Times New Roman" w:cs="Times New Roman"/>
          <w:b/>
          <w:bCs/>
          <w:color w:val="000000" w:themeColor="text1"/>
          <w:sz w:val="24"/>
          <w:szCs w:val="24"/>
        </w:rPr>
      </w:pPr>
      <w:r w:rsidRPr="004623CC">
        <w:rPr>
          <w:rFonts w:ascii="Times New Roman" w:hAnsi="Times New Roman" w:cs="Times New Roman"/>
          <w:b/>
          <w:bCs/>
          <w:noProof/>
          <w:color w:val="000000" w:themeColor="text1"/>
          <w:sz w:val="24"/>
          <w:szCs w:val="24"/>
        </w:rPr>
        <w:lastRenderedPageBreak/>
        <w:drawing>
          <wp:inline distT="0" distB="0" distL="0" distR="0" wp14:anchorId="542ADBF9" wp14:editId="0B45C79C">
            <wp:extent cx="3943350" cy="3351580"/>
            <wp:effectExtent l="0" t="0" r="0" b="1270"/>
            <wp:docPr id="14342522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52238" name="Picture 1434252238"/>
                    <pic:cNvPicPr/>
                  </pic:nvPicPr>
                  <pic:blipFill rotWithShape="1">
                    <a:blip r:embed="rId63">
                      <a:extLst>
                        <a:ext uri="{28A0092B-C50C-407E-A947-70E740481C1C}">
                          <a14:useLocalDpi xmlns:a14="http://schemas.microsoft.com/office/drawing/2010/main" val="0"/>
                        </a:ext>
                      </a:extLst>
                    </a:blip>
                    <a:srcRect l="10641" r="26923"/>
                    <a:stretch/>
                  </pic:blipFill>
                  <pic:spPr bwMode="auto">
                    <a:xfrm>
                      <a:off x="0" y="0"/>
                      <a:ext cx="3958328" cy="3364310"/>
                    </a:xfrm>
                    <a:prstGeom prst="rect">
                      <a:avLst/>
                    </a:prstGeom>
                    <a:ln>
                      <a:noFill/>
                    </a:ln>
                    <a:extLst>
                      <a:ext uri="{53640926-AAD7-44D8-BBD7-CCE9431645EC}">
                        <a14:shadowObscured xmlns:a14="http://schemas.microsoft.com/office/drawing/2010/main"/>
                      </a:ext>
                    </a:extLst>
                  </pic:spPr>
                </pic:pic>
              </a:graphicData>
            </a:graphic>
          </wp:inline>
        </w:drawing>
      </w:r>
    </w:p>
    <w:p w:rsidR="00E40FBC" w:rsidRPr="00F77F80" w:rsidRDefault="00E40FBC" w:rsidP="00F77F80">
      <w:pPr>
        <w:widowControl w:val="0"/>
        <w:spacing w:after="0" w:line="276" w:lineRule="auto"/>
        <w:jc w:val="both"/>
        <w:rPr>
          <w:rFonts w:ascii="Times New Roman" w:eastAsiaTheme="minorEastAsia" w:hAnsi="Times New Roman" w:cs="Times New Roman"/>
          <w:iCs/>
          <w:color w:val="000000" w:themeColor="text1"/>
          <w:spacing w:val="-4"/>
        </w:rPr>
      </w:pPr>
      <w:r w:rsidRPr="00F77F80">
        <w:rPr>
          <w:rFonts w:ascii="Times New Roman" w:eastAsiaTheme="minorEastAsia" w:hAnsi="Times New Roman" w:cs="Times New Roman"/>
          <w:b/>
          <w:bCs/>
          <w:iCs/>
          <w:color w:val="000000" w:themeColor="text1"/>
          <w:spacing w:val="-4"/>
          <w:sz w:val="24"/>
          <w:szCs w:val="24"/>
        </w:rPr>
        <w:t xml:space="preserve">Fig. </w:t>
      </w:r>
      <w:r w:rsidR="00A51CF5" w:rsidRPr="00F77F80">
        <w:rPr>
          <w:rFonts w:ascii="Times New Roman" w:eastAsiaTheme="minorEastAsia" w:hAnsi="Times New Roman" w:cs="Times New Roman"/>
          <w:b/>
          <w:bCs/>
          <w:iCs/>
          <w:color w:val="000000" w:themeColor="text1"/>
          <w:spacing w:val="-4"/>
          <w:sz w:val="24"/>
          <w:szCs w:val="24"/>
        </w:rPr>
        <w:t>4.8</w:t>
      </w:r>
      <w:r w:rsidRPr="00F77F80">
        <w:rPr>
          <w:rFonts w:ascii="Times New Roman" w:eastAsiaTheme="minorEastAsia" w:hAnsi="Times New Roman" w:cs="Times New Roman"/>
          <w:b/>
          <w:bCs/>
          <w:iCs/>
          <w:color w:val="000000" w:themeColor="text1"/>
          <w:spacing w:val="-4"/>
          <w:sz w:val="24"/>
          <w:szCs w:val="24"/>
        </w:rPr>
        <w:t xml:space="preserve">. </w:t>
      </w:r>
      <w:r w:rsidRPr="00F77F80">
        <w:rPr>
          <w:rFonts w:ascii="Times New Roman" w:eastAsiaTheme="minorEastAsia" w:hAnsi="Times New Roman" w:cs="Times New Roman"/>
          <w:bCs/>
          <w:iCs/>
          <w:color w:val="000000" w:themeColor="text1"/>
          <w:spacing w:val="-4"/>
          <w:sz w:val="24"/>
          <w:szCs w:val="24"/>
        </w:rPr>
        <w:t xml:space="preserve">The phylogenetic analysis of </w:t>
      </w:r>
      <w:r w:rsidRPr="00F77F80">
        <w:rPr>
          <w:rFonts w:ascii="Times New Roman" w:eastAsiaTheme="minorEastAsia" w:hAnsi="Times New Roman" w:cs="Times New Roman"/>
          <w:iCs/>
          <w:color w:val="000000" w:themeColor="text1"/>
          <w:spacing w:val="-4"/>
          <w:sz w:val="24"/>
          <w:szCs w:val="24"/>
        </w:rPr>
        <w:t xml:space="preserve">60kDa glycoprotein </w:t>
      </w:r>
      <w:r w:rsidRPr="00F77F80">
        <w:rPr>
          <w:rFonts w:ascii="Times New Roman" w:eastAsiaTheme="minorEastAsia" w:hAnsi="Times New Roman" w:cs="Times New Roman"/>
          <w:bCs/>
          <w:i/>
          <w:iCs/>
          <w:color w:val="000000" w:themeColor="text1"/>
          <w:spacing w:val="-4"/>
          <w:sz w:val="24"/>
          <w:szCs w:val="24"/>
        </w:rPr>
        <w:t>(gp60)</w:t>
      </w:r>
      <w:r w:rsidRPr="00F77F80">
        <w:rPr>
          <w:rFonts w:ascii="Times New Roman" w:eastAsiaTheme="minorEastAsia" w:hAnsi="Times New Roman" w:cs="Times New Roman"/>
          <w:bCs/>
          <w:iCs/>
          <w:color w:val="000000" w:themeColor="text1"/>
          <w:spacing w:val="-4"/>
          <w:sz w:val="24"/>
          <w:szCs w:val="24"/>
        </w:rPr>
        <w:t xml:space="preserve"> gene-based </w:t>
      </w:r>
      <w:r w:rsidRPr="00F77F80">
        <w:rPr>
          <w:rFonts w:ascii="Times New Roman" w:eastAsiaTheme="minorEastAsia" w:hAnsi="Times New Roman" w:cs="Times New Roman"/>
          <w:bCs/>
          <w:i/>
          <w:iCs/>
          <w:color w:val="000000" w:themeColor="text1"/>
          <w:spacing w:val="-4"/>
          <w:sz w:val="24"/>
          <w:szCs w:val="24"/>
        </w:rPr>
        <w:t>Cryptosporidium</w:t>
      </w:r>
      <w:r w:rsidRPr="00F77F80">
        <w:rPr>
          <w:rFonts w:ascii="Times New Roman" w:eastAsiaTheme="minorEastAsia" w:hAnsi="Times New Roman" w:cs="Times New Roman"/>
          <w:bCs/>
          <w:iCs/>
          <w:color w:val="000000" w:themeColor="text1"/>
          <w:spacing w:val="-4"/>
          <w:sz w:val="24"/>
          <w:szCs w:val="24"/>
        </w:rPr>
        <w:t xml:space="preserve"> in both human and animal </w:t>
      </w:r>
      <w:r w:rsidRPr="00F77F80">
        <w:rPr>
          <w:rFonts w:ascii="Times New Roman" w:eastAsiaTheme="minorEastAsia" w:hAnsi="Times New Roman" w:cs="Times New Roman"/>
          <w:iCs/>
          <w:color w:val="000000" w:themeColor="text1"/>
          <w:spacing w:val="-4"/>
          <w:sz w:val="24"/>
          <w:szCs w:val="24"/>
        </w:rPr>
        <w:t>identified by metagenomics screening using MePic pipeline. The sequences of this study are depicted in red color mark, where the human and animal isolates are presented by cyan and purple color, respectively.</w:t>
      </w:r>
    </w:p>
    <w:p w:rsidR="00E40FBC" w:rsidRPr="004623CC" w:rsidRDefault="00E40FBC" w:rsidP="00E40FBC">
      <w:pPr>
        <w:widowControl w:val="0"/>
        <w:spacing w:after="0" w:line="360" w:lineRule="auto"/>
        <w:jc w:val="both"/>
        <w:rPr>
          <w:rFonts w:ascii="Times New Roman" w:hAnsi="Times New Roman" w:cs="Times New Roman"/>
          <w:b/>
          <w:bCs/>
          <w:noProof/>
          <w:color w:val="000000" w:themeColor="text1"/>
          <w:sz w:val="24"/>
          <w:szCs w:val="24"/>
        </w:rPr>
      </w:pPr>
    </w:p>
    <w:p w:rsidR="00E40FBC" w:rsidRPr="004623CC" w:rsidRDefault="00E40FBC" w:rsidP="003A5B06">
      <w:pPr>
        <w:widowControl w:val="0"/>
        <w:spacing w:after="0" w:line="360" w:lineRule="auto"/>
        <w:jc w:val="center"/>
        <w:rPr>
          <w:rFonts w:ascii="Times New Roman" w:hAnsi="Times New Roman" w:cs="Times New Roman"/>
          <w:b/>
          <w:bCs/>
          <w:color w:val="000000" w:themeColor="text1"/>
          <w:sz w:val="24"/>
          <w:szCs w:val="24"/>
        </w:rPr>
      </w:pPr>
      <w:r w:rsidRPr="004623CC">
        <w:rPr>
          <w:rFonts w:ascii="Times New Roman" w:hAnsi="Times New Roman" w:cs="Times New Roman"/>
          <w:b/>
          <w:bCs/>
          <w:noProof/>
          <w:color w:val="000000" w:themeColor="text1"/>
          <w:sz w:val="24"/>
          <w:szCs w:val="24"/>
        </w:rPr>
        <w:drawing>
          <wp:inline distT="0" distB="0" distL="0" distR="0" wp14:anchorId="0F077195" wp14:editId="2B9D26AA">
            <wp:extent cx="3600450" cy="3140551"/>
            <wp:effectExtent l="0" t="0" r="0" b="3175"/>
            <wp:docPr id="8265364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36484" name="Picture 826536484"/>
                    <pic:cNvPicPr/>
                  </pic:nvPicPr>
                  <pic:blipFill rotWithShape="1">
                    <a:blip r:embed="rId64">
                      <a:extLst>
                        <a:ext uri="{28A0092B-C50C-407E-A947-70E740481C1C}">
                          <a14:useLocalDpi xmlns:a14="http://schemas.microsoft.com/office/drawing/2010/main" val="0"/>
                        </a:ext>
                      </a:extLst>
                    </a:blip>
                    <a:srcRect l="16282" r="19231"/>
                    <a:stretch/>
                  </pic:blipFill>
                  <pic:spPr bwMode="auto">
                    <a:xfrm>
                      <a:off x="0" y="0"/>
                      <a:ext cx="3617501" cy="3155424"/>
                    </a:xfrm>
                    <a:prstGeom prst="rect">
                      <a:avLst/>
                    </a:prstGeom>
                    <a:ln>
                      <a:noFill/>
                    </a:ln>
                    <a:extLst>
                      <a:ext uri="{53640926-AAD7-44D8-BBD7-CCE9431645EC}">
                        <a14:shadowObscured xmlns:a14="http://schemas.microsoft.com/office/drawing/2010/main"/>
                      </a:ext>
                    </a:extLst>
                  </pic:spPr>
                </pic:pic>
              </a:graphicData>
            </a:graphic>
          </wp:inline>
        </w:drawing>
      </w:r>
    </w:p>
    <w:p w:rsidR="00E40FBC" w:rsidRPr="004623CC" w:rsidRDefault="00E40FBC" w:rsidP="00E40FBC">
      <w:pPr>
        <w:widowControl w:val="0"/>
        <w:spacing w:after="0" w:line="276" w:lineRule="auto"/>
        <w:jc w:val="both"/>
        <w:rPr>
          <w:rFonts w:ascii="Times New Roman" w:eastAsiaTheme="minorEastAsia" w:hAnsi="Times New Roman" w:cs="Times New Roman"/>
          <w:iCs/>
          <w:color w:val="000000" w:themeColor="text1"/>
          <w:sz w:val="24"/>
          <w:szCs w:val="24"/>
        </w:rPr>
      </w:pPr>
      <w:r>
        <w:rPr>
          <w:rFonts w:ascii="Times New Roman" w:eastAsiaTheme="minorEastAsia" w:hAnsi="Times New Roman" w:cs="Times New Roman"/>
          <w:b/>
          <w:bCs/>
          <w:iCs/>
          <w:color w:val="000000" w:themeColor="text1"/>
          <w:sz w:val="24"/>
          <w:szCs w:val="24"/>
        </w:rPr>
        <w:t xml:space="preserve">Fig. </w:t>
      </w:r>
      <w:r w:rsidR="00A51CF5">
        <w:rPr>
          <w:rFonts w:ascii="Times New Roman" w:eastAsiaTheme="minorEastAsia" w:hAnsi="Times New Roman" w:cs="Times New Roman"/>
          <w:b/>
          <w:bCs/>
          <w:iCs/>
          <w:color w:val="000000" w:themeColor="text1"/>
          <w:sz w:val="24"/>
          <w:szCs w:val="24"/>
        </w:rPr>
        <w:t>4.9</w:t>
      </w:r>
      <w:r w:rsidRPr="004623CC">
        <w:rPr>
          <w:rFonts w:ascii="Times New Roman" w:eastAsiaTheme="minorEastAsia" w:hAnsi="Times New Roman" w:cs="Times New Roman"/>
          <w:b/>
          <w:bCs/>
          <w:iCs/>
          <w:color w:val="000000" w:themeColor="text1"/>
          <w:sz w:val="24"/>
          <w:szCs w:val="24"/>
        </w:rPr>
        <w:t>.</w:t>
      </w:r>
      <w:r>
        <w:rPr>
          <w:rFonts w:ascii="Times New Roman" w:eastAsiaTheme="minorEastAsia" w:hAnsi="Times New Roman" w:cs="Times New Roman"/>
          <w:b/>
          <w:bCs/>
          <w:iCs/>
          <w:color w:val="000000" w:themeColor="text1"/>
          <w:sz w:val="24"/>
          <w:szCs w:val="24"/>
        </w:rPr>
        <w:t xml:space="preserve"> </w:t>
      </w:r>
      <w:r w:rsidRPr="004623CC">
        <w:rPr>
          <w:rFonts w:ascii="Times New Roman" w:eastAsiaTheme="minorEastAsia" w:hAnsi="Times New Roman" w:cs="Times New Roman"/>
          <w:bCs/>
          <w:iCs/>
          <w:color w:val="000000" w:themeColor="text1"/>
          <w:sz w:val="24"/>
          <w:szCs w:val="24"/>
        </w:rPr>
        <w:t xml:space="preserve">The phylogenetic analysis of </w:t>
      </w:r>
      <w:r w:rsidRPr="004623CC">
        <w:rPr>
          <w:rFonts w:ascii="Times New Roman" w:eastAsiaTheme="minorEastAsia" w:hAnsi="Times New Roman" w:cs="Times New Roman"/>
          <w:iCs/>
          <w:color w:val="000000" w:themeColor="text1"/>
          <w:sz w:val="24"/>
          <w:szCs w:val="24"/>
        </w:rPr>
        <w:t>small subunit of ribosomal RNA</w:t>
      </w:r>
      <w:r w:rsidRPr="004623CC">
        <w:rPr>
          <w:rFonts w:ascii="Times New Roman" w:eastAsiaTheme="minorEastAsia" w:hAnsi="Times New Roman" w:cs="Times New Roman"/>
          <w:bCs/>
          <w:i/>
          <w:iCs/>
          <w:color w:val="000000" w:themeColor="text1"/>
          <w:sz w:val="24"/>
          <w:szCs w:val="24"/>
        </w:rPr>
        <w:t xml:space="preserve"> (SSU) gene</w:t>
      </w:r>
      <w:r w:rsidRPr="004623CC">
        <w:rPr>
          <w:rFonts w:ascii="Times New Roman" w:eastAsiaTheme="minorEastAsia" w:hAnsi="Times New Roman" w:cs="Times New Roman"/>
          <w:bCs/>
          <w:iCs/>
          <w:color w:val="000000" w:themeColor="text1"/>
          <w:sz w:val="24"/>
          <w:szCs w:val="24"/>
        </w:rPr>
        <w:t xml:space="preserve">-based </w:t>
      </w:r>
      <w:r w:rsidRPr="004623CC">
        <w:rPr>
          <w:rFonts w:ascii="Times New Roman" w:eastAsiaTheme="minorEastAsia" w:hAnsi="Times New Roman" w:cs="Times New Roman"/>
          <w:bCs/>
          <w:i/>
          <w:iCs/>
          <w:color w:val="000000" w:themeColor="text1"/>
          <w:sz w:val="24"/>
          <w:szCs w:val="24"/>
        </w:rPr>
        <w:t>Cryptosporidium</w:t>
      </w:r>
      <w:r w:rsidRPr="004623CC">
        <w:rPr>
          <w:rFonts w:ascii="Times New Roman" w:eastAsiaTheme="minorEastAsia" w:hAnsi="Times New Roman" w:cs="Times New Roman"/>
          <w:bCs/>
          <w:iCs/>
          <w:color w:val="000000" w:themeColor="text1"/>
          <w:sz w:val="24"/>
          <w:szCs w:val="24"/>
        </w:rPr>
        <w:t xml:space="preserve"> in both human and animal </w:t>
      </w:r>
      <w:r w:rsidRPr="004623CC">
        <w:rPr>
          <w:rFonts w:ascii="Times New Roman" w:eastAsiaTheme="minorEastAsia" w:hAnsi="Times New Roman" w:cs="Times New Roman"/>
          <w:iCs/>
          <w:color w:val="000000" w:themeColor="text1"/>
          <w:sz w:val="24"/>
          <w:szCs w:val="24"/>
        </w:rPr>
        <w:t xml:space="preserve">identified by metagenomics screening using MePic pipeline. The sequences of this study are depicted in red color mark, where the human and animal isolates are presented by cyan and purple color, respectively.  </w:t>
      </w:r>
    </w:p>
    <w:p w:rsidR="00BB7876" w:rsidRPr="004623CC" w:rsidRDefault="00BB7876" w:rsidP="00311CA0">
      <w:pPr>
        <w:widowControl w:val="0"/>
        <w:autoSpaceDE w:val="0"/>
        <w:autoSpaceDN w:val="0"/>
        <w:adjustRightInd w:val="0"/>
        <w:spacing w:after="0" w:line="360" w:lineRule="auto"/>
        <w:rPr>
          <w:rFonts w:ascii="Times New Roman" w:hAnsi="Times New Roman" w:cs="Times New Roman"/>
          <w:b/>
          <w:color w:val="000000" w:themeColor="text1"/>
          <w:sz w:val="28"/>
          <w:szCs w:val="28"/>
        </w:rPr>
      </w:pPr>
      <w:r w:rsidRPr="004623CC">
        <w:rPr>
          <w:rFonts w:ascii="Times New Roman" w:hAnsi="Times New Roman" w:cs="Times New Roman"/>
          <w:b/>
          <w:bCs/>
          <w:color w:val="000000" w:themeColor="text1"/>
          <w:sz w:val="28"/>
          <w:szCs w:val="28"/>
        </w:rPr>
        <w:lastRenderedPageBreak/>
        <w:t>4.6. Discussion:</w:t>
      </w:r>
    </w:p>
    <w:p w:rsidR="00BB7876" w:rsidRPr="004623CC" w:rsidRDefault="00BB7876" w:rsidP="00434AC1">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The present study included the examination of 437 fecal specimens from hospitalized diarrheic children and infected calves allowed for a detailed assessment of the prevalence rates and molecular characteristics of the identified strains. In this study,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and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are frequently found in Bangladeshi calves under six month’s old suffering from </w:t>
      </w:r>
      <w:r w:rsidR="00434AC1">
        <w:rPr>
          <w:rFonts w:ascii="Times New Roman" w:hAnsi="Times New Roman" w:cs="Times New Roman"/>
          <w:color w:val="000000" w:themeColor="text1"/>
          <w:sz w:val="24"/>
          <w:szCs w:val="24"/>
        </w:rPr>
        <w:t xml:space="preserve">diarrhea. </w:t>
      </w:r>
      <w:r w:rsidRPr="004623CC">
        <w:rPr>
          <w:rFonts w:ascii="Times New Roman" w:hAnsi="Times New Roman" w:cs="Times New Roman"/>
          <w:color w:val="000000" w:themeColor="text1"/>
          <w:sz w:val="24"/>
          <w:szCs w:val="24"/>
        </w:rPr>
        <w:t xml:space="preserve">These protozoa should therefore be considered as potential causes of gastrointestinal disease in calves of this age group. Also, children under twelve years old suffering from diarrhoea, were reported to have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and </w:t>
      </w:r>
      <w:r w:rsidRPr="004623CC">
        <w:rPr>
          <w:rFonts w:ascii="Times New Roman" w:hAnsi="Times New Roman" w:cs="Times New Roman"/>
          <w:i/>
          <w:iCs/>
          <w:color w:val="000000" w:themeColor="text1"/>
          <w:sz w:val="24"/>
          <w:szCs w:val="24"/>
        </w:rPr>
        <w:t>Giardia</w:t>
      </w:r>
      <w:r w:rsidR="00CC51B2">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Therefore, this study highlights the significant prevalence of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and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infections in both human and animal populations in Bangladesh. The higher prevalence of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in both diarrheic children and infected calves compared to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suggests a potential zoonotic transmission pathway. However, it is important to note that co-infections with other enteropathogens, such as </w:t>
      </w:r>
      <w:r w:rsidRPr="004623CC">
        <w:rPr>
          <w:rFonts w:ascii="Times New Roman" w:hAnsi="Times New Roman" w:cs="Times New Roman"/>
          <w:i/>
          <w:iCs/>
          <w:color w:val="000000" w:themeColor="text1"/>
          <w:sz w:val="24"/>
          <w:szCs w:val="24"/>
        </w:rPr>
        <w:t>Escherichia coli</w:t>
      </w:r>
      <w:r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iCs/>
          <w:color w:val="000000" w:themeColor="text1"/>
          <w:sz w:val="24"/>
          <w:szCs w:val="24"/>
        </w:rPr>
        <w:t>Clostridium perfringens</w:t>
      </w:r>
      <w:r w:rsidRPr="004623CC">
        <w:rPr>
          <w:rFonts w:ascii="Times New Roman" w:hAnsi="Times New Roman" w:cs="Times New Roman"/>
          <w:color w:val="000000" w:themeColor="text1"/>
          <w:sz w:val="24"/>
          <w:szCs w:val="24"/>
        </w:rPr>
        <w:t xml:space="preserve">, bovine rotavirus, or bovine coronavirus, cannot be excluded. The molecular characterization results provide valuable insights into the genetic diversity of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strains circulating in these populations. The variation in gene prevalence, such as </w:t>
      </w:r>
      <w:r w:rsidRPr="004623CC">
        <w:rPr>
          <w:rFonts w:ascii="Times New Roman" w:hAnsi="Times New Roman" w:cs="Times New Roman"/>
          <w:i/>
          <w:color w:val="000000" w:themeColor="text1"/>
          <w:sz w:val="24"/>
          <w:szCs w:val="24"/>
        </w:rPr>
        <w:t xml:space="preserve">gp60 </w:t>
      </w:r>
      <w:r w:rsidRPr="004623CC">
        <w:rPr>
          <w:rFonts w:ascii="Times New Roman" w:hAnsi="Times New Roman" w:cs="Times New Roman"/>
          <w:color w:val="000000" w:themeColor="text1"/>
          <w:sz w:val="24"/>
          <w:szCs w:val="24"/>
        </w:rPr>
        <w:t xml:space="preserve">and </w:t>
      </w:r>
      <w:r w:rsidRPr="004623CC">
        <w:rPr>
          <w:rFonts w:ascii="Times New Roman" w:hAnsi="Times New Roman" w:cs="Times New Roman"/>
          <w:i/>
          <w:color w:val="000000" w:themeColor="text1"/>
          <w:sz w:val="24"/>
          <w:szCs w:val="24"/>
        </w:rPr>
        <w:t xml:space="preserve">SSU </w:t>
      </w:r>
      <w:r w:rsidRPr="004623CC">
        <w:rPr>
          <w:rFonts w:ascii="Times New Roman" w:hAnsi="Times New Roman" w:cs="Times New Roman"/>
          <w:color w:val="000000" w:themeColor="text1"/>
          <w:sz w:val="24"/>
          <w:szCs w:val="24"/>
        </w:rPr>
        <w:t xml:space="preserve">for </w:t>
      </w:r>
      <w:r w:rsidRPr="004623CC">
        <w:rPr>
          <w:rFonts w:ascii="Times New Roman" w:hAnsi="Times New Roman" w:cs="Times New Roman"/>
          <w:i/>
          <w:color w:val="000000" w:themeColor="text1"/>
          <w:sz w:val="24"/>
          <w:szCs w:val="24"/>
        </w:rPr>
        <w:t>Cryptosporidium</w:t>
      </w:r>
      <w:r w:rsidR="004226DF">
        <w:rPr>
          <w:rFonts w:ascii="Times New Roman" w:hAnsi="Times New Roman" w:cs="Times New Roman"/>
          <w:color w:val="000000" w:themeColor="text1"/>
          <w:sz w:val="24"/>
          <w:szCs w:val="24"/>
        </w:rPr>
        <w:t xml:space="preserve"> and </w:t>
      </w:r>
      <w:r w:rsidR="004226DF" w:rsidRPr="004226DF">
        <w:rPr>
          <w:rFonts w:ascii="Times New Roman" w:hAnsi="Times New Roman" w:cs="Times New Roman"/>
          <w:i/>
          <w:color w:val="000000" w:themeColor="text1"/>
          <w:sz w:val="24"/>
          <w:szCs w:val="24"/>
        </w:rPr>
        <w:t>TPI</w:t>
      </w:r>
      <w:r w:rsidR="004226DF">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for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underscores the importance of understanding the genetic makeup of these parasites for effective control and preve</w:t>
      </w:r>
      <w:r w:rsidR="004226DF">
        <w:rPr>
          <w:rFonts w:ascii="Times New Roman" w:hAnsi="Times New Roman" w:cs="Times New Roman"/>
          <w:color w:val="000000" w:themeColor="text1"/>
          <w:sz w:val="24"/>
          <w:szCs w:val="24"/>
        </w:rPr>
        <w:t>ntion strategies. According to r</w:t>
      </w:r>
      <w:r w:rsidRPr="004623CC">
        <w:rPr>
          <w:rFonts w:ascii="Times New Roman" w:hAnsi="Times New Roman" w:cs="Times New Roman"/>
          <w:color w:val="000000" w:themeColor="text1"/>
          <w:sz w:val="24"/>
          <w:szCs w:val="24"/>
        </w:rPr>
        <w:t xml:space="preserve">eal- time PCR analyses, the prevalence of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among hospitalized diarrheic children and infected calves was found to be 9% (n</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18) and 4.22% (n</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10), respectively. In contrast, the prevalence of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among hospitalized diarrheic children and infected calves was 14% (n</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28) and 10.55% (n</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25), respectively.</w:t>
      </w:r>
    </w:p>
    <w:p w:rsidR="00435117" w:rsidRPr="004623CC" w:rsidRDefault="00435117" w:rsidP="00311CA0">
      <w:pPr>
        <w:widowControl w:val="0"/>
        <w:spacing w:after="0" w:line="360" w:lineRule="auto"/>
        <w:jc w:val="both"/>
        <w:rPr>
          <w:rFonts w:ascii="Times New Roman" w:hAnsi="Times New Roman" w:cs="Times New Roman"/>
          <w:color w:val="000000" w:themeColor="text1"/>
          <w:sz w:val="24"/>
          <w:szCs w:val="24"/>
        </w:rPr>
      </w:pPr>
    </w:p>
    <w:p w:rsidR="00BB7876" w:rsidRDefault="00BB7876"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Regarding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the prevalence of the </w:t>
      </w:r>
      <w:r w:rsidRPr="004623CC">
        <w:rPr>
          <w:rFonts w:ascii="Times New Roman" w:hAnsi="Times New Roman" w:cs="Times New Roman"/>
          <w:i/>
          <w:color w:val="000000" w:themeColor="text1"/>
          <w:sz w:val="24"/>
          <w:szCs w:val="24"/>
        </w:rPr>
        <w:t>gp60</w:t>
      </w:r>
      <w:r w:rsidRPr="004623CC">
        <w:rPr>
          <w:rFonts w:ascii="Times New Roman" w:hAnsi="Times New Roman" w:cs="Times New Roman"/>
          <w:color w:val="000000" w:themeColor="text1"/>
          <w:sz w:val="24"/>
          <w:szCs w:val="24"/>
        </w:rPr>
        <w:t xml:space="preserve"> gene among hospitalized diarrheic children and infected calves was found to be 10% (n</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20) and 11.39% (n</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27), respectively. On the other hand, the prevalence of </w:t>
      </w:r>
      <w:r w:rsidRPr="004623CC">
        <w:rPr>
          <w:rFonts w:ascii="Times New Roman" w:hAnsi="Times New Roman" w:cs="Times New Roman"/>
          <w:i/>
          <w:color w:val="000000" w:themeColor="text1"/>
          <w:sz w:val="24"/>
          <w:szCs w:val="24"/>
        </w:rPr>
        <w:t xml:space="preserve">SSU </w:t>
      </w:r>
      <w:r w:rsidRPr="004623CC">
        <w:rPr>
          <w:rFonts w:ascii="Times New Roman" w:hAnsi="Times New Roman" w:cs="Times New Roman"/>
          <w:color w:val="000000" w:themeColor="text1"/>
          <w:sz w:val="24"/>
          <w:szCs w:val="24"/>
        </w:rPr>
        <w:t>among</w:t>
      </w:r>
      <w:r w:rsidR="00CC51B2">
        <w:rPr>
          <w:rFonts w:ascii="Times New Roman" w:hAnsi="Times New Roman" w:cs="Times New Roman"/>
          <w:color w:val="000000" w:themeColor="text1"/>
          <w:sz w:val="24"/>
          <w:szCs w:val="24"/>
        </w:rPr>
        <w:t xml:space="preserve"> in case of </w:t>
      </w:r>
      <w:r w:rsidR="00CC51B2" w:rsidRPr="00CC51B2">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hospitalized diarrheic children and infected calves was found to be 6% (n</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12) and 10.13% (n</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24), respectively</w:t>
      </w:r>
      <w:r w:rsidR="00FB04D0">
        <w:rPr>
          <w:rFonts w:ascii="Times New Roman" w:hAnsi="Times New Roman" w:cs="Times New Roman"/>
          <w:color w:val="000000" w:themeColor="text1"/>
          <w:sz w:val="24"/>
          <w:szCs w:val="24"/>
        </w:rPr>
        <w:t>. However, the previous study</w:t>
      </w:r>
      <w:r w:rsidR="00976A42">
        <w:rPr>
          <w:rFonts w:ascii="Times New Roman" w:hAnsi="Times New Roman" w:cs="Times New Roman"/>
          <w:color w:val="000000" w:themeColor="text1"/>
          <w:sz w:val="24"/>
          <w:szCs w:val="24"/>
        </w:rPr>
        <w:t xml:space="preserve"> </w:t>
      </w:r>
      <w:r w:rsidR="00FB04D0">
        <w:rPr>
          <w:rFonts w:ascii="Times New Roman" w:hAnsi="Times New Roman" w:cs="Times New Roman"/>
          <w:color w:val="000000" w:themeColor="text1"/>
          <w:sz w:val="24"/>
          <w:szCs w:val="24"/>
        </w:rPr>
        <w:t xml:space="preserve">by </w:t>
      </w:r>
      <w:r w:rsidRPr="004623CC">
        <w:rPr>
          <w:rFonts w:ascii="Times New Roman" w:hAnsi="Times New Roman" w:cs="Times New Roman"/>
          <w:color w:val="000000" w:themeColor="text1"/>
          <w:sz w:val="24"/>
          <w:szCs w:val="24"/>
        </w:rPr>
        <w:t xml:space="preserve">Ehsan </w:t>
      </w:r>
      <w:r w:rsidRPr="004623CC">
        <w:rPr>
          <w:rFonts w:ascii="Times New Roman" w:hAnsi="Times New Roman" w:cs="Times New Roman"/>
          <w:i/>
          <w:color w:val="000000" w:themeColor="text1"/>
          <w:sz w:val="24"/>
          <w:szCs w:val="24"/>
        </w:rPr>
        <w:t>et al.,</w:t>
      </w:r>
      <w:r w:rsidR="00FB04D0">
        <w:rPr>
          <w:rFonts w:ascii="Times New Roman" w:hAnsi="Times New Roman" w:cs="Times New Roman"/>
          <w:i/>
          <w:color w:val="000000" w:themeColor="text1"/>
          <w:sz w:val="24"/>
          <w:szCs w:val="24"/>
        </w:rPr>
        <w:t xml:space="preserve"> (</w:t>
      </w:r>
      <w:r w:rsidRPr="004623CC">
        <w:rPr>
          <w:rFonts w:ascii="Times New Roman" w:hAnsi="Times New Roman" w:cs="Times New Roman"/>
          <w:color w:val="000000" w:themeColor="text1"/>
          <w:sz w:val="24"/>
          <w:szCs w:val="24"/>
        </w:rPr>
        <w:t xml:space="preserve">2015) suggested that the prevalence of the </w:t>
      </w:r>
      <w:r w:rsidR="00434AC1">
        <w:rPr>
          <w:rFonts w:ascii="Times New Roman" w:hAnsi="Times New Roman" w:cs="Times New Roman"/>
          <w:i/>
          <w:color w:val="000000" w:themeColor="text1"/>
          <w:sz w:val="24"/>
          <w:szCs w:val="24"/>
        </w:rPr>
        <w:t>gp60</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 xml:space="preserve">SSU </w:t>
      </w:r>
      <w:r w:rsidRPr="004623CC">
        <w:rPr>
          <w:rFonts w:ascii="Times New Roman" w:hAnsi="Times New Roman" w:cs="Times New Roman"/>
          <w:color w:val="000000" w:themeColor="text1"/>
          <w:sz w:val="24"/>
          <w:szCs w:val="24"/>
        </w:rPr>
        <w:t xml:space="preserve">gene were found to be 5% each in calves infected with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 xml:space="preserve">infection, though they only applied </w:t>
      </w:r>
      <w:r w:rsidRPr="004623CC">
        <w:rPr>
          <w:rFonts w:ascii="Times New Roman" w:hAnsi="Times New Roman" w:cs="Times New Roman"/>
          <w:i/>
          <w:color w:val="000000" w:themeColor="text1"/>
          <w:sz w:val="24"/>
          <w:szCs w:val="24"/>
        </w:rPr>
        <w:t>gp60</w:t>
      </w:r>
      <w:r w:rsidRPr="004623CC">
        <w:rPr>
          <w:rFonts w:ascii="Times New Roman" w:hAnsi="Times New Roman" w:cs="Times New Roman"/>
          <w:color w:val="000000" w:themeColor="text1"/>
          <w:sz w:val="24"/>
          <w:szCs w:val="24"/>
        </w:rPr>
        <w:t xml:space="preserve"> gene for the positive </w:t>
      </w:r>
      <w:r w:rsidRPr="004623CC">
        <w:rPr>
          <w:rFonts w:ascii="Times New Roman" w:hAnsi="Times New Roman" w:cs="Times New Roman"/>
          <w:i/>
          <w:color w:val="000000" w:themeColor="text1"/>
          <w:sz w:val="24"/>
          <w:szCs w:val="24"/>
        </w:rPr>
        <w:t xml:space="preserve">SSU </w:t>
      </w:r>
      <w:r w:rsidRPr="004623CC">
        <w:rPr>
          <w:rFonts w:ascii="Times New Roman" w:hAnsi="Times New Roman" w:cs="Times New Roman"/>
          <w:color w:val="000000" w:themeColor="text1"/>
          <w:sz w:val="24"/>
          <w:szCs w:val="24"/>
        </w:rPr>
        <w:t>isolates (Letunic and Bork, 2019).</w:t>
      </w:r>
      <w:r w:rsidR="00FB04D0">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For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the </w:t>
      </w:r>
      <w:r w:rsidRPr="004623CC">
        <w:rPr>
          <w:rFonts w:ascii="Times New Roman" w:hAnsi="Times New Roman" w:cs="Times New Roman"/>
          <w:color w:val="000000" w:themeColor="text1"/>
          <w:sz w:val="24"/>
          <w:szCs w:val="24"/>
        </w:rPr>
        <w:lastRenderedPageBreak/>
        <w:t xml:space="preserve">prevalence of the </w:t>
      </w:r>
      <w:r w:rsidR="00976A42">
        <w:rPr>
          <w:rFonts w:ascii="Times New Roman" w:hAnsi="Times New Roman" w:cs="Times New Roman"/>
          <w:i/>
          <w:color w:val="000000" w:themeColor="text1"/>
          <w:sz w:val="24"/>
          <w:szCs w:val="24"/>
        </w:rPr>
        <w:t>TPI</w:t>
      </w:r>
      <w:r w:rsidRPr="004623CC">
        <w:rPr>
          <w:rFonts w:ascii="Times New Roman" w:hAnsi="Times New Roman" w:cs="Times New Roman"/>
          <w:i/>
          <w:color w:val="000000" w:themeColor="text1"/>
          <w:sz w:val="24"/>
          <w:szCs w:val="24"/>
        </w:rPr>
        <w:t xml:space="preserve"> </w:t>
      </w:r>
      <w:r w:rsidRPr="004623CC">
        <w:rPr>
          <w:rFonts w:ascii="Times New Roman" w:hAnsi="Times New Roman" w:cs="Times New Roman"/>
          <w:color w:val="000000" w:themeColor="text1"/>
          <w:sz w:val="24"/>
          <w:szCs w:val="24"/>
        </w:rPr>
        <w:t>gene among hospitalized diarrheic children was found to be 10.5% (n</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w:t>
      </w:r>
      <w:r w:rsidR="00434AC1">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21), while no </w:t>
      </w:r>
      <w:r w:rsidR="00976A42">
        <w:rPr>
          <w:rFonts w:ascii="Times New Roman" w:hAnsi="Times New Roman" w:cs="Times New Roman"/>
          <w:i/>
          <w:color w:val="000000" w:themeColor="text1"/>
          <w:sz w:val="24"/>
          <w:szCs w:val="24"/>
        </w:rPr>
        <w:t>TPI</w:t>
      </w:r>
      <w:r w:rsidRPr="004623CC">
        <w:rPr>
          <w:rFonts w:ascii="Times New Roman" w:hAnsi="Times New Roman" w:cs="Times New Roman"/>
          <w:color w:val="000000" w:themeColor="text1"/>
          <w:sz w:val="24"/>
          <w:szCs w:val="24"/>
        </w:rPr>
        <w:t xml:space="preserve"> gene was found in infected calves. Con</w:t>
      </w:r>
      <w:r w:rsidR="00FB04D0">
        <w:rPr>
          <w:rFonts w:ascii="Times New Roman" w:hAnsi="Times New Roman" w:cs="Times New Roman"/>
          <w:color w:val="000000" w:themeColor="text1"/>
          <w:sz w:val="24"/>
          <w:szCs w:val="24"/>
        </w:rPr>
        <w:t xml:space="preserve">trarily, the previous study by </w:t>
      </w:r>
      <w:r w:rsidRPr="004623CC">
        <w:rPr>
          <w:rFonts w:ascii="Times New Roman" w:hAnsi="Times New Roman" w:cs="Times New Roman"/>
          <w:color w:val="000000" w:themeColor="text1"/>
          <w:sz w:val="24"/>
          <w:szCs w:val="24"/>
        </w:rPr>
        <w:t xml:space="preserve">Ehsan </w:t>
      </w:r>
      <w:r w:rsidRPr="004623CC">
        <w:rPr>
          <w:rFonts w:ascii="Times New Roman" w:hAnsi="Times New Roman" w:cs="Times New Roman"/>
          <w:i/>
          <w:color w:val="000000" w:themeColor="text1"/>
          <w:sz w:val="24"/>
          <w:szCs w:val="24"/>
        </w:rPr>
        <w:t>et al.,</w:t>
      </w:r>
      <w:r w:rsidR="00FB04D0">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2015) reported that the prevalence of the </w:t>
      </w:r>
      <w:r w:rsidR="00976A42">
        <w:rPr>
          <w:rFonts w:ascii="Times New Roman" w:hAnsi="Times New Roman" w:cs="Times New Roman"/>
          <w:i/>
          <w:color w:val="000000" w:themeColor="text1"/>
          <w:sz w:val="24"/>
          <w:szCs w:val="24"/>
        </w:rPr>
        <w:t>TPI</w:t>
      </w:r>
      <w:r w:rsidRPr="004623CC">
        <w:rPr>
          <w:rFonts w:ascii="Times New Roman" w:hAnsi="Times New Roman" w:cs="Times New Roman"/>
          <w:color w:val="000000" w:themeColor="text1"/>
          <w:sz w:val="24"/>
          <w:szCs w:val="24"/>
        </w:rPr>
        <w:t xml:space="preserve"> gene was found to be 21.7% in calves infected with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infection (Letunic and Bork, 2019)</w:t>
      </w:r>
      <w:r w:rsidR="00435117" w:rsidRPr="004623CC">
        <w:rPr>
          <w:rFonts w:ascii="Times New Roman" w:hAnsi="Times New Roman" w:cs="Times New Roman"/>
          <w:color w:val="000000" w:themeColor="text1"/>
          <w:sz w:val="24"/>
          <w:szCs w:val="24"/>
        </w:rPr>
        <w:t>.</w:t>
      </w:r>
    </w:p>
    <w:p w:rsidR="00D06EF8" w:rsidRPr="004623CC" w:rsidRDefault="00D06EF8" w:rsidP="00311CA0">
      <w:pPr>
        <w:widowControl w:val="0"/>
        <w:spacing w:after="0" w:line="360" w:lineRule="auto"/>
        <w:jc w:val="both"/>
        <w:rPr>
          <w:rFonts w:ascii="Times New Roman" w:hAnsi="Times New Roman" w:cs="Times New Roman"/>
          <w:color w:val="000000" w:themeColor="text1"/>
          <w:sz w:val="24"/>
          <w:szCs w:val="24"/>
        </w:rPr>
      </w:pPr>
    </w:p>
    <w:p w:rsidR="00BB7876" w:rsidRPr="004623CC" w:rsidRDefault="00BB7876"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This disparity may indicate differences in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 xml:space="preserve">genotypes circulating between human and animal populations in Bangladesh. The absence of the </w:t>
      </w:r>
      <w:r w:rsidR="00976A42">
        <w:rPr>
          <w:rFonts w:ascii="Times New Roman" w:hAnsi="Times New Roman" w:cs="Times New Roman"/>
          <w:i/>
          <w:color w:val="000000" w:themeColor="text1"/>
          <w:sz w:val="24"/>
          <w:szCs w:val="24"/>
        </w:rPr>
        <w:t>TPI</w:t>
      </w:r>
      <w:r w:rsidRPr="004623CC">
        <w:rPr>
          <w:rFonts w:ascii="Times New Roman" w:hAnsi="Times New Roman" w:cs="Times New Roman"/>
          <w:color w:val="000000" w:themeColor="text1"/>
          <w:sz w:val="24"/>
          <w:szCs w:val="24"/>
        </w:rPr>
        <w:t xml:space="preserve"> gene in infected calves suggests the need for further investigation into the genetic diversity of </w:t>
      </w:r>
      <w:r w:rsidRPr="004623CC">
        <w:rPr>
          <w:rFonts w:ascii="Times New Roman" w:hAnsi="Times New Roman" w:cs="Times New Roman"/>
          <w:i/>
          <w:iCs/>
          <w:color w:val="000000" w:themeColor="text1"/>
          <w:sz w:val="24"/>
          <w:szCs w:val="24"/>
        </w:rPr>
        <w:t>Giardia</w:t>
      </w:r>
      <w:r w:rsidRPr="004623CC">
        <w:rPr>
          <w:rFonts w:ascii="Times New Roman" w:hAnsi="Times New Roman" w:cs="Times New Roman"/>
          <w:color w:val="000000" w:themeColor="text1"/>
          <w:sz w:val="24"/>
          <w:szCs w:val="24"/>
        </w:rPr>
        <w:t xml:space="preserve"> strains in animal reservoirs and potential implications for zoonotic transmission.</w:t>
      </w:r>
    </w:p>
    <w:p w:rsidR="00435117" w:rsidRPr="004623CC" w:rsidRDefault="00435117" w:rsidP="00311CA0">
      <w:pPr>
        <w:widowControl w:val="0"/>
        <w:spacing w:after="0" w:line="360" w:lineRule="auto"/>
        <w:jc w:val="both"/>
        <w:rPr>
          <w:rFonts w:ascii="Times New Roman" w:hAnsi="Times New Roman" w:cs="Times New Roman"/>
          <w:color w:val="000000" w:themeColor="text1"/>
          <w:sz w:val="24"/>
          <w:szCs w:val="24"/>
        </w:rPr>
      </w:pPr>
    </w:p>
    <w:p w:rsidR="00BB7876" w:rsidRPr="004623CC" w:rsidRDefault="00BB7876"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The utilization of Sanger sequencing approaches for the sequencing of 28 isolates, comprising both human and animal </w:t>
      </w:r>
      <w:r w:rsidRPr="004623CC">
        <w:rPr>
          <w:rFonts w:ascii="Times New Roman" w:hAnsi="Times New Roman" w:cs="Times New Roman"/>
          <w:i/>
          <w:color w:val="000000" w:themeColor="text1"/>
          <w:sz w:val="24"/>
          <w:szCs w:val="24"/>
        </w:rPr>
        <w:t>Cryptosporidium (</w:t>
      </w:r>
      <w:r w:rsidR="00434AC1" w:rsidRPr="004623CC">
        <w:rPr>
          <w:rFonts w:ascii="Times New Roman" w:hAnsi="Times New Roman" w:cs="Times New Roman"/>
          <w:i/>
          <w:color w:val="000000" w:themeColor="text1"/>
          <w:sz w:val="24"/>
          <w:szCs w:val="24"/>
        </w:rPr>
        <w:t>gp60</w:t>
      </w:r>
      <w:r w:rsidR="00434AC1" w:rsidRPr="004623CC">
        <w:rPr>
          <w:rFonts w:ascii="Times New Roman" w:hAnsi="Times New Roman" w:cs="Times New Roman"/>
          <w:color w:val="000000" w:themeColor="text1"/>
          <w:sz w:val="24"/>
          <w:szCs w:val="24"/>
        </w:rPr>
        <w:t xml:space="preserve"> </w:t>
      </w:r>
      <w:r w:rsidR="00434AC1">
        <w:rPr>
          <w:rFonts w:ascii="Times New Roman" w:hAnsi="Times New Roman" w:cs="Times New Roman"/>
          <w:color w:val="000000" w:themeColor="text1"/>
          <w:sz w:val="24"/>
          <w:szCs w:val="24"/>
        </w:rPr>
        <w:t>=</w:t>
      </w:r>
      <w:r w:rsidRPr="004623CC">
        <w:rPr>
          <w:rFonts w:ascii="Times New Roman" w:hAnsi="Times New Roman" w:cs="Times New Roman"/>
          <w:color w:val="000000" w:themeColor="text1"/>
          <w:sz w:val="24"/>
          <w:szCs w:val="24"/>
        </w:rPr>
        <w:t xml:space="preserve"> 14; </w:t>
      </w:r>
      <w:r w:rsidRPr="004623CC">
        <w:rPr>
          <w:rFonts w:ascii="Times New Roman" w:hAnsi="Times New Roman" w:cs="Times New Roman"/>
          <w:i/>
          <w:color w:val="000000" w:themeColor="text1"/>
          <w:sz w:val="24"/>
          <w:szCs w:val="24"/>
        </w:rPr>
        <w:t>SSU</w:t>
      </w:r>
      <w:r w:rsidRPr="004623CC">
        <w:rPr>
          <w:rFonts w:ascii="Times New Roman" w:hAnsi="Times New Roman" w:cs="Times New Roman"/>
          <w:color w:val="000000" w:themeColor="text1"/>
          <w:sz w:val="24"/>
          <w:szCs w:val="24"/>
        </w:rPr>
        <w:t xml:space="preserve"> = 7) 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w:t>
      </w:r>
      <w:r w:rsidR="00976A42">
        <w:rPr>
          <w:rFonts w:ascii="Times New Roman" w:hAnsi="Times New Roman" w:cs="Times New Roman"/>
          <w:i/>
          <w:color w:val="000000" w:themeColor="text1"/>
          <w:sz w:val="24"/>
          <w:szCs w:val="24"/>
        </w:rPr>
        <w:t>TPI</w:t>
      </w:r>
      <w:r w:rsidRPr="004623CC">
        <w:rPr>
          <w:rFonts w:ascii="Times New Roman" w:hAnsi="Times New Roman" w:cs="Times New Roman"/>
          <w:color w:val="000000" w:themeColor="text1"/>
          <w:sz w:val="24"/>
          <w:szCs w:val="24"/>
        </w:rPr>
        <w:t xml:space="preserve"> = 7) isolates, represents a significant step towards understanding the genetic diversity and evolutionary relationships within these parasitic populations. The subsequent validation of the obtained sequences against the GenBank database using BLASTn ensures the accuracy and reliability of the generated data. However, the sequence quality was rigorously assessed prior to submission to the NCBI nucleotide database, ensuring the integrity and fidelity of the deposited genetic information.</w:t>
      </w:r>
    </w:p>
    <w:p w:rsidR="00435117" w:rsidRPr="004623CC" w:rsidRDefault="00435117" w:rsidP="00311CA0">
      <w:pPr>
        <w:widowControl w:val="0"/>
        <w:spacing w:after="0" w:line="360" w:lineRule="auto"/>
        <w:jc w:val="both"/>
        <w:rPr>
          <w:rFonts w:ascii="Times New Roman" w:hAnsi="Times New Roman" w:cs="Times New Roman"/>
          <w:color w:val="000000" w:themeColor="text1"/>
          <w:sz w:val="24"/>
          <w:szCs w:val="24"/>
        </w:rPr>
      </w:pPr>
    </w:p>
    <w:p w:rsidR="00BB7876" w:rsidRPr="004623CC" w:rsidRDefault="00BB7876"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The observed prevalence rates, along with the molecular characterization results, highlight the complexity of the epidemiology of </w:t>
      </w:r>
      <w:r w:rsidRPr="004623CC">
        <w:rPr>
          <w:rFonts w:ascii="Times New Roman" w:hAnsi="Times New Roman" w:cs="Times New Roman"/>
          <w:i/>
          <w:iCs/>
          <w:color w:val="000000" w:themeColor="text1"/>
          <w:sz w:val="24"/>
          <w:szCs w:val="24"/>
        </w:rPr>
        <w:t>Cryptosporidium</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iCs/>
          <w:color w:val="000000" w:themeColor="text1"/>
          <w:sz w:val="24"/>
          <w:szCs w:val="24"/>
        </w:rPr>
        <w:t>Giardia</w:t>
      </w:r>
      <w:r w:rsidR="00976A42">
        <w:rPr>
          <w:rFonts w:ascii="Times New Roman" w:hAnsi="Times New Roman" w:cs="Times New Roman"/>
          <w:color w:val="000000" w:themeColor="text1"/>
          <w:sz w:val="24"/>
          <w:szCs w:val="24"/>
        </w:rPr>
        <w:t xml:space="preserve"> in Bangladesh.</w:t>
      </w:r>
      <w:r w:rsidRPr="004623CC">
        <w:rPr>
          <w:rFonts w:ascii="Times New Roman" w:hAnsi="Times New Roman" w:cs="Times New Roman"/>
          <w:color w:val="000000" w:themeColor="text1"/>
          <w:sz w:val="24"/>
          <w:szCs w:val="24"/>
        </w:rPr>
        <w:t>The coexistence of different genotypes and potential variations in transmission pathways emphasize the necessity of a multidisciplinary approach for effective control and prevention strategies. Furthermore, these findings underscore the importance of continued surveillance and research to monitor changes in prevalence rates and genetic diversity over time, ultimately aiding in the development of targeted interventions to reduce the burden of these parasitic infections in both human and animal populations.</w:t>
      </w:r>
    </w:p>
    <w:p w:rsidR="00D06EF8" w:rsidRDefault="00D06EF8">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p>
    <w:p w:rsidR="00BB7876" w:rsidRPr="004623CC" w:rsidRDefault="00FB04D0" w:rsidP="00311CA0">
      <w:pPr>
        <w:widowControl w:val="0"/>
        <w:spacing w:after="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4.7. Conclusion</w:t>
      </w:r>
    </w:p>
    <w:p w:rsidR="00BB7876" w:rsidRPr="004623CC" w:rsidRDefault="00BB7876"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This study contributes to the understanding of the prevalence and genetic diversity of </w:t>
      </w:r>
      <w:r w:rsidRPr="004623CC">
        <w:rPr>
          <w:rFonts w:ascii="Times New Roman" w:hAnsi="Times New Roman" w:cs="Times New Roman"/>
          <w:i/>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and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infections in Bangladesh. The results emphasize the need for comprehensive surveillance and control measures to mitigate the impact of these parasites on both human and animal health. Further research is warranted to explore the potential zoonotic transmission and assess the risk factors associated with the prevalence of these infections in the region.</w:t>
      </w:r>
    </w:p>
    <w:p w:rsidR="00435117" w:rsidRPr="00D06EF8" w:rsidRDefault="00435117" w:rsidP="00311CA0">
      <w:pPr>
        <w:widowControl w:val="0"/>
        <w:spacing w:after="0" w:line="360" w:lineRule="auto"/>
        <w:rPr>
          <w:rFonts w:ascii="Times New Roman" w:hAnsi="Times New Roman" w:cs="Times New Roman"/>
          <w:color w:val="000000" w:themeColor="text1"/>
          <w:sz w:val="24"/>
          <w:szCs w:val="24"/>
        </w:rPr>
      </w:pPr>
      <w:r w:rsidRPr="00D06EF8">
        <w:rPr>
          <w:rFonts w:ascii="Times New Roman" w:hAnsi="Times New Roman" w:cs="Times New Roman"/>
          <w:color w:val="000000" w:themeColor="text1"/>
          <w:sz w:val="24"/>
          <w:szCs w:val="24"/>
        </w:rPr>
        <w:br w:type="page"/>
      </w:r>
    </w:p>
    <w:p w:rsidR="00973A8D" w:rsidRPr="004623CC" w:rsidRDefault="00FE3187" w:rsidP="00311CA0">
      <w:pPr>
        <w:widowControl w:val="0"/>
        <w:spacing w:after="0" w:line="360" w:lineRule="auto"/>
        <w:jc w:val="center"/>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lastRenderedPageBreak/>
        <w:t>Chapter 5</w:t>
      </w:r>
    </w:p>
    <w:p w:rsidR="00973A8D" w:rsidRPr="004623CC" w:rsidRDefault="00973A8D" w:rsidP="00311CA0">
      <w:pPr>
        <w:widowControl w:val="0"/>
        <w:spacing w:after="0" w:line="360" w:lineRule="auto"/>
        <w:jc w:val="center"/>
        <w:rPr>
          <w:rFonts w:ascii="Times New Roman" w:hAnsi="Times New Roman" w:cs="Times New Roman"/>
          <w:b/>
          <w:bCs/>
          <w:color w:val="000000" w:themeColor="text1"/>
          <w:sz w:val="32"/>
          <w:szCs w:val="32"/>
          <w:lang w:bidi="bn-BD"/>
        </w:rPr>
      </w:pPr>
      <w:r w:rsidRPr="004623CC">
        <w:rPr>
          <w:rFonts w:ascii="Times New Roman" w:hAnsi="Times New Roman" w:cs="Times New Roman"/>
          <w:b/>
          <w:bCs/>
          <w:color w:val="000000" w:themeColor="text1"/>
          <w:sz w:val="32"/>
          <w:szCs w:val="32"/>
          <w:lang w:bidi="bn-BD"/>
        </w:rPr>
        <w:t>Comparison of fecal microbiome of diarrhoeic and non-diarrhoeic calves through metagenomics approach</w:t>
      </w:r>
    </w:p>
    <w:p w:rsidR="00973A8D" w:rsidRPr="00D06EF8" w:rsidRDefault="00973A8D" w:rsidP="00311CA0">
      <w:pPr>
        <w:widowControl w:val="0"/>
        <w:spacing w:after="0" w:line="360" w:lineRule="auto"/>
        <w:jc w:val="both"/>
        <w:rPr>
          <w:rFonts w:asciiTheme="majorBidi" w:hAnsiTheme="majorBidi" w:cstheme="majorBidi"/>
          <w:color w:val="000000" w:themeColor="text1"/>
          <w:sz w:val="24"/>
          <w:szCs w:val="24"/>
        </w:rPr>
      </w:pPr>
    </w:p>
    <w:p w:rsidR="00973A8D" w:rsidRPr="00D06EF8" w:rsidRDefault="00973A8D" w:rsidP="00311CA0">
      <w:pPr>
        <w:widowControl w:val="0"/>
        <w:spacing w:after="0" w:line="360" w:lineRule="auto"/>
        <w:rPr>
          <w:rFonts w:ascii="Times New Roman" w:hAnsi="Times New Roman" w:cs="Times New Roman"/>
          <w:b/>
          <w:bCs/>
          <w:color w:val="000000" w:themeColor="text1"/>
          <w:sz w:val="28"/>
          <w:szCs w:val="28"/>
          <w:lang w:bidi="bn-BD"/>
        </w:rPr>
      </w:pPr>
      <w:r w:rsidRPr="004623CC">
        <w:rPr>
          <w:rFonts w:ascii="Times New Roman" w:hAnsi="Times New Roman" w:cs="Times New Roman"/>
          <w:b/>
          <w:bCs/>
          <w:color w:val="000000" w:themeColor="text1"/>
          <w:sz w:val="28"/>
          <w:szCs w:val="28"/>
          <w:lang w:bidi="bn-BD"/>
        </w:rPr>
        <w:t>Abstract</w:t>
      </w:r>
    </w:p>
    <w:p w:rsidR="00973A8D" w:rsidRPr="004623CC" w:rsidRDefault="00973A8D" w:rsidP="00311CA0">
      <w:pPr>
        <w:widowControl w:val="0"/>
        <w:spacing w:after="0" w:line="360" w:lineRule="auto"/>
        <w:jc w:val="both"/>
        <w:rPr>
          <w:rFonts w:ascii="Times New Roman" w:hAnsi="Times New Roman" w:cs="Times New Roman"/>
          <w:bCs/>
          <w:color w:val="000000" w:themeColor="text1"/>
          <w:sz w:val="24"/>
          <w:szCs w:val="24"/>
          <w:lang w:val="en-SG"/>
        </w:rPr>
      </w:pPr>
      <w:r w:rsidRPr="004623CC">
        <w:rPr>
          <w:rFonts w:ascii="Times New Roman" w:hAnsi="Times New Roman" w:cs="Times New Roman"/>
          <w:color w:val="000000" w:themeColor="text1"/>
          <w:sz w:val="24"/>
          <w:szCs w:val="24"/>
          <w:lang w:bidi="bn-BD"/>
        </w:rPr>
        <w:t xml:space="preserve">The maintenance of a healthy gut microbiota is of the utmost significance when it comes to combating gastrointestinal disorders like diarrhoea. </w:t>
      </w:r>
      <w:r w:rsidRPr="004623CC">
        <w:rPr>
          <w:rFonts w:ascii="Times New Roman" w:hAnsi="Times New Roman" w:cs="Times New Roman"/>
          <w:color w:val="000000" w:themeColor="text1"/>
          <w:sz w:val="24"/>
          <w:szCs w:val="24"/>
          <w:lang w:val="en-SG"/>
        </w:rPr>
        <w:t xml:space="preserve">This study was designed to unveil the gut bacteriome signature and diversity by analysing ten samples including five diarrhoeic feces (DF) and five non-diarrhoeic feces (NDF) samples obtained from 10 individual calf through 16S rRNA (V4 region) gene-based amplicon sequencing. </w:t>
      </w:r>
      <w:r w:rsidRPr="004623CC">
        <w:rPr>
          <w:rFonts w:ascii="Times New Roman" w:hAnsi="Times New Roman" w:cs="Times New Roman"/>
          <w:bCs/>
          <w:color w:val="000000" w:themeColor="text1"/>
          <w:sz w:val="24"/>
          <w:szCs w:val="24"/>
          <w:lang w:val="en-SG"/>
        </w:rPr>
        <w:t>A total of 358 operational taxonomic units (OTUs) including 217 and 162 in DF and NDF samples, respectively were ide</w:t>
      </w:r>
      <w:r w:rsidR="00FB04D0">
        <w:rPr>
          <w:rFonts w:ascii="Times New Roman" w:hAnsi="Times New Roman" w:cs="Times New Roman"/>
          <w:bCs/>
          <w:color w:val="000000" w:themeColor="text1"/>
          <w:sz w:val="24"/>
          <w:szCs w:val="24"/>
          <w:lang w:val="en-SG"/>
        </w:rPr>
        <w:t xml:space="preserve">ntified. </w:t>
      </w:r>
      <w:r w:rsidR="00FB04D0">
        <w:rPr>
          <w:rFonts w:ascii="Times New Roman" w:hAnsi="Times New Roman" w:cs="Times New Roman"/>
          <w:color w:val="000000" w:themeColor="text1"/>
          <w:sz w:val="24"/>
          <w:szCs w:val="24"/>
          <w:lang w:val="en-SG"/>
        </w:rPr>
        <w:t>F</w:t>
      </w:r>
      <w:r w:rsidRPr="004623CC">
        <w:rPr>
          <w:rFonts w:ascii="Times New Roman" w:hAnsi="Times New Roman" w:cs="Times New Roman"/>
          <w:color w:val="000000" w:themeColor="text1"/>
          <w:sz w:val="24"/>
          <w:szCs w:val="24"/>
          <w:lang w:val="en-SG"/>
        </w:rPr>
        <w:t xml:space="preserve">indings revealed substantial taxonomic variability between sample categories (i.e., DF and NDF; </w:t>
      </w:r>
      <w:r w:rsidRPr="004623CC">
        <w:rPr>
          <w:rFonts w:ascii="Times New Roman" w:hAnsi="Times New Roman" w:cs="Times New Roman"/>
          <w:i/>
          <w:iCs/>
          <w:color w:val="000000" w:themeColor="text1"/>
          <w:sz w:val="24"/>
          <w:szCs w:val="24"/>
          <w:lang w:val="en-SG"/>
        </w:rPr>
        <w:t>p</w:t>
      </w:r>
      <w:r w:rsidRPr="004623CC">
        <w:rPr>
          <w:rFonts w:ascii="Times New Roman" w:hAnsi="Times New Roman" w:cs="Times New Roman"/>
          <w:color w:val="000000" w:themeColor="text1"/>
          <w:sz w:val="24"/>
          <w:szCs w:val="24"/>
          <w:lang w:val="en-SG"/>
        </w:rPr>
        <w:t xml:space="preserve"> = 0.0127; Kruskal Wallis test) of the calves, indicated by their higher degree of shared microbiota. Of the identified genera, </w:t>
      </w:r>
      <w:r w:rsidRPr="004623CC">
        <w:rPr>
          <w:rFonts w:ascii="Times New Roman" w:hAnsi="Times New Roman" w:cs="Times New Roman"/>
          <w:i/>
          <w:iCs/>
          <w:color w:val="000000" w:themeColor="text1"/>
          <w:sz w:val="24"/>
          <w:szCs w:val="24"/>
          <w:lang w:val="en-SG"/>
        </w:rPr>
        <w:t>Gallibacterium</w:t>
      </w:r>
      <w:r w:rsidRPr="004623CC">
        <w:rPr>
          <w:rFonts w:ascii="Times New Roman" w:hAnsi="Times New Roman" w:cs="Times New Roman"/>
          <w:color w:val="000000" w:themeColor="text1"/>
          <w:sz w:val="24"/>
          <w:szCs w:val="24"/>
          <w:lang w:val="en-SG"/>
        </w:rPr>
        <w:t xml:space="preserve"> (37.48%), </w:t>
      </w:r>
      <w:r w:rsidRPr="004623CC">
        <w:rPr>
          <w:rFonts w:ascii="Times New Roman" w:hAnsi="Times New Roman" w:cs="Times New Roman"/>
          <w:i/>
          <w:iCs/>
          <w:color w:val="000000" w:themeColor="text1"/>
          <w:sz w:val="24"/>
          <w:szCs w:val="24"/>
          <w:lang w:val="en-SG"/>
        </w:rPr>
        <w:t>Veillonella</w:t>
      </w:r>
      <w:r w:rsidRPr="004623CC">
        <w:rPr>
          <w:rFonts w:ascii="Times New Roman" w:hAnsi="Times New Roman" w:cs="Times New Roman"/>
          <w:color w:val="000000" w:themeColor="text1"/>
          <w:sz w:val="24"/>
          <w:szCs w:val="24"/>
          <w:lang w:val="en-SG"/>
        </w:rPr>
        <w:t xml:space="preserve"> (14.53%) and </w:t>
      </w:r>
      <w:r w:rsidRPr="004623CC">
        <w:rPr>
          <w:rFonts w:ascii="Times New Roman" w:hAnsi="Times New Roman" w:cs="Times New Roman"/>
          <w:i/>
          <w:iCs/>
          <w:color w:val="000000" w:themeColor="text1"/>
          <w:sz w:val="24"/>
          <w:szCs w:val="24"/>
          <w:lang w:val="en-SG"/>
        </w:rPr>
        <w:t>Bacteroides</w:t>
      </w:r>
      <w:r w:rsidRPr="004623CC">
        <w:rPr>
          <w:rFonts w:ascii="Times New Roman" w:hAnsi="Times New Roman" w:cs="Times New Roman"/>
          <w:color w:val="000000" w:themeColor="text1"/>
          <w:sz w:val="24"/>
          <w:szCs w:val="24"/>
          <w:lang w:val="en-SG"/>
        </w:rPr>
        <w:t xml:space="preserve"> (11.61%) </w:t>
      </w:r>
      <w:r w:rsidRPr="004623CC">
        <w:rPr>
          <w:rFonts w:ascii="Times New Roman" w:hAnsi="Times New Roman" w:cs="Times New Roman"/>
          <w:bCs/>
          <w:color w:val="000000" w:themeColor="text1"/>
          <w:sz w:val="24"/>
          <w:szCs w:val="24"/>
          <w:lang w:val="en-SG"/>
        </w:rPr>
        <w:t xml:space="preserve">were the major bacterial genera detected in gut of calves, with marked </w:t>
      </w:r>
      <w:r w:rsidR="00741646" w:rsidRPr="004623CC">
        <w:rPr>
          <w:rFonts w:ascii="Times New Roman" w:hAnsi="Times New Roman" w:cs="Times New Roman"/>
          <w:bCs/>
          <w:color w:val="000000" w:themeColor="text1"/>
          <w:sz w:val="24"/>
          <w:szCs w:val="24"/>
          <w:lang w:val="en-SG"/>
        </w:rPr>
        <w:t>discrepancy</w:t>
      </w:r>
      <w:r w:rsidRPr="004623CC">
        <w:rPr>
          <w:rFonts w:ascii="Times New Roman" w:hAnsi="Times New Roman" w:cs="Times New Roman"/>
          <w:bCs/>
          <w:color w:val="000000" w:themeColor="text1"/>
          <w:sz w:val="24"/>
          <w:szCs w:val="24"/>
          <w:lang w:val="en-SG"/>
        </w:rPr>
        <w:t xml:space="preserve"> in their relative ab</w:t>
      </w:r>
      <w:r w:rsidR="00434AC1">
        <w:rPr>
          <w:rFonts w:ascii="Times New Roman" w:hAnsi="Times New Roman" w:cs="Times New Roman"/>
          <w:bCs/>
          <w:color w:val="000000" w:themeColor="text1"/>
          <w:sz w:val="24"/>
          <w:szCs w:val="24"/>
          <w:lang w:val="en-SG"/>
        </w:rPr>
        <w:t xml:space="preserve">undances in DF and NDF calves. </w:t>
      </w:r>
      <w:r w:rsidRPr="004623CC">
        <w:rPr>
          <w:rFonts w:ascii="Times New Roman" w:hAnsi="Times New Roman" w:cs="Times New Roman"/>
          <w:bCs/>
          <w:color w:val="000000" w:themeColor="text1"/>
          <w:sz w:val="24"/>
          <w:szCs w:val="24"/>
          <w:lang w:val="en-SG"/>
        </w:rPr>
        <w:t xml:space="preserve">Importantly, </w:t>
      </w:r>
      <w:bookmarkStart w:id="25" w:name="_Hlk146022380"/>
      <w:r w:rsidRPr="004623CC">
        <w:rPr>
          <w:rFonts w:ascii="Times New Roman" w:hAnsi="Times New Roman" w:cs="Times New Roman"/>
          <w:bCs/>
          <w:color w:val="000000" w:themeColor="text1"/>
          <w:sz w:val="24"/>
          <w:szCs w:val="24"/>
          <w:lang w:val="en-SG"/>
        </w:rPr>
        <w:t xml:space="preserve">we detected 44 genera including </w:t>
      </w:r>
      <w:r w:rsidRPr="004623CC">
        <w:rPr>
          <w:rFonts w:ascii="Times New Roman" w:hAnsi="Times New Roman" w:cs="Times New Roman"/>
          <w:bCs/>
          <w:i/>
          <w:iCs/>
          <w:color w:val="000000" w:themeColor="text1"/>
          <w:sz w:val="24"/>
          <w:szCs w:val="24"/>
          <w:lang w:val="en-SG"/>
        </w:rPr>
        <w:t>Sedimentibacter</w:t>
      </w:r>
      <w:r w:rsidRPr="004623C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i/>
          <w:iCs/>
          <w:color w:val="000000" w:themeColor="text1"/>
          <w:sz w:val="24"/>
          <w:szCs w:val="24"/>
          <w:lang w:val="en-SG"/>
        </w:rPr>
        <w:t>Lonepinella</w:t>
      </w:r>
      <w:r w:rsidRPr="004623C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i/>
          <w:iCs/>
          <w:color w:val="000000" w:themeColor="text1"/>
          <w:sz w:val="24"/>
          <w:szCs w:val="24"/>
          <w:lang w:val="en-SG"/>
        </w:rPr>
        <w:t>Sulfurospirillum</w:t>
      </w:r>
      <w:r w:rsidRPr="004623C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i/>
          <w:iCs/>
          <w:color w:val="000000" w:themeColor="text1"/>
          <w:sz w:val="24"/>
          <w:szCs w:val="24"/>
          <w:lang w:val="en-SG"/>
        </w:rPr>
        <w:t>Haemophilus</w:t>
      </w:r>
      <w:r w:rsidRPr="004623C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i/>
          <w:iCs/>
          <w:color w:val="000000" w:themeColor="text1"/>
          <w:sz w:val="24"/>
          <w:szCs w:val="24"/>
          <w:lang w:val="en-SG"/>
        </w:rPr>
        <w:t>Enterobacter</w:t>
      </w:r>
      <w:r w:rsidRPr="004623C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i/>
          <w:iCs/>
          <w:color w:val="000000" w:themeColor="text1"/>
          <w:sz w:val="24"/>
          <w:szCs w:val="24"/>
          <w:lang w:val="en-SG"/>
        </w:rPr>
        <w:t>Citrobacter</w:t>
      </w:r>
      <w:r w:rsidRPr="004623CC">
        <w:rPr>
          <w:rFonts w:ascii="Times New Roman" w:hAnsi="Times New Roman" w:cs="Times New Roman"/>
          <w:bCs/>
          <w:color w:val="000000" w:themeColor="text1"/>
          <w:sz w:val="24"/>
          <w:szCs w:val="24"/>
          <w:lang w:val="en-SG"/>
        </w:rPr>
        <w:t xml:space="preserve"> etc. seem to be specific to calf diarrhoea. </w:t>
      </w:r>
      <w:bookmarkEnd w:id="25"/>
      <w:r w:rsidRPr="004623CC">
        <w:rPr>
          <w:rFonts w:ascii="Times New Roman" w:hAnsi="Times New Roman" w:cs="Times New Roman"/>
          <w:color w:val="000000" w:themeColor="text1"/>
          <w:sz w:val="24"/>
          <w:szCs w:val="24"/>
          <w:lang w:bidi="bn-BD"/>
        </w:rPr>
        <w:t xml:space="preserve">Both the DF and NDF samples included 358 distinct bacterial species, of which 32.18% species were found to be shared between sample categories, and 25.14% and 11.73% species were found solely in DF and NDF, respectively. Moreover, </w:t>
      </w:r>
      <w:r w:rsidRPr="004623CC">
        <w:rPr>
          <w:rFonts w:ascii="Times New Roman" w:hAnsi="Times New Roman" w:cs="Times New Roman"/>
          <w:i/>
          <w:iCs/>
          <w:color w:val="000000" w:themeColor="text1"/>
          <w:sz w:val="24"/>
          <w:szCs w:val="24"/>
          <w:lang w:bidi="bn-BD"/>
        </w:rPr>
        <w:t>Gallibacterium salpingitidis</w:t>
      </w:r>
      <w:r w:rsidRPr="004623CC">
        <w:rPr>
          <w:rFonts w:ascii="Times New Roman" w:hAnsi="Times New Roman" w:cs="Times New Roman"/>
          <w:color w:val="000000" w:themeColor="text1"/>
          <w:sz w:val="24"/>
          <w:szCs w:val="24"/>
          <w:lang w:bidi="bn-BD"/>
        </w:rPr>
        <w:t xml:space="preserve"> was found as the most prevalent species (43.37%) in DF samples followed by </w:t>
      </w:r>
      <w:r w:rsidRPr="004623CC">
        <w:rPr>
          <w:rFonts w:ascii="Times New Roman" w:hAnsi="Times New Roman" w:cs="Times New Roman"/>
          <w:i/>
          <w:iCs/>
          <w:color w:val="000000" w:themeColor="text1"/>
          <w:sz w:val="24"/>
          <w:szCs w:val="24"/>
          <w:lang w:bidi="bn-BD"/>
        </w:rPr>
        <w:t>G. anatis</w:t>
      </w:r>
      <w:r w:rsidR="00741646" w:rsidRPr="004623CC">
        <w:rPr>
          <w:rFonts w:ascii="Times New Roman" w:hAnsi="Times New Roman" w:cs="Times New Roman"/>
          <w:i/>
          <w:iCs/>
          <w:color w:val="000000" w:themeColor="text1"/>
          <w:sz w:val="24"/>
          <w:szCs w:val="24"/>
          <w:lang w:bidi="bn-BD"/>
        </w:rPr>
        <w:t xml:space="preserve"> </w:t>
      </w:r>
      <w:r w:rsidRPr="004623CC">
        <w:rPr>
          <w:rFonts w:ascii="Times New Roman" w:hAnsi="Times New Roman" w:cs="Times New Roman"/>
          <w:color w:val="000000" w:themeColor="text1"/>
          <w:sz w:val="24"/>
          <w:szCs w:val="24"/>
          <w:lang w:bidi="bn-BD"/>
        </w:rPr>
        <w:t xml:space="preserve">(17.56%), </w:t>
      </w:r>
      <w:r w:rsidRPr="004623CC">
        <w:rPr>
          <w:rFonts w:ascii="Times New Roman" w:hAnsi="Times New Roman" w:cs="Times New Roman"/>
          <w:i/>
          <w:iCs/>
          <w:color w:val="000000" w:themeColor="text1"/>
          <w:sz w:val="24"/>
          <w:szCs w:val="24"/>
          <w:lang w:bidi="bn-BD"/>
        </w:rPr>
        <w:t>Bacteroides</w:t>
      </w:r>
      <w:r w:rsidRPr="004623CC">
        <w:rPr>
          <w:rFonts w:ascii="Times New Roman" w:hAnsi="Times New Roman" w:cs="Times New Roman"/>
          <w:color w:val="000000" w:themeColor="text1"/>
          <w:sz w:val="24"/>
          <w:szCs w:val="24"/>
          <w:lang w:bidi="bn-BD"/>
        </w:rPr>
        <w:t xml:space="preserve"> sp. (6.2%). In contrast, </w:t>
      </w:r>
      <w:r w:rsidRPr="004623CC">
        <w:rPr>
          <w:rFonts w:ascii="Times New Roman" w:hAnsi="Times New Roman" w:cs="Times New Roman"/>
          <w:i/>
          <w:iCs/>
          <w:color w:val="000000" w:themeColor="text1"/>
          <w:sz w:val="24"/>
          <w:szCs w:val="24"/>
          <w:lang w:bidi="bn-BD"/>
        </w:rPr>
        <w:t>Veillonella magna</w:t>
      </w:r>
      <w:r w:rsidRPr="004623CC">
        <w:rPr>
          <w:rFonts w:ascii="Times New Roman" w:hAnsi="Times New Roman" w:cs="Times New Roman"/>
          <w:color w:val="000000" w:themeColor="text1"/>
          <w:sz w:val="24"/>
          <w:szCs w:val="24"/>
          <w:lang w:bidi="bn-BD"/>
        </w:rPr>
        <w:t xml:space="preserve"> had the highest prevalence (19.21%) in NDF samples followed by </w:t>
      </w:r>
      <w:r w:rsidRPr="004623CC">
        <w:rPr>
          <w:rFonts w:ascii="Times New Roman" w:hAnsi="Times New Roman" w:cs="Times New Roman"/>
          <w:i/>
          <w:iCs/>
          <w:color w:val="000000" w:themeColor="text1"/>
          <w:sz w:val="24"/>
          <w:szCs w:val="24"/>
          <w:lang w:bidi="bn-BD"/>
        </w:rPr>
        <w:t>Bacteroides</w:t>
      </w:r>
      <w:r w:rsidRPr="004623CC">
        <w:rPr>
          <w:rFonts w:ascii="Times New Roman" w:hAnsi="Times New Roman" w:cs="Times New Roman"/>
          <w:color w:val="000000" w:themeColor="text1"/>
          <w:sz w:val="24"/>
          <w:szCs w:val="24"/>
          <w:lang w:bidi="bn-BD"/>
        </w:rPr>
        <w:t xml:space="preserve"> sp. (18.00%), </w:t>
      </w:r>
      <w:r w:rsidRPr="004623CC">
        <w:rPr>
          <w:rFonts w:ascii="Times New Roman" w:hAnsi="Times New Roman" w:cs="Times New Roman"/>
          <w:i/>
          <w:iCs/>
          <w:color w:val="000000" w:themeColor="text1"/>
          <w:sz w:val="24"/>
          <w:szCs w:val="24"/>
          <w:lang w:bidi="bn-BD"/>
        </w:rPr>
        <w:t>Veillonella</w:t>
      </w:r>
      <w:r w:rsidRPr="004623CC">
        <w:rPr>
          <w:rFonts w:ascii="Times New Roman" w:hAnsi="Times New Roman" w:cs="Times New Roman"/>
          <w:color w:val="000000" w:themeColor="text1"/>
          <w:sz w:val="24"/>
          <w:szCs w:val="24"/>
          <w:lang w:bidi="bn-BD"/>
        </w:rPr>
        <w:t xml:space="preserve"> sp. (13.09%), and </w:t>
      </w:r>
      <w:r w:rsidRPr="004623CC">
        <w:rPr>
          <w:rFonts w:ascii="Times New Roman" w:hAnsi="Times New Roman" w:cs="Times New Roman"/>
          <w:i/>
          <w:iCs/>
          <w:color w:val="000000" w:themeColor="text1"/>
          <w:sz w:val="24"/>
          <w:szCs w:val="24"/>
          <w:lang w:bidi="bn-BD"/>
        </w:rPr>
        <w:t>Ruminococcus</w:t>
      </w:r>
      <w:r w:rsidRPr="004623CC">
        <w:rPr>
          <w:rFonts w:ascii="Times New Roman" w:hAnsi="Times New Roman" w:cs="Times New Roman"/>
          <w:color w:val="000000" w:themeColor="text1"/>
          <w:sz w:val="24"/>
          <w:szCs w:val="24"/>
          <w:lang w:bidi="bn-BD"/>
        </w:rPr>
        <w:t xml:space="preserve"> sp. (7.23%). The findings suggested that diarrhoea affects the gut bacteriome in calves, with different microbial taxa associated with diarrhoea. </w:t>
      </w:r>
      <w:r w:rsidRPr="004623CC">
        <w:rPr>
          <w:rFonts w:ascii="Times New Roman" w:hAnsi="Times New Roman" w:cs="Times New Roman"/>
          <w:bCs/>
          <w:color w:val="000000" w:themeColor="text1"/>
          <w:sz w:val="24"/>
          <w:szCs w:val="24"/>
          <w:lang w:val="en-SG"/>
        </w:rPr>
        <w:t>Our data provided evidence for the existence of both unique and shared bacteriomes with pathogenic potentials in the gut of calves, which might be taken into consideration for undertaking future microbiome study in diarrhoeic calf.</w:t>
      </w:r>
    </w:p>
    <w:p w:rsidR="00435117" w:rsidRPr="004623CC" w:rsidRDefault="00435117" w:rsidP="00311CA0">
      <w:pPr>
        <w:widowControl w:val="0"/>
        <w:spacing w:after="0" w:line="360" w:lineRule="auto"/>
        <w:rPr>
          <w:rFonts w:ascii="Times New Roman" w:hAnsi="Times New Roman" w:cs="Times New Roman"/>
          <w:b/>
          <w:bCs/>
          <w:color w:val="000000" w:themeColor="text1"/>
          <w:sz w:val="24"/>
          <w:szCs w:val="24"/>
          <w:lang w:bidi="bn-BD"/>
        </w:rPr>
      </w:pPr>
      <w:r w:rsidRPr="004623CC">
        <w:rPr>
          <w:rFonts w:ascii="Times New Roman" w:hAnsi="Times New Roman" w:cs="Times New Roman"/>
          <w:b/>
          <w:bCs/>
          <w:color w:val="000000" w:themeColor="text1"/>
          <w:sz w:val="24"/>
          <w:szCs w:val="24"/>
          <w:lang w:bidi="bn-BD"/>
        </w:rPr>
        <w:br w:type="page"/>
      </w:r>
    </w:p>
    <w:p w:rsidR="00741646" w:rsidRPr="004623CC" w:rsidRDefault="00741646" w:rsidP="00311CA0">
      <w:pPr>
        <w:widowControl w:val="0"/>
        <w:autoSpaceDE w:val="0"/>
        <w:autoSpaceDN w:val="0"/>
        <w:adjustRightInd w:val="0"/>
        <w:spacing w:after="0" w:line="360" w:lineRule="auto"/>
        <w:rPr>
          <w:rFonts w:ascii="Times New Roman" w:hAnsi="Times New Roman" w:cs="Times New Roman"/>
          <w:b/>
          <w:bCs/>
          <w:color w:val="000000" w:themeColor="text1"/>
          <w:sz w:val="28"/>
          <w:szCs w:val="28"/>
          <w:lang w:bidi="bn-BD"/>
        </w:rPr>
      </w:pPr>
      <w:r w:rsidRPr="004623CC">
        <w:rPr>
          <w:rFonts w:ascii="Times New Roman" w:hAnsi="Times New Roman" w:cs="Times New Roman"/>
          <w:b/>
          <w:bCs/>
          <w:color w:val="000000" w:themeColor="text1"/>
          <w:sz w:val="28"/>
          <w:szCs w:val="28"/>
          <w:lang w:bidi="bn-BD"/>
        </w:rPr>
        <w:lastRenderedPageBreak/>
        <w:t>5.1. Introduction</w:t>
      </w:r>
    </w:p>
    <w:p w:rsidR="00741646" w:rsidRPr="004434BC" w:rsidRDefault="00741646" w:rsidP="004434BC">
      <w:pPr>
        <w:widowControl w:val="0"/>
        <w:spacing w:after="0" w:line="360" w:lineRule="auto"/>
        <w:jc w:val="both"/>
        <w:rPr>
          <w:rFonts w:ascii="Times New Roman" w:hAnsi="Times New Roman" w:cs="Times New Roman"/>
          <w:noProof/>
          <w:color w:val="000000" w:themeColor="text1"/>
          <w:spacing w:val="-4"/>
          <w:sz w:val="24"/>
          <w:szCs w:val="24"/>
        </w:rPr>
      </w:pPr>
      <w:r w:rsidRPr="004434BC">
        <w:rPr>
          <w:rFonts w:ascii="Times New Roman" w:hAnsi="Times New Roman" w:cs="Times New Roman"/>
          <w:color w:val="000000" w:themeColor="text1"/>
          <w:spacing w:val="-4"/>
          <w:sz w:val="24"/>
          <w:szCs w:val="24"/>
          <w:shd w:val="clear" w:color="auto" w:fill="FFFFFF"/>
          <w:lang w:val="en-SG"/>
        </w:rPr>
        <w:t>Diarrhoea in calves, also known as neonatal calf diarrhoea (NCD), is the primary cause of morbidity and mortality in dairy calves worldwide. This disease is widely reported</w:t>
      </w:r>
      <w:r w:rsidR="004434BC" w:rsidRPr="004434BC">
        <w:rPr>
          <w:rFonts w:ascii="Times New Roman" w:hAnsi="Times New Roman" w:cs="Times New Roman"/>
          <w:color w:val="000000" w:themeColor="text1"/>
          <w:spacing w:val="-4"/>
          <w:sz w:val="24"/>
          <w:szCs w:val="24"/>
          <w:shd w:val="clear" w:color="auto" w:fill="FFFFFF"/>
          <w:lang w:val="en-SG"/>
        </w:rPr>
        <w:t xml:space="preserve"> </w:t>
      </w:r>
      <w:r w:rsidRPr="004434BC">
        <w:rPr>
          <w:rFonts w:ascii="Times New Roman" w:hAnsi="Times New Roman" w:cs="Times New Roman"/>
          <w:color w:val="000000" w:themeColor="text1"/>
          <w:spacing w:val="-4"/>
          <w:sz w:val="24"/>
          <w:szCs w:val="24"/>
          <w:shd w:val="clear" w:color="auto" w:fill="FFFFFF"/>
          <w:lang w:val="en-SG"/>
        </w:rPr>
        <w:t>and</w:t>
      </w:r>
      <w:r w:rsidR="004434BC" w:rsidRPr="004434BC">
        <w:rPr>
          <w:rFonts w:ascii="Times New Roman" w:hAnsi="Times New Roman" w:cs="Times New Roman"/>
          <w:color w:val="000000" w:themeColor="text1"/>
          <w:spacing w:val="-4"/>
          <w:sz w:val="24"/>
          <w:szCs w:val="24"/>
          <w:shd w:val="clear" w:color="auto" w:fill="FFFFFF"/>
          <w:lang w:val="en-SG"/>
        </w:rPr>
        <w:t xml:space="preserve"> </w:t>
      </w:r>
      <w:r w:rsidRPr="004434BC">
        <w:rPr>
          <w:rFonts w:ascii="Times New Roman" w:hAnsi="Times New Roman" w:cs="Times New Roman"/>
          <w:color w:val="000000" w:themeColor="text1"/>
          <w:spacing w:val="-4"/>
          <w:sz w:val="24"/>
          <w:szCs w:val="24"/>
          <w:shd w:val="clear" w:color="auto" w:fill="FFFFFF"/>
          <w:lang w:val="en-SG"/>
        </w:rPr>
        <w:t>causes significant financial losses for the cattle and dairy industry (</w:t>
      </w:r>
      <w:r w:rsidRPr="004434BC">
        <w:rPr>
          <w:rFonts w:ascii="Times New Roman" w:hAnsi="Times New Roman" w:cs="Times New Roman"/>
          <w:noProof/>
          <w:color w:val="000000" w:themeColor="text1"/>
          <w:spacing w:val="-4"/>
          <w:sz w:val="24"/>
          <w:szCs w:val="24"/>
        </w:rPr>
        <w:t xml:space="preserve">Schild </w:t>
      </w:r>
      <w:r w:rsidRPr="004434BC">
        <w:rPr>
          <w:rFonts w:ascii="Times New Roman" w:hAnsi="Times New Roman" w:cs="Times New Roman"/>
          <w:i/>
          <w:noProof/>
          <w:color w:val="000000" w:themeColor="text1"/>
          <w:spacing w:val="-4"/>
          <w:sz w:val="24"/>
          <w:szCs w:val="24"/>
        </w:rPr>
        <w:t>et al</w:t>
      </w:r>
      <w:r w:rsidRPr="004434BC">
        <w:rPr>
          <w:rFonts w:ascii="Times New Roman" w:hAnsi="Times New Roman" w:cs="Times New Roman"/>
          <w:i/>
          <w:color w:val="000000" w:themeColor="text1"/>
          <w:spacing w:val="-4"/>
          <w:sz w:val="24"/>
          <w:szCs w:val="24"/>
          <w:shd w:val="clear" w:color="auto" w:fill="FFFFFF"/>
          <w:lang w:val="en-SG"/>
        </w:rPr>
        <w:t>.,</w:t>
      </w:r>
      <w:r w:rsidRPr="004434BC">
        <w:rPr>
          <w:rFonts w:ascii="Times New Roman" w:hAnsi="Times New Roman" w:cs="Times New Roman"/>
          <w:color w:val="000000" w:themeColor="text1"/>
          <w:spacing w:val="-4"/>
          <w:sz w:val="24"/>
          <w:szCs w:val="24"/>
          <w:shd w:val="clear" w:color="auto" w:fill="FFFFFF"/>
          <w:lang w:val="en-SG"/>
        </w:rPr>
        <w:t xml:space="preserve"> 2020;</w:t>
      </w:r>
      <w:r w:rsidR="00DD08A5">
        <w:rPr>
          <w:rFonts w:ascii="Times New Roman" w:hAnsi="Times New Roman" w:cs="Times New Roman"/>
          <w:color w:val="000000" w:themeColor="text1"/>
          <w:spacing w:val="-4"/>
          <w:sz w:val="24"/>
          <w:szCs w:val="24"/>
          <w:shd w:val="clear" w:color="auto" w:fill="FFFFFF"/>
          <w:lang w:val="en-SG"/>
        </w:rPr>
        <w:t xml:space="preserve"> </w:t>
      </w:r>
      <w:r w:rsidRPr="004434BC">
        <w:rPr>
          <w:rFonts w:ascii="Times New Roman" w:hAnsi="Times New Roman" w:cs="Times New Roman"/>
          <w:noProof/>
          <w:color w:val="000000" w:themeColor="text1"/>
          <w:spacing w:val="-4"/>
          <w:sz w:val="24"/>
          <w:szCs w:val="24"/>
        </w:rPr>
        <w:t xml:space="preserve">Urie  </w:t>
      </w:r>
      <w:r w:rsidRPr="004434BC">
        <w:rPr>
          <w:rFonts w:ascii="Times New Roman" w:hAnsi="Times New Roman" w:cs="Times New Roman"/>
          <w:i/>
          <w:noProof/>
          <w:color w:val="000000" w:themeColor="text1"/>
          <w:spacing w:val="-4"/>
          <w:sz w:val="24"/>
          <w:szCs w:val="24"/>
        </w:rPr>
        <w:t>et al.,</w:t>
      </w:r>
      <w:r w:rsidRPr="004434BC">
        <w:rPr>
          <w:rFonts w:ascii="Times New Roman" w:hAnsi="Times New Roman" w:cs="Times New Roman"/>
          <w:noProof/>
          <w:color w:val="000000" w:themeColor="text1"/>
          <w:spacing w:val="-4"/>
          <w:sz w:val="24"/>
          <w:szCs w:val="24"/>
        </w:rPr>
        <w:t xml:space="preserve"> 2018; Caffarena </w:t>
      </w:r>
      <w:r w:rsidRPr="004434BC">
        <w:rPr>
          <w:rFonts w:ascii="Times New Roman" w:hAnsi="Times New Roman" w:cs="Times New Roman"/>
          <w:i/>
          <w:noProof/>
          <w:color w:val="000000" w:themeColor="text1"/>
          <w:spacing w:val="-4"/>
          <w:sz w:val="24"/>
          <w:szCs w:val="24"/>
        </w:rPr>
        <w:t>et al.,</w:t>
      </w:r>
      <w:r w:rsidR="00434AC1">
        <w:rPr>
          <w:rFonts w:ascii="Times New Roman" w:hAnsi="Times New Roman" w:cs="Times New Roman"/>
          <w:noProof/>
          <w:color w:val="000000" w:themeColor="text1"/>
          <w:spacing w:val="-4"/>
          <w:sz w:val="24"/>
          <w:szCs w:val="24"/>
        </w:rPr>
        <w:t xml:space="preserve"> 2021). </w:t>
      </w:r>
      <w:r w:rsidRPr="004434BC">
        <w:rPr>
          <w:rFonts w:ascii="Times New Roman" w:hAnsi="Times New Roman" w:cs="Times New Roman"/>
          <w:color w:val="000000" w:themeColor="text1"/>
          <w:spacing w:val="-4"/>
          <w:sz w:val="24"/>
          <w:szCs w:val="24"/>
          <w:shd w:val="clear" w:color="auto" w:fill="FFFFFF"/>
          <w:lang w:val="en-SG"/>
        </w:rPr>
        <w:t>This condition predominantly affected calves that were less than one month old. Furthermore, the study revealed that a 20% mortality rate among the calves might lead to a substantial reduction of 38</w:t>
      </w:r>
      <w:r w:rsidR="00434AC1">
        <w:rPr>
          <w:rFonts w:ascii="Times New Roman" w:hAnsi="Times New Roman" w:cs="Times New Roman"/>
          <w:color w:val="000000" w:themeColor="text1"/>
          <w:spacing w:val="-4"/>
          <w:sz w:val="24"/>
          <w:szCs w:val="24"/>
          <w:shd w:val="clear" w:color="auto" w:fill="FFFFFF"/>
          <w:lang w:val="en-SG"/>
        </w:rPr>
        <w:t xml:space="preserve"> </w:t>
      </w:r>
      <w:r w:rsidRPr="004434BC">
        <w:rPr>
          <w:rFonts w:ascii="Times New Roman" w:hAnsi="Times New Roman" w:cs="Times New Roman"/>
          <w:color w:val="000000" w:themeColor="text1"/>
          <w:spacing w:val="-4"/>
          <w:sz w:val="24"/>
          <w:szCs w:val="24"/>
          <w:shd w:val="clear" w:color="auto" w:fill="FFFFFF"/>
          <w:lang w:val="en-SG"/>
        </w:rPr>
        <w:t>% in net revenue</w:t>
      </w:r>
      <w:r w:rsidR="00434AC1">
        <w:rPr>
          <w:rFonts w:ascii="Times New Roman" w:hAnsi="Times New Roman" w:cs="Times New Roman"/>
          <w:color w:val="000000" w:themeColor="text1"/>
          <w:spacing w:val="-4"/>
          <w:sz w:val="24"/>
          <w:szCs w:val="24"/>
          <w:shd w:val="clear" w:color="auto" w:fill="FFFFFF"/>
          <w:lang w:val="en-SG"/>
        </w:rPr>
        <w:t xml:space="preserve"> </w:t>
      </w:r>
      <w:r w:rsidRPr="004434BC">
        <w:rPr>
          <w:rFonts w:ascii="Times New Roman" w:hAnsi="Times New Roman" w:cs="Times New Roman"/>
          <w:b/>
          <w:color w:val="000000" w:themeColor="text1"/>
          <w:spacing w:val="-4"/>
          <w:sz w:val="24"/>
          <w:szCs w:val="24"/>
          <w:shd w:val="clear" w:color="auto" w:fill="FFFFFF"/>
          <w:lang w:val="en-SG"/>
        </w:rPr>
        <w:t>(</w:t>
      </w:r>
      <w:r w:rsidRPr="004434BC">
        <w:rPr>
          <w:rFonts w:ascii="Times New Roman" w:hAnsi="Times New Roman" w:cs="Times New Roman"/>
          <w:noProof/>
          <w:color w:val="000000" w:themeColor="text1"/>
          <w:spacing w:val="-4"/>
          <w:sz w:val="24"/>
          <w:szCs w:val="24"/>
        </w:rPr>
        <w:t>Fentie</w:t>
      </w:r>
      <w:r w:rsidRPr="004434BC">
        <w:rPr>
          <w:rFonts w:ascii="Times New Roman" w:hAnsi="Times New Roman" w:cs="Times New Roman"/>
          <w:i/>
          <w:noProof/>
          <w:color w:val="000000" w:themeColor="text1"/>
          <w:spacing w:val="-4"/>
          <w:sz w:val="24"/>
          <w:szCs w:val="24"/>
        </w:rPr>
        <w:t>et al.,</w:t>
      </w:r>
      <w:r w:rsidRPr="004434BC">
        <w:rPr>
          <w:rFonts w:ascii="Times New Roman" w:hAnsi="Times New Roman" w:cs="Times New Roman"/>
          <w:noProof/>
          <w:color w:val="000000" w:themeColor="text1"/>
          <w:spacing w:val="-4"/>
          <w:sz w:val="24"/>
          <w:szCs w:val="24"/>
        </w:rPr>
        <w:t xml:space="preserve"> 2020)</w:t>
      </w:r>
      <w:r w:rsidR="00434AC1">
        <w:rPr>
          <w:rFonts w:ascii="Times New Roman" w:hAnsi="Times New Roman" w:cs="Times New Roman"/>
          <w:noProof/>
          <w:color w:val="000000" w:themeColor="text1"/>
          <w:spacing w:val="-4"/>
          <w:sz w:val="24"/>
          <w:szCs w:val="24"/>
        </w:rPr>
        <w:t xml:space="preserve">. </w:t>
      </w:r>
      <w:r w:rsidRPr="004434BC">
        <w:rPr>
          <w:rFonts w:ascii="Times New Roman" w:hAnsi="Times New Roman" w:cs="Times New Roman"/>
          <w:color w:val="000000" w:themeColor="text1"/>
          <w:spacing w:val="-4"/>
          <w:sz w:val="24"/>
          <w:szCs w:val="24"/>
          <w:shd w:val="clear" w:color="auto" w:fill="FFFFFF"/>
          <w:lang w:val="en-SG"/>
        </w:rPr>
        <w:t>In 2012, another report of NAHMS suggested that 85.7</w:t>
      </w:r>
      <w:r w:rsidR="00434AC1">
        <w:rPr>
          <w:rFonts w:ascii="Times New Roman" w:hAnsi="Times New Roman" w:cs="Times New Roman"/>
          <w:color w:val="000000" w:themeColor="text1"/>
          <w:spacing w:val="-4"/>
          <w:sz w:val="24"/>
          <w:szCs w:val="24"/>
          <w:shd w:val="clear" w:color="auto" w:fill="FFFFFF"/>
          <w:lang w:val="en-SG"/>
        </w:rPr>
        <w:t xml:space="preserve"> </w:t>
      </w:r>
      <w:r w:rsidRPr="004434BC">
        <w:rPr>
          <w:rFonts w:ascii="Times New Roman" w:hAnsi="Times New Roman" w:cs="Times New Roman"/>
          <w:color w:val="000000" w:themeColor="text1"/>
          <w:spacing w:val="-4"/>
          <w:sz w:val="24"/>
          <w:szCs w:val="24"/>
          <w:shd w:val="clear" w:color="auto" w:fill="FFFFFF"/>
          <w:lang w:val="en-SG"/>
        </w:rPr>
        <w:t>% of pre-weaned dairy calves were found to have diarrhoea, while just 5.7% were determined to be unaffected</w:t>
      </w:r>
      <w:r w:rsidR="00434AC1">
        <w:rPr>
          <w:rFonts w:ascii="Times New Roman" w:hAnsi="Times New Roman" w:cs="Times New Roman"/>
          <w:color w:val="000000" w:themeColor="text1"/>
          <w:spacing w:val="-4"/>
          <w:sz w:val="24"/>
          <w:szCs w:val="24"/>
          <w:shd w:val="clear" w:color="auto" w:fill="FFFFFF"/>
          <w:lang w:val="en-SG"/>
        </w:rPr>
        <w:t xml:space="preserve"> </w:t>
      </w:r>
      <w:r w:rsidR="00434AC1" w:rsidRPr="004434BC">
        <w:rPr>
          <w:rFonts w:ascii="Times New Roman" w:hAnsi="Times New Roman" w:cs="Times New Roman"/>
          <w:color w:val="000000" w:themeColor="text1"/>
          <w:spacing w:val="-4"/>
          <w:sz w:val="24"/>
          <w:szCs w:val="24"/>
          <w:shd w:val="clear" w:color="auto" w:fill="FFFFFF"/>
          <w:lang w:val="en-SG"/>
        </w:rPr>
        <w:t>(USDA</w:t>
      </w:r>
      <w:r w:rsidR="00434AC1" w:rsidRPr="004434BC">
        <w:rPr>
          <w:rFonts w:ascii="Times New Roman" w:hAnsi="Times New Roman" w:cs="Times New Roman"/>
          <w:noProof/>
          <w:color w:val="000000" w:themeColor="text1"/>
          <w:spacing w:val="-4"/>
          <w:sz w:val="24"/>
          <w:szCs w:val="24"/>
        </w:rPr>
        <w:t>,</w:t>
      </w:r>
      <w:r w:rsidRPr="004434BC">
        <w:rPr>
          <w:rFonts w:ascii="Times New Roman" w:hAnsi="Times New Roman" w:cs="Times New Roman"/>
          <w:color w:val="000000" w:themeColor="text1"/>
          <w:spacing w:val="-4"/>
          <w:sz w:val="24"/>
          <w:szCs w:val="24"/>
          <w:shd w:val="clear" w:color="auto" w:fill="FFFFFF"/>
          <w:lang w:val="en-SG"/>
        </w:rPr>
        <w:t xml:space="preserve"> 2012;</w:t>
      </w:r>
      <w:r w:rsidRPr="004434BC">
        <w:rPr>
          <w:rFonts w:ascii="Times New Roman" w:hAnsi="Times New Roman" w:cs="Times New Roman"/>
          <w:noProof/>
          <w:color w:val="000000" w:themeColor="text1"/>
          <w:spacing w:val="-4"/>
          <w:sz w:val="24"/>
          <w:szCs w:val="24"/>
        </w:rPr>
        <w:t xml:space="preserve"> Whon  </w:t>
      </w:r>
      <w:r w:rsidRPr="004434BC">
        <w:rPr>
          <w:rFonts w:ascii="Times New Roman" w:hAnsi="Times New Roman" w:cs="Times New Roman"/>
          <w:i/>
          <w:noProof/>
          <w:color w:val="000000" w:themeColor="text1"/>
          <w:spacing w:val="-4"/>
          <w:sz w:val="24"/>
          <w:szCs w:val="24"/>
        </w:rPr>
        <w:t>et al.,</w:t>
      </w:r>
      <w:r w:rsidRPr="004434BC">
        <w:rPr>
          <w:rFonts w:ascii="Times New Roman" w:hAnsi="Times New Roman" w:cs="Times New Roman"/>
          <w:noProof/>
          <w:color w:val="000000" w:themeColor="text1"/>
          <w:spacing w:val="-4"/>
          <w:sz w:val="24"/>
          <w:szCs w:val="24"/>
        </w:rPr>
        <w:t xml:space="preserve"> 2021)</w:t>
      </w:r>
      <w:r w:rsidR="00FB04D0">
        <w:rPr>
          <w:rFonts w:ascii="Times New Roman" w:hAnsi="Times New Roman" w:cs="Times New Roman"/>
          <w:color w:val="000000" w:themeColor="text1"/>
          <w:spacing w:val="-4"/>
          <w:sz w:val="24"/>
          <w:szCs w:val="24"/>
          <w:shd w:val="clear" w:color="auto" w:fill="FFFFFF"/>
          <w:lang w:val="en-SG"/>
        </w:rPr>
        <w:t xml:space="preserve">. </w:t>
      </w:r>
      <w:r w:rsidRPr="004434BC">
        <w:rPr>
          <w:rFonts w:ascii="Times New Roman" w:hAnsi="Times New Roman" w:cs="Times New Roman"/>
          <w:color w:val="000000" w:themeColor="text1"/>
          <w:spacing w:val="-4"/>
          <w:sz w:val="24"/>
          <w:szCs w:val="24"/>
          <w:shd w:val="clear" w:color="auto" w:fill="FFFFFF"/>
          <w:lang w:val="en-SG"/>
        </w:rPr>
        <w:t>Recent reports from Korea indicate a mortality rate of 53.4</w:t>
      </w:r>
      <w:r w:rsidR="00434AC1">
        <w:rPr>
          <w:rFonts w:ascii="Times New Roman" w:hAnsi="Times New Roman" w:cs="Times New Roman"/>
          <w:color w:val="000000" w:themeColor="text1"/>
          <w:spacing w:val="-4"/>
          <w:sz w:val="24"/>
          <w:szCs w:val="24"/>
          <w:shd w:val="clear" w:color="auto" w:fill="FFFFFF"/>
          <w:lang w:val="en-SG"/>
        </w:rPr>
        <w:t xml:space="preserve"> </w:t>
      </w:r>
      <w:r w:rsidRPr="004434BC">
        <w:rPr>
          <w:rFonts w:ascii="Times New Roman" w:hAnsi="Times New Roman" w:cs="Times New Roman"/>
          <w:color w:val="000000" w:themeColor="text1"/>
          <w:spacing w:val="-4"/>
          <w:sz w:val="24"/>
          <w:szCs w:val="24"/>
          <w:shd w:val="clear" w:color="auto" w:fill="FFFFFF"/>
          <w:lang w:val="en-SG"/>
        </w:rPr>
        <w:t>% in dairy calves caused by calf diarrhoea (</w:t>
      </w:r>
      <w:r w:rsidRPr="004434BC">
        <w:rPr>
          <w:rFonts w:ascii="Times New Roman" w:hAnsi="Times New Roman" w:cs="Times New Roman"/>
          <w:noProof/>
          <w:color w:val="000000" w:themeColor="text1"/>
          <w:spacing w:val="-4"/>
          <w:sz w:val="24"/>
          <w:szCs w:val="24"/>
        </w:rPr>
        <w:t xml:space="preserve">Hur  </w:t>
      </w:r>
      <w:r w:rsidRPr="004434BC">
        <w:rPr>
          <w:rFonts w:ascii="Times New Roman" w:hAnsi="Times New Roman" w:cs="Times New Roman"/>
          <w:i/>
          <w:noProof/>
          <w:color w:val="000000" w:themeColor="text1"/>
          <w:spacing w:val="-4"/>
          <w:sz w:val="24"/>
          <w:szCs w:val="24"/>
        </w:rPr>
        <w:t>et al.,</w:t>
      </w:r>
      <w:r w:rsidRPr="004434BC">
        <w:rPr>
          <w:rFonts w:ascii="Times New Roman" w:hAnsi="Times New Roman" w:cs="Times New Roman"/>
          <w:noProof/>
          <w:color w:val="000000" w:themeColor="text1"/>
          <w:spacing w:val="-4"/>
          <w:sz w:val="24"/>
          <w:szCs w:val="24"/>
        </w:rPr>
        <w:t>2013;Cho and  Yoon, 2014)</w:t>
      </w:r>
      <w:r w:rsidRPr="004434BC">
        <w:rPr>
          <w:rFonts w:ascii="Times New Roman" w:hAnsi="Times New Roman" w:cs="Times New Roman"/>
          <w:color w:val="000000" w:themeColor="text1"/>
          <w:spacing w:val="-4"/>
          <w:sz w:val="24"/>
          <w:szCs w:val="24"/>
          <w:shd w:val="clear" w:color="auto" w:fill="FFFFFF"/>
          <w:lang w:val="en-SG"/>
        </w:rPr>
        <w:t>. In Norway, where 280,000 calves have been raised annually, the economic loss incurred on by calves dying due to diarrhoea was estimated to be over 10 million US dollars in 2006 (</w:t>
      </w:r>
      <w:r w:rsidRPr="004434BC">
        <w:rPr>
          <w:rFonts w:ascii="Times New Roman" w:hAnsi="Times New Roman" w:cs="Times New Roman"/>
          <w:noProof/>
          <w:color w:val="000000" w:themeColor="text1"/>
          <w:spacing w:val="-4"/>
          <w:sz w:val="24"/>
          <w:szCs w:val="24"/>
        </w:rPr>
        <w:t xml:space="preserve">Cho and  Yoon, 2014; Østerås </w:t>
      </w:r>
      <w:r w:rsidRPr="004434BC">
        <w:rPr>
          <w:rFonts w:ascii="Times New Roman" w:hAnsi="Times New Roman" w:cs="Times New Roman"/>
          <w:i/>
          <w:noProof/>
          <w:color w:val="000000" w:themeColor="text1"/>
          <w:spacing w:val="-4"/>
          <w:sz w:val="24"/>
          <w:szCs w:val="24"/>
        </w:rPr>
        <w:t xml:space="preserve">et al,. </w:t>
      </w:r>
      <w:r w:rsidRPr="004434BC">
        <w:rPr>
          <w:rFonts w:ascii="Times New Roman" w:hAnsi="Times New Roman" w:cs="Times New Roman"/>
          <w:noProof/>
          <w:color w:val="000000" w:themeColor="text1"/>
          <w:spacing w:val="-4"/>
          <w:sz w:val="24"/>
          <w:szCs w:val="24"/>
        </w:rPr>
        <w:t>2007).</w:t>
      </w:r>
    </w:p>
    <w:p w:rsidR="001F3F09" w:rsidRPr="004623CC" w:rsidRDefault="001F3F09" w:rsidP="00311CA0">
      <w:pPr>
        <w:widowControl w:val="0"/>
        <w:spacing w:after="0" w:line="360" w:lineRule="auto"/>
        <w:jc w:val="both"/>
        <w:rPr>
          <w:rFonts w:ascii="Times New Roman" w:hAnsi="Times New Roman" w:cs="Times New Roman"/>
          <w:color w:val="000000" w:themeColor="text1"/>
          <w:sz w:val="24"/>
          <w:szCs w:val="24"/>
          <w:shd w:val="clear" w:color="auto" w:fill="FFFFFF"/>
          <w:lang w:val="en-SG"/>
        </w:rPr>
      </w:pPr>
    </w:p>
    <w:p w:rsidR="00741646" w:rsidRPr="004623CC" w:rsidRDefault="00741646" w:rsidP="00311CA0">
      <w:pPr>
        <w:widowControl w:val="0"/>
        <w:spacing w:after="0" w:line="360" w:lineRule="auto"/>
        <w:jc w:val="both"/>
        <w:rPr>
          <w:rFonts w:ascii="Times New Roman" w:hAnsi="Times New Roman" w:cs="Times New Roman"/>
          <w:noProof/>
          <w:color w:val="000000" w:themeColor="text1"/>
          <w:spacing w:val="-6"/>
          <w:sz w:val="24"/>
          <w:szCs w:val="24"/>
        </w:rPr>
      </w:pPr>
      <w:r w:rsidRPr="004623CC">
        <w:rPr>
          <w:rFonts w:ascii="Times New Roman" w:hAnsi="Times New Roman" w:cs="Times New Roman"/>
          <w:color w:val="000000" w:themeColor="text1"/>
          <w:spacing w:val="-6"/>
          <w:sz w:val="24"/>
          <w:szCs w:val="24"/>
          <w:shd w:val="clear" w:color="auto" w:fill="FFFFFF"/>
          <w:lang w:val="en-SG"/>
        </w:rPr>
        <w:t>The consequences of NCD may also have an adverse effect on an animal's ability to grow and thrive, as well as its capacity for breeding and milk production in the later stages of lactation</w:t>
      </w:r>
      <w:r w:rsidR="00FB04D0">
        <w:rPr>
          <w:rFonts w:ascii="Times New Roman" w:hAnsi="Times New Roman" w:cs="Times New Roman"/>
          <w:color w:val="000000" w:themeColor="text1"/>
          <w:spacing w:val="-6"/>
          <w:sz w:val="24"/>
          <w:szCs w:val="24"/>
          <w:shd w:val="clear" w:color="auto" w:fill="FFFFFF"/>
          <w:lang w:val="en-SG"/>
        </w:rPr>
        <w:t xml:space="preserve"> </w:t>
      </w:r>
      <w:r w:rsidRPr="004623CC">
        <w:rPr>
          <w:rFonts w:ascii="Times New Roman" w:hAnsi="Times New Roman" w:cs="Times New Roman"/>
          <w:color w:val="000000" w:themeColor="text1"/>
          <w:spacing w:val="-6"/>
          <w:sz w:val="24"/>
          <w:szCs w:val="24"/>
          <w:shd w:val="clear" w:color="auto" w:fill="FFFFFF"/>
          <w:lang w:val="en-SG"/>
        </w:rPr>
        <w:t>(</w:t>
      </w:r>
      <w:r w:rsidRPr="004623CC">
        <w:rPr>
          <w:rFonts w:ascii="Times New Roman" w:hAnsi="Times New Roman" w:cs="Times New Roman"/>
          <w:noProof/>
          <w:color w:val="000000" w:themeColor="text1"/>
          <w:spacing w:val="-6"/>
          <w:sz w:val="24"/>
          <w:szCs w:val="24"/>
        </w:rPr>
        <w:t xml:space="preserve">Aghakeshmiri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2017; Du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2023)</w:t>
      </w:r>
      <w:r w:rsidRPr="004623CC">
        <w:rPr>
          <w:rFonts w:ascii="Times New Roman" w:hAnsi="Times New Roman" w:cs="Times New Roman"/>
          <w:color w:val="000000" w:themeColor="text1"/>
          <w:spacing w:val="-6"/>
          <w:sz w:val="24"/>
          <w:szCs w:val="24"/>
          <w:shd w:val="clear" w:color="auto" w:fill="FFFFFF"/>
          <w:lang w:val="en-SG"/>
        </w:rPr>
        <w:t>.Mitigating such kind of NCD poses a significant challenge due to their multifaceted origin, including both infectious and non-infectious components</w:t>
      </w:r>
      <w:r w:rsidR="00FB04D0">
        <w:rPr>
          <w:rFonts w:ascii="Times New Roman" w:hAnsi="Times New Roman" w:cs="Times New Roman"/>
          <w:color w:val="000000" w:themeColor="text1"/>
          <w:spacing w:val="-6"/>
          <w:sz w:val="24"/>
          <w:szCs w:val="24"/>
          <w:shd w:val="clear" w:color="auto" w:fill="FFFFFF"/>
          <w:lang w:val="en-SG"/>
        </w:rPr>
        <w:t xml:space="preserve"> </w:t>
      </w:r>
      <w:r w:rsidRPr="004623CC">
        <w:rPr>
          <w:rFonts w:ascii="Times New Roman" w:hAnsi="Times New Roman" w:cs="Times New Roman"/>
          <w:noProof/>
          <w:color w:val="000000" w:themeColor="text1"/>
          <w:spacing w:val="-6"/>
          <w:sz w:val="24"/>
          <w:szCs w:val="24"/>
        </w:rPr>
        <w:t xml:space="preserve">(Cho and Yoon , 2014; Whon </w:t>
      </w:r>
      <w:r w:rsidRPr="004623CC">
        <w:rPr>
          <w:rFonts w:ascii="Times New Roman" w:hAnsi="Times New Roman" w:cs="Times New Roman"/>
          <w:i/>
          <w:noProof/>
          <w:color w:val="000000" w:themeColor="text1"/>
          <w:spacing w:val="-6"/>
          <w:sz w:val="24"/>
          <w:szCs w:val="24"/>
        </w:rPr>
        <w:t>et al. ,</w:t>
      </w:r>
      <w:r w:rsidRPr="004623CC">
        <w:rPr>
          <w:rFonts w:ascii="Times New Roman" w:hAnsi="Times New Roman" w:cs="Times New Roman"/>
          <w:noProof/>
          <w:color w:val="000000" w:themeColor="text1"/>
          <w:spacing w:val="-6"/>
          <w:sz w:val="24"/>
          <w:szCs w:val="24"/>
        </w:rPr>
        <w:t xml:space="preserve"> 2021)</w:t>
      </w:r>
      <w:r w:rsidRPr="004623CC">
        <w:rPr>
          <w:rFonts w:ascii="Times New Roman" w:hAnsi="Times New Roman" w:cs="Times New Roman"/>
          <w:b/>
          <w:noProof/>
          <w:color w:val="000000" w:themeColor="text1"/>
          <w:spacing w:val="-6"/>
          <w:sz w:val="24"/>
          <w:szCs w:val="24"/>
        </w:rPr>
        <w:t>.</w:t>
      </w:r>
      <w:r w:rsidR="00FB04D0">
        <w:rPr>
          <w:rFonts w:ascii="Times New Roman" w:hAnsi="Times New Roman" w:cs="Times New Roman"/>
          <w:b/>
          <w:noProof/>
          <w:color w:val="000000" w:themeColor="text1"/>
          <w:spacing w:val="-6"/>
          <w:sz w:val="24"/>
          <w:szCs w:val="24"/>
        </w:rPr>
        <w:t xml:space="preserve"> </w:t>
      </w:r>
      <w:r w:rsidRPr="004623CC">
        <w:rPr>
          <w:rFonts w:ascii="Times New Roman" w:hAnsi="Times New Roman" w:cs="Times New Roman"/>
          <w:color w:val="000000" w:themeColor="text1"/>
          <w:spacing w:val="-6"/>
          <w:sz w:val="24"/>
          <w:szCs w:val="24"/>
          <w:shd w:val="clear" w:color="auto" w:fill="FFFFFF"/>
          <w:lang w:val="en-SG"/>
        </w:rPr>
        <w:t xml:space="preserve">Infectious agents such as viruses, bacteria, and protozoa are usually accountable for NCD. Bovine rotavirus group A, bovine coronavirus, </w:t>
      </w:r>
      <w:r w:rsidRPr="004623CC">
        <w:rPr>
          <w:rFonts w:ascii="Times New Roman" w:hAnsi="Times New Roman" w:cs="Times New Roman"/>
          <w:i/>
          <w:iCs/>
          <w:color w:val="000000" w:themeColor="text1"/>
          <w:spacing w:val="-6"/>
          <w:sz w:val="24"/>
          <w:szCs w:val="24"/>
          <w:shd w:val="clear" w:color="auto" w:fill="FFFFFF"/>
          <w:lang w:val="en-SG"/>
        </w:rPr>
        <w:t xml:space="preserve">Salmonella </w:t>
      </w:r>
      <w:r w:rsidRPr="004623CC">
        <w:rPr>
          <w:rFonts w:ascii="Times New Roman" w:hAnsi="Times New Roman" w:cs="Times New Roman"/>
          <w:color w:val="000000" w:themeColor="text1"/>
          <w:spacing w:val="-6"/>
          <w:sz w:val="24"/>
          <w:szCs w:val="24"/>
          <w:shd w:val="clear" w:color="auto" w:fill="FFFFFF"/>
          <w:lang w:val="en-SG"/>
        </w:rPr>
        <w:t xml:space="preserve">spp., </w:t>
      </w:r>
      <w:r w:rsidRPr="004623CC">
        <w:rPr>
          <w:rFonts w:ascii="Times New Roman" w:hAnsi="Times New Roman" w:cs="Times New Roman"/>
          <w:i/>
          <w:iCs/>
          <w:color w:val="000000" w:themeColor="text1"/>
          <w:spacing w:val="-6"/>
          <w:sz w:val="24"/>
          <w:szCs w:val="24"/>
          <w:shd w:val="clear" w:color="auto" w:fill="FFFFFF"/>
          <w:lang w:val="en-SG"/>
        </w:rPr>
        <w:t>Enterotoxigenic Escherichia coli</w:t>
      </w:r>
      <w:r w:rsidRPr="004623CC">
        <w:rPr>
          <w:rFonts w:ascii="Times New Roman" w:hAnsi="Times New Roman" w:cs="Times New Roman"/>
          <w:color w:val="000000" w:themeColor="text1"/>
          <w:spacing w:val="-6"/>
          <w:sz w:val="24"/>
          <w:szCs w:val="24"/>
          <w:shd w:val="clear" w:color="auto" w:fill="FFFFFF"/>
          <w:lang w:val="en-SG"/>
        </w:rPr>
        <w:t xml:space="preserve"> (ETEC), </w:t>
      </w:r>
      <w:r w:rsidRPr="004623CC">
        <w:rPr>
          <w:rFonts w:ascii="Times New Roman" w:hAnsi="Times New Roman" w:cs="Times New Roman"/>
          <w:i/>
          <w:iCs/>
          <w:color w:val="000000" w:themeColor="text1"/>
          <w:spacing w:val="-6"/>
          <w:sz w:val="24"/>
          <w:szCs w:val="24"/>
          <w:shd w:val="clear" w:color="auto" w:fill="FFFFFF"/>
          <w:lang w:val="en-SG"/>
        </w:rPr>
        <w:t>Clostridium perfringens</w:t>
      </w:r>
      <w:r w:rsidRPr="004623CC">
        <w:rPr>
          <w:rFonts w:ascii="Times New Roman" w:hAnsi="Times New Roman" w:cs="Times New Roman"/>
          <w:color w:val="000000" w:themeColor="text1"/>
          <w:spacing w:val="-6"/>
          <w:sz w:val="24"/>
          <w:szCs w:val="24"/>
          <w:shd w:val="clear" w:color="auto" w:fill="FFFFFF"/>
          <w:lang w:val="en-SG"/>
        </w:rPr>
        <w:t xml:space="preserve"> type C, and </w:t>
      </w:r>
      <w:r w:rsidRPr="004623CC">
        <w:rPr>
          <w:rFonts w:ascii="Times New Roman" w:hAnsi="Times New Roman" w:cs="Times New Roman"/>
          <w:i/>
          <w:iCs/>
          <w:color w:val="000000" w:themeColor="text1"/>
          <w:spacing w:val="-6"/>
          <w:sz w:val="24"/>
          <w:szCs w:val="24"/>
          <w:shd w:val="clear" w:color="auto" w:fill="FFFFFF"/>
          <w:lang w:val="en-SG"/>
        </w:rPr>
        <w:t>Cryptosporidium parvum</w:t>
      </w:r>
      <w:r w:rsidRPr="004623CC">
        <w:rPr>
          <w:rFonts w:ascii="Times New Roman" w:hAnsi="Times New Roman" w:cs="Times New Roman"/>
          <w:color w:val="000000" w:themeColor="text1"/>
          <w:spacing w:val="-6"/>
          <w:sz w:val="24"/>
          <w:szCs w:val="24"/>
          <w:shd w:val="clear" w:color="auto" w:fill="FFFFFF"/>
          <w:lang w:val="en-SG"/>
        </w:rPr>
        <w:t xml:space="preserve"> and </w:t>
      </w:r>
      <w:r w:rsidRPr="004623CC">
        <w:rPr>
          <w:rFonts w:ascii="Times New Roman" w:hAnsi="Times New Roman" w:cs="Times New Roman"/>
          <w:i/>
          <w:color w:val="000000" w:themeColor="text1"/>
          <w:spacing w:val="-6"/>
          <w:sz w:val="24"/>
          <w:szCs w:val="24"/>
          <w:shd w:val="clear" w:color="auto" w:fill="FFFFFF"/>
          <w:lang w:val="en-SG"/>
        </w:rPr>
        <w:t xml:space="preserve">Giardia </w:t>
      </w:r>
      <w:r w:rsidRPr="004623CC">
        <w:rPr>
          <w:rFonts w:ascii="Times New Roman" w:hAnsi="Times New Roman" w:cs="Times New Roman"/>
          <w:color w:val="000000" w:themeColor="text1"/>
          <w:spacing w:val="-6"/>
          <w:sz w:val="24"/>
          <w:szCs w:val="24"/>
          <w:shd w:val="clear" w:color="auto" w:fill="FFFFFF"/>
          <w:lang w:val="en-SG"/>
        </w:rPr>
        <w:t>sp.</w:t>
      </w:r>
      <w:r w:rsidRPr="004623CC">
        <w:rPr>
          <w:rFonts w:ascii="Times New Roman" w:hAnsi="Times New Roman" w:cs="Times New Roman"/>
          <w:i/>
          <w:color w:val="000000" w:themeColor="text1"/>
          <w:spacing w:val="-6"/>
          <w:sz w:val="24"/>
          <w:szCs w:val="24"/>
          <w:shd w:val="clear" w:color="auto" w:fill="FFFFFF"/>
          <w:lang w:val="en-SG"/>
        </w:rPr>
        <w:t xml:space="preserve"> </w:t>
      </w:r>
      <w:r w:rsidRPr="004623CC">
        <w:rPr>
          <w:rFonts w:ascii="Times New Roman" w:hAnsi="Times New Roman" w:cs="Times New Roman"/>
          <w:color w:val="000000" w:themeColor="text1"/>
          <w:spacing w:val="-6"/>
          <w:sz w:val="24"/>
          <w:szCs w:val="24"/>
          <w:shd w:val="clear" w:color="auto" w:fill="FFFFFF"/>
          <w:lang w:val="en-SG"/>
        </w:rPr>
        <w:t>are the most common causes of diarrhoea in calves</w:t>
      </w:r>
      <w:r w:rsidR="00FB04D0">
        <w:rPr>
          <w:rFonts w:ascii="Times New Roman" w:hAnsi="Times New Roman" w:cs="Times New Roman"/>
          <w:color w:val="000000" w:themeColor="text1"/>
          <w:spacing w:val="-6"/>
          <w:sz w:val="24"/>
          <w:szCs w:val="24"/>
          <w:shd w:val="clear" w:color="auto" w:fill="FFFFFF"/>
          <w:lang w:val="en-SG"/>
        </w:rPr>
        <w:t xml:space="preserve"> </w:t>
      </w:r>
      <w:r w:rsidRPr="004623CC">
        <w:rPr>
          <w:rFonts w:ascii="Times New Roman" w:hAnsi="Times New Roman" w:cs="Times New Roman"/>
          <w:color w:val="000000" w:themeColor="text1"/>
          <w:spacing w:val="-6"/>
          <w:sz w:val="24"/>
          <w:szCs w:val="24"/>
          <w:shd w:val="clear" w:color="auto" w:fill="FFFFFF"/>
          <w:lang w:val="en-SG"/>
        </w:rPr>
        <w:t>(</w:t>
      </w:r>
      <w:r w:rsidRPr="004623CC">
        <w:rPr>
          <w:rFonts w:ascii="Times New Roman" w:hAnsi="Times New Roman" w:cs="Times New Roman"/>
          <w:noProof/>
          <w:color w:val="000000" w:themeColor="text1"/>
          <w:spacing w:val="-6"/>
          <w:sz w:val="24"/>
          <w:szCs w:val="24"/>
        </w:rPr>
        <w:t xml:space="preserve">Gomez  </w:t>
      </w:r>
      <w:r w:rsidRPr="004623CC">
        <w:rPr>
          <w:rFonts w:ascii="Times New Roman" w:hAnsi="Times New Roman" w:cs="Times New Roman"/>
          <w:i/>
          <w:noProof/>
          <w:color w:val="000000" w:themeColor="text1"/>
          <w:spacing w:val="-6"/>
          <w:sz w:val="24"/>
          <w:szCs w:val="24"/>
        </w:rPr>
        <w:t>et al. ,</w:t>
      </w:r>
      <w:r w:rsidRPr="004623CC">
        <w:rPr>
          <w:rFonts w:ascii="Times New Roman" w:hAnsi="Times New Roman" w:cs="Times New Roman"/>
          <w:noProof/>
          <w:color w:val="000000" w:themeColor="text1"/>
          <w:spacing w:val="-6"/>
          <w:sz w:val="24"/>
          <w:szCs w:val="24"/>
        </w:rPr>
        <w:t xml:space="preserve"> 2022; Gomez and Weese, 2017). </w:t>
      </w:r>
      <w:r w:rsidRPr="004623CC">
        <w:rPr>
          <w:rFonts w:ascii="Times New Roman" w:hAnsi="Times New Roman" w:cs="Times New Roman"/>
          <w:color w:val="000000" w:themeColor="text1"/>
          <w:spacing w:val="-6"/>
          <w:sz w:val="24"/>
          <w:szCs w:val="24"/>
          <w:shd w:val="clear" w:color="auto" w:fill="FFFFFF"/>
          <w:lang w:val="en-SG"/>
        </w:rPr>
        <w:t>However, diarrhoea in calves has been associated with an increase in taxa belonging to the phylum Proteobacteria, specifically an increased abundance of Enterobacteria (</w:t>
      </w:r>
      <w:r w:rsidRPr="004623CC">
        <w:rPr>
          <w:rFonts w:ascii="Times New Roman" w:hAnsi="Times New Roman" w:cs="Times New Roman"/>
          <w:noProof/>
          <w:color w:val="000000" w:themeColor="text1"/>
          <w:spacing w:val="-6"/>
          <w:sz w:val="24"/>
          <w:szCs w:val="24"/>
        </w:rPr>
        <w:t xml:space="preserve">Youanes and Herdt ,1987; Isaacson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1979; Smith and Orcutt,  1925)</w:t>
      </w:r>
      <w:r w:rsidRPr="004623CC">
        <w:rPr>
          <w:rFonts w:ascii="Times New Roman" w:hAnsi="Times New Roman" w:cs="Times New Roman"/>
          <w:color w:val="000000" w:themeColor="text1"/>
          <w:spacing w:val="-6"/>
          <w:sz w:val="24"/>
          <w:szCs w:val="24"/>
          <w:shd w:val="clear" w:color="auto" w:fill="FFFFFF"/>
          <w:lang w:val="en-SG"/>
        </w:rPr>
        <w:t xml:space="preserve"> and reduced numbers of butyrate-producing bacteria including </w:t>
      </w:r>
      <w:r w:rsidRPr="004623CC">
        <w:rPr>
          <w:rFonts w:ascii="Times New Roman" w:hAnsi="Times New Roman" w:cs="Times New Roman"/>
          <w:i/>
          <w:iCs/>
          <w:color w:val="000000" w:themeColor="text1"/>
          <w:spacing w:val="-6"/>
          <w:sz w:val="24"/>
          <w:szCs w:val="24"/>
          <w:shd w:val="clear" w:color="auto" w:fill="FFFFFF"/>
          <w:lang w:val="en-SG"/>
        </w:rPr>
        <w:t>Bifidobacterium</w:t>
      </w:r>
      <w:r w:rsidRPr="004623CC">
        <w:rPr>
          <w:rFonts w:ascii="Times New Roman" w:hAnsi="Times New Roman" w:cs="Times New Roman"/>
          <w:color w:val="000000" w:themeColor="text1"/>
          <w:spacing w:val="-6"/>
          <w:sz w:val="24"/>
          <w:szCs w:val="24"/>
          <w:shd w:val="clear" w:color="auto" w:fill="FFFFFF"/>
          <w:lang w:val="en-SG"/>
        </w:rPr>
        <w:t xml:space="preserve"> and </w:t>
      </w:r>
      <w:r w:rsidRPr="004623CC">
        <w:rPr>
          <w:rFonts w:ascii="Times New Roman" w:hAnsi="Times New Roman" w:cs="Times New Roman"/>
          <w:i/>
          <w:iCs/>
          <w:color w:val="000000" w:themeColor="text1"/>
          <w:spacing w:val="-6"/>
          <w:sz w:val="24"/>
          <w:szCs w:val="24"/>
          <w:shd w:val="clear" w:color="auto" w:fill="FFFFFF"/>
          <w:lang w:val="en-SG"/>
        </w:rPr>
        <w:t xml:space="preserve">Fecalobacterium </w:t>
      </w:r>
      <w:r w:rsidRPr="004623CC">
        <w:rPr>
          <w:rFonts w:ascii="Times New Roman" w:hAnsi="Times New Roman" w:cs="Times New Roman"/>
          <w:color w:val="000000" w:themeColor="text1"/>
          <w:spacing w:val="-6"/>
          <w:sz w:val="24"/>
          <w:szCs w:val="24"/>
          <w:shd w:val="clear" w:color="auto" w:fill="FFFFFF"/>
          <w:lang w:val="en-SG"/>
        </w:rPr>
        <w:t>(</w:t>
      </w:r>
      <w:r w:rsidRPr="004623CC">
        <w:rPr>
          <w:rFonts w:ascii="Times New Roman" w:hAnsi="Times New Roman" w:cs="Times New Roman"/>
          <w:noProof/>
          <w:color w:val="000000" w:themeColor="text1"/>
          <w:spacing w:val="-6"/>
          <w:sz w:val="24"/>
          <w:szCs w:val="24"/>
        </w:rPr>
        <w:t xml:space="preserve">Gomez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2022;Gomez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2017; Oikonomou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2013).</w:t>
      </w:r>
      <w:r w:rsidRPr="004623CC">
        <w:rPr>
          <w:rFonts w:ascii="Times New Roman" w:hAnsi="Times New Roman" w:cs="Times New Roman"/>
          <w:color w:val="000000" w:themeColor="text1"/>
          <w:spacing w:val="-6"/>
          <w:sz w:val="24"/>
          <w:szCs w:val="24"/>
          <w:shd w:val="clear" w:color="auto" w:fill="FFFFFF"/>
          <w:lang w:val="en-SG"/>
        </w:rPr>
        <w:t xml:space="preserve"> Co-infection is a common occurrence in calves experiencing diarrhoea, although there are instances where a single causative agent can be solely responsible for the condition (</w:t>
      </w:r>
      <w:r w:rsidRPr="004623CC">
        <w:rPr>
          <w:rFonts w:ascii="Times New Roman" w:hAnsi="Times New Roman" w:cs="Times New Roman"/>
          <w:noProof/>
          <w:color w:val="000000" w:themeColor="text1"/>
          <w:spacing w:val="-6"/>
          <w:sz w:val="24"/>
          <w:szCs w:val="24"/>
        </w:rPr>
        <w:t xml:space="preserve">Bartels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2010;  Izzo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2011).</w:t>
      </w:r>
      <w:r w:rsidRPr="004623CC">
        <w:rPr>
          <w:rFonts w:ascii="Times New Roman" w:hAnsi="Times New Roman" w:cs="Times New Roman"/>
          <w:color w:val="000000" w:themeColor="text1"/>
          <w:spacing w:val="-6"/>
          <w:sz w:val="24"/>
          <w:szCs w:val="24"/>
          <w:shd w:val="clear" w:color="auto" w:fill="FFFFFF"/>
          <w:lang w:val="en-SG"/>
        </w:rPr>
        <w:t> </w:t>
      </w:r>
      <w:r w:rsidRPr="004623CC">
        <w:rPr>
          <w:rFonts w:ascii="Times New Roman" w:eastAsia="Times New Roman" w:hAnsi="Times New Roman" w:cs="Times New Roman"/>
          <w:color w:val="000000" w:themeColor="text1"/>
          <w:spacing w:val="-6"/>
          <w:sz w:val="24"/>
          <w:szCs w:val="24"/>
          <w:lang w:val="en-SG" w:bidi="bn-BD"/>
        </w:rPr>
        <w:t xml:space="preserve">The abundance of normal gut microbiota is of the utmost importance in preventing the colonization of foreign microorganisms </w:t>
      </w:r>
      <w:r w:rsidRPr="004623CC">
        <w:rPr>
          <w:rFonts w:ascii="Times New Roman" w:eastAsia="Times New Roman" w:hAnsi="Times New Roman" w:cs="Times New Roman"/>
          <w:b/>
          <w:color w:val="000000" w:themeColor="text1"/>
          <w:spacing w:val="-6"/>
          <w:sz w:val="24"/>
          <w:szCs w:val="24"/>
          <w:lang w:val="en-SG" w:bidi="bn-BD"/>
        </w:rPr>
        <w:t>(</w:t>
      </w:r>
      <w:r w:rsidRPr="004623CC">
        <w:rPr>
          <w:rFonts w:ascii="Times New Roman" w:hAnsi="Times New Roman" w:cs="Times New Roman"/>
          <w:noProof/>
          <w:color w:val="000000" w:themeColor="text1"/>
          <w:spacing w:val="-6"/>
          <w:sz w:val="24"/>
          <w:szCs w:val="24"/>
        </w:rPr>
        <w:t xml:space="preserve">Fan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2021; Pickard</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2017;Fan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w:t>
      </w:r>
      <w:r w:rsidRPr="004623CC">
        <w:rPr>
          <w:rFonts w:ascii="Times New Roman" w:hAnsi="Times New Roman" w:cs="Times New Roman"/>
          <w:noProof/>
          <w:color w:val="000000" w:themeColor="text1"/>
          <w:spacing w:val="-6"/>
          <w:sz w:val="24"/>
          <w:szCs w:val="24"/>
        </w:rPr>
        <w:lastRenderedPageBreak/>
        <w:t xml:space="preserve">2020;Fan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2019; Fan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2021)</w:t>
      </w:r>
      <w:r w:rsidRPr="004623CC">
        <w:rPr>
          <w:rFonts w:ascii="Times New Roman" w:eastAsia="Times New Roman" w:hAnsi="Times New Roman" w:cs="Times New Roman"/>
          <w:color w:val="000000" w:themeColor="text1"/>
          <w:spacing w:val="-6"/>
          <w:sz w:val="24"/>
          <w:szCs w:val="24"/>
          <w:lang w:val="en-SG" w:bidi="bn-BD"/>
        </w:rPr>
        <w:t> and enhancing the immunological responses of hosts via interactions between antigens and immune cells throughout the first phases of life (</w:t>
      </w:r>
      <w:r w:rsidRPr="004623CC">
        <w:rPr>
          <w:rFonts w:ascii="Times New Roman" w:hAnsi="Times New Roman" w:cs="Times New Roman"/>
          <w:noProof/>
          <w:color w:val="000000" w:themeColor="text1"/>
          <w:spacing w:val="-6"/>
          <w:sz w:val="24"/>
          <w:szCs w:val="24"/>
        </w:rPr>
        <w:t>Fan</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2020; Zhao and Elson , 2018;Gomez</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2019;Kim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2023)</w:t>
      </w:r>
      <w:r w:rsidRPr="004623CC">
        <w:rPr>
          <w:rFonts w:ascii="Times New Roman" w:hAnsi="Times New Roman" w:cs="Times New Roman"/>
          <w:b/>
          <w:noProof/>
          <w:color w:val="000000" w:themeColor="text1"/>
          <w:spacing w:val="-6"/>
          <w:sz w:val="24"/>
          <w:szCs w:val="24"/>
        </w:rPr>
        <w:t xml:space="preserve">. </w:t>
      </w:r>
      <w:r w:rsidRPr="004623CC">
        <w:rPr>
          <w:rFonts w:ascii="Times New Roman" w:eastAsia="Times New Roman" w:hAnsi="Times New Roman" w:cs="Times New Roman"/>
          <w:color w:val="000000" w:themeColor="text1"/>
          <w:spacing w:val="-6"/>
          <w:sz w:val="24"/>
          <w:szCs w:val="24"/>
          <w:lang w:val="en-SG" w:bidi="bn-BD"/>
        </w:rPr>
        <w:t>Furthermore, there have been reports indicating the indispensability of gut microbiota in the preservation of intestinal homeostasis and alterations in the microbial community structure, have been associated with several diseases</w:t>
      </w:r>
      <w:r w:rsidR="00FB04D0">
        <w:rPr>
          <w:rFonts w:ascii="Times New Roman" w:eastAsia="Times New Roman" w:hAnsi="Times New Roman" w:cs="Times New Roman"/>
          <w:color w:val="000000" w:themeColor="text1"/>
          <w:spacing w:val="-6"/>
          <w:sz w:val="24"/>
          <w:szCs w:val="24"/>
          <w:lang w:val="en-SG" w:bidi="bn-BD"/>
        </w:rPr>
        <w:t xml:space="preserve"> </w:t>
      </w:r>
      <w:r w:rsidRPr="004623CC">
        <w:rPr>
          <w:rFonts w:ascii="Times New Roman" w:eastAsia="Times New Roman" w:hAnsi="Times New Roman" w:cs="Times New Roman"/>
          <w:color w:val="000000" w:themeColor="text1"/>
          <w:spacing w:val="-6"/>
          <w:sz w:val="24"/>
          <w:szCs w:val="24"/>
          <w:lang w:val="en-SG" w:bidi="bn-BD"/>
        </w:rPr>
        <w:t>(</w:t>
      </w:r>
      <w:r w:rsidRPr="004623CC">
        <w:rPr>
          <w:rFonts w:ascii="Times New Roman" w:hAnsi="Times New Roman" w:cs="Times New Roman"/>
          <w:noProof/>
          <w:color w:val="000000" w:themeColor="text1"/>
          <w:spacing w:val="-6"/>
          <w:sz w:val="24"/>
          <w:szCs w:val="24"/>
        </w:rPr>
        <w:t xml:space="preserve">Hennessy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2021).</w:t>
      </w:r>
      <w:r w:rsidR="00281A39">
        <w:rPr>
          <w:rFonts w:ascii="Times New Roman" w:hAnsi="Times New Roman" w:cs="Times New Roman"/>
          <w:noProof/>
          <w:color w:val="000000" w:themeColor="text1"/>
          <w:spacing w:val="-6"/>
          <w:sz w:val="24"/>
          <w:szCs w:val="24"/>
        </w:rPr>
        <w:t xml:space="preserve"> </w:t>
      </w:r>
      <w:r w:rsidRPr="004623CC">
        <w:rPr>
          <w:rFonts w:ascii="Times New Roman" w:hAnsi="Times New Roman" w:cs="Times New Roman"/>
          <w:color w:val="000000" w:themeColor="text1"/>
          <w:spacing w:val="-6"/>
          <w:sz w:val="24"/>
          <w:szCs w:val="24"/>
          <w:shd w:val="clear" w:color="auto" w:fill="FFFFFF"/>
          <w:lang w:val="en-SG"/>
        </w:rPr>
        <w:t>Diarrhoeic calves have been shown to have altered gut microbial communities and a narrow diversity of bacteria compared to healthy calves</w:t>
      </w:r>
      <w:r w:rsidR="00FB04D0">
        <w:rPr>
          <w:rFonts w:ascii="Times New Roman" w:hAnsi="Times New Roman" w:cs="Times New Roman"/>
          <w:color w:val="000000" w:themeColor="text1"/>
          <w:spacing w:val="-6"/>
          <w:sz w:val="24"/>
          <w:szCs w:val="24"/>
          <w:shd w:val="clear" w:color="auto" w:fill="FFFFFF"/>
          <w:lang w:val="en-SG"/>
        </w:rPr>
        <w:t xml:space="preserve"> </w:t>
      </w:r>
      <w:r w:rsidRPr="004623CC">
        <w:rPr>
          <w:rFonts w:ascii="Times New Roman" w:hAnsi="Times New Roman" w:cs="Times New Roman"/>
          <w:color w:val="000000" w:themeColor="text1"/>
          <w:spacing w:val="-6"/>
          <w:sz w:val="24"/>
          <w:szCs w:val="24"/>
          <w:shd w:val="clear" w:color="auto" w:fill="FFFFFF"/>
          <w:lang w:val="en-SG"/>
        </w:rPr>
        <w:t>(</w:t>
      </w:r>
      <w:r w:rsidRPr="004623CC">
        <w:rPr>
          <w:rFonts w:ascii="Times New Roman" w:hAnsi="Times New Roman" w:cs="Times New Roman"/>
          <w:noProof/>
          <w:color w:val="000000" w:themeColor="text1"/>
          <w:spacing w:val="-6"/>
          <w:sz w:val="24"/>
          <w:szCs w:val="24"/>
        </w:rPr>
        <w:t xml:space="preserve">Gomez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2022; Gomez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2017; Kim </w:t>
      </w:r>
      <w:r w:rsidRPr="004623CC">
        <w:rPr>
          <w:rFonts w:ascii="Times New Roman" w:hAnsi="Times New Roman" w:cs="Times New Roman"/>
          <w:i/>
          <w:noProof/>
          <w:color w:val="000000" w:themeColor="text1"/>
          <w:spacing w:val="-6"/>
          <w:sz w:val="24"/>
          <w:szCs w:val="24"/>
        </w:rPr>
        <w:t>et al.,</w:t>
      </w:r>
      <w:r w:rsidR="00281A39">
        <w:rPr>
          <w:rFonts w:ascii="Times New Roman" w:hAnsi="Times New Roman" w:cs="Times New Roman"/>
          <w:i/>
          <w:noProof/>
          <w:color w:val="000000" w:themeColor="text1"/>
          <w:spacing w:val="-6"/>
          <w:sz w:val="24"/>
          <w:szCs w:val="24"/>
        </w:rPr>
        <w:t xml:space="preserve"> </w:t>
      </w:r>
      <w:r w:rsidRPr="004623CC">
        <w:rPr>
          <w:rFonts w:ascii="Times New Roman" w:hAnsi="Times New Roman" w:cs="Times New Roman"/>
          <w:noProof/>
          <w:color w:val="000000" w:themeColor="text1"/>
          <w:spacing w:val="-6"/>
          <w:sz w:val="24"/>
          <w:szCs w:val="24"/>
        </w:rPr>
        <w:t xml:space="preserve">2023; Slanzon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2022;</w:t>
      </w:r>
      <w:r w:rsidR="00FB04D0">
        <w:rPr>
          <w:rFonts w:ascii="Times New Roman" w:hAnsi="Times New Roman" w:cs="Times New Roman"/>
          <w:noProof/>
          <w:color w:val="000000" w:themeColor="text1"/>
          <w:spacing w:val="-6"/>
          <w:sz w:val="24"/>
          <w:szCs w:val="24"/>
        </w:rPr>
        <w:t xml:space="preserve"> </w:t>
      </w:r>
      <w:r w:rsidRPr="004623CC">
        <w:rPr>
          <w:rFonts w:ascii="Times New Roman" w:hAnsi="Times New Roman" w:cs="Times New Roman"/>
          <w:noProof/>
          <w:color w:val="000000" w:themeColor="text1"/>
          <w:spacing w:val="-6"/>
          <w:sz w:val="24"/>
          <w:szCs w:val="24"/>
        </w:rPr>
        <w:t xml:space="preserve">Hennessy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2020;</w:t>
      </w:r>
      <w:r w:rsidR="00281A39">
        <w:rPr>
          <w:rFonts w:ascii="Times New Roman" w:hAnsi="Times New Roman" w:cs="Times New Roman"/>
          <w:noProof/>
          <w:color w:val="000000" w:themeColor="text1"/>
          <w:spacing w:val="-6"/>
          <w:sz w:val="24"/>
          <w:szCs w:val="24"/>
        </w:rPr>
        <w:t xml:space="preserve"> </w:t>
      </w:r>
      <w:r w:rsidRPr="004623CC">
        <w:rPr>
          <w:rFonts w:ascii="Times New Roman" w:hAnsi="Times New Roman" w:cs="Times New Roman"/>
          <w:noProof/>
          <w:color w:val="000000" w:themeColor="text1"/>
          <w:spacing w:val="-6"/>
          <w:sz w:val="24"/>
          <w:szCs w:val="24"/>
        </w:rPr>
        <w:t xml:space="preserve">Ma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2019). </w:t>
      </w:r>
      <w:r w:rsidR="00FB04D0">
        <w:rPr>
          <w:rFonts w:ascii="Times New Roman" w:eastAsia="Times New Roman" w:hAnsi="Times New Roman" w:cs="Times New Roman"/>
          <w:color w:val="000000" w:themeColor="text1"/>
          <w:spacing w:val="-6"/>
          <w:sz w:val="24"/>
          <w:szCs w:val="24"/>
          <w:lang w:val="en-SG" w:bidi="bn-BD"/>
        </w:rPr>
        <w:t>Pathogen-induced t</w:t>
      </w:r>
      <w:r w:rsidRPr="004623CC">
        <w:rPr>
          <w:rFonts w:ascii="Times New Roman" w:eastAsia="Times New Roman" w:hAnsi="Times New Roman" w:cs="Times New Roman"/>
          <w:color w:val="000000" w:themeColor="text1"/>
          <w:spacing w:val="-6"/>
          <w:sz w:val="24"/>
          <w:szCs w:val="24"/>
          <w:lang w:val="en-SG" w:bidi="bn-BD"/>
        </w:rPr>
        <w:t>here have been a few research that has explored the difference in gut microbial composition between healthy dairy calves and calves who have diarrhoea. These studies have revealed the vital role of microbiota in regulating gut health (</w:t>
      </w:r>
      <w:r w:rsidRPr="004623CC">
        <w:rPr>
          <w:rFonts w:ascii="Times New Roman" w:hAnsi="Times New Roman" w:cs="Times New Roman"/>
          <w:noProof/>
          <w:color w:val="000000" w:themeColor="text1"/>
          <w:spacing w:val="-6"/>
          <w:sz w:val="24"/>
          <w:szCs w:val="24"/>
        </w:rPr>
        <w:t xml:space="preserve">Hur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2013;</w:t>
      </w:r>
      <w:r w:rsidRPr="004623CC">
        <w:rPr>
          <w:rFonts w:ascii="Times New Roman" w:eastAsia="Times New Roman" w:hAnsi="Times New Roman" w:cs="Times New Roman"/>
          <w:color w:val="000000" w:themeColor="text1"/>
          <w:spacing w:val="-6"/>
          <w:sz w:val="24"/>
          <w:szCs w:val="24"/>
          <w:lang w:val="en-SG" w:bidi="bn-BD"/>
        </w:rPr>
        <w:t xml:space="preserve"> Gomez</w:t>
      </w:r>
      <w:r w:rsidRPr="004623CC">
        <w:rPr>
          <w:rFonts w:ascii="Times New Roman" w:eastAsia="Times New Roman" w:hAnsi="Times New Roman" w:cs="Times New Roman"/>
          <w:i/>
          <w:color w:val="000000" w:themeColor="text1"/>
          <w:spacing w:val="-6"/>
          <w:sz w:val="24"/>
          <w:szCs w:val="24"/>
          <w:lang w:val="en-SG" w:bidi="bn-BD"/>
        </w:rPr>
        <w:t>et al.,</w:t>
      </w:r>
      <w:r w:rsidRPr="004623CC">
        <w:rPr>
          <w:rFonts w:ascii="Times New Roman" w:eastAsia="Times New Roman" w:hAnsi="Times New Roman" w:cs="Times New Roman"/>
          <w:color w:val="000000" w:themeColor="text1"/>
          <w:spacing w:val="-6"/>
          <w:sz w:val="24"/>
          <w:szCs w:val="24"/>
          <w:lang w:val="en-SG" w:bidi="bn-BD"/>
        </w:rPr>
        <w:t xml:space="preserve"> 2017; Hennessy </w:t>
      </w:r>
      <w:r w:rsidRPr="004623CC">
        <w:rPr>
          <w:rFonts w:ascii="Times New Roman" w:eastAsia="Times New Roman" w:hAnsi="Times New Roman" w:cs="Times New Roman"/>
          <w:i/>
          <w:color w:val="000000" w:themeColor="text1"/>
          <w:spacing w:val="-6"/>
          <w:sz w:val="24"/>
          <w:szCs w:val="24"/>
          <w:lang w:val="en-SG" w:bidi="bn-BD"/>
        </w:rPr>
        <w:t>et al.,</w:t>
      </w:r>
      <w:r w:rsidRPr="004623CC">
        <w:rPr>
          <w:rFonts w:ascii="Times New Roman" w:eastAsia="Times New Roman" w:hAnsi="Times New Roman" w:cs="Times New Roman"/>
          <w:color w:val="000000" w:themeColor="text1"/>
          <w:spacing w:val="-6"/>
          <w:sz w:val="24"/>
          <w:szCs w:val="24"/>
          <w:lang w:val="en-SG" w:bidi="bn-BD"/>
        </w:rPr>
        <w:t xml:space="preserve"> 2021). However, much remains unexplained regarding the gut microbiota of healthy and neonatal diarrhoeal calves. Moreover, the significance of intestinal commensals in preventing diarrhoea in neonatal calves, especially those fed on pasture, is not well understood (</w:t>
      </w:r>
      <w:r w:rsidRPr="004623CC">
        <w:rPr>
          <w:rFonts w:ascii="Times New Roman" w:hAnsi="Times New Roman" w:cs="Times New Roman"/>
          <w:noProof/>
          <w:color w:val="000000" w:themeColor="text1"/>
          <w:spacing w:val="-6"/>
          <w:sz w:val="24"/>
          <w:szCs w:val="24"/>
        </w:rPr>
        <w:t xml:space="preserve">Fan </w:t>
      </w:r>
      <w:r w:rsidRPr="004623CC">
        <w:rPr>
          <w:rFonts w:ascii="Times New Roman" w:hAnsi="Times New Roman" w:cs="Times New Roman"/>
          <w:i/>
          <w:noProof/>
          <w:color w:val="000000" w:themeColor="text1"/>
          <w:spacing w:val="-6"/>
          <w:sz w:val="24"/>
          <w:szCs w:val="24"/>
        </w:rPr>
        <w:t>et al.,</w:t>
      </w:r>
      <w:r w:rsidRPr="004623CC">
        <w:rPr>
          <w:rFonts w:ascii="Times New Roman" w:hAnsi="Times New Roman" w:cs="Times New Roman"/>
          <w:noProof/>
          <w:color w:val="000000" w:themeColor="text1"/>
          <w:spacing w:val="-6"/>
          <w:sz w:val="24"/>
          <w:szCs w:val="24"/>
        </w:rPr>
        <w:t xml:space="preserve"> 2021).</w:t>
      </w:r>
    </w:p>
    <w:p w:rsidR="001F3F09" w:rsidRPr="00D06EF8" w:rsidRDefault="001F3F09" w:rsidP="00311CA0">
      <w:pPr>
        <w:widowControl w:val="0"/>
        <w:spacing w:after="0" w:line="360" w:lineRule="auto"/>
        <w:jc w:val="both"/>
        <w:rPr>
          <w:rFonts w:ascii="Times New Roman" w:hAnsi="Times New Roman" w:cs="Times New Roman"/>
          <w:bCs/>
          <w:color w:val="000000" w:themeColor="text1"/>
          <w:sz w:val="24"/>
          <w:szCs w:val="24"/>
          <w:shd w:val="clear" w:color="auto" w:fill="FFFFFF"/>
          <w:lang w:val="en-SG"/>
        </w:rPr>
      </w:pPr>
    </w:p>
    <w:p w:rsidR="00741646" w:rsidRPr="004623CC" w:rsidRDefault="00741646" w:rsidP="00311CA0">
      <w:pPr>
        <w:widowControl w:val="0"/>
        <w:spacing w:after="0" w:line="360" w:lineRule="auto"/>
        <w:jc w:val="both"/>
        <w:rPr>
          <w:rFonts w:ascii="Times New Roman" w:eastAsia="Times New Roman" w:hAnsi="Times New Roman" w:cs="Times New Roman"/>
          <w:color w:val="000000" w:themeColor="text1"/>
          <w:sz w:val="24"/>
          <w:szCs w:val="24"/>
          <w:lang w:val="en-SG" w:bidi="bn-BD"/>
        </w:rPr>
      </w:pPr>
      <w:r w:rsidRPr="004623CC">
        <w:rPr>
          <w:rFonts w:ascii="Times New Roman" w:eastAsia="Times New Roman" w:hAnsi="Times New Roman" w:cs="Times New Roman"/>
          <w:color w:val="000000" w:themeColor="text1"/>
          <w:sz w:val="24"/>
          <w:szCs w:val="24"/>
          <w:lang w:val="en-SG" w:bidi="bn-BD"/>
        </w:rPr>
        <w:t>The aim of this research is to explore the microbial communities in neonatal calves that are healthy as well as those who have diarrhoea. Also, the contribution of gut microbiota in warding off diarrhoea in neonatal calves was investigated as part of this research. Consequently, we utilized a 16sRNA metagenomics approach to identify the bacterial community in both healthy and diarrhoeal neonatal calves. This research may hold significant importance as it can help shed light on the microbial composition and potential causes of diarrhoeal episodes in neonatal calves.</w:t>
      </w:r>
    </w:p>
    <w:p w:rsidR="00741646" w:rsidRPr="004623CC" w:rsidRDefault="00741646" w:rsidP="00311CA0">
      <w:pPr>
        <w:widowControl w:val="0"/>
        <w:spacing w:after="0" w:line="360" w:lineRule="auto"/>
        <w:jc w:val="both"/>
        <w:rPr>
          <w:rFonts w:ascii="Times New Roman" w:eastAsia="Times New Roman" w:hAnsi="Times New Roman" w:cs="Times New Roman"/>
          <w:color w:val="000000" w:themeColor="text1"/>
          <w:sz w:val="24"/>
          <w:szCs w:val="24"/>
          <w:lang w:val="en-SG" w:bidi="bn-BD"/>
        </w:rPr>
      </w:pPr>
    </w:p>
    <w:p w:rsidR="00741646" w:rsidRPr="004623CC" w:rsidRDefault="00741646" w:rsidP="00311CA0">
      <w:pPr>
        <w:widowControl w:val="0"/>
        <w:spacing w:after="0" w:line="360" w:lineRule="auto"/>
        <w:jc w:val="both"/>
        <w:rPr>
          <w:rFonts w:ascii="Times New Roman" w:eastAsia="Times New Roman" w:hAnsi="Times New Roman" w:cs="Times New Roman"/>
          <w:color w:val="000000" w:themeColor="text1"/>
          <w:sz w:val="28"/>
          <w:szCs w:val="28"/>
          <w:lang w:val="en-SG" w:bidi="bn-BD"/>
        </w:rPr>
      </w:pPr>
      <w:r w:rsidRPr="004623CC">
        <w:rPr>
          <w:rFonts w:ascii="Times New Roman" w:eastAsia="Times New Roman" w:hAnsi="Times New Roman" w:cs="Times New Roman"/>
          <w:b/>
          <w:color w:val="000000" w:themeColor="text1"/>
          <w:sz w:val="28"/>
          <w:szCs w:val="28"/>
          <w:lang w:val="en-SG" w:bidi="bn-BD"/>
        </w:rPr>
        <w:t>5.2.</w:t>
      </w:r>
      <w:r w:rsidRPr="004623CC">
        <w:rPr>
          <w:rFonts w:ascii="Times New Roman" w:hAnsi="Times New Roman" w:cs="Times New Roman"/>
          <w:b/>
          <w:bCs/>
          <w:color w:val="000000" w:themeColor="text1"/>
          <w:sz w:val="28"/>
          <w:szCs w:val="28"/>
          <w:lang w:bidi="bn-BD"/>
        </w:rPr>
        <w:t xml:space="preserve"> Materials and methods </w:t>
      </w:r>
    </w:p>
    <w:p w:rsidR="00741646" w:rsidRPr="004623CC" w:rsidRDefault="00741646" w:rsidP="00311CA0">
      <w:pPr>
        <w:widowControl w:val="0"/>
        <w:autoSpaceDE w:val="0"/>
        <w:autoSpaceDN w:val="0"/>
        <w:adjustRightInd w:val="0"/>
        <w:spacing w:after="0" w:line="360" w:lineRule="auto"/>
        <w:jc w:val="both"/>
        <w:rPr>
          <w:rFonts w:ascii="Times New Roman" w:hAnsi="Times New Roman" w:cs="Times New Roman"/>
          <w:b/>
          <w:bCs/>
          <w:color w:val="000000" w:themeColor="text1"/>
          <w:sz w:val="36"/>
          <w:szCs w:val="36"/>
          <w:lang w:bidi="bn-BD"/>
        </w:rPr>
      </w:pPr>
      <w:r w:rsidRPr="004623CC">
        <w:rPr>
          <w:rFonts w:ascii="Times New Roman" w:hAnsi="Times New Roman" w:cs="Times New Roman"/>
          <w:b/>
          <w:bCs/>
          <w:color w:val="000000" w:themeColor="text1"/>
          <w:sz w:val="28"/>
          <w:szCs w:val="28"/>
          <w:lang w:bidi="bn-BD"/>
        </w:rPr>
        <w:t>5.2.1. Participants</w:t>
      </w:r>
    </w:p>
    <w:p w:rsidR="00741646" w:rsidRPr="004623CC" w:rsidRDefault="00741646"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bidi="bn-BD"/>
        </w:rPr>
      </w:pPr>
      <w:r w:rsidRPr="004623CC">
        <w:rPr>
          <w:rFonts w:ascii="Times New Roman" w:hAnsi="Times New Roman" w:cs="Times New Roman"/>
          <w:color w:val="000000" w:themeColor="text1"/>
          <w:sz w:val="24"/>
          <w:szCs w:val="24"/>
          <w:lang w:bidi="bn-BD"/>
        </w:rPr>
        <w:t>Five diarrhoeic and five non-diarrhoeic (control) calves (between the ages of 1 and 45 days) were enrolled from one farm of Chattogram, Bangladesh. All the diarrhoeic calves enrolled in this study were diagnosed as bacterial enteritis. In the study, a healthy control group consisting of five calves was included. These calves were chosen to have a similar age range as the calves in the patient group. The farmer owner signed in the consent forms regarding this research.</w:t>
      </w:r>
    </w:p>
    <w:p w:rsidR="00741646" w:rsidRPr="004623CC" w:rsidRDefault="00741646" w:rsidP="00311CA0">
      <w:pPr>
        <w:widowControl w:val="0"/>
        <w:autoSpaceDE w:val="0"/>
        <w:autoSpaceDN w:val="0"/>
        <w:adjustRightInd w:val="0"/>
        <w:spacing w:after="0" w:line="360" w:lineRule="auto"/>
        <w:jc w:val="both"/>
        <w:rPr>
          <w:rFonts w:ascii="Times New Roman" w:hAnsi="Times New Roman" w:cs="Times New Roman"/>
          <w:b/>
          <w:bCs/>
          <w:color w:val="000000" w:themeColor="text1"/>
          <w:sz w:val="28"/>
          <w:szCs w:val="28"/>
          <w:lang w:bidi="bn-BD"/>
        </w:rPr>
      </w:pPr>
      <w:r w:rsidRPr="004623CC">
        <w:rPr>
          <w:rFonts w:ascii="Times New Roman" w:hAnsi="Times New Roman" w:cs="Times New Roman"/>
          <w:b/>
          <w:bCs/>
          <w:color w:val="000000" w:themeColor="text1"/>
          <w:sz w:val="28"/>
          <w:szCs w:val="28"/>
          <w:lang w:bidi="bn-BD"/>
        </w:rPr>
        <w:lastRenderedPageBreak/>
        <w:t>5.2.2. Fecal sample collection, DNA extraction and 16S rRNA gene amplicon sequencing</w:t>
      </w:r>
    </w:p>
    <w:p w:rsidR="00741646" w:rsidRPr="004623CC" w:rsidRDefault="00741646"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bidi="bn-BD"/>
        </w:rPr>
      </w:pPr>
      <w:r w:rsidRPr="004623CC">
        <w:rPr>
          <w:rFonts w:ascii="Times New Roman" w:hAnsi="Times New Roman" w:cs="Times New Roman"/>
          <w:color w:val="000000" w:themeColor="text1"/>
          <w:sz w:val="24"/>
          <w:szCs w:val="24"/>
          <w:lang w:bidi="bn-BD"/>
        </w:rPr>
        <w:t xml:space="preserve">Fresh fecal samples of diarrhoeic and non-diarrhoic calves were collected in sterile fecal collection tubes and frozen at -20 °C. </w:t>
      </w:r>
      <w:r w:rsidRPr="004623CC">
        <w:rPr>
          <w:rFonts w:ascii="Times New Roman" w:hAnsi="Times New Roman" w:cs="Times New Roman"/>
          <w:color w:val="000000" w:themeColor="text1"/>
          <w:sz w:val="24"/>
          <w:szCs w:val="24"/>
          <w:lang w:val="en-SG"/>
        </w:rPr>
        <w:t xml:space="preserve">Genomic DNA from the collected fecal samples was extracted by PureLink™ Microbiome DNA Purification Kit (Catalog Number A29790) following </w:t>
      </w:r>
      <w:r w:rsidR="00281A39">
        <w:rPr>
          <w:rFonts w:ascii="Times New Roman" w:hAnsi="Times New Roman" w:cs="Times New Roman"/>
          <w:color w:val="000000" w:themeColor="text1"/>
          <w:sz w:val="24"/>
          <w:szCs w:val="24"/>
          <w:lang w:val="en-SG"/>
        </w:rPr>
        <w:t xml:space="preserve">the manufacturer’s instruction. </w:t>
      </w:r>
      <w:r w:rsidRPr="004623CC">
        <w:rPr>
          <w:rFonts w:ascii="Times New Roman" w:hAnsi="Times New Roman" w:cs="Times New Roman"/>
          <w:color w:val="000000" w:themeColor="text1"/>
          <w:sz w:val="24"/>
          <w:szCs w:val="24"/>
          <w:lang w:bidi="bn-BD"/>
        </w:rPr>
        <w:t xml:space="preserve">The V4 region of 16S rDNA from each sample was amplified by PCR using the bacterial universal primer pair 341F (5′- CCTAYG GGRBGCASCAG - 3′)/806R (5′- GGA CTACNNGGGTATCTAAT - 3′) (Kozich </w:t>
      </w:r>
      <w:r w:rsidRPr="004623CC">
        <w:rPr>
          <w:rFonts w:ascii="Times New Roman" w:hAnsi="Times New Roman" w:cs="Times New Roman"/>
          <w:i/>
          <w:color w:val="000000" w:themeColor="text1"/>
          <w:sz w:val="24"/>
          <w:szCs w:val="24"/>
          <w:lang w:bidi="bn-BD"/>
        </w:rPr>
        <w:t>et al.,</w:t>
      </w:r>
      <w:r w:rsidRPr="004623CC">
        <w:rPr>
          <w:rFonts w:ascii="Times New Roman" w:hAnsi="Times New Roman" w:cs="Times New Roman"/>
          <w:color w:val="000000" w:themeColor="text1"/>
          <w:sz w:val="24"/>
          <w:szCs w:val="24"/>
          <w:lang w:bidi="bn-BD"/>
        </w:rPr>
        <w:t xml:space="preserve"> 2013). The PCR amplification reaction included 1μl</w:t>
      </w:r>
      <w:r w:rsidR="004D6495">
        <w:rPr>
          <w:rFonts w:ascii="Times New Roman" w:hAnsi="Times New Roman" w:cs="Times New Roman"/>
          <w:color w:val="000000" w:themeColor="text1"/>
          <w:sz w:val="24"/>
          <w:szCs w:val="24"/>
          <w:lang w:bidi="bn-BD"/>
        </w:rPr>
        <w:t xml:space="preserve"> of</w:t>
      </w:r>
      <w:r w:rsidRPr="004623CC">
        <w:rPr>
          <w:rFonts w:ascii="Times New Roman" w:hAnsi="Times New Roman" w:cs="Times New Roman"/>
          <w:color w:val="000000" w:themeColor="text1"/>
          <w:sz w:val="24"/>
          <w:szCs w:val="24"/>
          <w:lang w:bidi="bn-BD"/>
        </w:rPr>
        <w:t xml:space="preserve"> forward index primer (10mM), 1μl reverse index primer (10mM), 1μl</w:t>
      </w:r>
      <w:r w:rsidR="004D6495">
        <w:rPr>
          <w:rFonts w:ascii="Times New Roman" w:hAnsi="Times New Roman" w:cs="Times New Roman"/>
          <w:color w:val="000000" w:themeColor="text1"/>
          <w:sz w:val="24"/>
          <w:szCs w:val="24"/>
          <w:lang w:bidi="bn-BD"/>
        </w:rPr>
        <w:t xml:space="preserve"> of </w:t>
      </w:r>
      <w:r w:rsidRPr="004623CC">
        <w:rPr>
          <w:rFonts w:ascii="Times New Roman" w:hAnsi="Times New Roman" w:cs="Times New Roman"/>
          <w:color w:val="000000" w:themeColor="text1"/>
          <w:sz w:val="24"/>
          <w:szCs w:val="24"/>
          <w:lang w:bidi="bn-BD"/>
        </w:rPr>
        <w:t>10ng/μl DNA template, and 17μl Pfx</w:t>
      </w:r>
      <w:r w:rsidR="001F466A" w:rsidRPr="004623CC">
        <w:rPr>
          <w:rFonts w:ascii="Times New Roman" w:hAnsi="Times New Roman" w:cs="Times New Roman"/>
          <w:color w:val="000000" w:themeColor="text1"/>
          <w:sz w:val="24"/>
          <w:szCs w:val="24"/>
          <w:lang w:bidi="bn-BD"/>
        </w:rPr>
        <w:t xml:space="preserve"> </w:t>
      </w:r>
      <w:r w:rsidRPr="004623CC">
        <w:rPr>
          <w:rFonts w:ascii="Times New Roman" w:hAnsi="Times New Roman" w:cs="Times New Roman"/>
          <w:color w:val="000000" w:themeColor="text1"/>
          <w:sz w:val="24"/>
          <w:szCs w:val="24"/>
          <w:lang w:bidi="bn-BD"/>
        </w:rPr>
        <w:t>AccuPrime master mix (Invitrogen, United States). Amplification was initiated with denaturation for 5 min at 95 °C, followed by 30 cycles of 95 °C for 30 s, annealing at 55 °C for 30s and extension at 72 °C for 1 min, with a final elongation for 5min at 72 °C. The amplicons were then purified and normalized using the SequalPrep plate normalization kit (Invitrogen, United States). The same amount of barcoded V4 amplicons from each sample was pooled to construct the DNA library. The library was constructed using a TruSeq ® DNA PCR-Free Sample Preparation Kit (Illumina, San Diego, USA) and high through</w:t>
      </w:r>
      <w:r w:rsidR="004D6495">
        <w:rPr>
          <w:rFonts w:ascii="Times New Roman" w:hAnsi="Times New Roman" w:cs="Times New Roman"/>
          <w:color w:val="000000" w:themeColor="text1"/>
          <w:sz w:val="24"/>
          <w:szCs w:val="24"/>
          <w:lang w:bidi="bn-BD"/>
        </w:rPr>
        <w:t xml:space="preserve"> </w:t>
      </w:r>
      <w:r w:rsidRPr="004623CC">
        <w:rPr>
          <w:rFonts w:ascii="Times New Roman" w:hAnsi="Times New Roman" w:cs="Times New Roman"/>
          <w:color w:val="000000" w:themeColor="text1"/>
          <w:sz w:val="24"/>
          <w:szCs w:val="24"/>
          <w:lang w:bidi="bn-BD"/>
        </w:rPr>
        <w:t>put sequencing was conducted using a HiSeq 2500 platform according to the manufacturer’s instructions.</w:t>
      </w:r>
    </w:p>
    <w:p w:rsidR="001F3F09" w:rsidRPr="004623CC" w:rsidRDefault="001F3F09"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bidi="bn-BD"/>
        </w:rPr>
      </w:pPr>
    </w:p>
    <w:p w:rsidR="00741646" w:rsidRPr="004623CC" w:rsidRDefault="00741646" w:rsidP="00311CA0">
      <w:pPr>
        <w:widowControl w:val="0"/>
        <w:spacing w:after="0" w:line="360" w:lineRule="auto"/>
        <w:rPr>
          <w:rFonts w:ascii="Times New Roman" w:hAnsi="Times New Roman" w:cs="Times New Roman"/>
          <w:b/>
          <w:bCs/>
          <w:color w:val="000000" w:themeColor="text1"/>
          <w:sz w:val="28"/>
          <w:szCs w:val="28"/>
          <w:lang w:val="en-SG"/>
        </w:rPr>
      </w:pPr>
      <w:r w:rsidRPr="004623CC">
        <w:rPr>
          <w:rFonts w:ascii="Times New Roman" w:hAnsi="Times New Roman" w:cs="Times New Roman"/>
          <w:b/>
          <w:bCs/>
          <w:color w:val="000000" w:themeColor="text1"/>
          <w:sz w:val="28"/>
          <w:szCs w:val="28"/>
          <w:lang w:val="en-SG"/>
        </w:rPr>
        <w:t>5.2.3. Bioinformatic</w:t>
      </w:r>
      <w:r w:rsidR="00FE6F75" w:rsidRPr="004623CC">
        <w:rPr>
          <w:rFonts w:ascii="Times New Roman" w:hAnsi="Times New Roman" w:cs="Times New Roman"/>
          <w:b/>
          <w:bCs/>
          <w:color w:val="000000" w:themeColor="text1"/>
          <w:sz w:val="28"/>
          <w:szCs w:val="28"/>
          <w:lang w:val="en-SG"/>
        </w:rPr>
        <w:t>s</w:t>
      </w:r>
      <w:r w:rsidRPr="004623CC">
        <w:rPr>
          <w:rFonts w:ascii="Times New Roman" w:hAnsi="Times New Roman" w:cs="Times New Roman"/>
          <w:b/>
          <w:bCs/>
          <w:color w:val="000000" w:themeColor="text1"/>
          <w:sz w:val="28"/>
          <w:szCs w:val="28"/>
          <w:lang w:val="en-SG"/>
        </w:rPr>
        <w:t xml:space="preserve"> analysis</w:t>
      </w:r>
    </w:p>
    <w:p w:rsidR="00741646" w:rsidRPr="004623CC" w:rsidRDefault="00741646" w:rsidP="00311CA0">
      <w:pPr>
        <w:widowControl w:val="0"/>
        <w:spacing w:after="0" w:line="360" w:lineRule="auto"/>
        <w:jc w:val="both"/>
        <w:rPr>
          <w:rFonts w:ascii="Times New Roman" w:hAnsi="Times New Roman" w:cs="Times New Roman"/>
          <w:bCs/>
          <w:color w:val="000000" w:themeColor="text1"/>
          <w:sz w:val="24"/>
          <w:szCs w:val="24"/>
          <w:lang w:val="en-SG"/>
        </w:rPr>
      </w:pPr>
      <w:r w:rsidRPr="004623CC">
        <w:rPr>
          <w:rFonts w:ascii="Times New Roman" w:hAnsi="Times New Roman" w:cs="Times New Roman"/>
          <w:bCs/>
          <w:color w:val="000000" w:themeColor="text1"/>
          <w:sz w:val="24"/>
          <w:szCs w:val="24"/>
          <w:lang w:val="en-SG"/>
        </w:rPr>
        <w:t>FastQC v0.11.9 (</w:t>
      </w:r>
      <w:r w:rsidRPr="004623CC">
        <w:rPr>
          <w:rFonts w:ascii="Times New Roman" w:hAnsi="Times New Roman" w:cs="Times New Roman"/>
          <w:noProof/>
          <w:color w:val="000000" w:themeColor="text1"/>
          <w:sz w:val="24"/>
          <w:szCs w:val="24"/>
        </w:rPr>
        <w:t xml:space="preserve">Andrews, 2010) </w:t>
      </w:r>
      <w:r w:rsidRPr="004623CC">
        <w:rPr>
          <w:rFonts w:ascii="Times New Roman" w:hAnsi="Times New Roman" w:cs="Times New Roman"/>
          <w:bCs/>
          <w:color w:val="000000" w:themeColor="text1"/>
          <w:sz w:val="24"/>
          <w:szCs w:val="24"/>
          <w:lang w:val="en-SG"/>
        </w:rPr>
        <w:t>and Trimmomatic v0.39 (</w:t>
      </w:r>
      <w:r w:rsidRPr="004623CC">
        <w:rPr>
          <w:rFonts w:ascii="Times New Roman" w:hAnsi="Times New Roman" w:cs="Times New Roman"/>
          <w:noProof/>
          <w:color w:val="000000" w:themeColor="text1"/>
          <w:sz w:val="24"/>
          <w:szCs w:val="24"/>
        </w:rPr>
        <w:t xml:space="preserve">Bolger </w:t>
      </w:r>
      <w:r w:rsidRPr="004623CC">
        <w:rPr>
          <w:rFonts w:ascii="Times New Roman" w:hAnsi="Times New Roman" w:cs="Times New Roman"/>
          <w:i/>
          <w:noProof/>
          <w:color w:val="000000" w:themeColor="text1"/>
          <w:sz w:val="24"/>
          <w:szCs w:val="24"/>
        </w:rPr>
        <w:t>et al.,</w:t>
      </w:r>
      <w:r w:rsidRPr="004623CC">
        <w:rPr>
          <w:rFonts w:ascii="Times New Roman" w:hAnsi="Times New Roman" w:cs="Times New Roman"/>
          <w:noProof/>
          <w:color w:val="000000" w:themeColor="text1"/>
          <w:sz w:val="24"/>
          <w:szCs w:val="24"/>
        </w:rPr>
        <w:t xml:space="preserve"> 2014)</w:t>
      </w:r>
      <w:r w:rsidR="00281A39">
        <w:rPr>
          <w:rFonts w:ascii="Times New Roman" w:hAnsi="Times New Roman" w:cs="Times New Roman"/>
          <w:noProof/>
          <w:color w:val="000000" w:themeColor="text1"/>
          <w:sz w:val="24"/>
          <w:szCs w:val="24"/>
        </w:rPr>
        <w:t xml:space="preserve"> </w:t>
      </w:r>
      <w:r w:rsidRPr="004623CC">
        <w:rPr>
          <w:rFonts w:ascii="Times New Roman" w:hAnsi="Times New Roman" w:cs="Times New Roman"/>
          <w:bCs/>
          <w:color w:val="000000" w:themeColor="text1"/>
          <w:sz w:val="24"/>
          <w:szCs w:val="24"/>
          <w:lang w:val="en-SG"/>
        </w:rPr>
        <w:t>(set parameters- leading:</w:t>
      </w:r>
      <w:r w:rsidR="00281A39">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20, slidingwindow:</w:t>
      </w:r>
      <w:r w:rsidR="00281A39">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4:20:20, trailing:</w:t>
      </w:r>
      <w:r w:rsidR="00281A39">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20, minlen = 36)</w:t>
      </w:r>
      <w:r w:rsidRPr="004623CC">
        <w:rPr>
          <w:rFonts w:ascii="Times New Roman" w:hAnsi="Times New Roman" w:cs="Times New Roman"/>
          <w:noProof/>
          <w:color w:val="000000" w:themeColor="text1"/>
          <w:sz w:val="24"/>
          <w:szCs w:val="24"/>
        </w:rPr>
        <w:t xml:space="preserve"> (Hoque </w:t>
      </w:r>
      <w:r w:rsidRPr="004623CC">
        <w:rPr>
          <w:rFonts w:ascii="Times New Roman" w:hAnsi="Times New Roman" w:cs="Times New Roman"/>
          <w:i/>
          <w:noProof/>
          <w:color w:val="000000" w:themeColor="text1"/>
          <w:sz w:val="24"/>
          <w:szCs w:val="24"/>
        </w:rPr>
        <w:t>et al.,</w:t>
      </w:r>
      <w:r w:rsidRPr="004623CC">
        <w:rPr>
          <w:rFonts w:ascii="Times New Roman" w:hAnsi="Times New Roman" w:cs="Times New Roman"/>
          <w:noProof/>
          <w:color w:val="000000" w:themeColor="text1"/>
          <w:sz w:val="24"/>
          <w:szCs w:val="24"/>
        </w:rPr>
        <w:t xml:space="preserve"> 2023;Hoque </w:t>
      </w:r>
      <w:r w:rsidRPr="004623CC">
        <w:rPr>
          <w:rFonts w:ascii="Times New Roman" w:hAnsi="Times New Roman" w:cs="Times New Roman"/>
          <w:i/>
          <w:noProof/>
          <w:color w:val="000000" w:themeColor="text1"/>
          <w:sz w:val="24"/>
          <w:szCs w:val="24"/>
        </w:rPr>
        <w:t>et al.,</w:t>
      </w:r>
      <w:r w:rsidRPr="004623CC">
        <w:rPr>
          <w:rFonts w:ascii="Times New Roman" w:hAnsi="Times New Roman" w:cs="Times New Roman"/>
          <w:noProof/>
          <w:color w:val="000000" w:themeColor="text1"/>
          <w:sz w:val="24"/>
          <w:szCs w:val="24"/>
        </w:rPr>
        <w:t xml:space="preserve">2019) </w:t>
      </w:r>
      <w:r w:rsidRPr="004623CC">
        <w:rPr>
          <w:rFonts w:ascii="Times New Roman" w:hAnsi="Times New Roman" w:cs="Times New Roman"/>
          <w:bCs/>
          <w:color w:val="000000" w:themeColor="text1"/>
          <w:sz w:val="24"/>
          <w:szCs w:val="24"/>
          <w:lang w:val="en-SG"/>
        </w:rPr>
        <w:t>were used to check and remove Illumina adapters, known Illumina artifacts, and phiX reads, respectively. We used QIIME 2 (2023.2.0) and associated plugins (</w:t>
      </w:r>
      <w:r w:rsidRPr="004623CC">
        <w:rPr>
          <w:rFonts w:ascii="Times New Roman" w:hAnsi="Times New Roman" w:cs="Times New Roman"/>
          <w:noProof/>
          <w:color w:val="000000" w:themeColor="text1"/>
          <w:sz w:val="24"/>
          <w:szCs w:val="24"/>
        </w:rPr>
        <w:t xml:space="preserve">Bolyen </w:t>
      </w:r>
      <w:r w:rsidRPr="004623CC">
        <w:rPr>
          <w:rFonts w:ascii="Times New Roman" w:hAnsi="Times New Roman" w:cs="Times New Roman"/>
          <w:i/>
          <w:noProof/>
          <w:color w:val="000000" w:themeColor="text1"/>
          <w:sz w:val="24"/>
          <w:szCs w:val="24"/>
        </w:rPr>
        <w:t>et al.,</w:t>
      </w:r>
      <w:r w:rsidRPr="004623CC">
        <w:rPr>
          <w:rFonts w:ascii="Times New Roman" w:hAnsi="Times New Roman" w:cs="Times New Roman"/>
          <w:noProof/>
          <w:color w:val="000000" w:themeColor="text1"/>
          <w:sz w:val="24"/>
          <w:szCs w:val="24"/>
        </w:rPr>
        <w:t xml:space="preserve"> 2019) </w:t>
      </w:r>
      <w:r w:rsidRPr="004623CC">
        <w:rPr>
          <w:rFonts w:ascii="Times New Roman" w:hAnsi="Times New Roman" w:cs="Times New Roman"/>
          <w:bCs/>
          <w:color w:val="000000" w:themeColor="text1"/>
          <w:sz w:val="24"/>
          <w:szCs w:val="24"/>
          <w:lang w:val="en-SG"/>
        </w:rPr>
        <w:t>to process the demultiplexed</w:t>
      </w:r>
      <w:r w:rsidR="002710C9" w:rsidRPr="004623C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xml:space="preserve">sequences.and the SILVA database </w:t>
      </w:r>
      <w:r w:rsidR="002710C9" w:rsidRPr="004623CC">
        <w:rPr>
          <w:rFonts w:ascii="Times New Roman" w:hAnsi="Times New Roman" w:cs="Times New Roman"/>
          <w:bCs/>
          <w:color w:val="000000" w:themeColor="text1"/>
          <w:sz w:val="24"/>
          <w:szCs w:val="24"/>
          <w:lang w:val="en-SG"/>
        </w:rPr>
        <w:t>v.138 (</w:t>
      </w:r>
      <w:r w:rsidRPr="004623CC">
        <w:rPr>
          <w:rFonts w:ascii="Times New Roman" w:hAnsi="Times New Roman" w:cs="Times New Roman"/>
          <w:noProof/>
          <w:color w:val="000000" w:themeColor="text1"/>
          <w:sz w:val="24"/>
          <w:szCs w:val="24"/>
        </w:rPr>
        <w:t xml:space="preserve">Quast </w:t>
      </w:r>
      <w:r w:rsidRPr="00281A39">
        <w:rPr>
          <w:rFonts w:ascii="Times New Roman" w:hAnsi="Times New Roman" w:cs="Times New Roman"/>
          <w:i/>
          <w:noProof/>
          <w:color w:val="000000" w:themeColor="text1"/>
          <w:sz w:val="24"/>
          <w:szCs w:val="24"/>
        </w:rPr>
        <w:t>et al.,</w:t>
      </w:r>
      <w:r w:rsidRPr="004623CC">
        <w:rPr>
          <w:rFonts w:ascii="Times New Roman" w:hAnsi="Times New Roman" w:cs="Times New Roman"/>
          <w:noProof/>
          <w:color w:val="000000" w:themeColor="text1"/>
          <w:sz w:val="24"/>
          <w:szCs w:val="24"/>
        </w:rPr>
        <w:t xml:space="preserve"> 2012) </w:t>
      </w:r>
      <w:r w:rsidRPr="004623CC">
        <w:rPr>
          <w:rFonts w:ascii="Times New Roman" w:hAnsi="Times New Roman" w:cs="Times New Roman"/>
          <w:bCs/>
          <w:color w:val="000000" w:themeColor="text1"/>
          <w:sz w:val="24"/>
          <w:szCs w:val="24"/>
          <w:lang w:val="en-SG"/>
        </w:rPr>
        <w:t xml:space="preserve">assigned these processed sequences </w:t>
      </w:r>
      <w:r w:rsidR="002710C9" w:rsidRPr="004623CC">
        <w:rPr>
          <w:rFonts w:ascii="Times New Roman" w:hAnsi="Times New Roman" w:cs="Times New Roman"/>
          <w:bCs/>
          <w:color w:val="000000" w:themeColor="text1"/>
          <w:sz w:val="24"/>
          <w:szCs w:val="24"/>
          <w:lang w:val="en-SG"/>
        </w:rPr>
        <w:t>(with</w:t>
      </w:r>
      <w:r w:rsidRPr="004623CC">
        <w:rPr>
          <w:rFonts w:ascii="Times New Roman" w:hAnsi="Times New Roman" w:cs="Times New Roman"/>
          <w:bCs/>
          <w:color w:val="000000" w:themeColor="text1"/>
          <w:sz w:val="24"/>
          <w:szCs w:val="24"/>
          <w:lang w:val="en-SG"/>
        </w:rPr>
        <w:t xml:space="preserve"> ≥ 98% identity) into operational taxonomic units (OTUs). Default parameters were used for bioinformatic analyses except where otherwise stated.</w:t>
      </w:r>
    </w:p>
    <w:p w:rsidR="004434BC" w:rsidRDefault="004434BC">
      <w:pPr>
        <w:rPr>
          <w:rFonts w:ascii="Times New Roman" w:hAnsi="Times New Roman" w:cs="Times New Roman"/>
          <w:bCs/>
          <w:color w:val="000000" w:themeColor="text1"/>
          <w:sz w:val="24"/>
          <w:szCs w:val="24"/>
          <w:lang w:val="en-SG"/>
        </w:rPr>
      </w:pPr>
      <w:r>
        <w:rPr>
          <w:rFonts w:ascii="Times New Roman" w:hAnsi="Times New Roman" w:cs="Times New Roman"/>
          <w:bCs/>
          <w:color w:val="000000" w:themeColor="text1"/>
          <w:sz w:val="24"/>
          <w:szCs w:val="24"/>
          <w:lang w:val="en-SG"/>
        </w:rPr>
        <w:br w:type="page"/>
      </w:r>
    </w:p>
    <w:p w:rsidR="00741646" w:rsidRPr="004623CC" w:rsidRDefault="00741646" w:rsidP="00311CA0">
      <w:pPr>
        <w:widowControl w:val="0"/>
        <w:spacing w:after="0" w:line="360" w:lineRule="auto"/>
        <w:rPr>
          <w:rFonts w:ascii="Times New Roman" w:hAnsi="Times New Roman" w:cs="Times New Roman"/>
          <w:b/>
          <w:color w:val="000000" w:themeColor="text1"/>
          <w:sz w:val="28"/>
          <w:szCs w:val="28"/>
          <w:lang w:val="en-SG"/>
        </w:rPr>
      </w:pPr>
      <w:r w:rsidRPr="004623CC">
        <w:rPr>
          <w:rFonts w:ascii="Times New Roman" w:hAnsi="Times New Roman" w:cs="Times New Roman"/>
          <w:b/>
          <w:color w:val="000000" w:themeColor="text1"/>
          <w:sz w:val="28"/>
          <w:szCs w:val="28"/>
          <w:lang w:val="en-SG"/>
        </w:rPr>
        <w:lastRenderedPageBreak/>
        <w:t xml:space="preserve">5.2.4. Statistical analysis </w:t>
      </w:r>
    </w:p>
    <w:p w:rsidR="00741646" w:rsidRPr="004623CC" w:rsidRDefault="00741646" w:rsidP="00311CA0">
      <w:pPr>
        <w:widowControl w:val="0"/>
        <w:spacing w:after="0" w:line="360" w:lineRule="auto"/>
        <w:jc w:val="both"/>
        <w:rPr>
          <w:rFonts w:ascii="Times New Roman" w:hAnsi="Times New Roman" w:cs="Times New Roman"/>
          <w:bCs/>
          <w:color w:val="000000" w:themeColor="text1"/>
          <w:sz w:val="24"/>
          <w:szCs w:val="24"/>
          <w:lang w:val="en-SG"/>
        </w:rPr>
      </w:pPr>
      <w:r w:rsidRPr="004623CC">
        <w:rPr>
          <w:rFonts w:ascii="Times New Roman" w:hAnsi="Times New Roman" w:cs="Times New Roman"/>
          <w:bCs/>
          <w:color w:val="000000" w:themeColor="text1"/>
          <w:sz w:val="24"/>
          <w:szCs w:val="24"/>
          <w:lang w:val="en-SG"/>
        </w:rPr>
        <w:t>R programming language (v4.1.1) was used for the downstream analysis including alpha-beta diversity, microbial composition and statistical comparison. To estimate the within sample diversity (α-diversity), the observed OTUs, Shannon, Simpson InvSimpson, Fisher and ACE diversity indices were calculated in microbiomeSeq (http://www.github.com/umerijaz/microbiomeSeq) and visualized using phyloseq R package (v1.34.0)  (</w:t>
      </w:r>
      <w:r w:rsidRPr="004623CC">
        <w:rPr>
          <w:rFonts w:ascii="Times New Roman" w:hAnsi="Times New Roman" w:cs="Times New Roman"/>
          <w:noProof/>
          <w:color w:val="000000" w:themeColor="text1"/>
          <w:sz w:val="24"/>
          <w:szCs w:val="24"/>
        </w:rPr>
        <w:t>McMurdie and  Holmes ,2013)</w:t>
      </w:r>
      <w:r w:rsidRPr="004623CC">
        <w:rPr>
          <w:rFonts w:ascii="Times New Roman" w:hAnsi="Times New Roman" w:cs="Times New Roman"/>
          <w:bCs/>
          <w:color w:val="000000" w:themeColor="text1"/>
          <w:sz w:val="24"/>
          <w:szCs w:val="24"/>
          <w:lang w:val="en-SG"/>
        </w:rPr>
        <w:t>. Non-parametric Kruskal Wallis test was used to estimate the differences in bacterial diversity between the sample categories, gender and breed of the calves.</w:t>
      </w:r>
    </w:p>
    <w:p w:rsidR="00435117" w:rsidRPr="00D06EF8" w:rsidRDefault="00435117" w:rsidP="00311CA0">
      <w:pPr>
        <w:widowControl w:val="0"/>
        <w:spacing w:after="0" w:line="360" w:lineRule="auto"/>
        <w:jc w:val="both"/>
        <w:rPr>
          <w:rFonts w:ascii="Times New Roman" w:hAnsi="Times New Roman" w:cs="Times New Roman"/>
          <w:color w:val="000000" w:themeColor="text1"/>
          <w:sz w:val="24"/>
          <w:szCs w:val="24"/>
          <w:lang w:val="en-SG"/>
        </w:rPr>
      </w:pPr>
    </w:p>
    <w:p w:rsidR="002710C9" w:rsidRPr="004623CC" w:rsidRDefault="002710C9" w:rsidP="00311CA0">
      <w:pPr>
        <w:widowControl w:val="0"/>
        <w:spacing w:after="0" w:line="360" w:lineRule="auto"/>
        <w:jc w:val="both"/>
        <w:rPr>
          <w:rFonts w:ascii="Times New Roman" w:hAnsi="Times New Roman" w:cs="Times New Roman"/>
          <w:bCs/>
          <w:color w:val="000000" w:themeColor="text1"/>
          <w:sz w:val="28"/>
          <w:szCs w:val="28"/>
          <w:lang w:val="en-SG"/>
        </w:rPr>
      </w:pPr>
      <w:r w:rsidRPr="004623CC">
        <w:rPr>
          <w:rFonts w:ascii="Times New Roman" w:hAnsi="Times New Roman" w:cs="Times New Roman"/>
          <w:b/>
          <w:bCs/>
          <w:color w:val="000000" w:themeColor="text1"/>
          <w:sz w:val="28"/>
          <w:szCs w:val="28"/>
          <w:lang w:val="en-SG"/>
        </w:rPr>
        <w:t>5.3.</w:t>
      </w:r>
      <w:r w:rsidRPr="004623CC">
        <w:rPr>
          <w:rFonts w:ascii="Times New Roman" w:hAnsi="Times New Roman" w:cs="Times New Roman"/>
          <w:bCs/>
          <w:color w:val="000000" w:themeColor="text1"/>
          <w:sz w:val="28"/>
          <w:szCs w:val="28"/>
          <w:lang w:val="en-SG"/>
        </w:rPr>
        <w:t xml:space="preserve"> </w:t>
      </w:r>
      <w:r w:rsidRPr="004623CC">
        <w:rPr>
          <w:rFonts w:ascii="Times New Roman" w:hAnsi="Times New Roman" w:cs="Times New Roman"/>
          <w:b/>
          <w:bCs/>
          <w:color w:val="000000" w:themeColor="text1"/>
          <w:sz w:val="28"/>
          <w:szCs w:val="28"/>
          <w:lang w:val="en-SG"/>
        </w:rPr>
        <w:t>Results</w:t>
      </w:r>
    </w:p>
    <w:p w:rsidR="002710C9" w:rsidRPr="004623CC" w:rsidRDefault="002710C9" w:rsidP="00311CA0">
      <w:pPr>
        <w:widowControl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lang w:val="en-SG"/>
        </w:rPr>
        <w:t xml:space="preserve">5.3.1. Microbiome diversity and composition in diarrhoeic faeces (DF) and non-diarrhoeic faeces (NDF) of calf </w:t>
      </w:r>
    </w:p>
    <w:p w:rsidR="002710C9" w:rsidRPr="004623CC" w:rsidRDefault="002710C9" w:rsidP="00311CA0">
      <w:pPr>
        <w:widowControl w:val="0"/>
        <w:spacing w:after="0" w:line="360" w:lineRule="auto"/>
        <w:jc w:val="both"/>
        <w:rPr>
          <w:rFonts w:ascii="Times New Roman" w:hAnsi="Times New Roman" w:cs="Times New Roman"/>
          <w:color w:val="000000" w:themeColor="text1"/>
          <w:sz w:val="24"/>
          <w:szCs w:val="24"/>
          <w:lang w:val="en-SG"/>
        </w:rPr>
      </w:pPr>
      <w:r w:rsidRPr="004623CC">
        <w:rPr>
          <w:rFonts w:ascii="Times New Roman" w:hAnsi="Times New Roman" w:cs="Times New Roman"/>
          <w:color w:val="000000" w:themeColor="text1"/>
          <w:sz w:val="24"/>
          <w:szCs w:val="24"/>
          <w:lang w:val="en-SG"/>
        </w:rPr>
        <w:t xml:space="preserve">In order to unveil the bacteriome signature and diversity in the gut of diarrhoeic (DF) and non-diarrhoeic (NDF) calves belonged to two sex groups (male = 6 and female = 4), we analysed 10 fecal samples through 16S rRNA amplicon sequencing. The study sampling information, gender, breeds, amplicon sequence related data, assigned operational taxonomic units (OTUs) per sample and SRA (sequence read archives) accession numbers of the study subjects are summarized in </w:t>
      </w:r>
      <w:r w:rsidR="001C785D" w:rsidRPr="004623CC">
        <w:rPr>
          <w:rFonts w:ascii="Times New Roman" w:hAnsi="Times New Roman" w:cs="Times New Roman"/>
          <w:b/>
          <w:bCs/>
          <w:color w:val="000000" w:themeColor="text1"/>
          <w:sz w:val="24"/>
          <w:szCs w:val="24"/>
          <w:lang w:val="en-SG"/>
        </w:rPr>
        <w:t xml:space="preserve">Table </w:t>
      </w:r>
      <w:r w:rsidR="001C785D">
        <w:rPr>
          <w:rFonts w:ascii="Times New Roman" w:hAnsi="Times New Roman" w:cs="Times New Roman"/>
          <w:b/>
          <w:bCs/>
          <w:color w:val="000000" w:themeColor="text1"/>
          <w:sz w:val="24"/>
          <w:szCs w:val="24"/>
          <w:lang w:val="en-SG"/>
        </w:rPr>
        <w:t>5.</w:t>
      </w:r>
      <w:r w:rsidR="00BC5DFC">
        <w:rPr>
          <w:rFonts w:ascii="Times New Roman" w:hAnsi="Times New Roman" w:cs="Times New Roman"/>
          <w:b/>
          <w:bCs/>
          <w:color w:val="000000" w:themeColor="text1"/>
          <w:sz w:val="24"/>
          <w:szCs w:val="24"/>
          <w:lang w:val="en-SG"/>
        </w:rPr>
        <w:t>2</w:t>
      </w:r>
      <w:r w:rsidR="001C785D" w:rsidRPr="004623CC">
        <w:rPr>
          <w:rFonts w:ascii="Times New Roman" w:hAnsi="Times New Roman" w:cs="Times New Roman"/>
          <w:color w:val="000000" w:themeColor="text1"/>
          <w:sz w:val="24"/>
          <w:szCs w:val="24"/>
          <w:lang w:val="en-SG"/>
        </w:rPr>
        <w:t>.</w:t>
      </w:r>
    </w:p>
    <w:p w:rsidR="00D06EF8" w:rsidRDefault="00D06EF8" w:rsidP="00311CA0">
      <w:pPr>
        <w:widowControl w:val="0"/>
        <w:spacing w:after="0" w:line="360" w:lineRule="auto"/>
        <w:jc w:val="both"/>
        <w:rPr>
          <w:rFonts w:ascii="Times New Roman" w:hAnsi="Times New Roman" w:cs="Times New Roman"/>
          <w:b/>
          <w:bCs/>
          <w:color w:val="000000" w:themeColor="text1"/>
          <w:sz w:val="24"/>
          <w:szCs w:val="24"/>
        </w:rPr>
      </w:pPr>
    </w:p>
    <w:p w:rsidR="002710C9" w:rsidRPr="004623CC" w:rsidRDefault="00BC5DFC" w:rsidP="00D06EF8">
      <w:pPr>
        <w:widowControl w:val="0"/>
        <w:spacing w:after="0" w:line="360" w:lineRule="auto"/>
        <w:jc w:val="both"/>
        <w:rPr>
          <w:rFonts w:ascii="Times New Roman" w:hAnsi="Times New Roman" w:cs="Times New Roman"/>
          <w:color w:val="000000" w:themeColor="text1"/>
          <w:sz w:val="24"/>
          <w:szCs w:val="24"/>
          <w:lang w:val="en-SG"/>
        </w:rPr>
      </w:pPr>
      <w:r w:rsidRPr="00BC5DFC">
        <w:rPr>
          <w:rFonts w:ascii="Times New Roman" w:hAnsi="Times New Roman" w:cs="Times New Roman"/>
          <w:b/>
          <w:bCs/>
          <w:color w:val="000000" w:themeColor="text1"/>
          <w:sz w:val="24"/>
          <w:szCs w:val="24"/>
        </w:rPr>
        <w:t>Table</w:t>
      </w:r>
      <w:r>
        <w:rPr>
          <w:rFonts w:ascii="Times New Roman" w:hAnsi="Times New Roman" w:cs="Times New Roman"/>
          <w:b/>
          <w:bCs/>
          <w:color w:val="000000" w:themeColor="text1"/>
          <w:sz w:val="24"/>
          <w:szCs w:val="24"/>
        </w:rPr>
        <w:t xml:space="preserve"> </w:t>
      </w:r>
      <w:r w:rsidRPr="00BC5DFC">
        <w:rPr>
          <w:rFonts w:ascii="Times New Roman" w:hAnsi="Times New Roman" w:cs="Times New Roman"/>
          <w:b/>
          <w:bCs/>
          <w:color w:val="000000" w:themeColor="text1"/>
          <w:sz w:val="24"/>
          <w:szCs w:val="24"/>
        </w:rPr>
        <w:t>5.1.</w:t>
      </w:r>
      <w:r w:rsidRPr="004623CC">
        <w:rPr>
          <w:rFonts w:ascii="Times New Roman" w:hAnsi="Times New Roman" w:cs="Times New Roman"/>
          <w:bCs/>
          <w:color w:val="000000" w:themeColor="text1"/>
          <w:sz w:val="24"/>
          <w:szCs w:val="24"/>
        </w:rPr>
        <w:t xml:space="preserve">Taxonomic information of microbiomes in diarrhoeic feces (DF) and non-diarrhoeic </w:t>
      </w:r>
      <w:r w:rsidRPr="004623CC">
        <w:rPr>
          <w:rFonts w:ascii="Times New Roman" w:hAnsi="Times New Roman" w:cs="Times New Roman"/>
          <w:color w:val="000000" w:themeColor="text1"/>
          <w:sz w:val="24"/>
          <w:szCs w:val="24"/>
        </w:rPr>
        <w:t>(NDF) of calves.</w:t>
      </w:r>
    </w:p>
    <w:tbl>
      <w:tblPr>
        <w:tblStyle w:val="TableGrid7"/>
        <w:tblW w:w="5000" w:type="pct"/>
        <w:jc w:val="center"/>
        <w:tblLook w:val="04A0" w:firstRow="1" w:lastRow="0" w:firstColumn="1" w:lastColumn="0" w:noHBand="0" w:noVBand="1"/>
      </w:tblPr>
      <w:tblGrid>
        <w:gridCol w:w="3127"/>
        <w:gridCol w:w="2697"/>
        <w:gridCol w:w="2701"/>
      </w:tblGrid>
      <w:tr w:rsidR="004623CC" w:rsidRPr="004623CC" w:rsidTr="001F3F09">
        <w:trPr>
          <w:cantSplit/>
          <w:jc w:val="center"/>
        </w:trPr>
        <w:tc>
          <w:tcPr>
            <w:tcW w:w="183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rPr>
                <w:rFonts w:ascii="Times New Roman" w:hAnsi="Times New Roman" w:cs="Times New Roman"/>
                <w:b/>
                <w:bCs/>
                <w:color w:val="000000" w:themeColor="text1"/>
              </w:rPr>
            </w:pPr>
            <w:r w:rsidRPr="004623CC">
              <w:rPr>
                <w:rFonts w:ascii="Times New Roman" w:hAnsi="Times New Roman" w:cs="Times New Roman"/>
                <w:b/>
                <w:bCs/>
                <w:color w:val="000000" w:themeColor="text1"/>
              </w:rPr>
              <w:t>Taxa</w:t>
            </w:r>
          </w:p>
        </w:tc>
        <w:tc>
          <w:tcPr>
            <w:tcW w:w="1582"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b/>
                <w:bCs/>
                <w:color w:val="000000" w:themeColor="text1"/>
              </w:rPr>
            </w:pPr>
            <w:r w:rsidRPr="004623CC">
              <w:rPr>
                <w:rFonts w:ascii="Times New Roman" w:hAnsi="Times New Roman" w:cs="Times New Roman"/>
                <w:b/>
                <w:bCs/>
                <w:color w:val="000000" w:themeColor="text1"/>
              </w:rPr>
              <w:t>DF</w:t>
            </w:r>
          </w:p>
        </w:tc>
        <w:tc>
          <w:tcPr>
            <w:tcW w:w="158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b/>
                <w:bCs/>
                <w:color w:val="000000" w:themeColor="text1"/>
              </w:rPr>
            </w:pPr>
            <w:r w:rsidRPr="004623CC">
              <w:rPr>
                <w:rFonts w:ascii="Times New Roman" w:hAnsi="Times New Roman" w:cs="Times New Roman"/>
                <w:b/>
                <w:bCs/>
                <w:color w:val="000000" w:themeColor="text1"/>
              </w:rPr>
              <w:t>NDF</w:t>
            </w:r>
          </w:p>
        </w:tc>
      </w:tr>
      <w:tr w:rsidR="004623CC" w:rsidRPr="004623CC" w:rsidTr="001F3F09">
        <w:trPr>
          <w:cantSplit/>
          <w:jc w:val="center"/>
        </w:trPr>
        <w:tc>
          <w:tcPr>
            <w:tcW w:w="183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rPr>
                <w:rFonts w:ascii="Times New Roman" w:hAnsi="Times New Roman" w:cs="Times New Roman"/>
                <w:color w:val="000000" w:themeColor="text1"/>
              </w:rPr>
            </w:pPr>
            <w:r w:rsidRPr="004623CC">
              <w:rPr>
                <w:rFonts w:ascii="Times New Roman" w:hAnsi="Times New Roman" w:cs="Times New Roman"/>
                <w:color w:val="000000" w:themeColor="text1"/>
              </w:rPr>
              <w:t>Phylum (n = 18)</w:t>
            </w:r>
          </w:p>
        </w:tc>
        <w:tc>
          <w:tcPr>
            <w:tcW w:w="1582"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color w:val="000000" w:themeColor="text1"/>
              </w:rPr>
            </w:pPr>
            <w:r w:rsidRPr="004623CC">
              <w:rPr>
                <w:rFonts w:ascii="Times New Roman" w:hAnsi="Times New Roman" w:cs="Times New Roman"/>
                <w:color w:val="000000" w:themeColor="text1"/>
              </w:rPr>
              <w:t>18</w:t>
            </w:r>
          </w:p>
        </w:tc>
        <w:tc>
          <w:tcPr>
            <w:tcW w:w="158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color w:val="000000" w:themeColor="text1"/>
              </w:rPr>
            </w:pPr>
            <w:r w:rsidRPr="004623CC">
              <w:rPr>
                <w:rFonts w:ascii="Times New Roman" w:hAnsi="Times New Roman" w:cs="Times New Roman"/>
                <w:color w:val="000000" w:themeColor="text1"/>
              </w:rPr>
              <w:t>17</w:t>
            </w:r>
          </w:p>
        </w:tc>
      </w:tr>
      <w:tr w:rsidR="004623CC" w:rsidRPr="004623CC" w:rsidTr="001F3F09">
        <w:trPr>
          <w:cantSplit/>
          <w:jc w:val="center"/>
        </w:trPr>
        <w:tc>
          <w:tcPr>
            <w:tcW w:w="183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rPr>
                <w:rFonts w:ascii="Times New Roman" w:hAnsi="Times New Roman" w:cs="Times New Roman"/>
                <w:color w:val="000000" w:themeColor="text1"/>
              </w:rPr>
            </w:pPr>
            <w:r w:rsidRPr="004623CC">
              <w:rPr>
                <w:rFonts w:ascii="Times New Roman" w:hAnsi="Times New Roman" w:cs="Times New Roman"/>
                <w:color w:val="000000" w:themeColor="text1"/>
              </w:rPr>
              <w:t>Class (n = 31)</w:t>
            </w:r>
          </w:p>
        </w:tc>
        <w:tc>
          <w:tcPr>
            <w:tcW w:w="1582"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color w:val="000000" w:themeColor="text1"/>
              </w:rPr>
            </w:pPr>
            <w:r w:rsidRPr="004623CC">
              <w:rPr>
                <w:rFonts w:ascii="Times New Roman" w:hAnsi="Times New Roman" w:cs="Times New Roman"/>
                <w:color w:val="000000" w:themeColor="text1"/>
              </w:rPr>
              <w:t>30</w:t>
            </w:r>
          </w:p>
        </w:tc>
        <w:tc>
          <w:tcPr>
            <w:tcW w:w="158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color w:val="000000" w:themeColor="text1"/>
              </w:rPr>
            </w:pPr>
            <w:r w:rsidRPr="004623CC">
              <w:rPr>
                <w:rFonts w:ascii="Times New Roman" w:hAnsi="Times New Roman" w:cs="Times New Roman"/>
                <w:color w:val="000000" w:themeColor="text1"/>
              </w:rPr>
              <w:t>21</w:t>
            </w:r>
          </w:p>
        </w:tc>
      </w:tr>
      <w:tr w:rsidR="004623CC" w:rsidRPr="004623CC" w:rsidTr="001F3F09">
        <w:trPr>
          <w:cantSplit/>
          <w:jc w:val="center"/>
        </w:trPr>
        <w:tc>
          <w:tcPr>
            <w:tcW w:w="183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rPr>
                <w:rFonts w:ascii="Times New Roman" w:hAnsi="Times New Roman" w:cs="Times New Roman"/>
                <w:color w:val="000000" w:themeColor="text1"/>
              </w:rPr>
            </w:pPr>
            <w:r w:rsidRPr="004623CC">
              <w:rPr>
                <w:rFonts w:ascii="Times New Roman" w:hAnsi="Times New Roman" w:cs="Times New Roman"/>
                <w:color w:val="000000" w:themeColor="text1"/>
              </w:rPr>
              <w:t>Order (n = 65)</w:t>
            </w:r>
          </w:p>
        </w:tc>
        <w:tc>
          <w:tcPr>
            <w:tcW w:w="1582"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color w:val="000000" w:themeColor="text1"/>
              </w:rPr>
            </w:pPr>
            <w:r w:rsidRPr="004623CC">
              <w:rPr>
                <w:rFonts w:ascii="Times New Roman" w:hAnsi="Times New Roman" w:cs="Times New Roman"/>
                <w:color w:val="000000" w:themeColor="text1"/>
              </w:rPr>
              <w:t>59</w:t>
            </w:r>
          </w:p>
        </w:tc>
        <w:tc>
          <w:tcPr>
            <w:tcW w:w="158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color w:val="000000" w:themeColor="text1"/>
              </w:rPr>
            </w:pPr>
            <w:r w:rsidRPr="004623CC">
              <w:rPr>
                <w:rFonts w:ascii="Times New Roman" w:hAnsi="Times New Roman" w:cs="Times New Roman"/>
                <w:color w:val="000000" w:themeColor="text1"/>
              </w:rPr>
              <w:t>53</w:t>
            </w:r>
          </w:p>
        </w:tc>
      </w:tr>
      <w:tr w:rsidR="004623CC" w:rsidRPr="004623CC" w:rsidTr="001F3F09">
        <w:trPr>
          <w:cantSplit/>
          <w:jc w:val="center"/>
        </w:trPr>
        <w:tc>
          <w:tcPr>
            <w:tcW w:w="183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rPr>
                <w:rFonts w:ascii="Times New Roman" w:hAnsi="Times New Roman" w:cs="Times New Roman"/>
                <w:color w:val="000000" w:themeColor="text1"/>
              </w:rPr>
            </w:pPr>
            <w:r w:rsidRPr="004623CC">
              <w:rPr>
                <w:rFonts w:ascii="Times New Roman" w:hAnsi="Times New Roman" w:cs="Times New Roman"/>
                <w:color w:val="000000" w:themeColor="text1"/>
              </w:rPr>
              <w:t>Family (n = 87)</w:t>
            </w:r>
          </w:p>
        </w:tc>
        <w:tc>
          <w:tcPr>
            <w:tcW w:w="1582"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color w:val="000000" w:themeColor="text1"/>
              </w:rPr>
            </w:pPr>
            <w:r w:rsidRPr="004623CC">
              <w:rPr>
                <w:rFonts w:ascii="Times New Roman" w:hAnsi="Times New Roman" w:cs="Times New Roman"/>
                <w:color w:val="000000" w:themeColor="text1"/>
              </w:rPr>
              <w:t>67</w:t>
            </w:r>
          </w:p>
        </w:tc>
        <w:tc>
          <w:tcPr>
            <w:tcW w:w="158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color w:val="000000" w:themeColor="text1"/>
              </w:rPr>
            </w:pPr>
            <w:r w:rsidRPr="004623CC">
              <w:rPr>
                <w:rFonts w:ascii="Times New Roman" w:hAnsi="Times New Roman" w:cs="Times New Roman"/>
                <w:color w:val="000000" w:themeColor="text1"/>
              </w:rPr>
              <w:t>57</w:t>
            </w:r>
          </w:p>
        </w:tc>
      </w:tr>
      <w:tr w:rsidR="004623CC" w:rsidRPr="004623CC" w:rsidTr="001F3F09">
        <w:trPr>
          <w:cantSplit/>
          <w:jc w:val="center"/>
        </w:trPr>
        <w:tc>
          <w:tcPr>
            <w:tcW w:w="183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rPr>
                <w:rFonts w:ascii="Times New Roman" w:hAnsi="Times New Roman" w:cs="Times New Roman"/>
                <w:color w:val="000000" w:themeColor="text1"/>
              </w:rPr>
            </w:pPr>
            <w:r w:rsidRPr="004623CC">
              <w:rPr>
                <w:rFonts w:ascii="Times New Roman" w:hAnsi="Times New Roman" w:cs="Times New Roman"/>
                <w:color w:val="000000" w:themeColor="text1"/>
              </w:rPr>
              <w:t>Genus (n = 188)</w:t>
            </w:r>
          </w:p>
        </w:tc>
        <w:tc>
          <w:tcPr>
            <w:tcW w:w="1582"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color w:val="000000" w:themeColor="text1"/>
              </w:rPr>
            </w:pPr>
            <w:r w:rsidRPr="004623CC">
              <w:rPr>
                <w:rFonts w:ascii="Times New Roman" w:hAnsi="Times New Roman" w:cs="Times New Roman"/>
                <w:color w:val="000000" w:themeColor="text1"/>
              </w:rPr>
              <w:t>131</w:t>
            </w:r>
          </w:p>
        </w:tc>
        <w:tc>
          <w:tcPr>
            <w:tcW w:w="158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color w:val="000000" w:themeColor="text1"/>
              </w:rPr>
            </w:pPr>
            <w:r w:rsidRPr="004623CC">
              <w:rPr>
                <w:rFonts w:ascii="Times New Roman" w:hAnsi="Times New Roman" w:cs="Times New Roman"/>
                <w:color w:val="000000" w:themeColor="text1"/>
              </w:rPr>
              <w:t>101</w:t>
            </w:r>
          </w:p>
        </w:tc>
      </w:tr>
      <w:tr w:rsidR="004623CC" w:rsidRPr="004623CC" w:rsidTr="001F3F09">
        <w:trPr>
          <w:cantSplit/>
          <w:jc w:val="center"/>
        </w:trPr>
        <w:tc>
          <w:tcPr>
            <w:tcW w:w="183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rPr>
                <w:rFonts w:ascii="Times New Roman" w:hAnsi="Times New Roman" w:cs="Times New Roman"/>
                <w:color w:val="000000" w:themeColor="text1"/>
              </w:rPr>
            </w:pPr>
            <w:r w:rsidRPr="004623CC">
              <w:rPr>
                <w:rFonts w:ascii="Times New Roman" w:hAnsi="Times New Roman" w:cs="Times New Roman"/>
                <w:color w:val="000000" w:themeColor="text1"/>
              </w:rPr>
              <w:t>Species (n = 358)</w:t>
            </w:r>
          </w:p>
        </w:tc>
        <w:tc>
          <w:tcPr>
            <w:tcW w:w="1582"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color w:val="000000" w:themeColor="text1"/>
              </w:rPr>
            </w:pPr>
            <w:r w:rsidRPr="004623CC">
              <w:rPr>
                <w:rFonts w:ascii="Times New Roman" w:hAnsi="Times New Roman" w:cs="Times New Roman"/>
                <w:color w:val="000000" w:themeColor="text1"/>
              </w:rPr>
              <w:t>217</w:t>
            </w:r>
          </w:p>
        </w:tc>
        <w:tc>
          <w:tcPr>
            <w:tcW w:w="1584" w:type="pct"/>
            <w:tcBorders>
              <w:top w:val="single" w:sz="4" w:space="0" w:color="auto"/>
              <w:left w:val="single" w:sz="4" w:space="0" w:color="auto"/>
              <w:bottom w:val="single" w:sz="4" w:space="0" w:color="auto"/>
              <w:right w:val="single" w:sz="4" w:space="0" w:color="auto"/>
            </w:tcBorders>
            <w:hideMark/>
          </w:tcPr>
          <w:p w:rsidR="00435117" w:rsidRPr="004623CC" w:rsidRDefault="00435117" w:rsidP="00311CA0">
            <w:pPr>
              <w:widowControl w:val="0"/>
              <w:spacing w:line="360" w:lineRule="auto"/>
              <w:jc w:val="center"/>
              <w:rPr>
                <w:rFonts w:ascii="Times New Roman" w:hAnsi="Times New Roman" w:cs="Times New Roman"/>
                <w:color w:val="000000" w:themeColor="text1"/>
              </w:rPr>
            </w:pPr>
            <w:r w:rsidRPr="004623CC">
              <w:rPr>
                <w:rFonts w:ascii="Times New Roman" w:hAnsi="Times New Roman" w:cs="Times New Roman"/>
                <w:color w:val="000000" w:themeColor="text1"/>
              </w:rPr>
              <w:t>162</w:t>
            </w:r>
          </w:p>
        </w:tc>
      </w:tr>
    </w:tbl>
    <w:p w:rsidR="00BC5DFC" w:rsidRDefault="00BC5DFC" w:rsidP="001F3F09">
      <w:pPr>
        <w:widowControl w:val="0"/>
        <w:spacing w:after="0" w:line="360" w:lineRule="auto"/>
        <w:jc w:val="both"/>
        <w:rPr>
          <w:rFonts w:ascii="Times New Roman" w:hAnsi="Times New Roman" w:cs="Times New Roman"/>
          <w:b/>
          <w:bCs/>
          <w:color w:val="000000" w:themeColor="text1"/>
          <w:sz w:val="24"/>
          <w:szCs w:val="24"/>
        </w:rPr>
      </w:pPr>
    </w:p>
    <w:p w:rsidR="007502D5" w:rsidRDefault="00894286" w:rsidP="001F3F09">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
          <w:bCs/>
          <w:color w:val="000000" w:themeColor="text1"/>
          <w:sz w:val="24"/>
          <w:szCs w:val="24"/>
        </w:rPr>
        <w:t>Data S1</w:t>
      </w:r>
      <w:r w:rsidRPr="004623CC">
        <w:rPr>
          <w:rFonts w:ascii="Times New Roman" w:hAnsi="Times New Roman" w:cs="Times New Roman"/>
          <w:bCs/>
          <w:color w:val="000000" w:themeColor="text1"/>
          <w:sz w:val="24"/>
          <w:szCs w:val="24"/>
        </w:rPr>
        <w:t xml:space="preserve">: Taxonomic information of microbiomes in diarrhoeic feces (DF) and non-diarrhoeic </w:t>
      </w:r>
      <w:r w:rsidR="005A109E">
        <w:rPr>
          <w:rFonts w:ascii="Times New Roman" w:hAnsi="Times New Roman" w:cs="Times New Roman"/>
          <w:color w:val="000000" w:themeColor="text1"/>
          <w:sz w:val="24"/>
          <w:szCs w:val="24"/>
        </w:rPr>
        <w:t>(NDF) of calves (See srpporting information page.</w:t>
      </w:r>
    </w:p>
    <w:p w:rsidR="00D06EF8" w:rsidRDefault="00D06EF8" w:rsidP="006B6C3C">
      <w:pPr>
        <w:widowControl w:val="0"/>
        <w:spacing w:after="0" w:line="360" w:lineRule="auto"/>
        <w:jc w:val="both"/>
        <w:rPr>
          <w:rFonts w:ascii="Times New Roman" w:hAnsi="Times New Roman" w:cs="Times New Roman"/>
          <w:b/>
          <w:bCs/>
          <w:color w:val="000000" w:themeColor="text1"/>
          <w:sz w:val="24"/>
          <w:szCs w:val="24"/>
        </w:rPr>
      </w:pPr>
    </w:p>
    <w:p w:rsidR="00894286" w:rsidRPr="004623CC" w:rsidRDefault="00BC5DFC" w:rsidP="006B6C3C">
      <w:pPr>
        <w:widowControl w:val="0"/>
        <w:spacing w:after="0" w:line="360" w:lineRule="auto"/>
        <w:jc w:val="both"/>
        <w:rPr>
          <w:rFonts w:ascii="Times New Roman" w:hAnsi="Times New Roman" w:cs="Times New Roman"/>
          <w:color w:val="000000" w:themeColor="text1"/>
          <w:sz w:val="24"/>
          <w:szCs w:val="24"/>
          <w:lang w:val="en-SG"/>
        </w:rPr>
      </w:pPr>
      <w:r>
        <w:rPr>
          <w:rFonts w:ascii="Times New Roman" w:hAnsi="Times New Roman" w:cs="Times New Roman"/>
          <w:b/>
          <w:bCs/>
          <w:color w:val="000000" w:themeColor="text1"/>
          <w:sz w:val="24"/>
          <w:szCs w:val="24"/>
          <w:lang w:val="en-SG"/>
        </w:rPr>
        <w:lastRenderedPageBreak/>
        <w:t>Table 5.2</w:t>
      </w:r>
      <w:r w:rsidR="006B6C3C" w:rsidRPr="004623CC">
        <w:rPr>
          <w:rFonts w:ascii="Times New Roman" w:hAnsi="Times New Roman" w:cs="Times New Roman"/>
          <w:b/>
          <w:bCs/>
          <w:color w:val="000000" w:themeColor="text1"/>
          <w:sz w:val="24"/>
          <w:szCs w:val="24"/>
          <w:lang w:val="en-SG"/>
        </w:rPr>
        <w:t>.</w:t>
      </w:r>
      <w:r w:rsidR="00F25FEF" w:rsidRPr="004623CC">
        <w:rPr>
          <w:rFonts w:ascii="Times New Roman" w:hAnsi="Times New Roman" w:cs="Times New Roman"/>
          <w:color w:val="000000" w:themeColor="text1"/>
          <w:sz w:val="24"/>
          <w:szCs w:val="24"/>
          <w:lang w:val="en-SG"/>
        </w:rPr>
        <w:t xml:space="preserve"> Study sample information, SRA accession numbers of the 16S rRNA amplicon sequences, and OTUs (operational taxonomic units) mapped against bacterial taxa</w:t>
      </w:r>
    </w:p>
    <w:tbl>
      <w:tblPr>
        <w:tblStyle w:val="TableGrid111"/>
        <w:tblW w:w="10033" w:type="dxa"/>
        <w:jc w:val="center"/>
        <w:tblLook w:val="04A0" w:firstRow="1" w:lastRow="0" w:firstColumn="1" w:lastColumn="0" w:noHBand="0" w:noVBand="1"/>
      </w:tblPr>
      <w:tblGrid>
        <w:gridCol w:w="850"/>
        <w:gridCol w:w="1211"/>
        <w:gridCol w:w="1183"/>
        <w:gridCol w:w="1072"/>
        <w:gridCol w:w="805"/>
        <w:gridCol w:w="1016"/>
        <w:gridCol w:w="906"/>
        <w:gridCol w:w="983"/>
        <w:gridCol w:w="2007"/>
      </w:tblGrid>
      <w:tr w:rsidR="00894286" w:rsidRPr="004623CC" w:rsidTr="00D06EF8">
        <w:trPr>
          <w:trHeight w:val="482"/>
          <w:jc w:val="center"/>
        </w:trPr>
        <w:tc>
          <w:tcPr>
            <w:tcW w:w="850" w:type="dxa"/>
            <w:shd w:val="clear" w:color="auto" w:fill="E2EFD9" w:themeFill="accent6" w:themeFillTint="33"/>
            <w:vAlign w:val="center"/>
          </w:tcPr>
          <w:p w:rsidR="00D06EF8" w:rsidRDefault="00894286" w:rsidP="00D06EF8">
            <w:pPr>
              <w:widowControl w:val="0"/>
              <w:spacing w:line="360" w:lineRule="auto"/>
              <w:jc w:val="center"/>
              <w:rPr>
                <w:rFonts w:ascii="Times New Roman" w:hAnsi="Times New Roman" w:cs="Times New Roman"/>
                <w:b/>
                <w:bCs/>
                <w:color w:val="000000" w:themeColor="text1"/>
                <w:sz w:val="20"/>
                <w:szCs w:val="20"/>
                <w:lang w:val="en-SG"/>
              </w:rPr>
            </w:pPr>
            <w:r w:rsidRPr="004623CC">
              <w:rPr>
                <w:rFonts w:ascii="Times New Roman" w:hAnsi="Times New Roman" w:cs="Times New Roman"/>
                <w:b/>
                <w:bCs/>
                <w:color w:val="000000" w:themeColor="text1"/>
                <w:sz w:val="20"/>
                <w:szCs w:val="20"/>
                <w:lang w:val="en-SG"/>
              </w:rPr>
              <w:t xml:space="preserve">Sample </w:t>
            </w:r>
          </w:p>
          <w:p w:rsidR="00894286" w:rsidRPr="004623CC" w:rsidRDefault="00894286" w:rsidP="00D06EF8">
            <w:pPr>
              <w:widowControl w:val="0"/>
              <w:spacing w:line="360" w:lineRule="auto"/>
              <w:jc w:val="center"/>
              <w:rPr>
                <w:rFonts w:ascii="Times New Roman" w:hAnsi="Times New Roman" w:cs="Times New Roman"/>
                <w:b/>
                <w:bCs/>
                <w:color w:val="000000" w:themeColor="text1"/>
                <w:sz w:val="20"/>
                <w:szCs w:val="20"/>
                <w:lang w:val="en-SG"/>
              </w:rPr>
            </w:pPr>
            <w:r w:rsidRPr="004623CC">
              <w:rPr>
                <w:rFonts w:ascii="Times New Roman" w:hAnsi="Times New Roman" w:cs="Times New Roman"/>
                <w:b/>
                <w:bCs/>
                <w:color w:val="000000" w:themeColor="text1"/>
                <w:sz w:val="20"/>
                <w:szCs w:val="20"/>
                <w:lang w:val="en-SG"/>
              </w:rPr>
              <w:t>ID</w:t>
            </w:r>
          </w:p>
        </w:tc>
        <w:tc>
          <w:tcPr>
            <w:tcW w:w="1211" w:type="dxa"/>
            <w:shd w:val="clear" w:color="auto" w:fill="E2EFD9" w:themeFill="accent6" w:themeFillTint="33"/>
            <w:vAlign w:val="center"/>
          </w:tcPr>
          <w:p w:rsidR="00D06EF8" w:rsidRDefault="00894286" w:rsidP="00D06EF8">
            <w:pPr>
              <w:widowControl w:val="0"/>
              <w:spacing w:line="360" w:lineRule="auto"/>
              <w:jc w:val="center"/>
              <w:rPr>
                <w:rFonts w:ascii="Times New Roman" w:hAnsi="Times New Roman" w:cs="Times New Roman"/>
                <w:b/>
                <w:bCs/>
                <w:color w:val="000000" w:themeColor="text1"/>
                <w:sz w:val="20"/>
                <w:szCs w:val="20"/>
                <w:lang w:val="en-SG"/>
              </w:rPr>
            </w:pPr>
            <w:r w:rsidRPr="004623CC">
              <w:rPr>
                <w:rFonts w:ascii="Times New Roman" w:hAnsi="Times New Roman" w:cs="Times New Roman"/>
                <w:b/>
                <w:bCs/>
                <w:color w:val="000000" w:themeColor="text1"/>
                <w:sz w:val="20"/>
                <w:szCs w:val="20"/>
                <w:lang w:val="en-SG"/>
              </w:rPr>
              <w:t xml:space="preserve">Collection </w:t>
            </w:r>
          </w:p>
          <w:p w:rsidR="00894286" w:rsidRPr="004623CC" w:rsidRDefault="00894286" w:rsidP="00D06EF8">
            <w:pPr>
              <w:widowControl w:val="0"/>
              <w:spacing w:line="360" w:lineRule="auto"/>
              <w:jc w:val="center"/>
              <w:rPr>
                <w:rFonts w:ascii="Times New Roman" w:hAnsi="Times New Roman" w:cs="Times New Roman"/>
                <w:b/>
                <w:bCs/>
                <w:color w:val="000000" w:themeColor="text1"/>
                <w:sz w:val="20"/>
                <w:szCs w:val="20"/>
                <w:lang w:val="en-SG"/>
              </w:rPr>
            </w:pPr>
            <w:r w:rsidRPr="004623CC">
              <w:rPr>
                <w:rFonts w:ascii="Times New Roman" w:hAnsi="Times New Roman" w:cs="Times New Roman"/>
                <w:b/>
                <w:bCs/>
                <w:color w:val="000000" w:themeColor="text1"/>
                <w:sz w:val="20"/>
                <w:szCs w:val="20"/>
                <w:lang w:val="en-SG"/>
              </w:rPr>
              <w:t>site</w:t>
            </w:r>
          </w:p>
        </w:tc>
        <w:tc>
          <w:tcPr>
            <w:tcW w:w="1183" w:type="dxa"/>
            <w:shd w:val="clear" w:color="auto" w:fill="E2EFD9" w:themeFill="accent6" w:themeFillTint="33"/>
            <w:vAlign w:val="center"/>
          </w:tcPr>
          <w:p w:rsidR="00894286" w:rsidRPr="004623CC" w:rsidRDefault="00894286" w:rsidP="00D06EF8">
            <w:pPr>
              <w:widowControl w:val="0"/>
              <w:spacing w:line="360" w:lineRule="auto"/>
              <w:jc w:val="center"/>
              <w:rPr>
                <w:rFonts w:ascii="Times New Roman" w:hAnsi="Times New Roman" w:cs="Times New Roman"/>
                <w:b/>
                <w:bCs/>
                <w:color w:val="000000" w:themeColor="text1"/>
                <w:sz w:val="20"/>
                <w:szCs w:val="20"/>
                <w:lang w:val="en-SG"/>
              </w:rPr>
            </w:pPr>
            <w:r w:rsidRPr="004623CC">
              <w:rPr>
                <w:rFonts w:ascii="Times New Roman" w:hAnsi="Times New Roman" w:cs="Times New Roman"/>
                <w:b/>
                <w:bCs/>
                <w:color w:val="000000" w:themeColor="text1"/>
                <w:sz w:val="20"/>
                <w:szCs w:val="20"/>
                <w:lang w:val="en-GB"/>
              </w:rPr>
              <w:t>Coordinate</w:t>
            </w:r>
          </w:p>
        </w:tc>
        <w:tc>
          <w:tcPr>
            <w:tcW w:w="1072" w:type="dxa"/>
            <w:shd w:val="clear" w:color="auto" w:fill="E2EFD9" w:themeFill="accent6" w:themeFillTint="33"/>
            <w:vAlign w:val="center"/>
          </w:tcPr>
          <w:p w:rsidR="00894286" w:rsidRPr="004623CC" w:rsidRDefault="00894286" w:rsidP="00D06EF8">
            <w:pPr>
              <w:widowControl w:val="0"/>
              <w:spacing w:line="360" w:lineRule="auto"/>
              <w:jc w:val="center"/>
              <w:rPr>
                <w:rFonts w:ascii="Times New Roman" w:hAnsi="Times New Roman" w:cs="Times New Roman"/>
                <w:b/>
                <w:bCs/>
                <w:color w:val="000000" w:themeColor="text1"/>
                <w:sz w:val="20"/>
                <w:szCs w:val="20"/>
                <w:lang w:val="en-SG"/>
              </w:rPr>
            </w:pPr>
            <w:r w:rsidRPr="004623CC">
              <w:rPr>
                <w:rFonts w:ascii="Times New Roman" w:hAnsi="Times New Roman" w:cs="Times New Roman"/>
                <w:b/>
                <w:bCs/>
                <w:color w:val="000000" w:themeColor="text1"/>
                <w:sz w:val="20"/>
                <w:szCs w:val="20"/>
                <w:lang w:val="en-SG"/>
              </w:rPr>
              <w:t>Category</w:t>
            </w:r>
          </w:p>
        </w:tc>
        <w:tc>
          <w:tcPr>
            <w:tcW w:w="805" w:type="dxa"/>
            <w:shd w:val="clear" w:color="auto" w:fill="E2EFD9" w:themeFill="accent6" w:themeFillTint="33"/>
            <w:vAlign w:val="center"/>
          </w:tcPr>
          <w:p w:rsidR="00894286" w:rsidRPr="004623CC" w:rsidRDefault="00894286" w:rsidP="00D06EF8">
            <w:pPr>
              <w:widowControl w:val="0"/>
              <w:spacing w:line="360" w:lineRule="auto"/>
              <w:jc w:val="center"/>
              <w:rPr>
                <w:rFonts w:ascii="Times New Roman" w:hAnsi="Times New Roman" w:cs="Times New Roman"/>
                <w:b/>
                <w:bCs/>
                <w:color w:val="000000" w:themeColor="text1"/>
                <w:sz w:val="20"/>
                <w:szCs w:val="20"/>
                <w:lang w:val="en-SG"/>
              </w:rPr>
            </w:pPr>
            <w:r w:rsidRPr="004623CC">
              <w:rPr>
                <w:rFonts w:ascii="Times New Roman" w:hAnsi="Times New Roman" w:cs="Times New Roman"/>
                <w:b/>
                <w:bCs/>
                <w:color w:val="000000" w:themeColor="text1"/>
                <w:sz w:val="20"/>
                <w:szCs w:val="20"/>
                <w:lang w:val="en-SG"/>
              </w:rPr>
              <w:t>Source</w:t>
            </w:r>
          </w:p>
        </w:tc>
        <w:tc>
          <w:tcPr>
            <w:tcW w:w="1016" w:type="dxa"/>
            <w:shd w:val="clear" w:color="auto" w:fill="E2EFD9" w:themeFill="accent6" w:themeFillTint="33"/>
            <w:vAlign w:val="center"/>
          </w:tcPr>
          <w:p w:rsidR="00894286" w:rsidRPr="004623CC" w:rsidRDefault="00894286" w:rsidP="00D06EF8">
            <w:pPr>
              <w:widowControl w:val="0"/>
              <w:spacing w:line="360" w:lineRule="auto"/>
              <w:jc w:val="center"/>
              <w:rPr>
                <w:rFonts w:ascii="Times New Roman" w:hAnsi="Times New Roman" w:cs="Times New Roman"/>
                <w:b/>
                <w:bCs/>
                <w:color w:val="000000" w:themeColor="text1"/>
                <w:sz w:val="20"/>
                <w:szCs w:val="20"/>
                <w:lang w:val="en-SG"/>
              </w:rPr>
            </w:pPr>
            <w:r w:rsidRPr="004623CC">
              <w:rPr>
                <w:rFonts w:ascii="Times New Roman" w:hAnsi="Times New Roman" w:cs="Times New Roman"/>
                <w:b/>
                <w:bCs/>
                <w:color w:val="000000" w:themeColor="text1"/>
                <w:sz w:val="20"/>
                <w:szCs w:val="20"/>
                <w:lang w:val="en-SG"/>
              </w:rPr>
              <w:t>No. of reads (paired-end)</w:t>
            </w:r>
          </w:p>
        </w:tc>
        <w:tc>
          <w:tcPr>
            <w:tcW w:w="906" w:type="dxa"/>
            <w:shd w:val="clear" w:color="auto" w:fill="E2EFD9" w:themeFill="accent6" w:themeFillTint="33"/>
            <w:vAlign w:val="center"/>
          </w:tcPr>
          <w:p w:rsidR="00894286" w:rsidRPr="004623CC" w:rsidRDefault="00894286" w:rsidP="00D06EF8">
            <w:pPr>
              <w:widowControl w:val="0"/>
              <w:spacing w:line="360" w:lineRule="auto"/>
              <w:jc w:val="center"/>
              <w:rPr>
                <w:rFonts w:ascii="Times New Roman" w:hAnsi="Times New Roman" w:cs="Times New Roman"/>
                <w:b/>
                <w:bCs/>
                <w:color w:val="000000" w:themeColor="text1"/>
                <w:sz w:val="20"/>
                <w:szCs w:val="20"/>
                <w:lang w:val="en-SG"/>
              </w:rPr>
            </w:pPr>
            <w:r w:rsidRPr="004623CC">
              <w:rPr>
                <w:rFonts w:ascii="Times New Roman" w:hAnsi="Times New Roman" w:cs="Times New Roman"/>
                <w:b/>
                <w:bCs/>
                <w:color w:val="000000" w:themeColor="text1"/>
                <w:sz w:val="20"/>
                <w:szCs w:val="20"/>
                <w:lang w:val="en-SG"/>
              </w:rPr>
              <w:t>No. of mapped reads</w:t>
            </w:r>
          </w:p>
        </w:tc>
        <w:tc>
          <w:tcPr>
            <w:tcW w:w="983" w:type="dxa"/>
            <w:shd w:val="clear" w:color="auto" w:fill="E2EFD9" w:themeFill="accent6" w:themeFillTint="33"/>
            <w:vAlign w:val="center"/>
          </w:tcPr>
          <w:p w:rsidR="00894286" w:rsidRPr="004623CC" w:rsidRDefault="00894286" w:rsidP="00D06EF8">
            <w:pPr>
              <w:widowControl w:val="0"/>
              <w:spacing w:line="360" w:lineRule="auto"/>
              <w:jc w:val="center"/>
              <w:rPr>
                <w:rFonts w:ascii="Times New Roman" w:hAnsi="Times New Roman" w:cs="Times New Roman"/>
                <w:b/>
                <w:bCs/>
                <w:color w:val="000000" w:themeColor="text1"/>
                <w:sz w:val="20"/>
                <w:szCs w:val="20"/>
                <w:lang w:val="en-SG"/>
              </w:rPr>
            </w:pPr>
            <w:r w:rsidRPr="004623CC">
              <w:rPr>
                <w:rFonts w:ascii="Times New Roman" w:hAnsi="Times New Roman" w:cs="Times New Roman"/>
                <w:b/>
                <w:bCs/>
                <w:color w:val="000000" w:themeColor="text1"/>
                <w:sz w:val="20"/>
                <w:szCs w:val="20"/>
                <w:lang w:val="en-SG"/>
              </w:rPr>
              <w:t>No. of observed OTUs</w:t>
            </w:r>
          </w:p>
        </w:tc>
        <w:tc>
          <w:tcPr>
            <w:tcW w:w="2007" w:type="dxa"/>
            <w:shd w:val="clear" w:color="auto" w:fill="E2EFD9" w:themeFill="accent6" w:themeFillTint="33"/>
            <w:vAlign w:val="center"/>
          </w:tcPr>
          <w:p w:rsidR="00D06EF8" w:rsidRDefault="00894286" w:rsidP="00D06EF8">
            <w:pPr>
              <w:widowControl w:val="0"/>
              <w:spacing w:line="360" w:lineRule="auto"/>
              <w:jc w:val="center"/>
              <w:rPr>
                <w:rFonts w:ascii="Times New Roman" w:hAnsi="Times New Roman" w:cs="Times New Roman"/>
                <w:b/>
                <w:bCs/>
                <w:color w:val="000000" w:themeColor="text1"/>
                <w:sz w:val="20"/>
                <w:szCs w:val="20"/>
                <w:lang w:val="en-SG"/>
              </w:rPr>
            </w:pPr>
            <w:r w:rsidRPr="004623CC">
              <w:rPr>
                <w:rFonts w:ascii="Times New Roman" w:hAnsi="Times New Roman" w:cs="Times New Roman"/>
                <w:b/>
                <w:bCs/>
                <w:color w:val="000000" w:themeColor="text1"/>
                <w:sz w:val="20"/>
                <w:szCs w:val="20"/>
                <w:lang w:val="en-SG"/>
              </w:rPr>
              <w:t>SRA</w:t>
            </w:r>
          </w:p>
          <w:p w:rsidR="00894286" w:rsidRPr="004623CC" w:rsidRDefault="00894286" w:rsidP="00D06EF8">
            <w:pPr>
              <w:widowControl w:val="0"/>
              <w:spacing w:line="360" w:lineRule="auto"/>
              <w:jc w:val="center"/>
              <w:rPr>
                <w:rFonts w:ascii="Times New Roman" w:hAnsi="Times New Roman" w:cs="Times New Roman"/>
                <w:b/>
                <w:bCs/>
                <w:color w:val="000000" w:themeColor="text1"/>
                <w:sz w:val="20"/>
                <w:szCs w:val="20"/>
                <w:lang w:val="en-SG"/>
              </w:rPr>
            </w:pPr>
            <w:r w:rsidRPr="004623CC">
              <w:rPr>
                <w:rFonts w:ascii="Times New Roman" w:hAnsi="Times New Roman" w:cs="Times New Roman"/>
                <w:b/>
                <w:bCs/>
                <w:color w:val="000000" w:themeColor="text1"/>
                <w:sz w:val="20"/>
                <w:szCs w:val="20"/>
                <w:lang w:val="en-SG"/>
              </w:rPr>
              <w:t>accessions</w:t>
            </w:r>
          </w:p>
        </w:tc>
      </w:tr>
      <w:tr w:rsidR="00894286" w:rsidRPr="004623CC" w:rsidTr="00D06EF8">
        <w:trPr>
          <w:trHeight w:val="259"/>
          <w:jc w:val="center"/>
        </w:trPr>
        <w:tc>
          <w:tcPr>
            <w:tcW w:w="850"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DF1</w:t>
            </w:r>
          </w:p>
        </w:tc>
        <w:tc>
          <w:tcPr>
            <w:tcW w:w="1211"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Chattogram, Bangladesh</w:t>
            </w:r>
          </w:p>
        </w:tc>
        <w:tc>
          <w:tcPr>
            <w:tcW w:w="11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22.37° N, 91.83° E</w:t>
            </w:r>
          </w:p>
        </w:tc>
        <w:tc>
          <w:tcPr>
            <w:tcW w:w="1072"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GB"/>
              </w:rPr>
              <w:t>Diarrhoeic</w:t>
            </w:r>
          </w:p>
        </w:tc>
        <w:tc>
          <w:tcPr>
            <w:tcW w:w="805"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Feces</w:t>
            </w:r>
          </w:p>
        </w:tc>
        <w:tc>
          <w:tcPr>
            <w:tcW w:w="101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741,200</w:t>
            </w:r>
          </w:p>
        </w:tc>
        <w:tc>
          <w:tcPr>
            <w:tcW w:w="90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54,202</w:t>
            </w:r>
          </w:p>
        </w:tc>
        <w:tc>
          <w:tcPr>
            <w:tcW w:w="9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163</w:t>
            </w:r>
          </w:p>
        </w:tc>
        <w:tc>
          <w:tcPr>
            <w:tcW w:w="2007"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SAMN38124867</w:t>
            </w:r>
          </w:p>
        </w:tc>
      </w:tr>
      <w:tr w:rsidR="00894286" w:rsidRPr="004623CC" w:rsidTr="00D06EF8">
        <w:trPr>
          <w:trHeight w:val="259"/>
          <w:jc w:val="center"/>
        </w:trPr>
        <w:tc>
          <w:tcPr>
            <w:tcW w:w="850"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DF2</w:t>
            </w:r>
          </w:p>
        </w:tc>
        <w:tc>
          <w:tcPr>
            <w:tcW w:w="1211"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Chattogram, Bangladesh</w:t>
            </w:r>
          </w:p>
        </w:tc>
        <w:tc>
          <w:tcPr>
            <w:tcW w:w="11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22.37° N, 91.83° E</w:t>
            </w:r>
          </w:p>
        </w:tc>
        <w:tc>
          <w:tcPr>
            <w:tcW w:w="1072"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GB"/>
              </w:rPr>
              <w:t>Diarrhoeic</w:t>
            </w:r>
          </w:p>
        </w:tc>
        <w:tc>
          <w:tcPr>
            <w:tcW w:w="805"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Feces</w:t>
            </w:r>
          </w:p>
        </w:tc>
        <w:tc>
          <w:tcPr>
            <w:tcW w:w="101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890,344</w:t>
            </w:r>
          </w:p>
        </w:tc>
        <w:tc>
          <w:tcPr>
            <w:tcW w:w="90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118,893</w:t>
            </w:r>
          </w:p>
        </w:tc>
        <w:tc>
          <w:tcPr>
            <w:tcW w:w="9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150</w:t>
            </w:r>
          </w:p>
        </w:tc>
        <w:tc>
          <w:tcPr>
            <w:tcW w:w="2007"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SAMN38125613</w:t>
            </w:r>
          </w:p>
        </w:tc>
      </w:tr>
      <w:tr w:rsidR="00894286" w:rsidRPr="004623CC" w:rsidTr="00D06EF8">
        <w:trPr>
          <w:trHeight w:val="259"/>
          <w:jc w:val="center"/>
        </w:trPr>
        <w:tc>
          <w:tcPr>
            <w:tcW w:w="850"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DF3</w:t>
            </w:r>
          </w:p>
        </w:tc>
        <w:tc>
          <w:tcPr>
            <w:tcW w:w="1211"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Chattogram, Bangladesh</w:t>
            </w:r>
          </w:p>
        </w:tc>
        <w:tc>
          <w:tcPr>
            <w:tcW w:w="11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22.37° N, 91.83° E</w:t>
            </w:r>
          </w:p>
        </w:tc>
        <w:tc>
          <w:tcPr>
            <w:tcW w:w="1072"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GB"/>
              </w:rPr>
              <w:t>Diarrhoeic</w:t>
            </w:r>
          </w:p>
        </w:tc>
        <w:tc>
          <w:tcPr>
            <w:tcW w:w="805"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Feces</w:t>
            </w:r>
          </w:p>
        </w:tc>
        <w:tc>
          <w:tcPr>
            <w:tcW w:w="101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546,528</w:t>
            </w:r>
          </w:p>
        </w:tc>
        <w:tc>
          <w:tcPr>
            <w:tcW w:w="90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59,597</w:t>
            </w:r>
          </w:p>
        </w:tc>
        <w:tc>
          <w:tcPr>
            <w:tcW w:w="9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174</w:t>
            </w:r>
          </w:p>
        </w:tc>
        <w:tc>
          <w:tcPr>
            <w:tcW w:w="2007"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SAMN38125614</w:t>
            </w:r>
          </w:p>
        </w:tc>
      </w:tr>
      <w:tr w:rsidR="00894286" w:rsidRPr="004623CC" w:rsidTr="00D06EF8">
        <w:trPr>
          <w:trHeight w:val="259"/>
          <w:jc w:val="center"/>
        </w:trPr>
        <w:tc>
          <w:tcPr>
            <w:tcW w:w="850"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DF4</w:t>
            </w:r>
          </w:p>
        </w:tc>
        <w:tc>
          <w:tcPr>
            <w:tcW w:w="1211"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Chattogram, Bangladesh</w:t>
            </w:r>
          </w:p>
        </w:tc>
        <w:tc>
          <w:tcPr>
            <w:tcW w:w="11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22.37° N, 91.83° E</w:t>
            </w:r>
          </w:p>
        </w:tc>
        <w:tc>
          <w:tcPr>
            <w:tcW w:w="1072"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GB"/>
              </w:rPr>
              <w:t>Diarrhoeic</w:t>
            </w:r>
          </w:p>
        </w:tc>
        <w:tc>
          <w:tcPr>
            <w:tcW w:w="805"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Feces</w:t>
            </w:r>
          </w:p>
        </w:tc>
        <w:tc>
          <w:tcPr>
            <w:tcW w:w="101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1,015,032</w:t>
            </w:r>
          </w:p>
        </w:tc>
        <w:tc>
          <w:tcPr>
            <w:tcW w:w="90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123,246</w:t>
            </w:r>
          </w:p>
        </w:tc>
        <w:tc>
          <w:tcPr>
            <w:tcW w:w="9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205</w:t>
            </w:r>
          </w:p>
        </w:tc>
        <w:tc>
          <w:tcPr>
            <w:tcW w:w="2007"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SAMN38125615</w:t>
            </w:r>
          </w:p>
        </w:tc>
      </w:tr>
      <w:tr w:rsidR="00894286" w:rsidRPr="004623CC" w:rsidTr="00D06EF8">
        <w:trPr>
          <w:trHeight w:val="249"/>
          <w:jc w:val="center"/>
        </w:trPr>
        <w:tc>
          <w:tcPr>
            <w:tcW w:w="850"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DF5</w:t>
            </w:r>
          </w:p>
        </w:tc>
        <w:tc>
          <w:tcPr>
            <w:tcW w:w="1211"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Chattogram, Bangladesh</w:t>
            </w:r>
          </w:p>
        </w:tc>
        <w:tc>
          <w:tcPr>
            <w:tcW w:w="11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22.37° N, 91.83° E</w:t>
            </w:r>
          </w:p>
        </w:tc>
        <w:tc>
          <w:tcPr>
            <w:tcW w:w="1072"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GB"/>
              </w:rPr>
              <w:t>Diarrhoeic</w:t>
            </w:r>
          </w:p>
        </w:tc>
        <w:tc>
          <w:tcPr>
            <w:tcW w:w="805"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Feces</w:t>
            </w:r>
          </w:p>
        </w:tc>
        <w:tc>
          <w:tcPr>
            <w:tcW w:w="101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857,472</w:t>
            </w:r>
          </w:p>
        </w:tc>
        <w:tc>
          <w:tcPr>
            <w:tcW w:w="90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37,834</w:t>
            </w:r>
          </w:p>
        </w:tc>
        <w:tc>
          <w:tcPr>
            <w:tcW w:w="9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177</w:t>
            </w:r>
          </w:p>
        </w:tc>
        <w:tc>
          <w:tcPr>
            <w:tcW w:w="2007"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SAMN38125616</w:t>
            </w:r>
          </w:p>
        </w:tc>
      </w:tr>
      <w:tr w:rsidR="00894286" w:rsidRPr="004623CC" w:rsidTr="00D06EF8">
        <w:trPr>
          <w:trHeight w:val="259"/>
          <w:jc w:val="center"/>
        </w:trPr>
        <w:tc>
          <w:tcPr>
            <w:tcW w:w="850"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NDF1</w:t>
            </w:r>
          </w:p>
        </w:tc>
        <w:tc>
          <w:tcPr>
            <w:tcW w:w="1211"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Chattogram, Bangladesh</w:t>
            </w:r>
          </w:p>
        </w:tc>
        <w:tc>
          <w:tcPr>
            <w:tcW w:w="11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22.37° N, 91.83° E</w:t>
            </w:r>
          </w:p>
        </w:tc>
        <w:tc>
          <w:tcPr>
            <w:tcW w:w="1072"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GB"/>
              </w:rPr>
              <w:t>Non-Diarrhoeic</w:t>
            </w:r>
          </w:p>
        </w:tc>
        <w:tc>
          <w:tcPr>
            <w:tcW w:w="805"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Feces</w:t>
            </w:r>
          </w:p>
        </w:tc>
        <w:tc>
          <w:tcPr>
            <w:tcW w:w="101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485,272</w:t>
            </w:r>
          </w:p>
        </w:tc>
        <w:tc>
          <w:tcPr>
            <w:tcW w:w="90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35,574</w:t>
            </w:r>
          </w:p>
        </w:tc>
        <w:tc>
          <w:tcPr>
            <w:tcW w:w="9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151</w:t>
            </w:r>
          </w:p>
        </w:tc>
        <w:tc>
          <w:tcPr>
            <w:tcW w:w="2007"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SAMN38125617</w:t>
            </w:r>
          </w:p>
        </w:tc>
      </w:tr>
      <w:tr w:rsidR="00894286" w:rsidRPr="004623CC" w:rsidTr="00D06EF8">
        <w:trPr>
          <w:trHeight w:val="259"/>
          <w:jc w:val="center"/>
        </w:trPr>
        <w:tc>
          <w:tcPr>
            <w:tcW w:w="850"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NDF2</w:t>
            </w:r>
          </w:p>
        </w:tc>
        <w:tc>
          <w:tcPr>
            <w:tcW w:w="1211"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Chattogram, Bangladesh</w:t>
            </w:r>
          </w:p>
        </w:tc>
        <w:tc>
          <w:tcPr>
            <w:tcW w:w="11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22.37° N, 91.83° E</w:t>
            </w:r>
          </w:p>
        </w:tc>
        <w:tc>
          <w:tcPr>
            <w:tcW w:w="1072"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GB"/>
              </w:rPr>
              <w:t>Non-Diarrhoeic</w:t>
            </w:r>
          </w:p>
        </w:tc>
        <w:tc>
          <w:tcPr>
            <w:tcW w:w="805"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Feces</w:t>
            </w:r>
          </w:p>
        </w:tc>
        <w:tc>
          <w:tcPr>
            <w:tcW w:w="101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498,424</w:t>
            </w:r>
          </w:p>
        </w:tc>
        <w:tc>
          <w:tcPr>
            <w:tcW w:w="90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19,061</w:t>
            </w:r>
          </w:p>
        </w:tc>
        <w:tc>
          <w:tcPr>
            <w:tcW w:w="9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159</w:t>
            </w:r>
          </w:p>
        </w:tc>
        <w:tc>
          <w:tcPr>
            <w:tcW w:w="2007"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SAMN38125618</w:t>
            </w:r>
          </w:p>
        </w:tc>
      </w:tr>
      <w:tr w:rsidR="00894286" w:rsidRPr="004623CC" w:rsidTr="00D06EF8">
        <w:trPr>
          <w:trHeight w:val="259"/>
          <w:jc w:val="center"/>
        </w:trPr>
        <w:tc>
          <w:tcPr>
            <w:tcW w:w="850"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NDF3</w:t>
            </w:r>
          </w:p>
        </w:tc>
        <w:tc>
          <w:tcPr>
            <w:tcW w:w="1211"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Chattogram, Bangladesh</w:t>
            </w:r>
          </w:p>
        </w:tc>
        <w:tc>
          <w:tcPr>
            <w:tcW w:w="11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22.37° N, 91.83° E</w:t>
            </w:r>
          </w:p>
        </w:tc>
        <w:tc>
          <w:tcPr>
            <w:tcW w:w="1072"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GB"/>
              </w:rPr>
              <w:t>Non-Diarrhoeic</w:t>
            </w:r>
          </w:p>
        </w:tc>
        <w:tc>
          <w:tcPr>
            <w:tcW w:w="805"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Feces</w:t>
            </w:r>
          </w:p>
        </w:tc>
        <w:tc>
          <w:tcPr>
            <w:tcW w:w="101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1,096,592</w:t>
            </w:r>
          </w:p>
        </w:tc>
        <w:tc>
          <w:tcPr>
            <w:tcW w:w="90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65,590</w:t>
            </w:r>
          </w:p>
        </w:tc>
        <w:tc>
          <w:tcPr>
            <w:tcW w:w="9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179</w:t>
            </w:r>
          </w:p>
        </w:tc>
        <w:tc>
          <w:tcPr>
            <w:tcW w:w="2007"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SAMN38125619</w:t>
            </w:r>
          </w:p>
        </w:tc>
      </w:tr>
      <w:tr w:rsidR="00894286" w:rsidRPr="004623CC" w:rsidTr="00D06EF8">
        <w:trPr>
          <w:trHeight w:val="259"/>
          <w:jc w:val="center"/>
        </w:trPr>
        <w:tc>
          <w:tcPr>
            <w:tcW w:w="850"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NDF4</w:t>
            </w:r>
          </w:p>
        </w:tc>
        <w:tc>
          <w:tcPr>
            <w:tcW w:w="1211"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Chattogram, Bangladesh</w:t>
            </w:r>
          </w:p>
        </w:tc>
        <w:tc>
          <w:tcPr>
            <w:tcW w:w="11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22.37° N, 91.83° E</w:t>
            </w:r>
          </w:p>
        </w:tc>
        <w:tc>
          <w:tcPr>
            <w:tcW w:w="1072"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GB"/>
              </w:rPr>
              <w:t>Non-Diarrhoeic</w:t>
            </w:r>
          </w:p>
        </w:tc>
        <w:tc>
          <w:tcPr>
            <w:tcW w:w="805"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Feces</w:t>
            </w:r>
          </w:p>
        </w:tc>
        <w:tc>
          <w:tcPr>
            <w:tcW w:w="101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849,096</w:t>
            </w:r>
          </w:p>
        </w:tc>
        <w:tc>
          <w:tcPr>
            <w:tcW w:w="90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113,860</w:t>
            </w:r>
          </w:p>
        </w:tc>
        <w:tc>
          <w:tcPr>
            <w:tcW w:w="9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201</w:t>
            </w:r>
          </w:p>
        </w:tc>
        <w:tc>
          <w:tcPr>
            <w:tcW w:w="2007"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SAMN38125620</w:t>
            </w:r>
          </w:p>
        </w:tc>
      </w:tr>
      <w:tr w:rsidR="00894286" w:rsidRPr="004623CC" w:rsidTr="00D06EF8">
        <w:trPr>
          <w:trHeight w:val="259"/>
          <w:jc w:val="center"/>
        </w:trPr>
        <w:tc>
          <w:tcPr>
            <w:tcW w:w="850"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NDF5</w:t>
            </w:r>
          </w:p>
        </w:tc>
        <w:tc>
          <w:tcPr>
            <w:tcW w:w="1211"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Chattogram, Bangladesh</w:t>
            </w:r>
          </w:p>
        </w:tc>
        <w:tc>
          <w:tcPr>
            <w:tcW w:w="11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22.37° N, 91.83° E</w:t>
            </w:r>
          </w:p>
        </w:tc>
        <w:tc>
          <w:tcPr>
            <w:tcW w:w="1072"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GB"/>
              </w:rPr>
              <w:t>Non-Diarrhoeic</w:t>
            </w:r>
          </w:p>
        </w:tc>
        <w:tc>
          <w:tcPr>
            <w:tcW w:w="805"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Feces</w:t>
            </w:r>
          </w:p>
        </w:tc>
        <w:tc>
          <w:tcPr>
            <w:tcW w:w="101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1,088,704</w:t>
            </w:r>
          </w:p>
        </w:tc>
        <w:tc>
          <w:tcPr>
            <w:tcW w:w="906"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28,641</w:t>
            </w:r>
          </w:p>
        </w:tc>
        <w:tc>
          <w:tcPr>
            <w:tcW w:w="983"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154</w:t>
            </w:r>
          </w:p>
        </w:tc>
        <w:tc>
          <w:tcPr>
            <w:tcW w:w="2007" w:type="dxa"/>
            <w:vAlign w:val="center"/>
          </w:tcPr>
          <w:p w:rsidR="00894286" w:rsidRPr="004623CC" w:rsidRDefault="00894286" w:rsidP="00D06EF8">
            <w:pPr>
              <w:widowControl w:val="0"/>
              <w:spacing w:line="360" w:lineRule="auto"/>
              <w:jc w:val="center"/>
              <w:rPr>
                <w:rFonts w:ascii="Times New Roman" w:hAnsi="Times New Roman" w:cs="Times New Roman"/>
                <w:color w:val="000000" w:themeColor="text1"/>
                <w:sz w:val="20"/>
                <w:szCs w:val="20"/>
                <w:lang w:val="en-SG"/>
              </w:rPr>
            </w:pPr>
            <w:r w:rsidRPr="004623CC">
              <w:rPr>
                <w:rFonts w:ascii="Times New Roman" w:hAnsi="Times New Roman" w:cs="Times New Roman"/>
                <w:color w:val="000000" w:themeColor="text1"/>
                <w:sz w:val="20"/>
                <w:szCs w:val="20"/>
                <w:lang w:val="en-SG"/>
              </w:rPr>
              <w:t>SAMN38125621</w:t>
            </w:r>
          </w:p>
        </w:tc>
      </w:tr>
    </w:tbl>
    <w:p w:rsidR="00F25FEF" w:rsidRPr="004623CC" w:rsidRDefault="00F25FEF" w:rsidP="00311CA0">
      <w:pPr>
        <w:widowControl w:val="0"/>
        <w:spacing w:after="0" w:line="360" w:lineRule="auto"/>
        <w:jc w:val="both"/>
        <w:rPr>
          <w:rFonts w:ascii="Times New Roman" w:hAnsi="Times New Roman" w:cs="Times New Roman"/>
          <w:color w:val="000000" w:themeColor="text1"/>
          <w:sz w:val="24"/>
          <w:szCs w:val="24"/>
          <w:lang w:val="en-SG"/>
        </w:rPr>
      </w:pPr>
    </w:p>
    <w:p w:rsidR="00F25FEF" w:rsidRPr="004623CC" w:rsidRDefault="00F25FEF" w:rsidP="00311CA0">
      <w:pPr>
        <w:widowControl w:val="0"/>
        <w:spacing w:after="0" w:line="360" w:lineRule="auto"/>
        <w:jc w:val="both"/>
        <w:rPr>
          <w:rFonts w:ascii="Times New Roman" w:hAnsi="Times New Roman" w:cs="Times New Roman"/>
          <w:color w:val="000000" w:themeColor="text1"/>
          <w:sz w:val="24"/>
          <w:szCs w:val="24"/>
          <w:lang w:val="en-SG"/>
        </w:rPr>
      </w:pPr>
    </w:p>
    <w:p w:rsidR="00F25FEF" w:rsidRPr="004623CC" w:rsidRDefault="00F25FEF" w:rsidP="00311CA0">
      <w:pPr>
        <w:widowControl w:val="0"/>
        <w:spacing w:after="0" w:line="360" w:lineRule="auto"/>
        <w:jc w:val="both"/>
        <w:rPr>
          <w:rFonts w:ascii="Times New Roman" w:hAnsi="Times New Roman" w:cs="Times New Roman"/>
          <w:color w:val="000000" w:themeColor="text1"/>
          <w:sz w:val="24"/>
          <w:szCs w:val="24"/>
          <w:lang w:val="en-SG"/>
        </w:rPr>
      </w:pPr>
      <w:r w:rsidRPr="004623CC">
        <w:rPr>
          <w:rFonts w:ascii="Times New Roman" w:hAnsi="Times New Roman" w:cs="Times New Roman"/>
          <w:noProof/>
          <w:color w:val="000000" w:themeColor="text1"/>
        </w:rPr>
        <w:lastRenderedPageBreak/>
        <w:drawing>
          <wp:inline distT="0" distB="0" distL="0" distR="0" wp14:anchorId="46E110D0" wp14:editId="434ED939">
            <wp:extent cx="5260768" cy="308845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257724" cy="3086666"/>
                    </a:xfrm>
                    <a:prstGeom prst="rect">
                      <a:avLst/>
                    </a:prstGeom>
                    <a:noFill/>
                    <a:ln>
                      <a:noFill/>
                    </a:ln>
                  </pic:spPr>
                </pic:pic>
              </a:graphicData>
            </a:graphic>
          </wp:inline>
        </w:drawing>
      </w:r>
    </w:p>
    <w:p w:rsidR="00F25FEF" w:rsidRPr="004623CC" w:rsidRDefault="00945FA1" w:rsidP="001F3F09">
      <w:pPr>
        <w:widowControl w:val="0"/>
        <w:spacing w:after="0" w:line="276" w:lineRule="auto"/>
        <w:jc w:val="both"/>
        <w:rPr>
          <w:rFonts w:ascii="Times New Roman" w:hAnsi="Times New Roman" w:cs="Times New Roman"/>
          <w:color w:val="000000" w:themeColor="text1"/>
          <w:sz w:val="24"/>
          <w:szCs w:val="24"/>
          <w:lang w:val="en-SG"/>
        </w:rPr>
      </w:pPr>
      <w:r>
        <w:rPr>
          <w:rFonts w:ascii="Times New Roman" w:hAnsi="Times New Roman" w:cs="Times New Roman"/>
          <w:b/>
          <w:bCs/>
          <w:color w:val="000000" w:themeColor="text1"/>
          <w:sz w:val="24"/>
          <w:szCs w:val="24"/>
          <w:lang w:val="en-SG"/>
        </w:rPr>
        <w:t xml:space="preserve">Fig. </w:t>
      </w:r>
      <w:r w:rsidR="00F25FEF" w:rsidRPr="004623CC">
        <w:rPr>
          <w:rFonts w:ascii="Times New Roman" w:hAnsi="Times New Roman" w:cs="Times New Roman"/>
          <w:b/>
          <w:bCs/>
          <w:color w:val="000000" w:themeColor="text1"/>
          <w:sz w:val="24"/>
          <w:szCs w:val="24"/>
          <w:lang w:val="en-SG"/>
        </w:rPr>
        <w:t>5.1. Bacteriome diversity.</w:t>
      </w:r>
      <w:r w:rsidR="00F25FEF" w:rsidRPr="004623CC">
        <w:rPr>
          <w:rFonts w:ascii="Times New Roman" w:hAnsi="Times New Roman" w:cs="Times New Roman"/>
          <w:color w:val="000000" w:themeColor="text1"/>
          <w:sz w:val="24"/>
          <w:szCs w:val="24"/>
          <w:lang w:val="en-SG"/>
        </w:rPr>
        <w:t xml:space="preserve"> (a</w:t>
      </w:r>
      <w:r w:rsidR="00BC5DFC">
        <w:rPr>
          <w:rFonts w:ascii="Times New Roman" w:hAnsi="Times New Roman" w:cs="Times New Roman"/>
          <w:color w:val="000000" w:themeColor="text1"/>
          <w:sz w:val="24"/>
          <w:szCs w:val="24"/>
          <w:lang w:val="en-SG"/>
        </w:rPr>
        <w:t xml:space="preserve"> </w:t>
      </w:r>
      <w:r w:rsidR="00F25FEF" w:rsidRPr="004623CC">
        <w:rPr>
          <w:rFonts w:ascii="Times New Roman" w:hAnsi="Times New Roman" w:cs="Times New Roman"/>
          <w:color w:val="000000" w:themeColor="text1"/>
          <w:sz w:val="24"/>
          <w:szCs w:val="24"/>
          <w:lang w:val="en-SG"/>
        </w:rPr>
        <w:t>-</w:t>
      </w:r>
      <w:r w:rsidR="00BC5DFC">
        <w:rPr>
          <w:rFonts w:ascii="Times New Roman" w:hAnsi="Times New Roman" w:cs="Times New Roman"/>
          <w:color w:val="000000" w:themeColor="text1"/>
          <w:sz w:val="24"/>
          <w:szCs w:val="24"/>
          <w:lang w:val="en-SG"/>
        </w:rPr>
        <w:t xml:space="preserve"> </w:t>
      </w:r>
      <w:r w:rsidR="00F25FEF" w:rsidRPr="004623CC">
        <w:rPr>
          <w:rFonts w:ascii="Times New Roman" w:hAnsi="Times New Roman" w:cs="Times New Roman"/>
          <w:color w:val="000000" w:themeColor="text1"/>
          <w:sz w:val="24"/>
          <w:szCs w:val="24"/>
          <w:lang w:val="en-SG"/>
        </w:rPr>
        <w:t>b) Within subject (Alpha) diversity measure. Observed, Chao1, Shannon, Simpson, InvSimpson and Fisher indices estimated within sample bacterial diversity in (a) diarrhoeic feces (DF) and non-diarrhoeic feces (NDF) of calves, and (b) in the gut of male and female calves. Samples are plotted on boxplots and comparisons are made with pairwise Wilcoxon rank sum tests. (c) Between subject (Beta) diversity measure according to sample categories (i.e., DF and NDF) and sex of the calves (e.g., male and female). Bacterial beta diversity was calculated using Bray-Curtis dissimilarity distance method, and visualized on principal coordinate analysis (PCoA) plots. The samples are coloured according to categories (e.g., DF: green and NDF: purple) and joined with the respective ellipses. Pairwise comparisons on a distance matrix using PERMANOVA test under reduced model shows significant bacterial community differences between sample categories (p = 0.042, R2 = 0.70) and across the habitats (</w:t>
      </w:r>
      <w:r w:rsidR="00F25FEF" w:rsidRPr="00BC5DFC">
        <w:rPr>
          <w:rFonts w:ascii="Times New Roman" w:hAnsi="Times New Roman" w:cs="Times New Roman"/>
          <w:i/>
          <w:color w:val="000000" w:themeColor="text1"/>
          <w:sz w:val="24"/>
          <w:szCs w:val="24"/>
          <w:lang w:val="en-SG"/>
        </w:rPr>
        <w:t>p</w:t>
      </w:r>
      <w:r w:rsidR="00F25FEF" w:rsidRPr="004623CC">
        <w:rPr>
          <w:rFonts w:ascii="Times New Roman" w:hAnsi="Times New Roman" w:cs="Times New Roman"/>
          <w:color w:val="000000" w:themeColor="text1"/>
          <w:sz w:val="24"/>
          <w:szCs w:val="24"/>
          <w:lang w:val="en-SG"/>
        </w:rPr>
        <w:t xml:space="preserve"> = 0.05, R2 = 0.54).</w:t>
      </w:r>
    </w:p>
    <w:p w:rsidR="00F25FEF" w:rsidRPr="004623CC" w:rsidRDefault="00F25FEF" w:rsidP="00311CA0">
      <w:pPr>
        <w:widowControl w:val="0"/>
        <w:spacing w:after="0" w:line="360" w:lineRule="auto"/>
        <w:jc w:val="both"/>
        <w:rPr>
          <w:rFonts w:ascii="Times New Roman" w:hAnsi="Times New Roman" w:cs="Times New Roman"/>
          <w:color w:val="000000" w:themeColor="text1"/>
          <w:sz w:val="24"/>
          <w:szCs w:val="24"/>
          <w:lang w:val="en-SG"/>
        </w:rPr>
      </w:pPr>
    </w:p>
    <w:p w:rsidR="00F25FEF" w:rsidRPr="004623CC" w:rsidRDefault="00281A39" w:rsidP="00311CA0">
      <w:pPr>
        <w:widowControl w:val="0"/>
        <w:spacing w:after="0" w:line="360" w:lineRule="auto"/>
        <w:jc w:val="both"/>
        <w:rPr>
          <w:rFonts w:ascii="Times New Roman" w:hAnsi="Times New Roman" w:cs="Times New Roman"/>
          <w:color w:val="000000" w:themeColor="text1"/>
          <w:sz w:val="24"/>
          <w:szCs w:val="24"/>
          <w:lang w:val="en-SG"/>
        </w:rPr>
      </w:pPr>
      <w:r w:rsidRPr="004623CC">
        <w:rPr>
          <w:rFonts w:ascii="Times New Roman" w:hAnsi="Times New Roman" w:cs="Times New Roman"/>
          <w:color w:val="000000" w:themeColor="text1"/>
          <w:sz w:val="24"/>
          <w:szCs w:val="24"/>
          <w:lang w:val="en-SG"/>
        </w:rPr>
        <w:t>In this study, a</w:t>
      </w:r>
      <w:r w:rsidRPr="004623CC">
        <w:rPr>
          <w:rFonts w:ascii="Times New Roman" w:hAnsi="Times New Roman" w:cs="Times New Roman"/>
          <w:bCs/>
          <w:color w:val="000000" w:themeColor="text1"/>
          <w:sz w:val="24"/>
          <w:szCs w:val="24"/>
          <w:lang w:val="en-SG"/>
        </w:rPr>
        <w:t xml:space="preserve"> total of 358 operational taxonomic units (OTUs) including 217 and 162 in DF and NDF samples, respectively were identified. </w:t>
      </w:r>
      <w:r w:rsidRPr="004623CC">
        <w:rPr>
          <w:rFonts w:ascii="Times New Roman" w:hAnsi="Times New Roman" w:cs="Times New Roman"/>
          <w:color w:val="000000" w:themeColor="text1"/>
          <w:sz w:val="24"/>
          <w:szCs w:val="24"/>
          <w:lang w:val="en-SG"/>
        </w:rPr>
        <w:t>To elucidate whether gut bacteriome diversity of the calves varies according to sample categories</w:t>
      </w:r>
      <w:r w:rsidR="001C785D">
        <w:rPr>
          <w:rFonts w:ascii="Times New Roman" w:hAnsi="Times New Roman" w:cs="Times New Roman"/>
          <w:color w:val="000000" w:themeColor="text1"/>
          <w:sz w:val="24"/>
          <w:szCs w:val="24"/>
          <w:lang w:val="en-SG"/>
        </w:rPr>
        <w:t xml:space="preserve"> </w:t>
      </w:r>
      <w:r w:rsidR="001C785D" w:rsidRPr="004623CC">
        <w:rPr>
          <w:rFonts w:ascii="Times New Roman" w:hAnsi="Times New Roman" w:cs="Times New Roman"/>
          <w:color w:val="000000" w:themeColor="text1"/>
          <w:sz w:val="24"/>
          <w:szCs w:val="24"/>
          <w:lang w:val="en-SG"/>
        </w:rPr>
        <w:t>(e</w:t>
      </w:r>
      <w:r w:rsidR="001C785D">
        <w:rPr>
          <w:rFonts w:ascii="Times New Roman" w:hAnsi="Times New Roman" w:cs="Times New Roman"/>
          <w:color w:val="000000" w:themeColor="text1"/>
          <w:sz w:val="24"/>
          <w:szCs w:val="24"/>
          <w:lang w:val="en-SG"/>
        </w:rPr>
        <w:t>.g., DF and NDF), and sex (e.g. male and female) w</w:t>
      </w:r>
      <w:r w:rsidR="00F25FEF" w:rsidRPr="004623CC">
        <w:rPr>
          <w:rFonts w:ascii="Times New Roman" w:hAnsi="Times New Roman" w:cs="Times New Roman"/>
          <w:color w:val="000000" w:themeColor="text1"/>
          <w:sz w:val="24"/>
          <w:szCs w:val="24"/>
          <w:lang w:val="en-SG"/>
        </w:rPr>
        <w:t>e examined both within sample (alpha) and across the samples (beta) diversities of the detected bacterial communities (</w:t>
      </w:r>
      <w:r w:rsidR="00945FA1">
        <w:rPr>
          <w:rFonts w:ascii="Times New Roman" w:hAnsi="Times New Roman" w:cs="Times New Roman"/>
          <w:b/>
          <w:bCs/>
          <w:color w:val="000000" w:themeColor="text1"/>
          <w:sz w:val="24"/>
          <w:szCs w:val="24"/>
          <w:lang w:val="en-SG"/>
        </w:rPr>
        <w:t xml:space="preserve">Fig. </w:t>
      </w:r>
      <w:r w:rsidR="00F25FEF" w:rsidRPr="004623CC">
        <w:rPr>
          <w:rFonts w:ascii="Times New Roman" w:hAnsi="Times New Roman" w:cs="Times New Roman"/>
          <w:b/>
          <w:bCs/>
          <w:color w:val="000000" w:themeColor="text1"/>
          <w:sz w:val="24"/>
          <w:szCs w:val="24"/>
          <w:lang w:val="en-SG"/>
        </w:rPr>
        <w:t>5.1.</w:t>
      </w:r>
      <w:r w:rsidR="00F25FEF" w:rsidRPr="004623CC">
        <w:rPr>
          <w:rFonts w:ascii="Times New Roman" w:hAnsi="Times New Roman" w:cs="Times New Roman"/>
          <w:color w:val="000000" w:themeColor="text1"/>
          <w:sz w:val="24"/>
          <w:szCs w:val="24"/>
          <w:lang w:val="en-SG"/>
        </w:rPr>
        <w:t>). The alpha diversity measured using Observed species, Chao1, Shannon, Simpson, InvSimpson and Fisher indices did not show significant differences in bacterial community richness (</w:t>
      </w:r>
      <w:r w:rsidR="00F25FEF" w:rsidRPr="001C785D">
        <w:rPr>
          <w:rFonts w:ascii="Times New Roman" w:hAnsi="Times New Roman" w:cs="Times New Roman"/>
          <w:i/>
          <w:color w:val="000000" w:themeColor="text1"/>
          <w:sz w:val="24"/>
          <w:szCs w:val="24"/>
          <w:lang w:val="en-SG"/>
        </w:rPr>
        <w:t>p</w:t>
      </w:r>
      <w:r w:rsidR="00F25FEF" w:rsidRPr="004623CC">
        <w:rPr>
          <w:rFonts w:ascii="Times New Roman" w:hAnsi="Times New Roman" w:cs="Times New Roman"/>
          <w:color w:val="000000" w:themeColor="text1"/>
          <w:sz w:val="24"/>
          <w:szCs w:val="24"/>
          <w:lang w:val="en-SG"/>
        </w:rPr>
        <w:t xml:space="preserve"> &gt; 0.05, Wilcoxon </w:t>
      </w:r>
      <w:r w:rsidR="00F25FEF" w:rsidRPr="004623CC">
        <w:rPr>
          <w:rFonts w:ascii="Times New Roman" w:hAnsi="Times New Roman" w:cs="Times New Roman"/>
          <w:color w:val="000000" w:themeColor="text1"/>
          <w:sz w:val="24"/>
          <w:szCs w:val="24"/>
          <w:shd w:val="clear" w:color="auto" w:fill="FFFFFF"/>
          <w:lang w:val="en-SG"/>
        </w:rPr>
        <w:t>rank sum tests)</w:t>
      </w:r>
      <w:r w:rsidR="00F25FEF" w:rsidRPr="004623CC">
        <w:rPr>
          <w:rFonts w:ascii="Times New Roman" w:hAnsi="Times New Roman" w:cs="Times New Roman"/>
          <w:color w:val="000000" w:themeColor="text1"/>
          <w:sz w:val="24"/>
          <w:szCs w:val="24"/>
          <w:lang w:val="en-SG"/>
        </w:rPr>
        <w:t xml:space="preserve"> two sample groups (e.g., DF and NDF)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00F25FEF" w:rsidRPr="004623CC">
        <w:rPr>
          <w:rFonts w:ascii="Times New Roman" w:hAnsi="Times New Roman" w:cs="Times New Roman"/>
          <w:b/>
          <w:bCs/>
          <w:color w:val="000000" w:themeColor="text1"/>
          <w:sz w:val="24"/>
          <w:szCs w:val="24"/>
          <w:lang w:val="en-SG"/>
        </w:rPr>
        <w:t>1a</w:t>
      </w:r>
      <w:r w:rsidR="00F25FEF" w:rsidRPr="004623CC">
        <w:rPr>
          <w:rFonts w:ascii="Times New Roman" w:hAnsi="Times New Roman" w:cs="Times New Roman"/>
          <w:color w:val="000000" w:themeColor="text1"/>
          <w:sz w:val="24"/>
          <w:szCs w:val="24"/>
          <w:lang w:val="en-SG"/>
        </w:rPr>
        <w:t>) and according to sex of the calves (e.g., male and female)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00F25FEF" w:rsidRPr="004623CC">
        <w:rPr>
          <w:rFonts w:ascii="Times New Roman" w:hAnsi="Times New Roman" w:cs="Times New Roman"/>
          <w:b/>
          <w:bCs/>
          <w:color w:val="000000" w:themeColor="text1"/>
          <w:sz w:val="24"/>
          <w:szCs w:val="24"/>
          <w:lang w:val="en-SG"/>
        </w:rPr>
        <w:t>1b</w:t>
      </w:r>
      <w:r w:rsidR="00F25FEF" w:rsidRPr="004623CC">
        <w:rPr>
          <w:rFonts w:ascii="Times New Roman" w:hAnsi="Times New Roman" w:cs="Times New Roman"/>
          <w:color w:val="000000" w:themeColor="text1"/>
          <w:sz w:val="24"/>
          <w:szCs w:val="24"/>
          <w:lang w:val="en-SG"/>
        </w:rPr>
        <w:t xml:space="preserve">). The Bray–Curtis dissimilarity distance estimated principal coordinate analysis </w:t>
      </w:r>
      <w:r w:rsidR="00F25FEF" w:rsidRPr="004623CC">
        <w:rPr>
          <w:rFonts w:ascii="Times New Roman" w:hAnsi="Times New Roman" w:cs="Times New Roman"/>
          <w:color w:val="000000" w:themeColor="text1"/>
          <w:sz w:val="24"/>
          <w:szCs w:val="24"/>
          <w:lang w:val="en-SG"/>
        </w:rPr>
        <w:lastRenderedPageBreak/>
        <w:t xml:space="preserve">(PCoA) plot showed that bacteriome composition in the gut differed significantly according to sample categories (DF versus NDF, </w:t>
      </w:r>
      <w:r w:rsidR="00F25FEF" w:rsidRPr="004623CC">
        <w:rPr>
          <w:rFonts w:ascii="Times New Roman" w:hAnsi="Times New Roman" w:cs="Times New Roman"/>
          <w:i/>
          <w:iCs/>
          <w:color w:val="000000" w:themeColor="text1"/>
          <w:sz w:val="24"/>
          <w:szCs w:val="24"/>
          <w:lang w:val="en-SG"/>
        </w:rPr>
        <w:t>p</w:t>
      </w:r>
      <w:r w:rsidR="00F25FEF" w:rsidRPr="004623CC">
        <w:rPr>
          <w:rFonts w:ascii="Times New Roman" w:hAnsi="Times New Roman" w:cs="Times New Roman"/>
          <w:color w:val="000000" w:themeColor="text1"/>
          <w:sz w:val="24"/>
          <w:szCs w:val="24"/>
          <w:lang w:val="en-SG"/>
        </w:rPr>
        <w:t xml:space="preserve"> = 0.042, R</w:t>
      </w:r>
      <w:r w:rsidR="00F25FEF" w:rsidRPr="004623CC">
        <w:rPr>
          <w:rFonts w:ascii="Times New Roman" w:hAnsi="Times New Roman" w:cs="Times New Roman"/>
          <w:color w:val="000000" w:themeColor="text1"/>
          <w:sz w:val="24"/>
          <w:szCs w:val="24"/>
          <w:vertAlign w:val="superscript"/>
          <w:lang w:val="en-SG"/>
        </w:rPr>
        <w:t>2</w:t>
      </w:r>
      <w:r w:rsidR="00F25FEF" w:rsidRPr="004623CC">
        <w:rPr>
          <w:rFonts w:ascii="Times New Roman" w:hAnsi="Times New Roman" w:cs="Times New Roman"/>
          <w:color w:val="000000" w:themeColor="text1"/>
          <w:sz w:val="24"/>
          <w:szCs w:val="24"/>
          <w:lang w:val="en-SG"/>
        </w:rPr>
        <w:t xml:space="preserve"> = 0.70, PERMANOVA test)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00F25FEF" w:rsidRPr="004623CC">
        <w:rPr>
          <w:rFonts w:ascii="Times New Roman" w:hAnsi="Times New Roman" w:cs="Times New Roman"/>
          <w:b/>
          <w:bCs/>
          <w:color w:val="000000" w:themeColor="text1"/>
          <w:sz w:val="24"/>
          <w:szCs w:val="24"/>
          <w:lang w:val="en-SG"/>
        </w:rPr>
        <w:t>1c</w:t>
      </w:r>
      <w:r w:rsidR="00F25FEF" w:rsidRPr="004623CC">
        <w:rPr>
          <w:rFonts w:ascii="Times New Roman" w:hAnsi="Times New Roman" w:cs="Times New Roman"/>
          <w:color w:val="000000" w:themeColor="text1"/>
          <w:sz w:val="24"/>
          <w:szCs w:val="24"/>
          <w:lang w:val="en-SG"/>
        </w:rPr>
        <w:t>). Moreover, the beta diversity of the bacteriomes also varied significantly according to the host gender (</w:t>
      </w:r>
      <w:r w:rsidR="00F25FEF" w:rsidRPr="004623CC">
        <w:rPr>
          <w:rFonts w:ascii="Times New Roman" w:hAnsi="Times New Roman" w:cs="Times New Roman"/>
          <w:i/>
          <w:iCs/>
          <w:color w:val="000000" w:themeColor="text1"/>
          <w:sz w:val="24"/>
          <w:szCs w:val="24"/>
          <w:lang w:val="en-SG"/>
        </w:rPr>
        <w:t>p</w:t>
      </w:r>
      <w:r w:rsidR="00F25FEF" w:rsidRPr="004623CC">
        <w:rPr>
          <w:rFonts w:ascii="Times New Roman" w:hAnsi="Times New Roman" w:cs="Times New Roman"/>
          <w:color w:val="000000" w:themeColor="text1"/>
          <w:sz w:val="24"/>
          <w:szCs w:val="24"/>
          <w:lang w:val="en-SG"/>
        </w:rPr>
        <w:t xml:space="preserve"> = 0.05</w:t>
      </w:r>
      <w:r w:rsidR="001C785D" w:rsidRPr="004623CC">
        <w:rPr>
          <w:rFonts w:ascii="Times New Roman" w:hAnsi="Times New Roman" w:cs="Times New Roman"/>
          <w:color w:val="000000" w:themeColor="text1"/>
          <w:sz w:val="24"/>
          <w:szCs w:val="24"/>
          <w:lang w:val="en-SG"/>
        </w:rPr>
        <w:t>, R2</w:t>
      </w:r>
      <w:r w:rsidR="00F25FEF" w:rsidRPr="004623CC">
        <w:rPr>
          <w:rFonts w:ascii="Times New Roman" w:hAnsi="Times New Roman" w:cs="Times New Roman"/>
          <w:color w:val="000000" w:themeColor="text1"/>
          <w:sz w:val="24"/>
          <w:szCs w:val="24"/>
          <w:lang w:val="en-SG"/>
        </w:rPr>
        <w:t xml:space="preserve"> = 0.54, PERMANOVA test) (</w:t>
      </w:r>
      <w:r w:rsidR="00945FA1">
        <w:rPr>
          <w:rFonts w:ascii="Times New Roman" w:hAnsi="Times New Roman" w:cs="Times New Roman"/>
          <w:b/>
          <w:bCs/>
          <w:color w:val="000000" w:themeColor="text1"/>
          <w:sz w:val="24"/>
          <w:szCs w:val="24"/>
          <w:lang w:val="en-SG"/>
        </w:rPr>
        <w:t xml:space="preserve">Fig. </w:t>
      </w:r>
      <w:r w:rsidR="00BC5DFC">
        <w:rPr>
          <w:rFonts w:ascii="Times New Roman" w:hAnsi="Times New Roman" w:cs="Times New Roman"/>
          <w:b/>
          <w:bCs/>
          <w:color w:val="000000" w:themeColor="text1"/>
          <w:sz w:val="24"/>
          <w:szCs w:val="24"/>
          <w:lang w:val="en-SG"/>
        </w:rPr>
        <w:t>5.</w:t>
      </w:r>
      <w:r w:rsidR="00C54227">
        <w:rPr>
          <w:rFonts w:ascii="Times New Roman" w:hAnsi="Times New Roman" w:cs="Times New Roman"/>
          <w:b/>
          <w:bCs/>
          <w:color w:val="000000" w:themeColor="text1"/>
          <w:sz w:val="24"/>
          <w:szCs w:val="24"/>
          <w:lang w:val="en-SG"/>
        </w:rPr>
        <w:t>1c</w:t>
      </w:r>
      <w:r w:rsidR="00F25FEF" w:rsidRPr="004623CC">
        <w:rPr>
          <w:rFonts w:ascii="Times New Roman" w:hAnsi="Times New Roman" w:cs="Times New Roman"/>
          <w:color w:val="000000" w:themeColor="text1"/>
          <w:sz w:val="24"/>
          <w:szCs w:val="24"/>
          <w:lang w:val="en-SG"/>
        </w:rPr>
        <w:t xml:space="preserve">). </w:t>
      </w:r>
      <w:r w:rsidR="00F25FEF" w:rsidRPr="004623CC">
        <w:rPr>
          <w:rFonts w:ascii="Times New Roman" w:hAnsi="Times New Roman" w:cs="Times New Roman"/>
          <w:bCs/>
          <w:color w:val="000000" w:themeColor="text1"/>
          <w:sz w:val="24"/>
          <w:szCs w:val="24"/>
          <w:lang w:val="en-SG"/>
        </w:rPr>
        <w:t>The observed OTUs were represented by 18 phyla, 31 classes, 65 orders, 87 families, 188 genera and 358 species of bacteria (</w:t>
      </w:r>
      <w:r w:rsidR="006C3779">
        <w:rPr>
          <w:rFonts w:ascii="Times New Roman" w:hAnsi="Times New Roman" w:cs="Times New Roman"/>
          <w:b/>
          <w:color w:val="000000" w:themeColor="text1"/>
          <w:sz w:val="24"/>
          <w:szCs w:val="24"/>
          <w:lang w:val="en-SG"/>
        </w:rPr>
        <w:t>Table 5.1.</w:t>
      </w:r>
      <w:r w:rsidR="00F25FEF" w:rsidRPr="004623CC">
        <w:rPr>
          <w:rFonts w:ascii="Times New Roman" w:hAnsi="Times New Roman" w:cs="Times New Roman"/>
          <w:bCs/>
          <w:color w:val="000000" w:themeColor="text1"/>
          <w:sz w:val="24"/>
          <w:szCs w:val="24"/>
          <w:lang w:val="en-SG"/>
        </w:rPr>
        <w:t>).</w:t>
      </w:r>
    </w:p>
    <w:p w:rsidR="00F25FEF" w:rsidRPr="004623CC" w:rsidRDefault="00F25FEF" w:rsidP="00311CA0">
      <w:pPr>
        <w:widowControl w:val="0"/>
        <w:spacing w:after="0" w:line="360" w:lineRule="auto"/>
        <w:jc w:val="both"/>
        <w:rPr>
          <w:rFonts w:ascii="Times New Roman" w:hAnsi="Times New Roman" w:cs="Times New Roman"/>
          <w:color w:val="000000" w:themeColor="text1"/>
          <w:sz w:val="24"/>
          <w:szCs w:val="24"/>
          <w:lang w:val="en-SG"/>
        </w:rPr>
      </w:pPr>
    </w:p>
    <w:p w:rsidR="00F25FEF" w:rsidRPr="004623CC" w:rsidRDefault="00F25FEF" w:rsidP="00311CA0">
      <w:pPr>
        <w:widowControl w:val="0"/>
        <w:spacing w:after="0" w:line="360" w:lineRule="auto"/>
        <w:jc w:val="both"/>
        <w:rPr>
          <w:rFonts w:ascii="Times New Roman" w:hAnsi="Times New Roman" w:cs="Times New Roman"/>
          <w:color w:val="000000" w:themeColor="text1"/>
          <w:sz w:val="24"/>
          <w:szCs w:val="24"/>
          <w:lang w:val="en-SG"/>
        </w:rPr>
      </w:pPr>
      <w:r w:rsidRPr="004623CC">
        <w:rPr>
          <w:rFonts w:ascii="Times New Roman" w:hAnsi="Times New Roman" w:cs="Times New Roman"/>
          <w:b/>
          <w:bCs/>
          <w:noProof/>
          <w:color w:val="000000" w:themeColor="text1"/>
          <w:sz w:val="24"/>
          <w:szCs w:val="24"/>
        </w:rPr>
        <w:drawing>
          <wp:inline distT="0" distB="0" distL="0" distR="0" wp14:anchorId="42F03B7F" wp14:editId="15273E2C">
            <wp:extent cx="5284519" cy="2968114"/>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285508" cy="2968669"/>
                    </a:xfrm>
                    <a:prstGeom prst="rect">
                      <a:avLst/>
                    </a:prstGeom>
                    <a:noFill/>
                  </pic:spPr>
                </pic:pic>
              </a:graphicData>
            </a:graphic>
          </wp:inline>
        </w:drawing>
      </w:r>
    </w:p>
    <w:p w:rsidR="00F25FEF" w:rsidRPr="004623CC" w:rsidRDefault="00945FA1" w:rsidP="004434BC">
      <w:pPr>
        <w:widowControl w:val="0"/>
        <w:spacing w:after="0" w:line="276" w:lineRule="auto"/>
        <w:jc w:val="both"/>
        <w:rPr>
          <w:rFonts w:ascii="Times New Roman" w:hAnsi="Times New Roman" w:cs="Times New Roman"/>
          <w:color w:val="000000" w:themeColor="text1"/>
          <w:sz w:val="24"/>
          <w:szCs w:val="24"/>
          <w:lang w:val="en-SG"/>
        </w:rPr>
      </w:pPr>
      <w:r>
        <w:rPr>
          <w:rFonts w:ascii="Times New Roman" w:hAnsi="Times New Roman" w:cs="Times New Roman"/>
          <w:b/>
          <w:bCs/>
          <w:color w:val="000000" w:themeColor="text1"/>
          <w:sz w:val="24"/>
          <w:szCs w:val="24"/>
          <w:lang w:val="en-SG"/>
        </w:rPr>
        <w:t xml:space="preserve">Fig. </w:t>
      </w:r>
      <w:r w:rsidR="00F25FEF" w:rsidRPr="004623CC">
        <w:rPr>
          <w:rFonts w:ascii="Times New Roman" w:hAnsi="Times New Roman" w:cs="Times New Roman"/>
          <w:b/>
          <w:bCs/>
          <w:color w:val="000000" w:themeColor="text1"/>
          <w:sz w:val="24"/>
          <w:szCs w:val="24"/>
          <w:lang w:val="en-SG"/>
        </w:rPr>
        <w:t>5.2. Taxonomic composition of bacteriomes.</w:t>
      </w:r>
      <w:r w:rsidR="00F25FEF" w:rsidRPr="004623CC">
        <w:rPr>
          <w:rFonts w:ascii="Times New Roman" w:hAnsi="Times New Roman" w:cs="Times New Roman"/>
          <w:color w:val="000000" w:themeColor="text1"/>
          <w:sz w:val="24"/>
          <w:szCs w:val="24"/>
          <w:lang w:val="en-SG"/>
        </w:rPr>
        <w:t xml:space="preserve"> Venn diagrams representing the unique and shared bacterial (a) phylum, (b) class, (c) order, (d) family, (e) genus and (f) species identified in diarrhoeic feces (DF) and non-diarrhoeic</w:t>
      </w:r>
      <w:r w:rsidR="004620AC" w:rsidRPr="004623CC">
        <w:rPr>
          <w:rFonts w:ascii="Times New Roman" w:hAnsi="Times New Roman" w:cs="Times New Roman"/>
          <w:color w:val="000000" w:themeColor="text1"/>
          <w:sz w:val="24"/>
          <w:szCs w:val="24"/>
          <w:lang w:val="en-SG"/>
        </w:rPr>
        <w:t xml:space="preserve"> feces</w:t>
      </w:r>
      <w:r w:rsidR="00F25FEF" w:rsidRPr="004623CC">
        <w:rPr>
          <w:rFonts w:ascii="Times New Roman" w:hAnsi="Times New Roman" w:cs="Times New Roman"/>
          <w:color w:val="000000" w:themeColor="text1"/>
          <w:sz w:val="24"/>
          <w:szCs w:val="24"/>
          <w:lang w:val="en-SG"/>
        </w:rPr>
        <w:t xml:space="preserve"> (NDF) of calves. Shared genera (highlighted in black circles) were found to be shared between sample types.</w:t>
      </w:r>
    </w:p>
    <w:p w:rsidR="00F25FEF" w:rsidRPr="004623CC" w:rsidRDefault="00F25FEF" w:rsidP="00311CA0">
      <w:pPr>
        <w:widowControl w:val="0"/>
        <w:spacing w:after="0" w:line="360" w:lineRule="auto"/>
        <w:jc w:val="both"/>
        <w:rPr>
          <w:rFonts w:ascii="Times New Roman" w:hAnsi="Times New Roman" w:cs="Times New Roman"/>
          <w:color w:val="000000" w:themeColor="text1"/>
          <w:sz w:val="24"/>
          <w:szCs w:val="24"/>
          <w:lang w:val="en-SG"/>
        </w:rPr>
      </w:pPr>
    </w:p>
    <w:p w:rsidR="00F25FEF" w:rsidRPr="004623CC" w:rsidRDefault="00F25FEF" w:rsidP="001F3F09">
      <w:pPr>
        <w:widowControl w:val="0"/>
        <w:spacing w:after="0" w:line="360" w:lineRule="auto"/>
        <w:jc w:val="both"/>
        <w:rPr>
          <w:rFonts w:ascii="Times New Roman" w:hAnsi="Times New Roman" w:cs="Times New Roman"/>
          <w:color w:val="000000" w:themeColor="text1"/>
          <w:sz w:val="24"/>
          <w:szCs w:val="24"/>
          <w:lang w:val="en-SG"/>
        </w:rPr>
      </w:pPr>
      <w:r w:rsidRPr="004623CC">
        <w:rPr>
          <w:rFonts w:ascii="Times New Roman" w:hAnsi="Times New Roman" w:cs="Times New Roman"/>
          <w:color w:val="000000" w:themeColor="text1"/>
          <w:sz w:val="24"/>
          <w:szCs w:val="24"/>
          <w:lang w:val="en-SG"/>
        </w:rPr>
        <w:t>The unique and shared distribution of bacterial taxa found in DF and NDF samples is represented in Venn diagrams (</w:t>
      </w:r>
      <w:r w:rsidR="00945FA1">
        <w:rPr>
          <w:rFonts w:ascii="Times New Roman" w:hAnsi="Times New Roman" w:cs="Times New Roman"/>
          <w:b/>
          <w:bCs/>
          <w:color w:val="000000" w:themeColor="text1"/>
          <w:sz w:val="24"/>
          <w:szCs w:val="24"/>
          <w:lang w:val="en-SG"/>
        </w:rPr>
        <w:t>Fig.</w:t>
      </w:r>
      <w:r w:rsidR="00C54227">
        <w:rPr>
          <w:rFonts w:ascii="Times New Roman" w:hAnsi="Times New Roman" w:cs="Times New Roman"/>
          <w:b/>
          <w:bCs/>
          <w:color w:val="000000" w:themeColor="text1"/>
          <w:sz w:val="24"/>
          <w:szCs w:val="24"/>
          <w:lang w:val="en-SG"/>
        </w:rPr>
        <w:t>5.</w:t>
      </w:r>
      <w:r w:rsidRPr="004623CC">
        <w:rPr>
          <w:rFonts w:ascii="Times New Roman" w:hAnsi="Times New Roman" w:cs="Times New Roman"/>
          <w:b/>
          <w:bCs/>
          <w:color w:val="000000" w:themeColor="text1"/>
          <w:sz w:val="24"/>
          <w:szCs w:val="24"/>
          <w:lang w:val="en-SG"/>
        </w:rPr>
        <w:t>2</w:t>
      </w:r>
      <w:r w:rsidRPr="004623CC">
        <w:rPr>
          <w:rFonts w:ascii="Times New Roman" w:hAnsi="Times New Roman" w:cs="Times New Roman"/>
          <w:color w:val="000000" w:themeColor="text1"/>
          <w:sz w:val="24"/>
          <w:szCs w:val="24"/>
          <w:lang w:val="en-SG"/>
        </w:rPr>
        <w:t>). We detected 18 bacterial phyla, of which 94.44% (17/18) were found to be shared between DF and NDF samples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Pr="004623CC">
        <w:rPr>
          <w:rFonts w:ascii="Times New Roman" w:hAnsi="Times New Roman" w:cs="Times New Roman"/>
          <w:b/>
          <w:bCs/>
          <w:color w:val="000000" w:themeColor="text1"/>
          <w:sz w:val="24"/>
          <w:szCs w:val="24"/>
          <w:lang w:val="en-SG"/>
        </w:rPr>
        <w:t>2a</w:t>
      </w:r>
      <w:r w:rsidRPr="004623CC">
        <w:rPr>
          <w:rFonts w:ascii="Times New Roman" w:hAnsi="Times New Roman" w:cs="Times New Roman"/>
          <w:color w:val="000000" w:themeColor="text1"/>
          <w:sz w:val="24"/>
          <w:szCs w:val="24"/>
          <w:lang w:val="en-SG"/>
        </w:rPr>
        <w:t>). However, one particular phylum, Tenericutes was found to be unique to the DF group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Pr="004623CC">
        <w:rPr>
          <w:rFonts w:ascii="Times New Roman" w:hAnsi="Times New Roman" w:cs="Times New Roman"/>
          <w:b/>
          <w:bCs/>
          <w:color w:val="000000" w:themeColor="text1"/>
          <w:sz w:val="24"/>
          <w:szCs w:val="24"/>
          <w:lang w:val="en-SG"/>
        </w:rPr>
        <w:t>2a, Data S1</w:t>
      </w:r>
      <w:r w:rsidRPr="004623CC">
        <w:rPr>
          <w:rFonts w:ascii="Times New Roman" w:hAnsi="Times New Roman" w:cs="Times New Roman"/>
          <w:color w:val="000000" w:themeColor="text1"/>
          <w:sz w:val="24"/>
          <w:szCs w:val="24"/>
          <w:lang w:val="en-SG"/>
        </w:rPr>
        <w:t>). The bacteriome profiling at the class level suggested that a total of 30 bacterial classes were identified across the two sample groups, including 30 and 21 in DF and NDF calves’ samples, respectively</w:t>
      </w:r>
      <w:r w:rsidR="001F3F09"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Pr="004623CC">
        <w:rPr>
          <w:rFonts w:ascii="Times New Roman" w:hAnsi="Times New Roman" w:cs="Times New Roman"/>
          <w:b/>
          <w:bCs/>
          <w:color w:val="000000" w:themeColor="text1"/>
          <w:sz w:val="24"/>
          <w:szCs w:val="24"/>
          <w:lang w:val="en-SG"/>
        </w:rPr>
        <w:t>2b, Data S1</w:t>
      </w:r>
      <w:r w:rsidRPr="004623CC">
        <w:rPr>
          <w:rFonts w:ascii="Times New Roman" w:hAnsi="Times New Roman" w:cs="Times New Roman"/>
          <w:color w:val="000000" w:themeColor="text1"/>
          <w:sz w:val="24"/>
          <w:szCs w:val="24"/>
          <w:lang w:val="en-SG"/>
        </w:rPr>
        <w:t>). Approximately,</w:t>
      </w:r>
      <w:r w:rsidR="001F3F09"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70.0</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(21/30) of the identified bacterial classes were found to be shared across DF and NDF samples, while 30.0</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(9/30) of the bacterial classes exhibited a unique association only with DF samples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Pr="004623CC">
        <w:rPr>
          <w:rFonts w:ascii="Times New Roman" w:hAnsi="Times New Roman" w:cs="Times New Roman"/>
          <w:b/>
          <w:bCs/>
          <w:color w:val="000000" w:themeColor="text1"/>
          <w:sz w:val="24"/>
          <w:szCs w:val="24"/>
          <w:lang w:val="en-SG"/>
        </w:rPr>
        <w:t>2b, Data S1</w:t>
      </w:r>
      <w:r w:rsidRPr="004623CC">
        <w:rPr>
          <w:rFonts w:ascii="Times New Roman" w:hAnsi="Times New Roman" w:cs="Times New Roman"/>
          <w:color w:val="000000" w:themeColor="text1"/>
          <w:sz w:val="24"/>
          <w:szCs w:val="24"/>
          <w:lang w:val="en-SG"/>
        </w:rPr>
        <w:t xml:space="preserve">). Similarly, </w:t>
      </w:r>
      <w:r w:rsidRPr="004623CC">
        <w:rPr>
          <w:rFonts w:ascii="Times New Roman" w:hAnsi="Times New Roman" w:cs="Times New Roman"/>
          <w:color w:val="000000" w:themeColor="text1"/>
          <w:sz w:val="24"/>
          <w:szCs w:val="24"/>
          <w:lang w:val="en-SG"/>
        </w:rPr>
        <w:lastRenderedPageBreak/>
        <w:t>we identified 52 orders of bacteria, of which 73.1% (38/52) orders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Pr="004623CC">
        <w:rPr>
          <w:rFonts w:ascii="Times New Roman" w:hAnsi="Times New Roman" w:cs="Times New Roman"/>
          <w:b/>
          <w:bCs/>
          <w:color w:val="000000" w:themeColor="text1"/>
          <w:sz w:val="24"/>
          <w:szCs w:val="24"/>
          <w:lang w:val="en-SG"/>
        </w:rPr>
        <w:t>2c</w:t>
      </w:r>
      <w:r w:rsidRPr="004623CC">
        <w:rPr>
          <w:rFonts w:ascii="Times New Roman" w:hAnsi="Times New Roman" w:cs="Times New Roman"/>
          <w:color w:val="000000" w:themeColor="text1"/>
          <w:sz w:val="24"/>
          <w:szCs w:val="24"/>
          <w:lang w:val="en-SG"/>
        </w:rPr>
        <w:t>) were found to be shared between the sample categories. Interestingly, there were also some bacterial orders that showed a unique association with either DF or NDF. About 15.38</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(10/58) of the orders were exclusively associated with DF, while 6.15</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(4/58) were solely associated with NDF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Pr="004623CC">
        <w:rPr>
          <w:rFonts w:ascii="Times New Roman" w:hAnsi="Times New Roman" w:cs="Times New Roman"/>
          <w:b/>
          <w:bCs/>
          <w:color w:val="000000" w:themeColor="text1"/>
          <w:sz w:val="24"/>
          <w:szCs w:val="24"/>
          <w:lang w:val="en-SG"/>
        </w:rPr>
        <w:t>2c, Data S1</w:t>
      </w:r>
      <w:r w:rsidRPr="004623CC">
        <w:rPr>
          <w:rFonts w:ascii="Times New Roman" w:hAnsi="Times New Roman" w:cs="Times New Roman"/>
          <w:color w:val="000000" w:themeColor="text1"/>
          <w:sz w:val="24"/>
          <w:szCs w:val="24"/>
          <w:lang w:val="en-SG"/>
        </w:rPr>
        <w:t>). We also detected 66 families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Pr="004623CC">
        <w:rPr>
          <w:rFonts w:ascii="Times New Roman" w:hAnsi="Times New Roman" w:cs="Times New Roman"/>
          <w:b/>
          <w:bCs/>
          <w:color w:val="000000" w:themeColor="text1"/>
          <w:sz w:val="24"/>
          <w:szCs w:val="24"/>
          <w:lang w:val="en-SG"/>
        </w:rPr>
        <w:t>2d</w:t>
      </w:r>
      <w:r w:rsidRPr="004623CC">
        <w:rPr>
          <w:rFonts w:ascii="Times New Roman" w:hAnsi="Times New Roman" w:cs="Times New Roman"/>
          <w:color w:val="000000" w:themeColor="text1"/>
          <w:sz w:val="24"/>
          <w:szCs w:val="24"/>
          <w:lang w:val="en-SG"/>
        </w:rPr>
        <w:t>), 145 genera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Pr="004623CC">
        <w:rPr>
          <w:rFonts w:ascii="Times New Roman" w:hAnsi="Times New Roman" w:cs="Times New Roman"/>
          <w:b/>
          <w:bCs/>
          <w:color w:val="000000" w:themeColor="text1"/>
          <w:sz w:val="24"/>
          <w:szCs w:val="24"/>
          <w:lang w:val="en-SG"/>
        </w:rPr>
        <w:t>2e</w:t>
      </w:r>
      <w:r w:rsidRPr="004623CC">
        <w:rPr>
          <w:rFonts w:ascii="Times New Roman" w:hAnsi="Times New Roman" w:cs="Times New Roman"/>
          <w:color w:val="000000" w:themeColor="text1"/>
          <w:sz w:val="24"/>
          <w:szCs w:val="24"/>
          <w:lang w:val="en-SG"/>
        </w:rPr>
        <w:t>) and 264 species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Pr="004623CC">
        <w:rPr>
          <w:rFonts w:ascii="Times New Roman" w:hAnsi="Times New Roman" w:cs="Times New Roman"/>
          <w:b/>
          <w:bCs/>
          <w:color w:val="000000" w:themeColor="text1"/>
          <w:sz w:val="24"/>
          <w:szCs w:val="24"/>
          <w:lang w:val="en-SG"/>
        </w:rPr>
        <w:t>2f</w:t>
      </w:r>
      <w:r w:rsidRPr="004623CC">
        <w:rPr>
          <w:rFonts w:ascii="Times New Roman" w:hAnsi="Times New Roman" w:cs="Times New Roman"/>
          <w:color w:val="000000" w:themeColor="text1"/>
          <w:sz w:val="24"/>
          <w:szCs w:val="24"/>
          <w:lang w:val="en-SG"/>
        </w:rPr>
        <w:t>) of bacteria, and of them, 77.27</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(51/66), 60.0</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(87/145) and 43.56</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(115/264) families, genera and species, respectively remained shared between DF and NDF samples. Moreover, we observed that 13.79</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(12/66) of the families were exclusively associated with DF, while 3.45</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(3/66) were unique to NDF sample group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Pr="004623CC">
        <w:rPr>
          <w:rFonts w:ascii="Times New Roman" w:hAnsi="Times New Roman" w:cs="Times New Roman"/>
          <w:b/>
          <w:bCs/>
          <w:color w:val="000000" w:themeColor="text1"/>
          <w:sz w:val="24"/>
          <w:szCs w:val="24"/>
          <w:lang w:val="en-SG"/>
        </w:rPr>
        <w:t>2d, Data S1</w:t>
      </w:r>
      <w:r w:rsidRPr="004623CC">
        <w:rPr>
          <w:rFonts w:ascii="Times New Roman" w:hAnsi="Times New Roman" w:cs="Times New Roman"/>
          <w:color w:val="000000" w:themeColor="text1"/>
          <w:sz w:val="24"/>
          <w:szCs w:val="24"/>
          <w:lang w:val="en-SG"/>
        </w:rPr>
        <w:t>). Additionally, a considerable number of genera were found uniquely in each sample group, with 23.40</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(44/145) unique to the DF and 7.45</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(14/145) unique to the NDF sample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Pr="004623CC">
        <w:rPr>
          <w:rFonts w:ascii="Times New Roman" w:hAnsi="Times New Roman" w:cs="Times New Roman"/>
          <w:b/>
          <w:bCs/>
          <w:color w:val="000000" w:themeColor="text1"/>
          <w:sz w:val="24"/>
          <w:szCs w:val="24"/>
          <w:lang w:val="en-SG"/>
        </w:rPr>
        <w:t>2e, Data S1</w:t>
      </w:r>
      <w:r w:rsidRPr="004623CC">
        <w:rPr>
          <w:rFonts w:ascii="Times New Roman" w:hAnsi="Times New Roman" w:cs="Times New Roman"/>
          <w:color w:val="000000" w:themeColor="text1"/>
          <w:sz w:val="24"/>
          <w:szCs w:val="24"/>
          <w:lang w:val="en-SG"/>
        </w:rPr>
        <w:t>). Furthermore, 28.51</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(102/264) and 13.19</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(47/264) of the identified bacterial species had unique association in the gut of DF and NDF calves, respectively (</w:t>
      </w:r>
      <w:r w:rsidR="00945FA1">
        <w:rPr>
          <w:rFonts w:ascii="Times New Roman" w:hAnsi="Times New Roman" w:cs="Times New Roman"/>
          <w:b/>
          <w:bCs/>
          <w:color w:val="000000" w:themeColor="text1"/>
          <w:sz w:val="24"/>
          <w:szCs w:val="24"/>
          <w:lang w:val="en-SG"/>
        </w:rPr>
        <w:t xml:space="preserve">Fig. </w:t>
      </w:r>
      <w:r w:rsidR="00C54227">
        <w:rPr>
          <w:rFonts w:ascii="Times New Roman" w:hAnsi="Times New Roman" w:cs="Times New Roman"/>
          <w:b/>
          <w:bCs/>
          <w:color w:val="000000" w:themeColor="text1"/>
          <w:sz w:val="24"/>
          <w:szCs w:val="24"/>
          <w:lang w:val="en-SG"/>
        </w:rPr>
        <w:t>5.</w:t>
      </w:r>
      <w:r w:rsidRPr="004623CC">
        <w:rPr>
          <w:rFonts w:ascii="Times New Roman" w:hAnsi="Times New Roman" w:cs="Times New Roman"/>
          <w:b/>
          <w:bCs/>
          <w:color w:val="000000" w:themeColor="text1"/>
          <w:sz w:val="24"/>
          <w:szCs w:val="24"/>
          <w:lang w:val="en-SG"/>
        </w:rPr>
        <w:t>2f, Data S1</w:t>
      </w:r>
      <w:r w:rsidRPr="004623CC">
        <w:rPr>
          <w:rFonts w:ascii="Times New Roman" w:hAnsi="Times New Roman" w:cs="Times New Roman"/>
          <w:color w:val="000000" w:themeColor="text1"/>
          <w:sz w:val="24"/>
          <w:szCs w:val="24"/>
          <w:lang w:val="en-SG"/>
        </w:rPr>
        <w:t>).</w:t>
      </w:r>
    </w:p>
    <w:p w:rsidR="00F25FEF" w:rsidRPr="004623CC" w:rsidRDefault="00F25FEF" w:rsidP="00311CA0">
      <w:pPr>
        <w:widowControl w:val="0"/>
        <w:spacing w:after="0" w:line="360" w:lineRule="auto"/>
        <w:jc w:val="both"/>
        <w:rPr>
          <w:rFonts w:ascii="Times New Roman" w:hAnsi="Times New Roman" w:cs="Times New Roman"/>
          <w:color w:val="000000" w:themeColor="text1"/>
          <w:sz w:val="24"/>
          <w:szCs w:val="24"/>
          <w:lang w:val="en-SG"/>
        </w:rPr>
      </w:pPr>
    </w:p>
    <w:p w:rsidR="00F25FEF" w:rsidRPr="004623CC" w:rsidRDefault="00F25FEF" w:rsidP="00311CA0">
      <w:pPr>
        <w:widowControl w:val="0"/>
        <w:spacing w:after="0" w:line="360" w:lineRule="auto"/>
        <w:jc w:val="both"/>
        <w:rPr>
          <w:rFonts w:ascii="Times New Roman" w:hAnsi="Times New Roman" w:cs="Times New Roman"/>
          <w:b/>
          <w:bCs/>
          <w:color w:val="000000" w:themeColor="text1"/>
          <w:sz w:val="24"/>
          <w:szCs w:val="24"/>
          <w:lang w:val="en-SG"/>
        </w:rPr>
      </w:pPr>
      <w:r w:rsidRPr="004623CC">
        <w:rPr>
          <w:rFonts w:ascii="Times New Roman" w:hAnsi="Times New Roman" w:cs="Times New Roman"/>
          <w:b/>
          <w:bCs/>
          <w:color w:val="000000" w:themeColor="text1"/>
          <w:sz w:val="24"/>
          <w:szCs w:val="24"/>
          <w:lang w:val="en-SG"/>
        </w:rPr>
        <w:t>5.3.2. Taxonomic composition of bacteriomes in the gut of DF and NDF calves</w:t>
      </w:r>
    </w:p>
    <w:p w:rsidR="00F25FEF" w:rsidRPr="004623CC" w:rsidRDefault="00F25FEF" w:rsidP="00311CA0">
      <w:pPr>
        <w:widowControl w:val="0"/>
        <w:autoSpaceDE w:val="0"/>
        <w:autoSpaceDN w:val="0"/>
        <w:adjustRightInd w:val="0"/>
        <w:spacing w:after="0" w:line="360" w:lineRule="auto"/>
        <w:jc w:val="center"/>
        <w:rPr>
          <w:rFonts w:ascii="Times New Roman" w:hAnsi="Times New Roman" w:cs="Times New Roman"/>
          <w:color w:val="000000" w:themeColor="text1"/>
          <w:sz w:val="24"/>
          <w:szCs w:val="24"/>
          <w:lang w:val="en-SG"/>
        </w:rPr>
      </w:pPr>
      <w:r w:rsidRPr="004623CC">
        <w:rPr>
          <w:rFonts w:ascii="Times New Roman" w:hAnsi="Times New Roman" w:cs="Times New Roman"/>
          <w:noProof/>
          <w:color w:val="000000" w:themeColor="text1"/>
        </w:rPr>
        <w:drawing>
          <wp:inline distT="0" distB="0" distL="0" distR="0" wp14:anchorId="1D88D8F5" wp14:editId="25F7E09C">
            <wp:extent cx="5276886" cy="3095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276886" cy="3095625"/>
                    </a:xfrm>
                    <a:prstGeom prst="rect">
                      <a:avLst/>
                    </a:prstGeom>
                    <a:noFill/>
                    <a:ln>
                      <a:noFill/>
                    </a:ln>
                  </pic:spPr>
                </pic:pic>
              </a:graphicData>
            </a:graphic>
          </wp:inline>
        </w:drawing>
      </w:r>
    </w:p>
    <w:p w:rsidR="00F25FEF" w:rsidRPr="004623CC" w:rsidRDefault="00945FA1" w:rsidP="001F3F09">
      <w:pPr>
        <w:widowControl w:val="0"/>
        <w:autoSpaceDE w:val="0"/>
        <w:autoSpaceDN w:val="0"/>
        <w:adjustRightInd w:val="0"/>
        <w:spacing w:after="0" w:line="276" w:lineRule="auto"/>
        <w:jc w:val="both"/>
        <w:rPr>
          <w:rFonts w:ascii="Times New Roman" w:hAnsi="Times New Roman" w:cs="Times New Roman"/>
          <w:color w:val="000000" w:themeColor="text1"/>
          <w:sz w:val="24"/>
          <w:szCs w:val="24"/>
          <w:lang w:val="en-SG"/>
        </w:rPr>
      </w:pPr>
      <w:r>
        <w:rPr>
          <w:rFonts w:ascii="Times New Roman" w:hAnsi="Times New Roman" w:cs="Times New Roman"/>
          <w:b/>
          <w:bCs/>
          <w:color w:val="000000" w:themeColor="text1"/>
          <w:sz w:val="24"/>
          <w:szCs w:val="24"/>
          <w:lang w:val="en-SG"/>
        </w:rPr>
        <w:t xml:space="preserve">Fig. </w:t>
      </w:r>
      <w:r w:rsidR="00F25FEF" w:rsidRPr="004623CC">
        <w:rPr>
          <w:rFonts w:ascii="Times New Roman" w:hAnsi="Times New Roman" w:cs="Times New Roman"/>
          <w:b/>
          <w:bCs/>
          <w:color w:val="000000" w:themeColor="text1"/>
          <w:sz w:val="24"/>
          <w:szCs w:val="24"/>
          <w:lang w:val="en-SG"/>
        </w:rPr>
        <w:t xml:space="preserve">5.3. </w:t>
      </w:r>
      <w:r w:rsidR="00F25FEF" w:rsidRPr="004623CC">
        <w:rPr>
          <w:rFonts w:ascii="Times New Roman" w:hAnsi="Times New Roman" w:cs="Times New Roman"/>
          <w:bCs/>
          <w:color w:val="000000" w:themeColor="text1"/>
          <w:sz w:val="24"/>
          <w:szCs w:val="24"/>
          <w:lang w:val="en-SG"/>
        </w:rPr>
        <w:t>The phylum-level taxonomic abundance of bacteria in diarrhoeic feces (DF) and non-diarrhoeic (NDF) of calves.</w:t>
      </w:r>
      <w:r w:rsidR="00F25FEF" w:rsidRPr="004623CC">
        <w:rPr>
          <w:rFonts w:ascii="Times New Roman" w:hAnsi="Times New Roman" w:cs="Times New Roman"/>
          <w:color w:val="000000" w:themeColor="text1"/>
          <w:sz w:val="24"/>
          <w:szCs w:val="24"/>
          <w:lang w:val="en-SG"/>
        </w:rPr>
        <w:t xml:space="preserve"> Each stacked bar plot represents the abundance of bacterial phyla in each sample of the corresponding category.</w:t>
      </w:r>
    </w:p>
    <w:p w:rsidR="00FE6F75" w:rsidRDefault="00FE6F75"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val="en-SG"/>
        </w:rPr>
      </w:pPr>
    </w:p>
    <w:p w:rsidR="00D06EF8" w:rsidRPr="004623CC" w:rsidRDefault="00D06EF8"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val="en-SG"/>
        </w:rPr>
      </w:pPr>
    </w:p>
    <w:p w:rsidR="00F25FEF" w:rsidRPr="004623CC" w:rsidRDefault="00F25FEF"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val="en-SG"/>
        </w:rPr>
      </w:pPr>
      <w:r w:rsidRPr="004623CC">
        <w:rPr>
          <w:rFonts w:ascii="Times New Roman" w:hAnsi="Times New Roman" w:cs="Times New Roman"/>
          <w:color w:val="000000" w:themeColor="text1"/>
          <w:sz w:val="24"/>
          <w:szCs w:val="24"/>
          <w:lang w:val="en-SG"/>
        </w:rPr>
        <w:lastRenderedPageBreak/>
        <w:t>At phylum level, Proteobacteria (42.23</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Firmicutes (41.37</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and Bacteroidetes (12.72</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were the predominating bacterial phyla (comprising &gt; 96.0</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of the total abundances) in the gut of both DF and NDF claves (</w:t>
      </w:r>
      <w:r w:rsidR="00945FA1">
        <w:rPr>
          <w:rFonts w:ascii="Times New Roman" w:hAnsi="Times New Roman" w:cs="Times New Roman"/>
          <w:b/>
          <w:bCs/>
          <w:color w:val="000000" w:themeColor="text1"/>
          <w:sz w:val="24"/>
          <w:szCs w:val="24"/>
          <w:lang w:val="en-SG"/>
        </w:rPr>
        <w:t xml:space="preserve">Fig. </w:t>
      </w:r>
      <w:r w:rsidRPr="004623CC">
        <w:rPr>
          <w:rFonts w:ascii="Times New Roman" w:hAnsi="Times New Roman" w:cs="Times New Roman"/>
          <w:b/>
          <w:bCs/>
          <w:color w:val="000000" w:themeColor="text1"/>
          <w:sz w:val="24"/>
          <w:szCs w:val="24"/>
          <w:lang w:val="en-SG"/>
        </w:rPr>
        <w:t>5.3. Data S1)</w:t>
      </w:r>
      <w:r w:rsidRPr="004623CC">
        <w:rPr>
          <w:rFonts w:ascii="Times New Roman" w:hAnsi="Times New Roman" w:cs="Times New Roman"/>
          <w:color w:val="000000" w:themeColor="text1"/>
          <w:sz w:val="24"/>
          <w:szCs w:val="24"/>
          <w:lang w:val="en-SG"/>
        </w:rPr>
        <w:t xml:space="preserve">. By comparing the bacterial phyla according to sample categories, we found that DF claves gut bacteriome was dominated by </w:t>
      </w:r>
      <w:bookmarkStart w:id="26" w:name="_Hlk145497092"/>
      <w:r w:rsidRPr="004623CC">
        <w:rPr>
          <w:rFonts w:ascii="Times New Roman" w:hAnsi="Times New Roman" w:cs="Times New Roman"/>
          <w:color w:val="000000" w:themeColor="text1"/>
          <w:sz w:val="24"/>
          <w:szCs w:val="24"/>
          <w:lang w:val="en-SG"/>
        </w:rPr>
        <w:t>Proteobacteria (66.05</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while Firmicutes (68.72</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and Bacteroidetes (19.63</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were the predominating phyla in the gut of NDF calves </w:t>
      </w:r>
      <w:bookmarkEnd w:id="26"/>
      <w:r w:rsidRPr="004623CC">
        <w:rPr>
          <w:rFonts w:ascii="Times New Roman" w:hAnsi="Times New Roman" w:cs="Times New Roman"/>
          <w:color w:val="000000" w:themeColor="text1"/>
          <w:sz w:val="24"/>
          <w:szCs w:val="24"/>
          <w:lang w:val="en-SG"/>
        </w:rPr>
        <w:t>(</w:t>
      </w:r>
      <w:r w:rsidR="00945FA1">
        <w:rPr>
          <w:rFonts w:ascii="Times New Roman" w:hAnsi="Times New Roman" w:cs="Times New Roman"/>
          <w:b/>
          <w:bCs/>
          <w:color w:val="000000" w:themeColor="text1"/>
          <w:sz w:val="24"/>
          <w:szCs w:val="24"/>
          <w:lang w:val="en-SG"/>
        </w:rPr>
        <w:t xml:space="preserve">Fig. </w:t>
      </w:r>
      <w:r w:rsidRPr="004623CC">
        <w:rPr>
          <w:rFonts w:ascii="Times New Roman" w:hAnsi="Times New Roman" w:cs="Times New Roman"/>
          <w:b/>
          <w:bCs/>
          <w:color w:val="000000" w:themeColor="text1"/>
          <w:sz w:val="24"/>
          <w:szCs w:val="24"/>
          <w:lang w:val="en-SG"/>
        </w:rPr>
        <w:t>5.3.</w:t>
      </w:r>
      <w:r w:rsidR="00995BFE">
        <w:rPr>
          <w:rFonts w:ascii="Times New Roman" w:hAnsi="Times New Roman" w:cs="Times New Roman"/>
          <w:b/>
          <w:bCs/>
          <w:color w:val="000000" w:themeColor="text1"/>
          <w:sz w:val="24"/>
          <w:szCs w:val="24"/>
          <w:lang w:val="en-SG"/>
        </w:rPr>
        <w:t xml:space="preserve"> </w:t>
      </w:r>
      <w:r w:rsidRPr="004623CC">
        <w:rPr>
          <w:rFonts w:ascii="Times New Roman" w:hAnsi="Times New Roman" w:cs="Times New Roman"/>
          <w:b/>
          <w:bCs/>
          <w:color w:val="000000" w:themeColor="text1"/>
          <w:sz w:val="24"/>
          <w:szCs w:val="24"/>
          <w:lang w:val="en-SG"/>
        </w:rPr>
        <w:t>Data S1</w:t>
      </w:r>
      <w:r w:rsidRPr="004623CC">
        <w:rPr>
          <w:rFonts w:ascii="Times New Roman" w:hAnsi="Times New Roman" w:cs="Times New Roman"/>
          <w:color w:val="000000" w:themeColor="text1"/>
          <w:sz w:val="24"/>
          <w:szCs w:val="24"/>
          <w:lang w:val="en-SG"/>
        </w:rPr>
        <w:t>).  Even more, Bacillota was found to be the fourth most prevalent phylum in the gut of both DF (1.12</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and NDF (3.80</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calves (</w:t>
      </w:r>
      <w:r w:rsidRPr="004623CC">
        <w:rPr>
          <w:rFonts w:ascii="Times New Roman" w:hAnsi="Times New Roman" w:cs="Times New Roman"/>
          <w:b/>
          <w:bCs/>
          <w:color w:val="000000" w:themeColor="text1"/>
          <w:sz w:val="24"/>
          <w:szCs w:val="24"/>
          <w:lang w:val="en-SG"/>
        </w:rPr>
        <w:t>Data S1</w:t>
      </w:r>
      <w:r w:rsidRPr="004623CC">
        <w:rPr>
          <w:rFonts w:ascii="Times New Roman" w:hAnsi="Times New Roman" w:cs="Times New Roman"/>
          <w:color w:val="000000" w:themeColor="text1"/>
          <w:sz w:val="24"/>
          <w:szCs w:val="24"/>
          <w:lang w:val="en-SG"/>
        </w:rPr>
        <w:t>). Rest of the bacterial phyla (with less than 1% relative abundances) also differed significantly in their relative Abundances between two sample categories (</w:t>
      </w:r>
      <w:r w:rsidR="00945FA1">
        <w:rPr>
          <w:rFonts w:ascii="Times New Roman" w:hAnsi="Times New Roman" w:cs="Times New Roman"/>
          <w:b/>
          <w:bCs/>
          <w:color w:val="000000" w:themeColor="text1"/>
          <w:sz w:val="24"/>
          <w:szCs w:val="24"/>
          <w:lang w:val="en-SG"/>
        </w:rPr>
        <w:t xml:space="preserve">Fig. </w:t>
      </w:r>
      <w:r w:rsidRPr="004623CC">
        <w:rPr>
          <w:rFonts w:ascii="Times New Roman" w:hAnsi="Times New Roman" w:cs="Times New Roman"/>
          <w:b/>
          <w:bCs/>
          <w:color w:val="000000" w:themeColor="text1"/>
          <w:sz w:val="24"/>
          <w:szCs w:val="24"/>
          <w:lang w:val="en-SG"/>
        </w:rPr>
        <w:t>5.3. Data S1</w:t>
      </w:r>
      <w:r w:rsidRPr="004623CC">
        <w:rPr>
          <w:rFonts w:ascii="Times New Roman" w:hAnsi="Times New Roman" w:cs="Times New Roman"/>
          <w:color w:val="000000" w:themeColor="text1"/>
          <w:sz w:val="24"/>
          <w:szCs w:val="24"/>
          <w:lang w:val="en-SG"/>
        </w:rPr>
        <w:t>).</w:t>
      </w:r>
    </w:p>
    <w:p w:rsidR="00F25FEF" w:rsidRPr="004623CC" w:rsidRDefault="00F25FEF"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val="en-SG"/>
        </w:rPr>
      </w:pPr>
    </w:p>
    <w:p w:rsidR="00F25FEF" w:rsidRPr="004623CC" w:rsidRDefault="00F25FEF" w:rsidP="00311CA0">
      <w:pPr>
        <w:widowControl w:val="0"/>
        <w:autoSpaceDE w:val="0"/>
        <w:autoSpaceDN w:val="0"/>
        <w:adjustRightInd w:val="0"/>
        <w:spacing w:after="0" w:line="360" w:lineRule="auto"/>
        <w:jc w:val="right"/>
        <w:rPr>
          <w:rFonts w:ascii="Times New Roman" w:hAnsi="Times New Roman" w:cs="Times New Roman"/>
          <w:color w:val="000000" w:themeColor="text1"/>
          <w:sz w:val="24"/>
          <w:szCs w:val="24"/>
          <w:lang w:val="en-SG"/>
        </w:rPr>
      </w:pPr>
      <w:r w:rsidRPr="004623CC">
        <w:rPr>
          <w:rFonts w:ascii="Times New Roman" w:eastAsia="Calibri" w:hAnsi="Times New Roman" w:cs="Times New Roman"/>
          <w:noProof/>
          <w:color w:val="000000" w:themeColor="text1"/>
        </w:rPr>
        <w:drawing>
          <wp:inline distT="0" distB="0" distL="0" distR="0" wp14:anchorId="31707D97" wp14:editId="438ED72E">
            <wp:extent cx="5248893" cy="3453219"/>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251047" cy="3454636"/>
                    </a:xfrm>
                    <a:prstGeom prst="rect">
                      <a:avLst/>
                    </a:prstGeom>
                    <a:noFill/>
                    <a:ln>
                      <a:noFill/>
                    </a:ln>
                  </pic:spPr>
                </pic:pic>
              </a:graphicData>
            </a:graphic>
          </wp:inline>
        </w:drawing>
      </w:r>
    </w:p>
    <w:p w:rsidR="00F25FEF" w:rsidRPr="004623CC" w:rsidRDefault="00945FA1" w:rsidP="001F3F09">
      <w:pPr>
        <w:widowControl w:val="0"/>
        <w:autoSpaceDE w:val="0"/>
        <w:autoSpaceDN w:val="0"/>
        <w:adjustRightInd w:val="0"/>
        <w:spacing w:after="0" w:line="276" w:lineRule="auto"/>
        <w:jc w:val="both"/>
        <w:rPr>
          <w:rFonts w:ascii="Times New Roman" w:hAnsi="Times New Roman" w:cs="Times New Roman"/>
          <w:bCs/>
          <w:color w:val="000000" w:themeColor="text1"/>
          <w:sz w:val="24"/>
          <w:szCs w:val="24"/>
          <w:lang w:val="en-SG"/>
        </w:rPr>
      </w:pPr>
      <w:r>
        <w:rPr>
          <w:rFonts w:ascii="Times New Roman" w:hAnsi="Times New Roman" w:cs="Times New Roman"/>
          <w:b/>
          <w:bCs/>
          <w:color w:val="000000" w:themeColor="text1"/>
          <w:sz w:val="24"/>
          <w:szCs w:val="24"/>
          <w:lang w:val="en-SG"/>
        </w:rPr>
        <w:t xml:space="preserve">Fig. </w:t>
      </w:r>
      <w:r w:rsidR="00F25FEF" w:rsidRPr="004623CC">
        <w:rPr>
          <w:rFonts w:ascii="Times New Roman" w:hAnsi="Times New Roman" w:cs="Times New Roman"/>
          <w:b/>
          <w:bCs/>
          <w:color w:val="000000" w:themeColor="text1"/>
          <w:sz w:val="24"/>
          <w:szCs w:val="24"/>
          <w:lang w:val="en-SG"/>
        </w:rPr>
        <w:t xml:space="preserve">5.4. </w:t>
      </w:r>
      <w:r w:rsidR="00F25FEF" w:rsidRPr="004623CC">
        <w:rPr>
          <w:rFonts w:ascii="Times New Roman" w:hAnsi="Times New Roman" w:cs="Times New Roman"/>
          <w:bCs/>
          <w:color w:val="000000" w:themeColor="text1"/>
          <w:sz w:val="24"/>
          <w:szCs w:val="24"/>
          <w:lang w:val="en-SG"/>
        </w:rPr>
        <w:t>Taxonomic profile of microbiomes at the class level.</w:t>
      </w:r>
      <w:r w:rsidR="00F25FEF" w:rsidRPr="004623CC">
        <w:rPr>
          <w:rFonts w:ascii="Times New Roman" w:hAnsi="Times New Roman" w:cs="Times New Roman"/>
          <w:color w:val="000000" w:themeColor="text1"/>
          <w:sz w:val="24"/>
          <w:szCs w:val="24"/>
          <w:lang w:val="en-SG"/>
        </w:rPr>
        <w:t>Heatmap showing the average relative abundances and hierarchical clustering of the bacterial classes (n = 31) in the study samples. The colour bar (row Z score) at the top represents the relative abundance of the bacterial classes in the corresponding samples. The colour codes indicate the presence and completeness of each bacterial class, expressed as a value between =3 (lowest abundance) and 3 (highest abundance). The red colour indicates the more abundant patterns, while yellow cells account for less abundant orders in that particular sample.</w:t>
      </w:r>
    </w:p>
    <w:p w:rsidR="00F25FEF" w:rsidRPr="004623CC" w:rsidRDefault="00F25FEF"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val="en-SG"/>
        </w:rPr>
      </w:pPr>
    </w:p>
    <w:p w:rsidR="00F25FEF" w:rsidRPr="004623CC" w:rsidRDefault="00F25FEF"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val="en-SG"/>
        </w:rPr>
      </w:pPr>
      <w:r w:rsidRPr="004623CC">
        <w:rPr>
          <w:rFonts w:ascii="Times New Roman" w:eastAsia="Calibri" w:hAnsi="Times New Roman" w:cs="Times New Roman"/>
          <w:noProof/>
          <w:color w:val="000000" w:themeColor="text1"/>
        </w:rPr>
        <w:drawing>
          <wp:anchor distT="0" distB="0" distL="114300" distR="114300" simplePos="0" relativeHeight="251696128" behindDoc="0" locked="0" layoutInCell="1" allowOverlap="1" wp14:anchorId="59E1EAEF" wp14:editId="4AFEA9E4">
            <wp:simplePos x="0" y="0"/>
            <wp:positionH relativeFrom="margin">
              <wp:align>center</wp:align>
            </wp:positionH>
            <wp:positionV relativeFrom="paragraph">
              <wp:posOffset>3280410</wp:posOffset>
            </wp:positionV>
            <wp:extent cx="5438775" cy="2819400"/>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38775" cy="2819400"/>
                    </a:xfrm>
                    <a:prstGeom prst="rect">
                      <a:avLst/>
                    </a:prstGeom>
                    <a:noFill/>
                    <a:ln>
                      <a:noFill/>
                    </a:ln>
                  </pic:spPr>
                </pic:pic>
              </a:graphicData>
            </a:graphic>
          </wp:anchor>
        </w:drawing>
      </w:r>
      <w:r w:rsidRPr="004623CC">
        <w:rPr>
          <w:rFonts w:ascii="Times New Roman" w:hAnsi="Times New Roman" w:cs="Times New Roman"/>
          <w:color w:val="000000" w:themeColor="text1"/>
          <w:sz w:val="24"/>
          <w:szCs w:val="24"/>
          <w:lang w:val="en-SG"/>
        </w:rPr>
        <w:t xml:space="preserve">At Class level collectively, </w:t>
      </w:r>
      <w:r w:rsidRPr="004623CC">
        <w:rPr>
          <w:rFonts w:ascii="Times New Roman" w:hAnsi="Times New Roman" w:cs="Times New Roman"/>
          <w:i/>
          <w:iCs/>
          <w:color w:val="000000" w:themeColor="text1"/>
          <w:sz w:val="24"/>
          <w:szCs w:val="24"/>
          <w:lang w:val="en-SG"/>
        </w:rPr>
        <w:t>Gammaproteobacteria</w:t>
      </w:r>
      <w:r w:rsidRPr="004623CC">
        <w:rPr>
          <w:rFonts w:ascii="Times New Roman" w:hAnsi="Times New Roman" w:cs="Times New Roman"/>
          <w:color w:val="000000" w:themeColor="text1"/>
          <w:sz w:val="24"/>
          <w:szCs w:val="24"/>
          <w:lang w:val="en-SG"/>
        </w:rPr>
        <w:t xml:space="preserve"> made up 40.26</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of all bacterial classes in both sample groups, followed by </w:t>
      </w:r>
      <w:r w:rsidRPr="004623CC">
        <w:rPr>
          <w:rFonts w:ascii="Times New Roman" w:hAnsi="Times New Roman" w:cs="Times New Roman"/>
          <w:i/>
          <w:iCs/>
          <w:color w:val="000000" w:themeColor="text1"/>
          <w:sz w:val="24"/>
          <w:szCs w:val="24"/>
          <w:lang w:val="en-SG"/>
        </w:rPr>
        <w:t>Negativicutes</w:t>
      </w:r>
      <w:r w:rsidRPr="004623CC">
        <w:rPr>
          <w:rFonts w:ascii="Times New Roman" w:hAnsi="Times New Roman" w:cs="Times New Roman"/>
          <w:color w:val="000000" w:themeColor="text1"/>
          <w:sz w:val="24"/>
          <w:szCs w:val="24"/>
          <w:lang w:val="en-SG"/>
        </w:rPr>
        <w:t xml:space="preserve"> (15.88</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Clostridia</w:t>
      </w:r>
      <w:r w:rsidRPr="004623CC">
        <w:rPr>
          <w:rFonts w:ascii="Times New Roman" w:hAnsi="Times New Roman" w:cs="Times New Roman"/>
          <w:color w:val="000000" w:themeColor="text1"/>
          <w:sz w:val="24"/>
          <w:szCs w:val="24"/>
          <w:lang w:val="en-SG"/>
        </w:rPr>
        <w:t xml:space="preserve"> (14.79</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lastRenderedPageBreak/>
        <w:t xml:space="preserve">%), </w:t>
      </w:r>
      <w:r w:rsidRPr="004623CC">
        <w:rPr>
          <w:rFonts w:ascii="Times New Roman" w:hAnsi="Times New Roman" w:cs="Times New Roman"/>
          <w:i/>
          <w:iCs/>
          <w:color w:val="000000" w:themeColor="text1"/>
          <w:sz w:val="24"/>
          <w:szCs w:val="24"/>
          <w:lang w:val="en-SG"/>
        </w:rPr>
        <w:t>Bacilli</w:t>
      </w:r>
      <w:r w:rsidRPr="004623CC">
        <w:rPr>
          <w:rFonts w:ascii="Times New Roman" w:hAnsi="Times New Roman" w:cs="Times New Roman"/>
          <w:color w:val="000000" w:themeColor="text1"/>
          <w:sz w:val="24"/>
          <w:szCs w:val="24"/>
          <w:lang w:val="en-SG"/>
        </w:rPr>
        <w:t xml:space="preserve"> (12.59</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and </w:t>
      </w:r>
      <w:r w:rsidRPr="004623CC">
        <w:rPr>
          <w:rFonts w:ascii="Times New Roman" w:hAnsi="Times New Roman" w:cs="Times New Roman"/>
          <w:i/>
          <w:iCs/>
          <w:color w:val="000000" w:themeColor="text1"/>
          <w:sz w:val="24"/>
          <w:szCs w:val="24"/>
          <w:lang w:val="en-SG"/>
        </w:rPr>
        <w:t>Bacteroidia</w:t>
      </w:r>
      <w:r w:rsidRPr="004623CC">
        <w:rPr>
          <w:rFonts w:ascii="Times New Roman" w:hAnsi="Times New Roman" w:cs="Times New Roman"/>
          <w:color w:val="000000" w:themeColor="text1"/>
          <w:sz w:val="24"/>
          <w:szCs w:val="24"/>
          <w:lang w:val="en-SG"/>
        </w:rPr>
        <w:t xml:space="preserve"> (12.34</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as the most prevalent bacterial classes. In DF, we identified </w:t>
      </w:r>
      <w:r w:rsidRPr="004623CC">
        <w:rPr>
          <w:rFonts w:ascii="Times New Roman" w:hAnsi="Times New Roman" w:cs="Times New Roman"/>
          <w:i/>
          <w:iCs/>
          <w:color w:val="000000" w:themeColor="text1"/>
          <w:sz w:val="24"/>
          <w:szCs w:val="24"/>
          <w:lang w:val="en-SG"/>
        </w:rPr>
        <w:t>Gammaproteobacteria</w:t>
      </w:r>
      <w:r w:rsidRPr="004623CC">
        <w:rPr>
          <w:rFonts w:ascii="Times New Roman" w:hAnsi="Times New Roman" w:cs="Times New Roman"/>
          <w:color w:val="000000" w:themeColor="text1"/>
          <w:sz w:val="24"/>
          <w:szCs w:val="24"/>
          <w:lang w:val="en-SG"/>
        </w:rPr>
        <w:t xml:space="preserve"> as the most predominantly abundant (64.18 %) bacterial class, followed by </w:t>
      </w:r>
      <w:r w:rsidRPr="004623CC">
        <w:rPr>
          <w:rFonts w:ascii="Times New Roman" w:hAnsi="Times New Roman" w:cs="Times New Roman"/>
          <w:i/>
          <w:iCs/>
          <w:color w:val="000000" w:themeColor="text1"/>
          <w:sz w:val="24"/>
          <w:szCs w:val="24"/>
          <w:lang w:val="en-SG"/>
        </w:rPr>
        <w:t>Clostridia</w:t>
      </w:r>
      <w:r w:rsidRPr="004623CC">
        <w:rPr>
          <w:rFonts w:ascii="Times New Roman" w:hAnsi="Times New Roman" w:cs="Times New Roman"/>
          <w:color w:val="000000" w:themeColor="text1"/>
          <w:sz w:val="24"/>
          <w:szCs w:val="24"/>
          <w:lang w:val="en-SG"/>
        </w:rPr>
        <w:t xml:space="preserve"> (12.53 %), </w:t>
      </w:r>
      <w:r w:rsidRPr="004623CC">
        <w:rPr>
          <w:rFonts w:ascii="Times New Roman" w:hAnsi="Times New Roman" w:cs="Times New Roman"/>
          <w:i/>
          <w:iCs/>
          <w:color w:val="000000" w:themeColor="text1"/>
          <w:sz w:val="24"/>
          <w:szCs w:val="24"/>
          <w:lang w:val="en-SG"/>
        </w:rPr>
        <w:t>Bacilli</w:t>
      </w:r>
      <w:r w:rsidRPr="004623CC">
        <w:rPr>
          <w:rFonts w:ascii="Times New Roman" w:hAnsi="Times New Roman" w:cs="Times New Roman"/>
          <w:color w:val="000000" w:themeColor="text1"/>
          <w:sz w:val="24"/>
          <w:szCs w:val="24"/>
          <w:lang w:val="en-SG"/>
        </w:rPr>
        <w:t xml:space="preserve"> (9.11 %), </w:t>
      </w:r>
      <w:r w:rsidRPr="004623CC">
        <w:rPr>
          <w:rFonts w:ascii="Times New Roman" w:hAnsi="Times New Roman" w:cs="Times New Roman"/>
          <w:i/>
          <w:iCs/>
          <w:color w:val="000000" w:themeColor="text1"/>
          <w:sz w:val="24"/>
          <w:szCs w:val="24"/>
          <w:lang w:val="en-SG"/>
        </w:rPr>
        <w:t>Bacteroidia</w:t>
      </w:r>
      <w:r w:rsidRPr="004623CC">
        <w:rPr>
          <w:rFonts w:ascii="Times New Roman" w:hAnsi="Times New Roman" w:cs="Times New Roman"/>
          <w:color w:val="000000" w:themeColor="text1"/>
          <w:sz w:val="24"/>
          <w:szCs w:val="24"/>
          <w:lang w:val="en-SG"/>
        </w:rPr>
        <w:t xml:space="preserve"> (7.56</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Negativicutes</w:t>
      </w:r>
      <w:r w:rsidRPr="004623CC">
        <w:rPr>
          <w:rFonts w:ascii="Times New Roman" w:hAnsi="Times New Roman" w:cs="Times New Roman"/>
          <w:color w:val="000000" w:themeColor="text1"/>
          <w:sz w:val="24"/>
          <w:szCs w:val="24"/>
          <w:lang w:val="en-SG"/>
        </w:rPr>
        <w:t xml:space="preserve"> (2.40</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and </w:t>
      </w:r>
      <w:r w:rsidRPr="004623CC">
        <w:rPr>
          <w:rFonts w:ascii="Times New Roman" w:hAnsi="Times New Roman" w:cs="Times New Roman"/>
          <w:i/>
          <w:iCs/>
          <w:color w:val="000000" w:themeColor="text1"/>
          <w:sz w:val="24"/>
          <w:szCs w:val="24"/>
          <w:lang w:val="en-SG"/>
        </w:rPr>
        <w:t>Betaproteobacteria</w:t>
      </w:r>
      <w:r w:rsidRPr="004623CC">
        <w:rPr>
          <w:rFonts w:ascii="Times New Roman" w:hAnsi="Times New Roman" w:cs="Times New Roman"/>
          <w:color w:val="000000" w:themeColor="text1"/>
          <w:sz w:val="24"/>
          <w:szCs w:val="24"/>
          <w:lang w:val="en-SG"/>
        </w:rPr>
        <w:t xml:space="preserve"> (1,79</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Contrarily, </w:t>
      </w:r>
      <w:r w:rsidRPr="004623CC">
        <w:rPr>
          <w:rFonts w:ascii="Times New Roman" w:hAnsi="Times New Roman" w:cs="Times New Roman"/>
          <w:i/>
          <w:iCs/>
          <w:color w:val="000000" w:themeColor="text1"/>
          <w:sz w:val="24"/>
          <w:szCs w:val="24"/>
          <w:lang w:val="en-SG"/>
        </w:rPr>
        <w:t>Negativicutes</w:t>
      </w:r>
      <w:r w:rsidRPr="004623CC">
        <w:rPr>
          <w:rFonts w:ascii="Times New Roman" w:hAnsi="Times New Roman" w:cs="Times New Roman"/>
          <w:color w:val="000000" w:themeColor="text1"/>
          <w:sz w:val="24"/>
          <w:szCs w:val="24"/>
          <w:lang w:val="en-SG"/>
        </w:rPr>
        <w:t xml:space="preserve"> (36.10</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was found to be most abundant class in NDF, followed by </w:t>
      </w:r>
      <w:r w:rsidRPr="004623CC">
        <w:rPr>
          <w:rFonts w:ascii="Times New Roman" w:hAnsi="Times New Roman" w:cs="Times New Roman"/>
          <w:i/>
          <w:iCs/>
          <w:color w:val="000000" w:themeColor="text1"/>
          <w:sz w:val="24"/>
          <w:szCs w:val="24"/>
          <w:lang w:val="en-SG"/>
        </w:rPr>
        <w:t>Bacteroidia</w:t>
      </w:r>
      <w:r w:rsidRPr="004623CC">
        <w:rPr>
          <w:rFonts w:ascii="Times New Roman" w:hAnsi="Times New Roman" w:cs="Times New Roman"/>
          <w:color w:val="000000" w:themeColor="text1"/>
          <w:sz w:val="24"/>
          <w:szCs w:val="24"/>
          <w:lang w:val="en-SG"/>
        </w:rPr>
        <w:t xml:space="preserve"> (19.52</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Clostridia</w:t>
      </w:r>
      <w:r w:rsidRPr="004623CC">
        <w:rPr>
          <w:rFonts w:ascii="Times New Roman" w:hAnsi="Times New Roman" w:cs="Times New Roman"/>
          <w:color w:val="000000" w:themeColor="text1"/>
          <w:sz w:val="24"/>
          <w:szCs w:val="24"/>
          <w:lang w:val="en-SG"/>
        </w:rPr>
        <w:t xml:space="preserve"> (18.19</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Bacilli</w:t>
      </w:r>
      <w:r w:rsidRPr="004623CC">
        <w:rPr>
          <w:rFonts w:ascii="Times New Roman" w:hAnsi="Times New Roman" w:cs="Times New Roman"/>
          <w:color w:val="000000" w:themeColor="text1"/>
          <w:sz w:val="24"/>
          <w:szCs w:val="24"/>
          <w:lang w:val="en-SG"/>
        </w:rPr>
        <w:t xml:space="preserve"> (17.81%), </w:t>
      </w:r>
      <w:r w:rsidRPr="004623CC">
        <w:rPr>
          <w:rFonts w:ascii="Times New Roman" w:hAnsi="Times New Roman" w:cs="Times New Roman"/>
          <w:i/>
          <w:iCs/>
          <w:color w:val="000000" w:themeColor="text1"/>
          <w:sz w:val="24"/>
          <w:szCs w:val="24"/>
          <w:lang w:val="en-SG"/>
        </w:rPr>
        <w:t>Gammaproteobacteria</w:t>
      </w:r>
      <w:r w:rsidRPr="004623CC">
        <w:rPr>
          <w:rFonts w:ascii="Times New Roman" w:hAnsi="Times New Roman" w:cs="Times New Roman"/>
          <w:color w:val="000000" w:themeColor="text1"/>
          <w:sz w:val="24"/>
          <w:szCs w:val="24"/>
          <w:lang w:val="en-SG"/>
        </w:rPr>
        <w:t xml:space="preserve"> (4.40</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and </w:t>
      </w:r>
      <w:r w:rsidRPr="004623CC">
        <w:rPr>
          <w:rFonts w:ascii="Times New Roman" w:hAnsi="Times New Roman" w:cs="Times New Roman"/>
          <w:i/>
          <w:iCs/>
          <w:color w:val="000000" w:themeColor="text1"/>
          <w:sz w:val="24"/>
          <w:szCs w:val="24"/>
          <w:lang w:val="en-SG"/>
        </w:rPr>
        <w:t>Betaproteobacteria</w:t>
      </w:r>
      <w:r w:rsidRPr="004623CC">
        <w:rPr>
          <w:rFonts w:ascii="Times New Roman" w:hAnsi="Times New Roman" w:cs="Times New Roman"/>
          <w:color w:val="000000" w:themeColor="text1"/>
          <w:sz w:val="24"/>
          <w:szCs w:val="24"/>
          <w:lang w:val="en-SG"/>
        </w:rPr>
        <w:t xml:space="preserve"> (1.83</w:t>
      </w:r>
      <w:r w:rsidR="00592E6A">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w:t>
      </w:r>
      <w:r w:rsidR="00995BFE">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w:t>
      </w:r>
      <w:r w:rsidR="00945FA1">
        <w:rPr>
          <w:rFonts w:ascii="Times New Roman" w:hAnsi="Times New Roman" w:cs="Times New Roman"/>
          <w:b/>
          <w:bCs/>
          <w:color w:val="000000" w:themeColor="text1"/>
          <w:sz w:val="24"/>
          <w:szCs w:val="24"/>
          <w:lang w:val="en-SG"/>
        </w:rPr>
        <w:t xml:space="preserve">Fig. </w:t>
      </w:r>
      <w:r w:rsidRPr="004623CC">
        <w:rPr>
          <w:rFonts w:ascii="Times New Roman" w:hAnsi="Times New Roman" w:cs="Times New Roman"/>
          <w:b/>
          <w:bCs/>
          <w:color w:val="000000" w:themeColor="text1"/>
          <w:sz w:val="24"/>
          <w:szCs w:val="24"/>
          <w:lang w:val="en-SG"/>
        </w:rPr>
        <w:t>5.4. Data S1</w:t>
      </w:r>
      <w:r w:rsidRPr="004623CC">
        <w:rPr>
          <w:rFonts w:ascii="Times New Roman" w:hAnsi="Times New Roman" w:cs="Times New Roman"/>
          <w:color w:val="000000" w:themeColor="text1"/>
          <w:sz w:val="24"/>
          <w:szCs w:val="24"/>
          <w:lang w:val="en-SG"/>
        </w:rPr>
        <w:t>). The prevalence of all other classes, however, remained below 1% and different between two sample groups (</w:t>
      </w:r>
      <w:r w:rsidRPr="004623CC">
        <w:rPr>
          <w:rFonts w:ascii="Times New Roman" w:hAnsi="Times New Roman" w:cs="Times New Roman"/>
          <w:b/>
          <w:bCs/>
          <w:color w:val="000000" w:themeColor="text1"/>
          <w:sz w:val="24"/>
          <w:szCs w:val="24"/>
          <w:lang w:val="en-SG"/>
        </w:rPr>
        <w:t>Data S1</w:t>
      </w:r>
      <w:r w:rsidRPr="004623CC">
        <w:rPr>
          <w:rFonts w:ascii="Times New Roman" w:hAnsi="Times New Roman" w:cs="Times New Roman"/>
          <w:color w:val="000000" w:themeColor="text1"/>
          <w:sz w:val="24"/>
          <w:szCs w:val="24"/>
          <w:lang w:val="en-SG"/>
        </w:rPr>
        <w:t xml:space="preserve">). </w:t>
      </w:r>
    </w:p>
    <w:p w:rsidR="00AE6D4B" w:rsidRPr="004623CC" w:rsidRDefault="00AE6D4B" w:rsidP="00311CA0">
      <w:pPr>
        <w:widowControl w:val="0"/>
        <w:autoSpaceDE w:val="0"/>
        <w:autoSpaceDN w:val="0"/>
        <w:adjustRightInd w:val="0"/>
        <w:spacing w:after="0" w:line="360" w:lineRule="auto"/>
        <w:jc w:val="both"/>
        <w:rPr>
          <w:rFonts w:ascii="Times New Roman" w:hAnsi="Times New Roman" w:cs="Times New Roman"/>
          <w:b/>
          <w:bCs/>
          <w:color w:val="000000" w:themeColor="text1"/>
          <w:sz w:val="24"/>
          <w:szCs w:val="24"/>
          <w:lang w:val="en-SG"/>
        </w:rPr>
      </w:pPr>
    </w:p>
    <w:p w:rsidR="00AE6D4B" w:rsidRPr="004623CC" w:rsidRDefault="00A61192" w:rsidP="00311CA0">
      <w:pPr>
        <w:widowControl w:val="0"/>
        <w:autoSpaceDE w:val="0"/>
        <w:autoSpaceDN w:val="0"/>
        <w:adjustRightInd w:val="0"/>
        <w:spacing w:after="0" w:line="360" w:lineRule="auto"/>
        <w:jc w:val="both"/>
        <w:rPr>
          <w:rFonts w:ascii="Times New Roman" w:hAnsi="Times New Roman" w:cs="Times New Roman"/>
          <w:b/>
          <w:bCs/>
          <w:color w:val="000000" w:themeColor="text1"/>
          <w:sz w:val="24"/>
          <w:szCs w:val="24"/>
          <w:lang w:val="en-SG"/>
        </w:rPr>
      </w:pPr>
      <w:r w:rsidRPr="004623CC">
        <w:rPr>
          <w:rFonts w:ascii="Times New Roman" w:eastAsia="Calibri" w:hAnsi="Times New Roman" w:cs="Times New Roman"/>
          <w:noProof/>
          <w:color w:val="000000" w:themeColor="text1"/>
        </w:rPr>
        <w:drawing>
          <wp:inline distT="0" distB="0" distL="0" distR="0" wp14:anchorId="26C86C37" wp14:editId="71EC5265">
            <wp:extent cx="5276215" cy="2735131"/>
            <wp:effectExtent l="0" t="0" r="63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76215" cy="2735131"/>
                    </a:xfrm>
                    <a:prstGeom prst="rect">
                      <a:avLst/>
                    </a:prstGeom>
                    <a:noFill/>
                    <a:ln>
                      <a:noFill/>
                    </a:ln>
                  </pic:spPr>
                </pic:pic>
              </a:graphicData>
            </a:graphic>
          </wp:inline>
        </w:drawing>
      </w:r>
    </w:p>
    <w:p w:rsidR="00F25FEF" w:rsidRPr="004623CC" w:rsidRDefault="00945FA1" w:rsidP="00C363E0">
      <w:pPr>
        <w:widowControl w:val="0"/>
        <w:autoSpaceDE w:val="0"/>
        <w:autoSpaceDN w:val="0"/>
        <w:adjustRightInd w:val="0"/>
        <w:spacing w:after="0" w:line="276" w:lineRule="auto"/>
        <w:jc w:val="both"/>
        <w:rPr>
          <w:rFonts w:ascii="Times New Roman" w:hAnsi="Times New Roman" w:cs="Times New Roman"/>
          <w:color w:val="000000" w:themeColor="text1"/>
          <w:sz w:val="24"/>
          <w:szCs w:val="24"/>
          <w:lang w:val="en-SG"/>
        </w:rPr>
      </w:pPr>
      <w:r>
        <w:rPr>
          <w:rFonts w:ascii="Times New Roman" w:hAnsi="Times New Roman" w:cs="Times New Roman"/>
          <w:b/>
          <w:bCs/>
          <w:color w:val="000000" w:themeColor="text1"/>
          <w:sz w:val="24"/>
          <w:szCs w:val="24"/>
          <w:lang w:val="en-SG"/>
        </w:rPr>
        <w:t xml:space="preserve">Fig. </w:t>
      </w:r>
      <w:r w:rsidR="00F25FEF" w:rsidRPr="004623CC">
        <w:rPr>
          <w:rFonts w:ascii="Times New Roman" w:hAnsi="Times New Roman" w:cs="Times New Roman"/>
          <w:b/>
          <w:bCs/>
          <w:color w:val="000000" w:themeColor="text1"/>
          <w:sz w:val="24"/>
          <w:szCs w:val="24"/>
          <w:lang w:val="en-SG"/>
        </w:rPr>
        <w:t xml:space="preserve">5.5. </w:t>
      </w:r>
      <w:r w:rsidR="00F25FEF" w:rsidRPr="004623CC">
        <w:rPr>
          <w:rFonts w:ascii="Times New Roman" w:hAnsi="Times New Roman" w:cs="Times New Roman"/>
          <w:bCs/>
          <w:color w:val="000000" w:themeColor="text1"/>
          <w:sz w:val="24"/>
          <w:szCs w:val="24"/>
          <w:lang w:val="en-SG"/>
        </w:rPr>
        <w:t>The order-level taxonomic profile of microbiomes.</w:t>
      </w:r>
      <w:r w:rsidR="00F25FEF" w:rsidRPr="004623CC">
        <w:rPr>
          <w:rFonts w:ascii="Times New Roman" w:hAnsi="Times New Roman" w:cs="Times New Roman"/>
          <w:color w:val="000000" w:themeColor="text1"/>
          <w:sz w:val="24"/>
          <w:szCs w:val="24"/>
          <w:lang w:val="en-SG"/>
        </w:rPr>
        <w:t xml:space="preserve"> The bar plots representing the relative abundance of top abundant 25 bacterial orders in diarrhoeic feces (DF1 – DF5) and non-diarrhoeic (NDF1 – NDF5) of calves. Each stacked bar plot represents the abundance of bacterial orders in each sample of the corresponding category. Notable differences in bacterial orders are those where the taxon is abundant in DF samples, and effectively not detected in the NDF samples. The distribution and relative abundance of the bacterial genera in the study metagenomes are also available in Data S1.</w:t>
      </w:r>
    </w:p>
    <w:p w:rsidR="001F3F09" w:rsidRPr="004623CC" w:rsidRDefault="001F3F09"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val="en-SG"/>
        </w:rPr>
      </w:pPr>
    </w:p>
    <w:p w:rsidR="00F25FEF" w:rsidRPr="00995BFE" w:rsidRDefault="00F25FEF" w:rsidP="00311CA0">
      <w:pPr>
        <w:widowControl w:val="0"/>
        <w:autoSpaceDE w:val="0"/>
        <w:autoSpaceDN w:val="0"/>
        <w:adjustRightInd w:val="0"/>
        <w:spacing w:after="0" w:line="360" w:lineRule="auto"/>
        <w:jc w:val="both"/>
        <w:rPr>
          <w:rFonts w:ascii="Times New Roman" w:hAnsi="Times New Roman" w:cs="Times New Roman"/>
          <w:color w:val="000000" w:themeColor="text1"/>
          <w:spacing w:val="-4"/>
          <w:sz w:val="24"/>
          <w:szCs w:val="24"/>
          <w:lang w:val="en-SG"/>
        </w:rPr>
      </w:pPr>
      <w:r w:rsidRPr="00995BFE">
        <w:rPr>
          <w:rFonts w:ascii="Times New Roman" w:hAnsi="Times New Roman" w:cs="Times New Roman"/>
          <w:color w:val="000000" w:themeColor="text1"/>
          <w:spacing w:val="-4"/>
          <w:sz w:val="24"/>
          <w:szCs w:val="24"/>
          <w:lang w:val="en-SG"/>
        </w:rPr>
        <w:t xml:space="preserve">By comparing the bacterial taxa at order level, we found that </w:t>
      </w:r>
      <w:r w:rsidRPr="00995BFE">
        <w:rPr>
          <w:rFonts w:ascii="Times New Roman" w:hAnsi="Times New Roman" w:cs="Times New Roman"/>
          <w:i/>
          <w:iCs/>
          <w:color w:val="000000" w:themeColor="text1"/>
          <w:spacing w:val="-4"/>
          <w:sz w:val="24"/>
          <w:szCs w:val="24"/>
          <w:lang w:val="en-SG"/>
        </w:rPr>
        <w:t>Pasteurellales</w:t>
      </w:r>
      <w:r w:rsidRPr="00995BFE">
        <w:rPr>
          <w:rFonts w:ascii="Times New Roman" w:hAnsi="Times New Roman" w:cs="Times New Roman"/>
          <w:color w:val="000000" w:themeColor="text1"/>
          <w:spacing w:val="-4"/>
          <w:sz w:val="24"/>
          <w:szCs w:val="24"/>
          <w:lang w:val="en-SG"/>
        </w:rPr>
        <w:t xml:space="preserve">, </w:t>
      </w:r>
      <w:r w:rsidRPr="00995BFE">
        <w:rPr>
          <w:rFonts w:ascii="Times New Roman" w:hAnsi="Times New Roman" w:cs="Times New Roman"/>
          <w:i/>
          <w:iCs/>
          <w:color w:val="000000" w:themeColor="text1"/>
          <w:spacing w:val="-4"/>
          <w:sz w:val="24"/>
          <w:szCs w:val="24"/>
          <w:lang w:val="en-SG"/>
        </w:rPr>
        <w:t>Selenomonadales</w:t>
      </w:r>
      <w:r w:rsidRPr="00995BFE">
        <w:rPr>
          <w:rFonts w:ascii="Times New Roman" w:hAnsi="Times New Roman" w:cs="Times New Roman"/>
          <w:color w:val="000000" w:themeColor="text1"/>
          <w:spacing w:val="-4"/>
          <w:sz w:val="24"/>
          <w:szCs w:val="24"/>
          <w:lang w:val="en-SG"/>
        </w:rPr>
        <w:t xml:space="preserve">, </w:t>
      </w:r>
      <w:r w:rsidRPr="00995BFE">
        <w:rPr>
          <w:rFonts w:ascii="Times New Roman" w:hAnsi="Times New Roman" w:cs="Times New Roman"/>
          <w:i/>
          <w:iCs/>
          <w:color w:val="000000" w:themeColor="text1"/>
          <w:spacing w:val="-4"/>
          <w:sz w:val="24"/>
          <w:szCs w:val="24"/>
          <w:lang w:val="en-SG"/>
        </w:rPr>
        <w:t>Clostridiales</w:t>
      </w:r>
      <w:r w:rsidRPr="00995BFE">
        <w:rPr>
          <w:rFonts w:ascii="Times New Roman" w:hAnsi="Times New Roman" w:cs="Times New Roman"/>
          <w:color w:val="000000" w:themeColor="text1"/>
          <w:spacing w:val="-4"/>
          <w:sz w:val="24"/>
          <w:szCs w:val="24"/>
          <w:lang w:val="en-SG"/>
        </w:rPr>
        <w:t xml:space="preserve">, </w:t>
      </w:r>
      <w:r w:rsidRPr="00995BFE">
        <w:rPr>
          <w:rFonts w:ascii="Times New Roman" w:hAnsi="Times New Roman" w:cs="Times New Roman"/>
          <w:i/>
          <w:iCs/>
          <w:color w:val="000000" w:themeColor="text1"/>
          <w:spacing w:val="-4"/>
          <w:sz w:val="24"/>
          <w:szCs w:val="24"/>
          <w:lang w:val="en-SG"/>
        </w:rPr>
        <w:t>Bacteroidales</w:t>
      </w:r>
      <w:r w:rsidRPr="00995BFE">
        <w:rPr>
          <w:rFonts w:ascii="Times New Roman" w:hAnsi="Times New Roman" w:cs="Times New Roman"/>
          <w:color w:val="000000" w:themeColor="text1"/>
          <w:spacing w:val="-4"/>
          <w:sz w:val="24"/>
          <w:szCs w:val="24"/>
          <w:lang w:val="en-SG"/>
        </w:rPr>
        <w:t xml:space="preserve">, </w:t>
      </w:r>
      <w:r w:rsidRPr="00995BFE">
        <w:rPr>
          <w:rFonts w:ascii="Times New Roman" w:hAnsi="Times New Roman" w:cs="Times New Roman"/>
          <w:i/>
          <w:iCs/>
          <w:color w:val="000000" w:themeColor="text1"/>
          <w:spacing w:val="-4"/>
          <w:sz w:val="24"/>
          <w:szCs w:val="24"/>
          <w:lang w:val="en-SG"/>
        </w:rPr>
        <w:t>Lactobacillales</w:t>
      </w:r>
      <w:r w:rsidRPr="00995BFE">
        <w:rPr>
          <w:rFonts w:ascii="Times New Roman" w:hAnsi="Times New Roman" w:cs="Times New Roman"/>
          <w:color w:val="000000" w:themeColor="text1"/>
          <w:spacing w:val="-4"/>
          <w:sz w:val="24"/>
          <w:szCs w:val="24"/>
          <w:lang w:val="en-SG"/>
        </w:rPr>
        <w:t xml:space="preserve">, </w:t>
      </w:r>
      <w:r w:rsidRPr="00995BFE">
        <w:rPr>
          <w:rFonts w:ascii="Times New Roman" w:hAnsi="Times New Roman" w:cs="Times New Roman"/>
          <w:i/>
          <w:iCs/>
          <w:color w:val="000000" w:themeColor="text1"/>
          <w:spacing w:val="-4"/>
          <w:sz w:val="24"/>
          <w:szCs w:val="24"/>
          <w:lang w:val="en-SG"/>
        </w:rPr>
        <w:t>Burkholderiales</w:t>
      </w:r>
      <w:r w:rsidRPr="00995BFE">
        <w:rPr>
          <w:rFonts w:ascii="Times New Roman" w:hAnsi="Times New Roman" w:cs="Times New Roman"/>
          <w:color w:val="000000" w:themeColor="text1"/>
          <w:spacing w:val="-4"/>
          <w:sz w:val="24"/>
          <w:szCs w:val="24"/>
          <w:lang w:val="en-SG"/>
        </w:rPr>
        <w:t xml:space="preserve">, </w:t>
      </w:r>
      <w:r w:rsidRPr="00995BFE">
        <w:rPr>
          <w:rFonts w:ascii="Times New Roman" w:hAnsi="Times New Roman" w:cs="Times New Roman"/>
          <w:i/>
          <w:iCs/>
          <w:color w:val="000000" w:themeColor="text1"/>
          <w:spacing w:val="-4"/>
          <w:sz w:val="24"/>
          <w:szCs w:val="24"/>
          <w:lang w:val="en-SG"/>
        </w:rPr>
        <w:t>Eubacteriales</w:t>
      </w:r>
      <w:r w:rsidRPr="00995BFE">
        <w:rPr>
          <w:rFonts w:ascii="Times New Roman" w:hAnsi="Times New Roman" w:cs="Times New Roman"/>
          <w:color w:val="000000" w:themeColor="text1"/>
          <w:spacing w:val="-4"/>
          <w:sz w:val="24"/>
          <w:szCs w:val="24"/>
          <w:lang w:val="en-SG"/>
        </w:rPr>
        <w:t xml:space="preserve"> and </w:t>
      </w:r>
      <w:r w:rsidRPr="00995BFE">
        <w:rPr>
          <w:rFonts w:ascii="Times New Roman" w:hAnsi="Times New Roman" w:cs="Times New Roman"/>
          <w:i/>
          <w:iCs/>
          <w:color w:val="000000" w:themeColor="text1"/>
          <w:spacing w:val="-4"/>
          <w:sz w:val="24"/>
          <w:szCs w:val="24"/>
          <w:lang w:val="en-SG"/>
        </w:rPr>
        <w:t>Enterobacteriales</w:t>
      </w:r>
      <w:r w:rsidRPr="00995BFE">
        <w:rPr>
          <w:rFonts w:ascii="Times New Roman" w:hAnsi="Times New Roman" w:cs="Times New Roman"/>
          <w:color w:val="000000" w:themeColor="text1"/>
          <w:spacing w:val="-4"/>
          <w:sz w:val="24"/>
          <w:szCs w:val="24"/>
          <w:lang w:val="en-SG"/>
        </w:rPr>
        <w:t xml:space="preserve"> (&gt; 95% of total abundances) were the mostly prevalent orders in the gut of both DF and NDF calves. Among these orders of bacteria, </w:t>
      </w:r>
      <w:r w:rsidRPr="00995BFE">
        <w:rPr>
          <w:rFonts w:ascii="Times New Roman" w:hAnsi="Times New Roman" w:cs="Times New Roman"/>
          <w:i/>
          <w:iCs/>
          <w:color w:val="000000" w:themeColor="text1"/>
          <w:spacing w:val="-4"/>
          <w:sz w:val="24"/>
          <w:szCs w:val="24"/>
          <w:lang w:val="en-SG"/>
        </w:rPr>
        <w:t>Pasteurellales</w:t>
      </w:r>
      <w:r w:rsidRPr="00995BFE">
        <w:rPr>
          <w:rFonts w:ascii="Times New Roman" w:hAnsi="Times New Roman" w:cs="Times New Roman"/>
          <w:color w:val="000000" w:themeColor="text1"/>
          <w:spacing w:val="-4"/>
          <w:sz w:val="24"/>
          <w:szCs w:val="24"/>
          <w:lang w:val="en-SG"/>
        </w:rPr>
        <w:t xml:space="preserve"> (62.0</w:t>
      </w:r>
      <w:r w:rsidR="00F66197">
        <w:rPr>
          <w:rFonts w:ascii="Times New Roman" w:hAnsi="Times New Roman" w:cs="Times New Roman"/>
          <w:color w:val="000000" w:themeColor="text1"/>
          <w:spacing w:val="-4"/>
          <w:sz w:val="24"/>
          <w:szCs w:val="24"/>
          <w:lang w:val="en-SG"/>
        </w:rPr>
        <w:t xml:space="preserve"> </w:t>
      </w:r>
      <w:r w:rsidRPr="00995BFE">
        <w:rPr>
          <w:rFonts w:ascii="Times New Roman" w:hAnsi="Times New Roman" w:cs="Times New Roman"/>
          <w:color w:val="000000" w:themeColor="text1"/>
          <w:spacing w:val="-4"/>
          <w:sz w:val="24"/>
          <w:szCs w:val="24"/>
          <w:lang w:val="en-SG"/>
        </w:rPr>
        <w:t xml:space="preserve">%) and </w:t>
      </w:r>
      <w:r w:rsidRPr="00995BFE">
        <w:rPr>
          <w:rFonts w:ascii="Times New Roman" w:hAnsi="Times New Roman" w:cs="Times New Roman"/>
          <w:i/>
          <w:iCs/>
          <w:color w:val="000000" w:themeColor="text1"/>
          <w:spacing w:val="-4"/>
          <w:sz w:val="24"/>
          <w:szCs w:val="24"/>
          <w:lang w:val="en-SG"/>
        </w:rPr>
        <w:t>Enterobacteriales</w:t>
      </w:r>
      <w:r w:rsidRPr="00995BFE">
        <w:rPr>
          <w:rFonts w:ascii="Times New Roman" w:hAnsi="Times New Roman" w:cs="Times New Roman"/>
          <w:color w:val="000000" w:themeColor="text1"/>
          <w:spacing w:val="-4"/>
          <w:sz w:val="24"/>
          <w:szCs w:val="24"/>
          <w:lang w:val="en-SG"/>
        </w:rPr>
        <w:t xml:space="preserve"> (1.74</w:t>
      </w:r>
      <w:r w:rsidR="00F66197">
        <w:rPr>
          <w:rFonts w:ascii="Times New Roman" w:hAnsi="Times New Roman" w:cs="Times New Roman"/>
          <w:color w:val="000000" w:themeColor="text1"/>
          <w:spacing w:val="-4"/>
          <w:sz w:val="24"/>
          <w:szCs w:val="24"/>
          <w:lang w:val="en-SG"/>
        </w:rPr>
        <w:t xml:space="preserve"> </w:t>
      </w:r>
      <w:r w:rsidRPr="00995BFE">
        <w:rPr>
          <w:rFonts w:ascii="Times New Roman" w:hAnsi="Times New Roman" w:cs="Times New Roman"/>
          <w:color w:val="000000" w:themeColor="text1"/>
          <w:spacing w:val="-4"/>
          <w:sz w:val="24"/>
          <w:szCs w:val="24"/>
          <w:lang w:val="en-SG"/>
        </w:rPr>
        <w:t xml:space="preserve">%) were the most abundant orders in the gut of DF calves while </w:t>
      </w:r>
      <w:r w:rsidRPr="00995BFE">
        <w:rPr>
          <w:rFonts w:ascii="Times New Roman" w:hAnsi="Times New Roman" w:cs="Times New Roman"/>
          <w:i/>
          <w:iCs/>
          <w:color w:val="000000" w:themeColor="text1"/>
          <w:spacing w:val="-4"/>
          <w:sz w:val="24"/>
          <w:szCs w:val="24"/>
          <w:lang w:val="en-SG"/>
        </w:rPr>
        <w:t>Selenomonadales</w:t>
      </w:r>
      <w:r w:rsidRPr="00995BFE">
        <w:rPr>
          <w:rFonts w:ascii="Times New Roman" w:hAnsi="Times New Roman" w:cs="Times New Roman"/>
          <w:color w:val="000000" w:themeColor="text1"/>
          <w:spacing w:val="-4"/>
          <w:sz w:val="24"/>
          <w:szCs w:val="24"/>
          <w:lang w:val="en-SG"/>
        </w:rPr>
        <w:t xml:space="preserve"> (34.85%), </w:t>
      </w:r>
      <w:r w:rsidRPr="00995BFE">
        <w:rPr>
          <w:rFonts w:ascii="Times New Roman" w:hAnsi="Times New Roman" w:cs="Times New Roman"/>
          <w:i/>
          <w:iCs/>
          <w:color w:val="000000" w:themeColor="text1"/>
          <w:spacing w:val="-4"/>
          <w:sz w:val="24"/>
          <w:szCs w:val="24"/>
          <w:lang w:val="en-SG"/>
        </w:rPr>
        <w:t>Bacteroidales</w:t>
      </w:r>
      <w:r w:rsidRPr="00995BFE">
        <w:rPr>
          <w:rFonts w:ascii="Times New Roman" w:hAnsi="Times New Roman" w:cs="Times New Roman"/>
          <w:color w:val="000000" w:themeColor="text1"/>
          <w:spacing w:val="-4"/>
          <w:sz w:val="24"/>
          <w:szCs w:val="24"/>
          <w:lang w:val="en-SG"/>
        </w:rPr>
        <w:t xml:space="preserve"> (19.52</w:t>
      </w:r>
      <w:r w:rsidR="00F66197">
        <w:rPr>
          <w:rFonts w:ascii="Times New Roman" w:hAnsi="Times New Roman" w:cs="Times New Roman"/>
          <w:color w:val="000000" w:themeColor="text1"/>
          <w:spacing w:val="-4"/>
          <w:sz w:val="24"/>
          <w:szCs w:val="24"/>
          <w:lang w:val="en-SG"/>
        </w:rPr>
        <w:t xml:space="preserve"> </w:t>
      </w:r>
      <w:r w:rsidRPr="00995BFE">
        <w:rPr>
          <w:rFonts w:ascii="Times New Roman" w:hAnsi="Times New Roman" w:cs="Times New Roman"/>
          <w:color w:val="000000" w:themeColor="text1"/>
          <w:spacing w:val="-4"/>
          <w:sz w:val="24"/>
          <w:szCs w:val="24"/>
          <w:lang w:val="en-SG"/>
        </w:rPr>
        <w:t xml:space="preserve">%), </w:t>
      </w:r>
      <w:r w:rsidRPr="00995BFE">
        <w:rPr>
          <w:rFonts w:ascii="Times New Roman" w:hAnsi="Times New Roman" w:cs="Times New Roman"/>
          <w:i/>
          <w:iCs/>
          <w:color w:val="000000" w:themeColor="text1"/>
          <w:spacing w:val="-4"/>
          <w:sz w:val="24"/>
          <w:szCs w:val="24"/>
          <w:lang w:val="en-SG"/>
        </w:rPr>
        <w:lastRenderedPageBreak/>
        <w:t>Lactobacillales</w:t>
      </w:r>
      <w:r w:rsidRPr="00995BFE">
        <w:rPr>
          <w:rFonts w:ascii="Times New Roman" w:hAnsi="Times New Roman" w:cs="Times New Roman"/>
          <w:color w:val="000000" w:themeColor="text1"/>
          <w:spacing w:val="-4"/>
          <w:sz w:val="24"/>
          <w:szCs w:val="24"/>
          <w:lang w:val="en-SG"/>
        </w:rPr>
        <w:t xml:space="preserve"> (17.41%), </w:t>
      </w:r>
      <w:r w:rsidRPr="00995BFE">
        <w:rPr>
          <w:rFonts w:ascii="Times New Roman" w:hAnsi="Times New Roman" w:cs="Times New Roman"/>
          <w:i/>
          <w:iCs/>
          <w:color w:val="000000" w:themeColor="text1"/>
          <w:spacing w:val="-4"/>
          <w:sz w:val="24"/>
          <w:szCs w:val="24"/>
          <w:lang w:val="en-SG"/>
        </w:rPr>
        <w:t>Clostridiales</w:t>
      </w:r>
      <w:r w:rsidRPr="00995BFE">
        <w:rPr>
          <w:rFonts w:ascii="Times New Roman" w:hAnsi="Times New Roman" w:cs="Times New Roman"/>
          <w:color w:val="000000" w:themeColor="text1"/>
          <w:spacing w:val="-4"/>
          <w:sz w:val="24"/>
          <w:szCs w:val="24"/>
          <w:lang w:val="en-SG"/>
        </w:rPr>
        <w:t xml:space="preserve"> (15.46</w:t>
      </w:r>
      <w:r w:rsidR="00F66197">
        <w:rPr>
          <w:rFonts w:ascii="Times New Roman" w:hAnsi="Times New Roman" w:cs="Times New Roman"/>
          <w:color w:val="000000" w:themeColor="text1"/>
          <w:spacing w:val="-4"/>
          <w:sz w:val="24"/>
          <w:szCs w:val="24"/>
          <w:lang w:val="en-SG"/>
        </w:rPr>
        <w:t xml:space="preserve"> </w:t>
      </w:r>
      <w:r w:rsidRPr="00995BFE">
        <w:rPr>
          <w:rFonts w:ascii="Times New Roman" w:hAnsi="Times New Roman" w:cs="Times New Roman"/>
          <w:color w:val="000000" w:themeColor="text1"/>
          <w:spacing w:val="-4"/>
          <w:sz w:val="24"/>
          <w:szCs w:val="24"/>
          <w:lang w:val="en-SG"/>
        </w:rPr>
        <w:t xml:space="preserve">%), and </w:t>
      </w:r>
      <w:r w:rsidRPr="00995BFE">
        <w:rPr>
          <w:rFonts w:ascii="Times New Roman" w:hAnsi="Times New Roman" w:cs="Times New Roman"/>
          <w:i/>
          <w:iCs/>
          <w:color w:val="000000" w:themeColor="text1"/>
          <w:spacing w:val="-4"/>
          <w:sz w:val="24"/>
          <w:szCs w:val="24"/>
          <w:lang w:val="en-SG"/>
        </w:rPr>
        <w:t>Eubacteriales</w:t>
      </w:r>
      <w:r w:rsidRPr="00995BFE">
        <w:rPr>
          <w:rFonts w:ascii="Times New Roman" w:hAnsi="Times New Roman" w:cs="Times New Roman"/>
          <w:color w:val="000000" w:themeColor="text1"/>
          <w:spacing w:val="-4"/>
          <w:sz w:val="24"/>
          <w:szCs w:val="24"/>
          <w:lang w:val="en-SG"/>
        </w:rPr>
        <w:t xml:space="preserve"> (2.46</w:t>
      </w:r>
      <w:r w:rsidR="00F66197">
        <w:rPr>
          <w:rFonts w:ascii="Times New Roman" w:hAnsi="Times New Roman" w:cs="Times New Roman"/>
          <w:color w:val="000000" w:themeColor="text1"/>
          <w:spacing w:val="-4"/>
          <w:sz w:val="24"/>
          <w:szCs w:val="24"/>
          <w:lang w:val="en-SG"/>
        </w:rPr>
        <w:t xml:space="preserve"> </w:t>
      </w:r>
      <w:r w:rsidRPr="00995BFE">
        <w:rPr>
          <w:rFonts w:ascii="Times New Roman" w:hAnsi="Times New Roman" w:cs="Times New Roman"/>
          <w:color w:val="000000" w:themeColor="text1"/>
          <w:spacing w:val="-4"/>
          <w:sz w:val="24"/>
          <w:szCs w:val="24"/>
          <w:lang w:val="en-SG"/>
        </w:rPr>
        <w:t>%) were found as the predominating bacterial orders in the gut of NDF calves. Despite, having had relatively lower abundances (&lt; 2.0%), rest of the bacterial orders also showed discriminations according to sample groups (</w:t>
      </w:r>
      <w:r w:rsidR="00945FA1">
        <w:rPr>
          <w:rFonts w:ascii="Times New Roman" w:hAnsi="Times New Roman" w:cs="Times New Roman"/>
          <w:b/>
          <w:bCs/>
          <w:color w:val="000000" w:themeColor="text1"/>
          <w:spacing w:val="-4"/>
          <w:sz w:val="24"/>
          <w:szCs w:val="24"/>
          <w:lang w:val="en-SG"/>
        </w:rPr>
        <w:t xml:space="preserve">Fig. </w:t>
      </w:r>
      <w:r w:rsidRPr="00995BFE">
        <w:rPr>
          <w:rFonts w:ascii="Times New Roman" w:hAnsi="Times New Roman" w:cs="Times New Roman"/>
          <w:b/>
          <w:bCs/>
          <w:color w:val="000000" w:themeColor="text1"/>
          <w:spacing w:val="-4"/>
          <w:sz w:val="24"/>
          <w:szCs w:val="24"/>
          <w:lang w:val="en-SG"/>
        </w:rPr>
        <w:t>5.5.</w:t>
      </w:r>
      <w:r w:rsidR="00995BFE" w:rsidRPr="00995BFE">
        <w:rPr>
          <w:rFonts w:ascii="Times New Roman" w:hAnsi="Times New Roman" w:cs="Times New Roman"/>
          <w:b/>
          <w:bCs/>
          <w:color w:val="000000" w:themeColor="text1"/>
          <w:spacing w:val="-4"/>
          <w:sz w:val="24"/>
          <w:szCs w:val="24"/>
          <w:lang w:val="en-SG"/>
        </w:rPr>
        <w:t xml:space="preserve"> </w:t>
      </w:r>
      <w:r w:rsidRPr="00995BFE">
        <w:rPr>
          <w:rFonts w:ascii="Times New Roman" w:hAnsi="Times New Roman" w:cs="Times New Roman"/>
          <w:b/>
          <w:bCs/>
          <w:color w:val="000000" w:themeColor="text1"/>
          <w:spacing w:val="-4"/>
          <w:sz w:val="24"/>
          <w:szCs w:val="24"/>
          <w:lang w:val="en-SG"/>
        </w:rPr>
        <w:t>Data S1</w:t>
      </w:r>
      <w:r w:rsidRPr="00995BFE">
        <w:rPr>
          <w:rFonts w:ascii="Times New Roman" w:hAnsi="Times New Roman" w:cs="Times New Roman"/>
          <w:color w:val="000000" w:themeColor="text1"/>
          <w:spacing w:val="-4"/>
          <w:sz w:val="24"/>
          <w:szCs w:val="24"/>
          <w:lang w:val="en-SG"/>
        </w:rPr>
        <w:t>).</w:t>
      </w:r>
    </w:p>
    <w:p w:rsidR="00F25FEF" w:rsidRPr="004623CC" w:rsidRDefault="000F2C07" w:rsidP="001F3F09">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val="en-SG"/>
        </w:rPr>
      </w:pPr>
      <w:r w:rsidRPr="004623CC">
        <w:rPr>
          <w:rFonts w:ascii="Times New Roman" w:hAnsi="Times New Roman" w:cs="Times New Roman"/>
          <w:b/>
          <w:bCs/>
          <w:noProof/>
          <w:color w:val="000000" w:themeColor="text1"/>
          <w:sz w:val="24"/>
          <w:szCs w:val="24"/>
        </w:rPr>
        <w:drawing>
          <wp:inline distT="0" distB="0" distL="0" distR="0" wp14:anchorId="1221D36C" wp14:editId="36B88AE9">
            <wp:extent cx="5248893" cy="41814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52663" cy="4184467"/>
                    </a:xfrm>
                    <a:prstGeom prst="rect">
                      <a:avLst/>
                    </a:prstGeom>
                    <a:noFill/>
                  </pic:spPr>
                </pic:pic>
              </a:graphicData>
            </a:graphic>
          </wp:inline>
        </w:drawing>
      </w:r>
    </w:p>
    <w:p w:rsidR="00F25FEF" w:rsidRPr="004623CC" w:rsidRDefault="00945FA1" w:rsidP="004434BC">
      <w:pPr>
        <w:widowControl w:val="0"/>
        <w:autoSpaceDE w:val="0"/>
        <w:autoSpaceDN w:val="0"/>
        <w:adjustRightInd w:val="0"/>
        <w:spacing w:after="0" w:line="276" w:lineRule="auto"/>
        <w:jc w:val="both"/>
        <w:rPr>
          <w:rFonts w:ascii="Times New Roman" w:hAnsi="Times New Roman" w:cs="Times New Roman"/>
          <w:b/>
          <w:bCs/>
          <w:color w:val="000000" w:themeColor="text1"/>
          <w:sz w:val="24"/>
          <w:szCs w:val="24"/>
          <w:lang w:val="en-SG"/>
        </w:rPr>
      </w:pPr>
      <w:r>
        <w:rPr>
          <w:rFonts w:ascii="Times New Roman" w:hAnsi="Times New Roman" w:cs="Times New Roman"/>
          <w:b/>
          <w:bCs/>
          <w:color w:val="000000" w:themeColor="text1"/>
          <w:sz w:val="24"/>
          <w:szCs w:val="24"/>
          <w:lang w:val="en-SG"/>
        </w:rPr>
        <w:t xml:space="preserve">Fig. </w:t>
      </w:r>
      <w:r w:rsidR="00F25FEF" w:rsidRPr="004434BC">
        <w:rPr>
          <w:rFonts w:ascii="Times New Roman" w:hAnsi="Times New Roman" w:cs="Times New Roman"/>
          <w:b/>
          <w:bCs/>
          <w:color w:val="000000" w:themeColor="text1"/>
          <w:sz w:val="24"/>
          <w:szCs w:val="24"/>
          <w:lang w:val="en-SG"/>
        </w:rPr>
        <w:t xml:space="preserve">5.6. </w:t>
      </w:r>
      <w:r w:rsidR="00F25FEF" w:rsidRPr="004623CC">
        <w:rPr>
          <w:rFonts w:ascii="Times New Roman" w:hAnsi="Times New Roman" w:cs="Times New Roman"/>
          <w:bCs/>
          <w:color w:val="000000" w:themeColor="text1"/>
          <w:sz w:val="24"/>
          <w:szCs w:val="24"/>
          <w:lang w:val="en-SG"/>
        </w:rPr>
        <w:t>Taxonomic profile of microbiomes at the family level.</w:t>
      </w:r>
      <w:r w:rsidR="00F25FEF" w:rsidRPr="004623CC">
        <w:rPr>
          <w:rFonts w:ascii="Times New Roman" w:hAnsi="Times New Roman" w:cs="Times New Roman"/>
          <w:color w:val="000000" w:themeColor="text1"/>
          <w:sz w:val="24"/>
          <w:szCs w:val="24"/>
          <w:lang w:val="en-SG"/>
        </w:rPr>
        <w:t>Heatmap showing the average relative abundances and hierarchical clustering of the families of bacteria (25 top abundant) in the study samples. The colour bar (row Z score) at the top represents the relative abundance of the bacterial orders in the corresponding samples. The colour codes indicate the presence and completeness of each bacterial family, expressed as a value between =3 (lowest abundance) and 3 (highest abundance). The red colour indicates the more abundant patterns, while green cells account for less abundant orders in that particular sample.</w:t>
      </w:r>
    </w:p>
    <w:p w:rsidR="00F25FEF" w:rsidRPr="004623CC" w:rsidRDefault="00F25FEF"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lang w:val="en-SG"/>
        </w:rPr>
      </w:pPr>
    </w:p>
    <w:p w:rsidR="00F25FEF" w:rsidRPr="004434BC" w:rsidRDefault="00F25FEF" w:rsidP="00311CA0">
      <w:pPr>
        <w:widowControl w:val="0"/>
        <w:autoSpaceDE w:val="0"/>
        <w:autoSpaceDN w:val="0"/>
        <w:adjustRightInd w:val="0"/>
        <w:spacing w:after="0" w:line="360" w:lineRule="auto"/>
        <w:jc w:val="both"/>
        <w:rPr>
          <w:rFonts w:ascii="Times New Roman" w:hAnsi="Times New Roman" w:cs="Times New Roman"/>
          <w:color w:val="000000" w:themeColor="text1"/>
          <w:spacing w:val="-4"/>
          <w:sz w:val="24"/>
          <w:szCs w:val="24"/>
          <w:lang w:val="en-SG"/>
        </w:rPr>
      </w:pPr>
      <w:r w:rsidRPr="004434BC">
        <w:rPr>
          <w:rFonts w:ascii="Times New Roman" w:hAnsi="Times New Roman" w:cs="Times New Roman"/>
          <w:color w:val="000000" w:themeColor="text1"/>
          <w:spacing w:val="-4"/>
          <w:sz w:val="24"/>
          <w:szCs w:val="24"/>
          <w:lang w:val="en-SG"/>
        </w:rPr>
        <w:t xml:space="preserve">The family level bacteriome composition and abundances were also found to be varied in the gut of DF and NDF calves. In DF, </w:t>
      </w:r>
      <w:r w:rsidRPr="004434BC">
        <w:rPr>
          <w:rFonts w:ascii="Times New Roman" w:hAnsi="Times New Roman" w:cs="Times New Roman"/>
          <w:i/>
          <w:iCs/>
          <w:color w:val="000000" w:themeColor="text1"/>
          <w:spacing w:val="-4"/>
          <w:sz w:val="24"/>
          <w:szCs w:val="24"/>
          <w:lang w:val="en-SG"/>
        </w:rPr>
        <w:t>Pasteurellaceae</w:t>
      </w:r>
      <w:r w:rsidRPr="004434BC">
        <w:rPr>
          <w:rFonts w:ascii="Times New Roman" w:hAnsi="Times New Roman" w:cs="Times New Roman"/>
          <w:color w:val="000000" w:themeColor="text1"/>
          <w:spacing w:val="-4"/>
          <w:sz w:val="24"/>
          <w:szCs w:val="24"/>
          <w:lang w:val="en-SG"/>
        </w:rPr>
        <w:t xml:space="preserve"> (61.94</w:t>
      </w:r>
      <w:r w:rsidR="00F66197">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t xml:space="preserve">%) was found to be most abundant family followed by </w:t>
      </w:r>
      <w:r w:rsidRPr="004434BC">
        <w:rPr>
          <w:rFonts w:ascii="Times New Roman" w:hAnsi="Times New Roman" w:cs="Times New Roman"/>
          <w:i/>
          <w:iCs/>
          <w:color w:val="000000" w:themeColor="text1"/>
          <w:spacing w:val="-4"/>
          <w:sz w:val="24"/>
          <w:szCs w:val="24"/>
          <w:lang w:val="en-SG"/>
        </w:rPr>
        <w:t>Bacteroidaceae</w:t>
      </w:r>
      <w:r w:rsidRPr="004434BC">
        <w:rPr>
          <w:rFonts w:ascii="Times New Roman" w:hAnsi="Times New Roman" w:cs="Times New Roman"/>
          <w:color w:val="000000" w:themeColor="text1"/>
          <w:spacing w:val="-4"/>
          <w:sz w:val="24"/>
          <w:szCs w:val="24"/>
          <w:lang w:val="en-SG"/>
        </w:rPr>
        <w:t xml:space="preserve"> (7.00</w:t>
      </w:r>
      <w:r w:rsidR="00F66197">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i/>
          <w:iCs/>
          <w:color w:val="000000" w:themeColor="text1"/>
          <w:spacing w:val="-4"/>
          <w:sz w:val="24"/>
          <w:szCs w:val="24"/>
          <w:lang w:val="en-SG"/>
        </w:rPr>
        <w:t>Clostridiaceae</w:t>
      </w:r>
      <w:r w:rsidRPr="004434BC">
        <w:rPr>
          <w:rFonts w:ascii="Times New Roman" w:hAnsi="Times New Roman" w:cs="Times New Roman"/>
          <w:color w:val="000000" w:themeColor="text1"/>
          <w:spacing w:val="-4"/>
          <w:sz w:val="24"/>
          <w:szCs w:val="24"/>
          <w:lang w:val="en-SG"/>
        </w:rPr>
        <w:t xml:space="preserve"> (5.11</w:t>
      </w:r>
      <w:r w:rsidR="00F66197">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i/>
          <w:iCs/>
          <w:color w:val="000000" w:themeColor="text1"/>
          <w:spacing w:val="-4"/>
          <w:sz w:val="24"/>
          <w:szCs w:val="24"/>
          <w:lang w:val="en-SG"/>
        </w:rPr>
        <w:t>Ruminococcaceae</w:t>
      </w:r>
      <w:r w:rsidRPr="004434BC">
        <w:rPr>
          <w:rFonts w:ascii="Times New Roman" w:hAnsi="Times New Roman" w:cs="Times New Roman"/>
          <w:color w:val="000000" w:themeColor="text1"/>
          <w:spacing w:val="-4"/>
          <w:sz w:val="24"/>
          <w:szCs w:val="24"/>
          <w:lang w:val="en-SG"/>
        </w:rPr>
        <w:t xml:space="preserve"> (4.25</w:t>
      </w:r>
      <w:r w:rsidR="00F66197">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i/>
          <w:iCs/>
          <w:color w:val="000000" w:themeColor="text1"/>
          <w:spacing w:val="-4"/>
          <w:sz w:val="24"/>
          <w:szCs w:val="24"/>
          <w:lang w:val="en-SG"/>
        </w:rPr>
        <w:t>Streptococcaceae</w:t>
      </w:r>
      <w:r w:rsidRPr="004434BC">
        <w:rPr>
          <w:rFonts w:ascii="Times New Roman" w:hAnsi="Times New Roman" w:cs="Times New Roman"/>
          <w:color w:val="000000" w:themeColor="text1"/>
          <w:spacing w:val="-4"/>
          <w:sz w:val="24"/>
          <w:szCs w:val="24"/>
          <w:lang w:val="en-SG"/>
        </w:rPr>
        <w:t xml:space="preserve"> (4.19</w:t>
      </w:r>
      <w:r w:rsidR="00F66197">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t xml:space="preserve">%) and </w:t>
      </w:r>
      <w:r w:rsidRPr="004434BC">
        <w:rPr>
          <w:rFonts w:ascii="Times New Roman" w:hAnsi="Times New Roman" w:cs="Times New Roman"/>
          <w:i/>
          <w:iCs/>
          <w:color w:val="000000" w:themeColor="text1"/>
          <w:spacing w:val="-4"/>
          <w:sz w:val="24"/>
          <w:szCs w:val="24"/>
          <w:lang w:val="en-SG"/>
        </w:rPr>
        <w:t>Enterococcaceae</w:t>
      </w:r>
      <w:r w:rsidRPr="004434BC">
        <w:rPr>
          <w:rFonts w:ascii="Times New Roman" w:hAnsi="Times New Roman" w:cs="Times New Roman"/>
          <w:color w:val="000000" w:themeColor="text1"/>
          <w:spacing w:val="-4"/>
          <w:sz w:val="24"/>
          <w:szCs w:val="24"/>
          <w:lang w:val="en-SG"/>
        </w:rPr>
        <w:t xml:space="preserve"> (4.04</w:t>
      </w:r>
      <w:r w:rsidR="00F66197">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t xml:space="preserve">%). Likewise, </w:t>
      </w:r>
      <w:r w:rsidRPr="004434BC">
        <w:rPr>
          <w:rFonts w:ascii="Times New Roman" w:hAnsi="Times New Roman" w:cs="Times New Roman"/>
          <w:i/>
          <w:iCs/>
          <w:color w:val="000000" w:themeColor="text1"/>
          <w:spacing w:val="-4"/>
          <w:sz w:val="24"/>
          <w:szCs w:val="24"/>
          <w:lang w:val="en-SG"/>
        </w:rPr>
        <w:t>Veillonellaceae</w:t>
      </w:r>
      <w:r w:rsidRPr="004434BC">
        <w:rPr>
          <w:rFonts w:ascii="Times New Roman" w:hAnsi="Times New Roman" w:cs="Times New Roman"/>
          <w:color w:val="000000" w:themeColor="text1"/>
          <w:spacing w:val="-4"/>
          <w:sz w:val="24"/>
          <w:szCs w:val="24"/>
          <w:lang w:val="en-SG"/>
        </w:rPr>
        <w:t xml:space="preserve"> (33.77</w:t>
      </w:r>
      <w:r w:rsidR="00F66197">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t xml:space="preserve">%) was found to be most abundant family in NDF, followed by </w:t>
      </w:r>
      <w:r w:rsidRPr="004434BC">
        <w:rPr>
          <w:rFonts w:ascii="Times New Roman" w:hAnsi="Times New Roman" w:cs="Times New Roman"/>
          <w:i/>
          <w:iCs/>
          <w:color w:val="000000" w:themeColor="text1"/>
          <w:spacing w:val="-4"/>
          <w:sz w:val="24"/>
          <w:szCs w:val="24"/>
          <w:lang w:val="en-SG"/>
        </w:rPr>
        <w:t>Bacteroidaceae</w:t>
      </w:r>
      <w:r w:rsidRPr="004434BC">
        <w:rPr>
          <w:rFonts w:ascii="Times New Roman" w:hAnsi="Times New Roman" w:cs="Times New Roman"/>
          <w:color w:val="000000" w:themeColor="text1"/>
          <w:spacing w:val="-4"/>
          <w:sz w:val="24"/>
          <w:szCs w:val="24"/>
          <w:lang w:val="en-SG"/>
        </w:rPr>
        <w:t xml:space="preserve"> (18.89</w:t>
      </w:r>
      <w:r w:rsidR="00F66197">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i/>
          <w:iCs/>
          <w:color w:val="000000" w:themeColor="text1"/>
          <w:spacing w:val="-4"/>
          <w:sz w:val="24"/>
          <w:szCs w:val="24"/>
          <w:lang w:val="en-SG"/>
        </w:rPr>
        <w:t>Enterococcaceae</w:t>
      </w:r>
      <w:r w:rsidRPr="004434BC">
        <w:rPr>
          <w:rFonts w:ascii="Times New Roman" w:hAnsi="Times New Roman" w:cs="Times New Roman"/>
          <w:color w:val="000000" w:themeColor="text1"/>
          <w:spacing w:val="-4"/>
          <w:sz w:val="24"/>
          <w:szCs w:val="24"/>
          <w:lang w:val="en-SG"/>
        </w:rPr>
        <w:t xml:space="preserve"> (11.17%), </w:t>
      </w:r>
      <w:r w:rsidRPr="004434BC">
        <w:rPr>
          <w:rFonts w:ascii="Times New Roman" w:hAnsi="Times New Roman" w:cs="Times New Roman"/>
          <w:i/>
          <w:iCs/>
          <w:color w:val="000000" w:themeColor="text1"/>
          <w:spacing w:val="-4"/>
          <w:sz w:val="24"/>
          <w:szCs w:val="24"/>
          <w:lang w:val="en-SG"/>
        </w:rPr>
        <w:t>Ruminococcaceae</w:t>
      </w:r>
      <w:r w:rsidRPr="004434BC">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lastRenderedPageBreak/>
        <w:t xml:space="preserve">(8.54%), </w:t>
      </w:r>
      <w:r w:rsidRPr="004434BC">
        <w:rPr>
          <w:rFonts w:ascii="Times New Roman" w:hAnsi="Times New Roman" w:cs="Times New Roman"/>
          <w:i/>
          <w:iCs/>
          <w:color w:val="000000" w:themeColor="text1"/>
          <w:spacing w:val="-4"/>
          <w:sz w:val="24"/>
          <w:szCs w:val="24"/>
          <w:lang w:val="en-SG"/>
        </w:rPr>
        <w:t>Clostridiaceae</w:t>
      </w:r>
      <w:r w:rsidRPr="004434BC">
        <w:rPr>
          <w:rFonts w:ascii="Times New Roman" w:hAnsi="Times New Roman" w:cs="Times New Roman"/>
          <w:color w:val="000000" w:themeColor="text1"/>
          <w:spacing w:val="-4"/>
          <w:sz w:val="24"/>
          <w:szCs w:val="24"/>
          <w:lang w:val="en-SG"/>
        </w:rPr>
        <w:t xml:space="preserve"> (5.12</w:t>
      </w:r>
      <w:r w:rsidR="00F66197">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i/>
          <w:iCs/>
          <w:color w:val="000000" w:themeColor="text1"/>
          <w:spacing w:val="-4"/>
          <w:sz w:val="24"/>
          <w:szCs w:val="24"/>
          <w:lang w:val="en-SG"/>
        </w:rPr>
        <w:t>Streptococcaceae</w:t>
      </w:r>
      <w:r w:rsidRPr="004434BC">
        <w:rPr>
          <w:rFonts w:ascii="Times New Roman" w:hAnsi="Times New Roman" w:cs="Times New Roman"/>
          <w:color w:val="000000" w:themeColor="text1"/>
          <w:spacing w:val="-4"/>
          <w:sz w:val="24"/>
          <w:szCs w:val="24"/>
          <w:lang w:val="en-SG"/>
        </w:rPr>
        <w:t xml:space="preserve"> (4.46</w:t>
      </w:r>
      <w:r w:rsidR="00F66197">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i/>
          <w:iCs/>
          <w:color w:val="000000" w:themeColor="text1"/>
          <w:spacing w:val="-4"/>
          <w:sz w:val="24"/>
          <w:szCs w:val="24"/>
          <w:lang w:val="en-SG"/>
        </w:rPr>
        <w:t>Oscillospiraceae</w:t>
      </w:r>
      <w:r w:rsidRPr="004434BC">
        <w:rPr>
          <w:rFonts w:ascii="Times New Roman" w:hAnsi="Times New Roman" w:cs="Times New Roman"/>
          <w:color w:val="000000" w:themeColor="text1"/>
          <w:spacing w:val="-4"/>
          <w:sz w:val="24"/>
          <w:szCs w:val="24"/>
          <w:lang w:val="en-SG"/>
        </w:rPr>
        <w:t xml:space="preserve"> (3.62</w:t>
      </w:r>
      <w:r w:rsidR="00F66197">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t xml:space="preserve">%) and </w:t>
      </w:r>
      <w:r w:rsidRPr="004434BC">
        <w:rPr>
          <w:rFonts w:ascii="Times New Roman" w:hAnsi="Times New Roman" w:cs="Times New Roman"/>
          <w:i/>
          <w:iCs/>
          <w:color w:val="000000" w:themeColor="text1"/>
          <w:spacing w:val="-4"/>
          <w:sz w:val="24"/>
          <w:szCs w:val="24"/>
          <w:lang w:val="en-SG"/>
        </w:rPr>
        <w:t>Pasteurellaceae</w:t>
      </w:r>
      <w:r w:rsidRPr="004434BC">
        <w:rPr>
          <w:rFonts w:ascii="Times New Roman" w:hAnsi="Times New Roman" w:cs="Times New Roman"/>
          <w:color w:val="000000" w:themeColor="text1"/>
          <w:spacing w:val="-4"/>
          <w:sz w:val="24"/>
          <w:szCs w:val="24"/>
          <w:lang w:val="en-SG"/>
        </w:rPr>
        <w:t xml:space="preserve"> (3.11</w:t>
      </w:r>
      <w:r w:rsidR="00F66197">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t>%) (</w:t>
      </w:r>
      <w:r w:rsidR="00945FA1">
        <w:rPr>
          <w:rFonts w:ascii="Times New Roman" w:hAnsi="Times New Roman" w:cs="Times New Roman"/>
          <w:b/>
          <w:bCs/>
          <w:color w:val="000000" w:themeColor="text1"/>
          <w:spacing w:val="-4"/>
          <w:sz w:val="24"/>
          <w:szCs w:val="24"/>
          <w:lang w:val="en-SG"/>
        </w:rPr>
        <w:t xml:space="preserve">Fig. </w:t>
      </w:r>
      <w:r w:rsidRPr="004434BC">
        <w:rPr>
          <w:rFonts w:ascii="Times New Roman" w:hAnsi="Times New Roman" w:cs="Times New Roman"/>
          <w:b/>
          <w:bCs/>
          <w:color w:val="000000" w:themeColor="text1"/>
          <w:spacing w:val="-4"/>
          <w:sz w:val="24"/>
          <w:szCs w:val="24"/>
          <w:lang w:val="en-SG"/>
        </w:rPr>
        <w:t>5.6. Data S1</w:t>
      </w:r>
      <w:r w:rsidRPr="004434BC">
        <w:rPr>
          <w:rFonts w:ascii="Times New Roman" w:hAnsi="Times New Roman" w:cs="Times New Roman"/>
          <w:color w:val="000000" w:themeColor="text1"/>
          <w:spacing w:val="-4"/>
          <w:sz w:val="24"/>
          <w:szCs w:val="24"/>
          <w:lang w:val="en-SG"/>
        </w:rPr>
        <w:t>). The remaining families were found to have a relatively low abundance, with an average of less than 2</w:t>
      </w:r>
      <w:r w:rsidR="00F66197">
        <w:rPr>
          <w:rFonts w:ascii="Times New Roman" w:hAnsi="Times New Roman" w:cs="Times New Roman"/>
          <w:color w:val="000000" w:themeColor="text1"/>
          <w:spacing w:val="-4"/>
          <w:sz w:val="24"/>
          <w:szCs w:val="24"/>
          <w:lang w:val="en-SG"/>
        </w:rPr>
        <w:t xml:space="preserve"> </w:t>
      </w:r>
      <w:r w:rsidRPr="004434BC">
        <w:rPr>
          <w:rFonts w:ascii="Times New Roman" w:hAnsi="Times New Roman" w:cs="Times New Roman"/>
          <w:color w:val="000000" w:themeColor="text1"/>
          <w:spacing w:val="-4"/>
          <w:sz w:val="24"/>
          <w:szCs w:val="24"/>
          <w:lang w:val="en-SG"/>
        </w:rPr>
        <w:t>% (</w:t>
      </w:r>
      <w:r w:rsidRPr="004434BC">
        <w:rPr>
          <w:rFonts w:ascii="Times New Roman" w:hAnsi="Times New Roman" w:cs="Times New Roman"/>
          <w:b/>
          <w:bCs/>
          <w:color w:val="000000" w:themeColor="text1"/>
          <w:spacing w:val="-4"/>
          <w:sz w:val="24"/>
          <w:szCs w:val="24"/>
          <w:lang w:val="en-SG"/>
        </w:rPr>
        <w:t>Data S1</w:t>
      </w:r>
      <w:r w:rsidRPr="004434BC">
        <w:rPr>
          <w:rFonts w:ascii="Times New Roman" w:hAnsi="Times New Roman" w:cs="Times New Roman"/>
          <w:color w:val="000000" w:themeColor="text1"/>
          <w:spacing w:val="-4"/>
          <w:sz w:val="24"/>
          <w:szCs w:val="24"/>
          <w:lang w:val="en-SG"/>
        </w:rPr>
        <w:t>).</w:t>
      </w:r>
    </w:p>
    <w:p w:rsidR="00F25FEF" w:rsidRPr="004623CC" w:rsidRDefault="00F25FEF" w:rsidP="00311CA0">
      <w:pPr>
        <w:widowControl w:val="0"/>
        <w:autoSpaceDE w:val="0"/>
        <w:autoSpaceDN w:val="0"/>
        <w:adjustRightInd w:val="0"/>
        <w:spacing w:after="0" w:line="360" w:lineRule="auto"/>
        <w:jc w:val="both"/>
        <w:rPr>
          <w:rFonts w:ascii="Times New Roman" w:hAnsi="Times New Roman" w:cs="Times New Roman"/>
          <w:b/>
          <w:bCs/>
          <w:color w:val="000000" w:themeColor="text1"/>
          <w:sz w:val="24"/>
          <w:szCs w:val="24"/>
          <w:lang w:val="en-SG"/>
        </w:rPr>
      </w:pPr>
      <w:r w:rsidRPr="004623CC">
        <w:rPr>
          <w:rFonts w:ascii="Times New Roman" w:hAnsi="Times New Roman" w:cs="Times New Roman"/>
          <w:b/>
          <w:noProof/>
          <w:color w:val="000000" w:themeColor="text1"/>
          <w:sz w:val="24"/>
          <w:szCs w:val="24"/>
        </w:rPr>
        <w:drawing>
          <wp:inline distT="0" distB="0" distL="0" distR="0" wp14:anchorId="60B5DAB8" wp14:editId="3B94A906">
            <wp:extent cx="5272644" cy="3454821"/>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71763" cy="3454244"/>
                    </a:xfrm>
                    <a:prstGeom prst="rect">
                      <a:avLst/>
                    </a:prstGeom>
                    <a:noFill/>
                  </pic:spPr>
                </pic:pic>
              </a:graphicData>
            </a:graphic>
          </wp:inline>
        </w:drawing>
      </w:r>
    </w:p>
    <w:p w:rsidR="00F25FEF" w:rsidRPr="004623CC" w:rsidRDefault="00945FA1" w:rsidP="00C363E0">
      <w:pPr>
        <w:widowControl w:val="0"/>
        <w:autoSpaceDE w:val="0"/>
        <w:autoSpaceDN w:val="0"/>
        <w:adjustRightInd w:val="0"/>
        <w:spacing w:after="0" w:line="276" w:lineRule="auto"/>
        <w:jc w:val="both"/>
        <w:rPr>
          <w:rFonts w:ascii="Times New Roman" w:hAnsi="Times New Roman" w:cs="Times New Roman"/>
          <w:bCs/>
          <w:color w:val="000000" w:themeColor="text1"/>
          <w:sz w:val="24"/>
          <w:szCs w:val="24"/>
          <w:lang w:val="en-SG"/>
        </w:rPr>
      </w:pPr>
      <w:r>
        <w:rPr>
          <w:rFonts w:ascii="Times New Roman" w:hAnsi="Times New Roman" w:cs="Times New Roman"/>
          <w:b/>
          <w:bCs/>
          <w:color w:val="000000" w:themeColor="text1"/>
          <w:sz w:val="24"/>
          <w:szCs w:val="24"/>
          <w:lang w:val="en-SG"/>
        </w:rPr>
        <w:t xml:space="preserve">Fig. </w:t>
      </w:r>
      <w:r w:rsidR="00F25FEF" w:rsidRPr="004623CC">
        <w:rPr>
          <w:rFonts w:ascii="Times New Roman" w:hAnsi="Times New Roman" w:cs="Times New Roman"/>
          <w:b/>
          <w:bCs/>
          <w:color w:val="000000" w:themeColor="text1"/>
          <w:sz w:val="24"/>
          <w:szCs w:val="24"/>
          <w:lang w:val="en-SG"/>
        </w:rPr>
        <w:t xml:space="preserve">5.7. </w:t>
      </w:r>
      <w:r w:rsidR="00F25FEF" w:rsidRPr="004623CC">
        <w:rPr>
          <w:rFonts w:ascii="Times New Roman" w:hAnsi="Times New Roman" w:cs="Times New Roman"/>
          <w:bCs/>
          <w:color w:val="000000" w:themeColor="text1"/>
          <w:sz w:val="24"/>
          <w:szCs w:val="24"/>
          <w:lang w:val="en-SG"/>
        </w:rPr>
        <w:t>The genus-level taxonomic profile of microbiomes. The bar plots representing the relative abundance of top abundant 30 bacterial genera in diarrhoeic feces (DF1 – DF5) and non-diarrhoeic (NDF1 – NDF5) of calves. Each stacked bar plot represents the abundance of bacterial genera in each sample of the corresponding category. Notable differences in bacterial genera are those where the taxon is abundant in DF samples, and effectively not detected in the NDF samples. The distribution and relative abundance of the bacterial genera in the study metagenomes are also available in Data S1.</w:t>
      </w:r>
    </w:p>
    <w:p w:rsidR="00F25FEF" w:rsidRPr="004623CC" w:rsidRDefault="00F25FEF" w:rsidP="00311CA0">
      <w:pPr>
        <w:widowControl w:val="0"/>
        <w:autoSpaceDE w:val="0"/>
        <w:autoSpaceDN w:val="0"/>
        <w:adjustRightInd w:val="0"/>
        <w:spacing w:after="0" w:line="360" w:lineRule="auto"/>
        <w:jc w:val="both"/>
        <w:rPr>
          <w:rFonts w:ascii="Times New Roman" w:hAnsi="Times New Roman" w:cs="Times New Roman"/>
          <w:b/>
          <w:bCs/>
          <w:color w:val="000000" w:themeColor="text1"/>
          <w:sz w:val="24"/>
          <w:szCs w:val="24"/>
          <w:lang w:val="en-SG"/>
        </w:rPr>
      </w:pPr>
    </w:p>
    <w:p w:rsidR="00F25FEF" w:rsidRPr="004623CC" w:rsidRDefault="00F25FEF" w:rsidP="00311CA0">
      <w:pPr>
        <w:widowControl w:val="0"/>
        <w:spacing w:after="0" w:line="360" w:lineRule="auto"/>
        <w:jc w:val="both"/>
        <w:rPr>
          <w:rFonts w:ascii="Times New Roman" w:hAnsi="Times New Roman" w:cs="Times New Roman"/>
          <w:color w:val="000000" w:themeColor="text1"/>
          <w:sz w:val="24"/>
          <w:szCs w:val="24"/>
          <w:lang w:val="en-SG"/>
        </w:rPr>
      </w:pPr>
      <w:r w:rsidRPr="004623CC">
        <w:rPr>
          <w:rFonts w:ascii="Times New Roman" w:hAnsi="Times New Roman" w:cs="Times New Roman"/>
          <w:color w:val="000000" w:themeColor="text1"/>
          <w:sz w:val="24"/>
          <w:szCs w:val="24"/>
          <w:lang w:val="en-SG"/>
        </w:rPr>
        <w:t xml:space="preserve">We also demonstrated noteworthy differences in both composition and the relative abundances of bacterial taxa at genus-level according to sample categories (DF and NDF; p = 0.0127; KruskalWallis test) of the claves. The top abundant genus identified in DF was </w:t>
      </w:r>
      <w:r w:rsidRPr="004623CC">
        <w:rPr>
          <w:rFonts w:ascii="Times New Roman" w:hAnsi="Times New Roman" w:cs="Times New Roman"/>
          <w:i/>
          <w:iCs/>
          <w:color w:val="000000" w:themeColor="text1"/>
          <w:sz w:val="24"/>
          <w:szCs w:val="24"/>
          <w:lang w:val="en-SG"/>
        </w:rPr>
        <w:t>Gallibacterium</w:t>
      </w:r>
      <w:r w:rsidRPr="004623CC">
        <w:rPr>
          <w:rFonts w:ascii="Times New Roman" w:hAnsi="Times New Roman" w:cs="Times New Roman"/>
          <w:color w:val="000000" w:themeColor="text1"/>
          <w:sz w:val="24"/>
          <w:szCs w:val="24"/>
          <w:lang w:val="en-SG"/>
        </w:rPr>
        <w:t xml:space="preserve"> (61.20</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followed by </w:t>
      </w:r>
      <w:r w:rsidRPr="004623CC">
        <w:rPr>
          <w:rFonts w:ascii="Times New Roman" w:hAnsi="Times New Roman" w:cs="Times New Roman"/>
          <w:i/>
          <w:iCs/>
          <w:color w:val="000000" w:themeColor="text1"/>
          <w:sz w:val="24"/>
          <w:szCs w:val="24"/>
          <w:lang w:val="en-SG"/>
        </w:rPr>
        <w:t>Bacteroides</w:t>
      </w:r>
      <w:r w:rsidRPr="004623CC">
        <w:rPr>
          <w:rFonts w:ascii="Times New Roman" w:hAnsi="Times New Roman" w:cs="Times New Roman"/>
          <w:color w:val="000000" w:themeColor="text1"/>
          <w:sz w:val="24"/>
          <w:szCs w:val="24"/>
          <w:lang w:val="en-SG"/>
        </w:rPr>
        <w:t xml:space="preserve"> (68.80</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w:t>
      </w:r>
      <w:r w:rsidRPr="004623CC">
        <w:rPr>
          <w:rFonts w:ascii="Times New Roman" w:hAnsi="Times New Roman" w:cs="Times New Roman"/>
          <w:i/>
          <w:iCs/>
          <w:color w:val="000000" w:themeColor="text1"/>
          <w:sz w:val="24"/>
          <w:szCs w:val="24"/>
          <w:lang w:val="en-SG"/>
        </w:rPr>
        <w:t>Clostridium</w:t>
      </w:r>
      <w:r w:rsidRPr="004623CC">
        <w:rPr>
          <w:rFonts w:ascii="Times New Roman" w:hAnsi="Times New Roman" w:cs="Times New Roman"/>
          <w:color w:val="000000" w:themeColor="text1"/>
          <w:sz w:val="24"/>
          <w:szCs w:val="24"/>
          <w:lang w:val="en-SG"/>
        </w:rPr>
        <w:t xml:space="preserve"> (4.94</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w:t>
      </w:r>
      <w:r w:rsidRPr="004623CC">
        <w:rPr>
          <w:rFonts w:ascii="Times New Roman" w:hAnsi="Times New Roman" w:cs="Times New Roman"/>
          <w:i/>
          <w:iCs/>
          <w:color w:val="000000" w:themeColor="text1"/>
          <w:sz w:val="24"/>
          <w:szCs w:val="24"/>
          <w:lang w:val="en-SG"/>
        </w:rPr>
        <w:t>Streptococcus</w:t>
      </w:r>
      <w:r w:rsidRPr="004623CC">
        <w:rPr>
          <w:rFonts w:ascii="Times New Roman" w:hAnsi="Times New Roman" w:cs="Times New Roman"/>
          <w:color w:val="000000" w:themeColor="text1"/>
          <w:sz w:val="24"/>
          <w:szCs w:val="24"/>
          <w:lang w:val="en-SG"/>
        </w:rPr>
        <w:t xml:space="preserve"> (4.09</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Enterococcus</w:t>
      </w:r>
      <w:r w:rsidRPr="004623CC">
        <w:rPr>
          <w:rFonts w:ascii="Times New Roman" w:hAnsi="Times New Roman" w:cs="Times New Roman"/>
          <w:color w:val="000000" w:themeColor="text1"/>
          <w:sz w:val="24"/>
          <w:szCs w:val="24"/>
          <w:lang w:val="en-SG"/>
        </w:rPr>
        <w:t xml:space="preserve"> (4.04</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and </w:t>
      </w:r>
      <w:r w:rsidRPr="004623CC">
        <w:rPr>
          <w:rFonts w:ascii="Times New Roman" w:hAnsi="Times New Roman" w:cs="Times New Roman"/>
          <w:i/>
          <w:iCs/>
          <w:color w:val="000000" w:themeColor="text1"/>
          <w:sz w:val="24"/>
          <w:szCs w:val="24"/>
          <w:lang w:val="en-SG"/>
        </w:rPr>
        <w:t>Ruminococcus</w:t>
      </w:r>
      <w:r w:rsidR="00F66197">
        <w:rPr>
          <w:rFonts w:ascii="Times New Roman" w:hAnsi="Times New Roman" w:cs="Times New Roman"/>
          <w:i/>
          <w:iCs/>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(3.32</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Conversely, </w:t>
      </w:r>
      <w:r w:rsidRPr="004623CC">
        <w:rPr>
          <w:rFonts w:ascii="Times New Roman" w:hAnsi="Times New Roman" w:cs="Times New Roman"/>
          <w:i/>
          <w:iCs/>
          <w:color w:val="000000" w:themeColor="text1"/>
          <w:sz w:val="24"/>
          <w:szCs w:val="24"/>
          <w:lang w:val="en-SG"/>
        </w:rPr>
        <w:t>Veillonella</w:t>
      </w:r>
      <w:r w:rsidRPr="004623CC">
        <w:rPr>
          <w:rFonts w:ascii="Times New Roman" w:hAnsi="Times New Roman" w:cs="Times New Roman"/>
          <w:color w:val="000000" w:themeColor="text1"/>
          <w:sz w:val="24"/>
          <w:szCs w:val="24"/>
          <w:lang w:val="en-SG"/>
        </w:rPr>
        <w:t xml:space="preserve"> (34.32</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was found to be most abundant genus in NDF, followed by </w:t>
      </w:r>
      <w:r w:rsidRPr="004623CC">
        <w:rPr>
          <w:rFonts w:ascii="Times New Roman" w:hAnsi="Times New Roman" w:cs="Times New Roman"/>
          <w:i/>
          <w:iCs/>
          <w:color w:val="000000" w:themeColor="text1"/>
          <w:sz w:val="24"/>
          <w:szCs w:val="24"/>
          <w:lang w:val="en-SG"/>
        </w:rPr>
        <w:t>Bacteroides</w:t>
      </w:r>
      <w:r w:rsidRPr="004623CC">
        <w:rPr>
          <w:rFonts w:ascii="Times New Roman" w:hAnsi="Times New Roman" w:cs="Times New Roman"/>
          <w:color w:val="000000" w:themeColor="text1"/>
          <w:sz w:val="24"/>
          <w:szCs w:val="24"/>
          <w:lang w:val="en-SG"/>
        </w:rPr>
        <w:t xml:space="preserve"> (18.74</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Enterococcus</w:t>
      </w:r>
      <w:r w:rsidRPr="004623CC">
        <w:rPr>
          <w:rFonts w:ascii="Times New Roman" w:hAnsi="Times New Roman" w:cs="Times New Roman"/>
          <w:color w:val="000000" w:themeColor="text1"/>
          <w:sz w:val="24"/>
          <w:szCs w:val="24"/>
          <w:lang w:val="en-SG"/>
        </w:rPr>
        <w:t xml:space="preserve"> (11.16</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Ruminococcus</w:t>
      </w:r>
      <w:r w:rsidRPr="004623CC">
        <w:rPr>
          <w:rFonts w:ascii="Times New Roman" w:hAnsi="Times New Roman" w:cs="Times New Roman"/>
          <w:color w:val="000000" w:themeColor="text1"/>
          <w:sz w:val="24"/>
          <w:szCs w:val="24"/>
          <w:lang w:val="en-SG"/>
        </w:rPr>
        <w:t xml:space="preserve"> (7.26</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Streptococcus</w:t>
      </w:r>
      <w:r w:rsidRPr="004623CC">
        <w:rPr>
          <w:rFonts w:ascii="Times New Roman" w:hAnsi="Times New Roman" w:cs="Times New Roman"/>
          <w:color w:val="000000" w:themeColor="text1"/>
          <w:sz w:val="24"/>
          <w:szCs w:val="24"/>
          <w:lang w:val="en-SG"/>
        </w:rPr>
        <w:t xml:space="preserve"> (4.21</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and </w:t>
      </w:r>
      <w:r w:rsidRPr="004623CC">
        <w:rPr>
          <w:rFonts w:ascii="Times New Roman" w:hAnsi="Times New Roman" w:cs="Times New Roman"/>
          <w:i/>
          <w:iCs/>
          <w:color w:val="000000" w:themeColor="text1"/>
          <w:sz w:val="24"/>
          <w:szCs w:val="24"/>
          <w:lang w:val="en-SG"/>
        </w:rPr>
        <w:t xml:space="preserve">Clostridium </w:t>
      </w:r>
      <w:r w:rsidRPr="004623CC">
        <w:rPr>
          <w:rFonts w:ascii="Times New Roman" w:hAnsi="Times New Roman" w:cs="Times New Roman"/>
          <w:color w:val="000000" w:themeColor="text1"/>
          <w:sz w:val="24"/>
          <w:szCs w:val="24"/>
          <w:lang w:val="en-SG"/>
        </w:rPr>
        <w:t>(3.92</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w:t>
      </w:r>
      <w:r w:rsidR="00945FA1">
        <w:rPr>
          <w:rFonts w:ascii="Times New Roman" w:hAnsi="Times New Roman" w:cs="Times New Roman"/>
          <w:b/>
          <w:bCs/>
          <w:color w:val="000000" w:themeColor="text1"/>
          <w:sz w:val="24"/>
          <w:szCs w:val="24"/>
          <w:lang w:val="en-SG"/>
        </w:rPr>
        <w:t xml:space="preserve">Fig. </w:t>
      </w:r>
      <w:r w:rsidRPr="004623CC">
        <w:rPr>
          <w:rFonts w:ascii="Times New Roman" w:hAnsi="Times New Roman" w:cs="Times New Roman"/>
          <w:b/>
          <w:bCs/>
          <w:color w:val="000000" w:themeColor="text1"/>
          <w:sz w:val="24"/>
          <w:szCs w:val="24"/>
          <w:lang w:val="en-SG"/>
        </w:rPr>
        <w:t>5.7.</w:t>
      </w:r>
      <w:r w:rsidR="004434BC">
        <w:rPr>
          <w:rFonts w:ascii="Times New Roman" w:hAnsi="Times New Roman" w:cs="Times New Roman"/>
          <w:b/>
          <w:bCs/>
          <w:color w:val="000000" w:themeColor="text1"/>
          <w:sz w:val="24"/>
          <w:szCs w:val="24"/>
          <w:lang w:val="en-SG"/>
        </w:rPr>
        <w:t xml:space="preserve"> </w:t>
      </w:r>
      <w:r w:rsidRPr="004623CC">
        <w:rPr>
          <w:rFonts w:ascii="Times New Roman" w:hAnsi="Times New Roman" w:cs="Times New Roman"/>
          <w:b/>
          <w:bCs/>
          <w:color w:val="000000" w:themeColor="text1"/>
          <w:sz w:val="24"/>
          <w:szCs w:val="24"/>
          <w:lang w:val="en-SG"/>
        </w:rPr>
        <w:t>Data S1</w:t>
      </w:r>
      <w:r w:rsidRPr="004623CC">
        <w:rPr>
          <w:rFonts w:ascii="Times New Roman" w:hAnsi="Times New Roman" w:cs="Times New Roman"/>
          <w:color w:val="000000" w:themeColor="text1"/>
          <w:sz w:val="24"/>
          <w:szCs w:val="24"/>
          <w:lang w:val="en-SG"/>
        </w:rPr>
        <w:t>).</w:t>
      </w:r>
    </w:p>
    <w:p w:rsidR="00F25FEF" w:rsidRPr="004623CC" w:rsidRDefault="00F25FEF" w:rsidP="00C363E0">
      <w:pPr>
        <w:widowControl w:val="0"/>
        <w:spacing w:after="0" w:line="360" w:lineRule="auto"/>
        <w:jc w:val="both"/>
        <w:rPr>
          <w:rFonts w:ascii="Times New Roman" w:hAnsi="Times New Roman" w:cs="Times New Roman"/>
          <w:color w:val="000000" w:themeColor="text1"/>
          <w:sz w:val="24"/>
          <w:szCs w:val="24"/>
          <w:lang w:val="en-SG"/>
        </w:rPr>
      </w:pPr>
      <w:r w:rsidRPr="004623CC">
        <w:rPr>
          <w:rFonts w:ascii="Times New Roman" w:hAnsi="Times New Roman" w:cs="Times New Roman"/>
          <w:b/>
          <w:noProof/>
          <w:color w:val="000000" w:themeColor="text1"/>
          <w:sz w:val="24"/>
          <w:szCs w:val="24"/>
        </w:rPr>
        <w:lastRenderedPageBreak/>
        <w:drawing>
          <wp:inline distT="0" distB="0" distL="0" distR="0" wp14:anchorId="51251F66" wp14:editId="18326C31">
            <wp:extent cx="5237018" cy="3865675"/>
            <wp:effectExtent l="0" t="0" r="190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9679" cy="3867639"/>
                    </a:xfrm>
                    <a:prstGeom prst="rect">
                      <a:avLst/>
                    </a:prstGeom>
                    <a:noFill/>
                  </pic:spPr>
                </pic:pic>
              </a:graphicData>
            </a:graphic>
          </wp:inline>
        </w:drawing>
      </w:r>
    </w:p>
    <w:p w:rsidR="00F25FEF" w:rsidRPr="004623CC" w:rsidRDefault="00945FA1" w:rsidP="00C363E0">
      <w:pPr>
        <w:widowControl w:val="0"/>
        <w:spacing w:after="0" w:line="276" w:lineRule="auto"/>
        <w:jc w:val="both"/>
        <w:rPr>
          <w:rFonts w:ascii="Times New Roman" w:hAnsi="Times New Roman" w:cs="Times New Roman"/>
          <w:bCs/>
          <w:color w:val="000000" w:themeColor="text1"/>
          <w:sz w:val="24"/>
          <w:szCs w:val="24"/>
          <w:lang w:val="en-SG"/>
        </w:rPr>
      </w:pPr>
      <w:r>
        <w:rPr>
          <w:rFonts w:ascii="Times New Roman" w:hAnsi="Times New Roman" w:cs="Times New Roman"/>
          <w:b/>
          <w:color w:val="000000" w:themeColor="text1"/>
          <w:sz w:val="24"/>
          <w:szCs w:val="24"/>
          <w:lang w:val="en-SG"/>
        </w:rPr>
        <w:t xml:space="preserve">Fig. </w:t>
      </w:r>
      <w:r w:rsidR="00F25FEF" w:rsidRPr="004623CC">
        <w:rPr>
          <w:rFonts w:ascii="Times New Roman" w:hAnsi="Times New Roman" w:cs="Times New Roman"/>
          <w:b/>
          <w:color w:val="000000" w:themeColor="text1"/>
          <w:sz w:val="24"/>
          <w:szCs w:val="24"/>
          <w:lang w:val="en-SG"/>
        </w:rPr>
        <w:t xml:space="preserve">5.8. </w:t>
      </w:r>
      <w:r w:rsidR="00F25FEF" w:rsidRPr="004623CC">
        <w:rPr>
          <w:rFonts w:ascii="Times New Roman" w:hAnsi="Times New Roman" w:cs="Times New Roman"/>
          <w:color w:val="000000" w:themeColor="text1"/>
          <w:sz w:val="24"/>
          <w:szCs w:val="24"/>
          <w:lang w:val="en-SG"/>
        </w:rPr>
        <w:t xml:space="preserve">Taxonomic profile of microbiomes in at the species level. </w:t>
      </w:r>
      <w:r w:rsidR="00F25FEF" w:rsidRPr="004623CC">
        <w:rPr>
          <w:rFonts w:ascii="Times New Roman" w:hAnsi="Times New Roman" w:cs="Times New Roman"/>
          <w:bCs/>
          <w:color w:val="000000" w:themeColor="text1"/>
          <w:sz w:val="24"/>
          <w:szCs w:val="24"/>
          <w:lang w:val="en-SG"/>
        </w:rPr>
        <w:t>Heatmap showing the average relative abundances and hierarchical clustering of the bacterial species (50 top abundant) in the study samples. The colour bar (row Z score) at the top represents the relative abundance of the bacterial species in the corresponding samples. The colour codes indicate the presence and completeness of each bacterial taxa, expressed as a value between =3 (lowest abundance) and 3 (highest abundance). The red colour indicates the more abundant patterns, while blue cells account for less abundant species in that particular sample.</w:t>
      </w:r>
    </w:p>
    <w:p w:rsidR="00C363E0" w:rsidRPr="004623CC" w:rsidRDefault="00C363E0" w:rsidP="00311CA0">
      <w:pPr>
        <w:widowControl w:val="0"/>
        <w:spacing w:after="0" w:line="360" w:lineRule="auto"/>
        <w:jc w:val="both"/>
        <w:rPr>
          <w:rFonts w:ascii="Times New Roman" w:hAnsi="Times New Roman" w:cs="Times New Roman"/>
          <w:color w:val="000000" w:themeColor="text1"/>
          <w:sz w:val="24"/>
          <w:szCs w:val="24"/>
          <w:lang w:val="en-SG"/>
        </w:rPr>
      </w:pPr>
    </w:p>
    <w:p w:rsidR="00F25FEF" w:rsidRPr="004623CC" w:rsidRDefault="00F25FEF" w:rsidP="00311CA0">
      <w:pPr>
        <w:widowControl w:val="0"/>
        <w:spacing w:after="0" w:line="360" w:lineRule="auto"/>
        <w:jc w:val="both"/>
        <w:rPr>
          <w:rFonts w:ascii="Times New Roman" w:hAnsi="Times New Roman" w:cs="Times New Roman"/>
          <w:color w:val="000000" w:themeColor="text1"/>
          <w:sz w:val="24"/>
          <w:szCs w:val="24"/>
          <w:lang w:val="en-SG"/>
        </w:rPr>
      </w:pPr>
      <w:r w:rsidRPr="004623CC">
        <w:rPr>
          <w:rFonts w:ascii="Times New Roman" w:hAnsi="Times New Roman" w:cs="Times New Roman"/>
          <w:color w:val="000000" w:themeColor="text1"/>
          <w:sz w:val="24"/>
          <w:szCs w:val="24"/>
          <w:lang w:val="en-SG"/>
        </w:rPr>
        <w:t xml:space="preserve">By comparing the bacterial taxa at species level, we found that most prevalent species in DF was </w:t>
      </w:r>
      <w:r w:rsidRPr="004623CC">
        <w:rPr>
          <w:rFonts w:ascii="Times New Roman" w:hAnsi="Times New Roman" w:cs="Times New Roman"/>
          <w:i/>
          <w:iCs/>
          <w:color w:val="000000" w:themeColor="text1"/>
          <w:sz w:val="24"/>
          <w:szCs w:val="24"/>
          <w:lang w:val="en-SG"/>
        </w:rPr>
        <w:t>Gallibacteriumsalpingitidis</w:t>
      </w:r>
      <w:r w:rsidRPr="004623CC">
        <w:rPr>
          <w:rFonts w:ascii="Times New Roman" w:hAnsi="Times New Roman" w:cs="Times New Roman"/>
          <w:color w:val="000000" w:themeColor="text1"/>
          <w:sz w:val="24"/>
          <w:szCs w:val="24"/>
          <w:lang w:val="en-SG"/>
        </w:rPr>
        <w:t xml:space="preserve"> (43.37</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followed by </w:t>
      </w:r>
      <w:r w:rsidRPr="004623CC">
        <w:rPr>
          <w:rFonts w:ascii="Times New Roman" w:hAnsi="Times New Roman" w:cs="Times New Roman"/>
          <w:i/>
          <w:iCs/>
          <w:color w:val="000000" w:themeColor="text1"/>
          <w:sz w:val="24"/>
          <w:szCs w:val="24"/>
          <w:lang w:val="en-SG"/>
        </w:rPr>
        <w:t>Gallibacteriumanatis</w:t>
      </w:r>
      <w:r w:rsidRPr="004623CC">
        <w:rPr>
          <w:rFonts w:ascii="Times New Roman" w:hAnsi="Times New Roman" w:cs="Times New Roman"/>
          <w:color w:val="000000" w:themeColor="text1"/>
          <w:sz w:val="24"/>
          <w:szCs w:val="24"/>
          <w:lang w:val="en-SG"/>
        </w:rPr>
        <w:t xml:space="preserve"> (17.56</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Bacteroides</w:t>
      </w:r>
      <w:r w:rsidRPr="004623CC">
        <w:rPr>
          <w:rFonts w:ascii="Times New Roman" w:hAnsi="Times New Roman" w:cs="Times New Roman"/>
          <w:color w:val="000000" w:themeColor="text1"/>
          <w:sz w:val="24"/>
          <w:szCs w:val="24"/>
          <w:lang w:val="en-SG"/>
        </w:rPr>
        <w:t xml:space="preserve"> sp. (6.22</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w:t>
      </w:r>
      <w:r w:rsidR="00C5422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Clostridium</w:t>
      </w:r>
      <w:r w:rsidR="00C54227">
        <w:rPr>
          <w:rFonts w:ascii="Times New Roman" w:hAnsi="Times New Roman" w:cs="Times New Roman"/>
          <w:i/>
          <w:iCs/>
          <w:color w:val="000000" w:themeColor="text1"/>
          <w:sz w:val="24"/>
          <w:szCs w:val="24"/>
          <w:lang w:val="en-SG"/>
        </w:rPr>
        <w:t xml:space="preserve"> </w:t>
      </w:r>
      <w:r w:rsidR="00F66197">
        <w:rPr>
          <w:rFonts w:ascii="Times New Roman" w:hAnsi="Times New Roman" w:cs="Times New Roman"/>
          <w:color w:val="000000" w:themeColor="text1"/>
          <w:sz w:val="24"/>
          <w:szCs w:val="24"/>
          <w:lang w:val="en-SG"/>
        </w:rPr>
        <w:t xml:space="preserve">sp. </w:t>
      </w:r>
      <w:r w:rsidRPr="004623CC">
        <w:rPr>
          <w:rFonts w:ascii="Times New Roman" w:hAnsi="Times New Roman" w:cs="Times New Roman"/>
          <w:color w:val="000000" w:themeColor="text1"/>
          <w:sz w:val="24"/>
          <w:szCs w:val="24"/>
          <w:lang w:val="en-SG"/>
        </w:rPr>
        <w:t>(3.81</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Ruminococcus</w:t>
      </w:r>
      <w:r w:rsidRPr="004623CC">
        <w:rPr>
          <w:rFonts w:ascii="Times New Roman" w:hAnsi="Times New Roman" w:cs="Times New Roman"/>
          <w:color w:val="000000" w:themeColor="text1"/>
          <w:sz w:val="24"/>
          <w:szCs w:val="24"/>
          <w:lang w:val="en-SG"/>
        </w:rPr>
        <w:t xml:space="preserve"> sp. (3.24</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 xml:space="preserve">Enterococcus </w:t>
      </w:r>
      <w:r w:rsidRPr="004623CC">
        <w:rPr>
          <w:rFonts w:ascii="Times New Roman" w:hAnsi="Times New Roman" w:cs="Times New Roman"/>
          <w:color w:val="000000" w:themeColor="text1"/>
          <w:sz w:val="24"/>
          <w:szCs w:val="24"/>
          <w:lang w:val="en-SG"/>
        </w:rPr>
        <w:t>sp. (3.08</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and </w:t>
      </w:r>
      <w:r w:rsidRPr="004623CC">
        <w:rPr>
          <w:rFonts w:ascii="Times New Roman" w:hAnsi="Times New Roman" w:cs="Times New Roman"/>
          <w:i/>
          <w:iCs/>
          <w:color w:val="000000" w:themeColor="text1"/>
          <w:sz w:val="24"/>
          <w:szCs w:val="24"/>
          <w:lang w:val="en-SG"/>
        </w:rPr>
        <w:t>Streptococcus equinus</w:t>
      </w:r>
      <w:r w:rsidRPr="004623CC">
        <w:rPr>
          <w:rFonts w:ascii="Times New Roman" w:hAnsi="Times New Roman" w:cs="Times New Roman"/>
          <w:color w:val="000000" w:themeColor="text1"/>
          <w:sz w:val="24"/>
          <w:szCs w:val="24"/>
          <w:lang w:val="en-SG"/>
        </w:rPr>
        <w:t xml:space="preserve"> (2.30</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On the other hand, </w:t>
      </w:r>
      <w:r w:rsidRPr="004623CC">
        <w:rPr>
          <w:rFonts w:ascii="Times New Roman" w:hAnsi="Times New Roman" w:cs="Times New Roman"/>
          <w:i/>
          <w:iCs/>
          <w:color w:val="000000" w:themeColor="text1"/>
          <w:sz w:val="24"/>
          <w:szCs w:val="24"/>
          <w:lang w:val="en-SG"/>
        </w:rPr>
        <w:t>Veillonella magna</w:t>
      </w:r>
      <w:r w:rsidRPr="004623CC">
        <w:rPr>
          <w:rFonts w:ascii="Times New Roman" w:hAnsi="Times New Roman" w:cs="Times New Roman"/>
          <w:color w:val="000000" w:themeColor="text1"/>
          <w:sz w:val="24"/>
          <w:szCs w:val="24"/>
          <w:lang w:val="en-SG"/>
        </w:rPr>
        <w:t xml:space="preserve"> (19.21</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was top abundant bacterial species in the gut of NDF calves followed by </w:t>
      </w:r>
      <w:r w:rsidRPr="004623CC">
        <w:rPr>
          <w:rFonts w:ascii="Times New Roman" w:hAnsi="Times New Roman" w:cs="Times New Roman"/>
          <w:i/>
          <w:iCs/>
          <w:color w:val="000000" w:themeColor="text1"/>
          <w:sz w:val="24"/>
          <w:szCs w:val="24"/>
          <w:lang w:val="en-SG"/>
        </w:rPr>
        <w:t>Bacteroides</w:t>
      </w:r>
      <w:r w:rsidRPr="004623CC">
        <w:rPr>
          <w:rFonts w:ascii="Times New Roman" w:hAnsi="Times New Roman" w:cs="Times New Roman"/>
          <w:color w:val="000000" w:themeColor="text1"/>
          <w:sz w:val="24"/>
          <w:szCs w:val="24"/>
          <w:lang w:val="en-SG"/>
        </w:rPr>
        <w:t xml:space="preserve"> sp. (18.0</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Veillonella</w:t>
      </w:r>
      <w:r w:rsidRPr="004623CC">
        <w:rPr>
          <w:rFonts w:ascii="Times New Roman" w:hAnsi="Times New Roman" w:cs="Times New Roman"/>
          <w:color w:val="000000" w:themeColor="text1"/>
          <w:sz w:val="24"/>
          <w:szCs w:val="24"/>
          <w:lang w:val="en-SG"/>
        </w:rPr>
        <w:t xml:space="preserve"> sp. (13.09</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Ruminococcus</w:t>
      </w:r>
      <w:r w:rsidRPr="004623CC">
        <w:rPr>
          <w:rFonts w:ascii="Times New Roman" w:hAnsi="Times New Roman" w:cs="Times New Roman"/>
          <w:color w:val="000000" w:themeColor="text1"/>
          <w:sz w:val="24"/>
          <w:szCs w:val="24"/>
          <w:lang w:val="en-SG"/>
        </w:rPr>
        <w:t xml:space="preserve"> sp. (7.23</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Enterococcus cecorum</w:t>
      </w:r>
      <w:r w:rsidRPr="004623CC">
        <w:rPr>
          <w:rFonts w:ascii="Times New Roman" w:hAnsi="Times New Roman" w:cs="Times New Roman"/>
          <w:color w:val="000000" w:themeColor="text1"/>
          <w:sz w:val="24"/>
          <w:szCs w:val="24"/>
          <w:lang w:val="en-SG"/>
        </w:rPr>
        <w:t xml:space="preserve"> (5.59</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w:t>
      </w:r>
      <w:r w:rsidRPr="004623CC">
        <w:rPr>
          <w:rFonts w:ascii="Times New Roman" w:hAnsi="Times New Roman" w:cs="Times New Roman"/>
          <w:i/>
          <w:iCs/>
          <w:color w:val="000000" w:themeColor="text1"/>
          <w:sz w:val="24"/>
          <w:szCs w:val="24"/>
          <w:lang w:val="en-SG"/>
        </w:rPr>
        <w:t>Enterococcus</w:t>
      </w:r>
      <w:r w:rsidRPr="004623CC">
        <w:rPr>
          <w:rFonts w:ascii="Times New Roman" w:hAnsi="Times New Roman" w:cs="Times New Roman"/>
          <w:color w:val="000000" w:themeColor="text1"/>
          <w:sz w:val="24"/>
          <w:szCs w:val="24"/>
          <w:lang w:val="en-SG"/>
        </w:rPr>
        <w:t xml:space="preserve"> sp. (5.25</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xml:space="preserve">%) and </w:t>
      </w:r>
      <w:r w:rsidRPr="004623CC">
        <w:rPr>
          <w:rFonts w:ascii="Times New Roman" w:hAnsi="Times New Roman" w:cs="Times New Roman"/>
          <w:i/>
          <w:iCs/>
          <w:color w:val="000000" w:themeColor="text1"/>
          <w:sz w:val="24"/>
          <w:szCs w:val="24"/>
          <w:lang w:val="en-SG"/>
        </w:rPr>
        <w:t>Clostridium butyricum</w:t>
      </w:r>
      <w:r w:rsidRPr="004623CC">
        <w:rPr>
          <w:rFonts w:ascii="Times New Roman" w:hAnsi="Times New Roman" w:cs="Times New Roman"/>
          <w:color w:val="000000" w:themeColor="text1"/>
          <w:sz w:val="24"/>
          <w:szCs w:val="24"/>
          <w:lang w:val="en-SG"/>
        </w:rPr>
        <w:t xml:space="preserve"> (2.04</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w:t>
      </w:r>
      <w:r w:rsidR="00945FA1">
        <w:rPr>
          <w:rFonts w:ascii="Times New Roman" w:hAnsi="Times New Roman" w:cs="Times New Roman"/>
          <w:b/>
          <w:bCs/>
          <w:color w:val="000000" w:themeColor="text1"/>
          <w:sz w:val="24"/>
          <w:szCs w:val="24"/>
          <w:lang w:val="en-SG"/>
        </w:rPr>
        <w:t xml:space="preserve">Fig. </w:t>
      </w:r>
      <w:r w:rsidRPr="004623CC">
        <w:rPr>
          <w:rFonts w:ascii="Times New Roman" w:hAnsi="Times New Roman" w:cs="Times New Roman"/>
          <w:b/>
          <w:bCs/>
          <w:color w:val="000000" w:themeColor="text1"/>
          <w:sz w:val="24"/>
          <w:szCs w:val="24"/>
          <w:lang w:val="en-SG"/>
        </w:rPr>
        <w:t>5.8. Data S1</w:t>
      </w:r>
      <w:r w:rsidRPr="004623CC">
        <w:rPr>
          <w:rFonts w:ascii="Times New Roman" w:hAnsi="Times New Roman" w:cs="Times New Roman"/>
          <w:color w:val="000000" w:themeColor="text1"/>
          <w:sz w:val="24"/>
          <w:szCs w:val="24"/>
          <w:lang w:val="en-SG"/>
        </w:rPr>
        <w:t>). Despite, having had relatively lower abundances (&lt; 2.0</w:t>
      </w:r>
      <w:r w:rsidR="00F66197">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 rest of the bacterial species showed discriminations according to sample groups (</w:t>
      </w:r>
      <w:r w:rsidRPr="004623CC">
        <w:rPr>
          <w:rFonts w:ascii="Times New Roman" w:hAnsi="Times New Roman" w:cs="Times New Roman"/>
          <w:b/>
          <w:bCs/>
          <w:color w:val="000000" w:themeColor="text1"/>
          <w:sz w:val="24"/>
          <w:szCs w:val="24"/>
          <w:lang w:val="en-SG"/>
        </w:rPr>
        <w:t>Data S1</w:t>
      </w:r>
      <w:r w:rsidRPr="004623CC">
        <w:rPr>
          <w:rFonts w:ascii="Times New Roman" w:hAnsi="Times New Roman" w:cs="Times New Roman"/>
          <w:color w:val="000000" w:themeColor="text1"/>
          <w:sz w:val="24"/>
          <w:szCs w:val="24"/>
          <w:lang w:val="en-SG"/>
        </w:rPr>
        <w:t>).</w:t>
      </w:r>
    </w:p>
    <w:p w:rsidR="00C363E0" w:rsidRPr="004623CC" w:rsidRDefault="00C363E0" w:rsidP="00311CA0">
      <w:pPr>
        <w:widowControl w:val="0"/>
        <w:spacing w:after="0" w:line="360" w:lineRule="auto"/>
        <w:jc w:val="both"/>
        <w:rPr>
          <w:rFonts w:ascii="Times New Roman" w:hAnsi="Times New Roman" w:cs="Times New Roman"/>
          <w:color w:val="000000" w:themeColor="text1"/>
          <w:sz w:val="24"/>
          <w:szCs w:val="24"/>
          <w:lang w:val="en-SG"/>
        </w:rPr>
      </w:pPr>
    </w:p>
    <w:p w:rsidR="00F25FEF" w:rsidRPr="004623CC" w:rsidRDefault="00F25FEF" w:rsidP="00311CA0">
      <w:pPr>
        <w:widowControl w:val="0"/>
        <w:spacing w:after="0" w:line="360" w:lineRule="auto"/>
        <w:rPr>
          <w:rFonts w:ascii="Times New Roman" w:hAnsi="Times New Roman" w:cs="Times New Roman"/>
          <w:b/>
          <w:color w:val="000000" w:themeColor="text1"/>
          <w:sz w:val="28"/>
          <w:szCs w:val="28"/>
          <w:lang w:val="en-SG"/>
        </w:rPr>
      </w:pPr>
      <w:r w:rsidRPr="004623CC">
        <w:rPr>
          <w:rFonts w:ascii="Times New Roman" w:hAnsi="Times New Roman" w:cs="Times New Roman"/>
          <w:b/>
          <w:color w:val="000000" w:themeColor="text1"/>
          <w:sz w:val="28"/>
          <w:szCs w:val="28"/>
          <w:lang w:val="en-SG"/>
        </w:rPr>
        <w:lastRenderedPageBreak/>
        <w:t>5.4. Discussion</w:t>
      </w:r>
    </w:p>
    <w:p w:rsidR="00F25FEF" w:rsidRPr="00D06EF8" w:rsidRDefault="00F25FEF" w:rsidP="00D06EF8">
      <w:pPr>
        <w:widowControl w:val="0"/>
        <w:spacing w:after="0" w:line="360" w:lineRule="auto"/>
        <w:jc w:val="both"/>
        <w:rPr>
          <w:rFonts w:ascii="Times New Roman" w:hAnsi="Times New Roman" w:cs="Times New Roman"/>
          <w:color w:val="000000" w:themeColor="text1"/>
          <w:spacing w:val="-2"/>
          <w:sz w:val="24"/>
          <w:szCs w:val="24"/>
        </w:rPr>
      </w:pPr>
      <w:r w:rsidRPr="00D06EF8">
        <w:rPr>
          <w:rFonts w:ascii="Times New Roman" w:hAnsi="Times New Roman" w:cs="Times New Roman"/>
          <w:bCs/>
          <w:color w:val="000000" w:themeColor="text1"/>
          <w:spacing w:val="-2"/>
          <w:sz w:val="24"/>
          <w:szCs w:val="24"/>
          <w:lang w:val="en-SG"/>
        </w:rPr>
        <w:t>Diarrhoea is a prominent factor contributing to mortality rates in dairy calves during the first month of their life (</w:t>
      </w:r>
      <w:r w:rsidRPr="00D06EF8">
        <w:rPr>
          <w:rFonts w:ascii="Times New Roman" w:hAnsi="Times New Roman" w:cs="Times New Roman"/>
          <w:noProof/>
          <w:color w:val="000000" w:themeColor="text1"/>
          <w:spacing w:val="-2"/>
          <w:sz w:val="24"/>
          <w:szCs w:val="24"/>
        </w:rPr>
        <w:t xml:space="preserve">Caffarena </w:t>
      </w:r>
      <w:r w:rsidRPr="00D06EF8">
        <w:rPr>
          <w:rFonts w:ascii="Times New Roman" w:hAnsi="Times New Roman" w:cs="Times New Roman"/>
          <w:i/>
          <w:noProof/>
          <w:color w:val="000000" w:themeColor="text1"/>
          <w:spacing w:val="-2"/>
          <w:sz w:val="24"/>
          <w:szCs w:val="24"/>
        </w:rPr>
        <w:t xml:space="preserve">et al., </w:t>
      </w:r>
      <w:r w:rsidRPr="00D06EF8">
        <w:rPr>
          <w:rFonts w:ascii="Times New Roman" w:hAnsi="Times New Roman" w:cs="Times New Roman"/>
          <w:noProof/>
          <w:color w:val="000000" w:themeColor="text1"/>
          <w:spacing w:val="-2"/>
          <w:sz w:val="24"/>
          <w:szCs w:val="24"/>
        </w:rPr>
        <w:t xml:space="preserve">2021;  Fan  </w:t>
      </w:r>
      <w:r w:rsidRPr="00D06EF8">
        <w:rPr>
          <w:rFonts w:ascii="Times New Roman" w:hAnsi="Times New Roman" w:cs="Times New Roman"/>
          <w:i/>
          <w:noProof/>
          <w:color w:val="000000" w:themeColor="text1"/>
          <w:spacing w:val="-2"/>
          <w:sz w:val="24"/>
          <w:szCs w:val="24"/>
        </w:rPr>
        <w:t>et al.,</w:t>
      </w:r>
      <w:r w:rsidRPr="00D06EF8">
        <w:rPr>
          <w:rFonts w:ascii="Times New Roman" w:hAnsi="Times New Roman" w:cs="Times New Roman"/>
          <w:noProof/>
          <w:color w:val="000000" w:themeColor="text1"/>
          <w:spacing w:val="-2"/>
          <w:sz w:val="24"/>
          <w:szCs w:val="24"/>
        </w:rPr>
        <w:t xml:space="preserve"> 2021).</w:t>
      </w:r>
      <w:r w:rsidRPr="00D06EF8">
        <w:rPr>
          <w:rFonts w:ascii="Times New Roman" w:hAnsi="Times New Roman" w:cs="Times New Roman"/>
          <w:bCs/>
          <w:color w:val="000000" w:themeColor="text1"/>
          <w:spacing w:val="-2"/>
          <w:sz w:val="24"/>
          <w:szCs w:val="24"/>
          <w:lang w:val="en-SG"/>
        </w:rPr>
        <w:t xml:space="preserve"> Understanding the fecal microbiota in both diarrhoeic and non-diarrhoeic calves is crucial for developing more effective treatment and prevention strategies. By gaining insights into the microbial composition of the gut, researchers and veterinarians can better address the challenges associated with calf diarrhoea. Also, such understanding can pave the way for targeted interventions that promote healthier gut microbiota and reduce the incidence of diarrhoea in calves (</w:t>
      </w:r>
      <w:r w:rsidRPr="00D06EF8">
        <w:rPr>
          <w:rFonts w:ascii="Times New Roman" w:hAnsi="Times New Roman" w:cs="Times New Roman"/>
          <w:noProof/>
          <w:color w:val="000000" w:themeColor="text1"/>
          <w:spacing w:val="-2"/>
          <w:sz w:val="24"/>
          <w:szCs w:val="24"/>
        </w:rPr>
        <w:t xml:space="preserve">Chen  </w:t>
      </w:r>
      <w:r w:rsidRPr="00D06EF8">
        <w:rPr>
          <w:rFonts w:ascii="Times New Roman" w:hAnsi="Times New Roman" w:cs="Times New Roman"/>
          <w:i/>
          <w:noProof/>
          <w:color w:val="000000" w:themeColor="text1"/>
          <w:spacing w:val="-2"/>
          <w:sz w:val="24"/>
          <w:szCs w:val="24"/>
        </w:rPr>
        <w:t>et al.,</w:t>
      </w:r>
      <w:r w:rsidR="00DA5E0E" w:rsidRPr="00D06EF8">
        <w:rPr>
          <w:rFonts w:ascii="Times New Roman" w:hAnsi="Times New Roman" w:cs="Times New Roman"/>
          <w:noProof/>
          <w:color w:val="000000" w:themeColor="text1"/>
          <w:spacing w:val="-2"/>
          <w:sz w:val="24"/>
          <w:szCs w:val="24"/>
        </w:rPr>
        <w:t xml:space="preserve"> 2022). </w:t>
      </w:r>
      <w:r w:rsidRPr="00D06EF8">
        <w:rPr>
          <w:rFonts w:ascii="Times New Roman" w:hAnsi="Times New Roman" w:cs="Times New Roman"/>
          <w:bCs/>
          <w:color w:val="000000" w:themeColor="text1"/>
          <w:spacing w:val="-2"/>
          <w:sz w:val="24"/>
          <w:szCs w:val="24"/>
          <w:lang w:val="en-SG"/>
        </w:rPr>
        <w:t>Still, there are few studies that reveal associations between the gut microbiota of calves and diarrhoea. However, with the development of culture-independent molecular-based approaches, it is now possible to do more studies on the gut bacteria of dairy calves (</w:t>
      </w:r>
      <w:r w:rsidRPr="00D06EF8">
        <w:rPr>
          <w:rFonts w:ascii="Times New Roman" w:hAnsi="Times New Roman" w:cs="Times New Roman"/>
          <w:noProof/>
          <w:color w:val="000000" w:themeColor="text1"/>
          <w:spacing w:val="-2"/>
          <w:sz w:val="24"/>
          <w:szCs w:val="24"/>
        </w:rPr>
        <w:t>Malmuthuge and Guan, 2017).</w:t>
      </w:r>
      <w:r w:rsidR="00DA5E0E" w:rsidRPr="00D06EF8">
        <w:rPr>
          <w:rFonts w:ascii="Times New Roman" w:hAnsi="Times New Roman" w:cs="Times New Roman"/>
          <w:noProof/>
          <w:color w:val="000000" w:themeColor="text1"/>
          <w:spacing w:val="-2"/>
          <w:sz w:val="24"/>
          <w:szCs w:val="24"/>
        </w:rPr>
        <w:t xml:space="preserve"> </w:t>
      </w:r>
      <w:r w:rsidRPr="00D06EF8">
        <w:rPr>
          <w:rFonts w:ascii="Times New Roman" w:hAnsi="Times New Roman" w:cs="Times New Roman"/>
          <w:bCs/>
          <w:color w:val="000000" w:themeColor="text1"/>
          <w:spacing w:val="-2"/>
          <w:sz w:val="24"/>
          <w:szCs w:val="24"/>
          <w:lang w:val="en-SG"/>
        </w:rPr>
        <w:t>Next-generation sequencing (NGS), for example, has become more affordable for researchers who desire to employ it for researching the microbiota of calves' gastrointestinal tract. Microbiota and microbiome are two terms that are frequently used interchangeably; however, microbiota refers to the composition of a microbial community and is typically identified by targeted sequencing of the 16S rRNA gene using amplicon sequencing, whereas microbiome refers to the total genetic information of a microbial community (microbiota) and can be identified through whole-genome sequencing (WGS) of the metagenome (</w:t>
      </w:r>
      <w:r w:rsidR="004620AC" w:rsidRPr="00D06EF8">
        <w:rPr>
          <w:rFonts w:ascii="Times New Roman" w:hAnsi="Times New Roman" w:cs="Times New Roman"/>
          <w:color w:val="000000" w:themeColor="text1"/>
          <w:spacing w:val="-2"/>
          <w:sz w:val="24"/>
          <w:szCs w:val="24"/>
        </w:rPr>
        <w:t>Malmuthuge</w:t>
      </w:r>
      <w:r w:rsidR="00FE6F75" w:rsidRPr="00D06EF8">
        <w:rPr>
          <w:rFonts w:ascii="Times New Roman" w:hAnsi="Times New Roman" w:cs="Times New Roman"/>
          <w:color w:val="000000" w:themeColor="text1"/>
          <w:spacing w:val="-2"/>
          <w:sz w:val="24"/>
          <w:szCs w:val="24"/>
        </w:rPr>
        <w:t>, 2017</w:t>
      </w:r>
      <w:r w:rsidRPr="00D06EF8">
        <w:rPr>
          <w:rFonts w:ascii="Times New Roman" w:hAnsi="Times New Roman" w:cs="Times New Roman"/>
          <w:b/>
          <w:color w:val="000000" w:themeColor="text1"/>
          <w:spacing w:val="-2"/>
          <w:sz w:val="24"/>
          <w:szCs w:val="24"/>
        </w:rPr>
        <w:t>).</w:t>
      </w:r>
      <w:r w:rsidR="00C54227" w:rsidRPr="00D06EF8">
        <w:rPr>
          <w:rFonts w:ascii="Times New Roman" w:hAnsi="Times New Roman" w:cs="Times New Roman"/>
          <w:bCs/>
          <w:color w:val="000000" w:themeColor="text1"/>
          <w:spacing w:val="-2"/>
          <w:sz w:val="24"/>
          <w:szCs w:val="24"/>
          <w:lang w:val="en-SG"/>
        </w:rPr>
        <w:t xml:space="preserve"> A recent study by </w:t>
      </w:r>
      <w:r w:rsidRPr="00D06EF8">
        <w:rPr>
          <w:rFonts w:ascii="Times New Roman" w:hAnsi="Times New Roman" w:cs="Times New Roman"/>
          <w:bCs/>
          <w:color w:val="000000" w:themeColor="text1"/>
          <w:spacing w:val="-2"/>
          <w:sz w:val="24"/>
          <w:szCs w:val="24"/>
          <w:lang w:val="en-SG"/>
        </w:rPr>
        <w:t xml:space="preserve">Fan </w:t>
      </w:r>
      <w:r w:rsidRPr="00D06EF8">
        <w:rPr>
          <w:rFonts w:ascii="Times New Roman" w:hAnsi="Times New Roman" w:cs="Times New Roman"/>
          <w:bCs/>
          <w:i/>
          <w:color w:val="000000" w:themeColor="text1"/>
          <w:spacing w:val="-2"/>
          <w:sz w:val="24"/>
          <w:szCs w:val="24"/>
          <w:lang w:val="en-SG"/>
        </w:rPr>
        <w:t>et al.</w:t>
      </w:r>
      <w:r w:rsidR="00AE6D4B" w:rsidRPr="00D06EF8">
        <w:rPr>
          <w:rFonts w:ascii="Times New Roman" w:hAnsi="Times New Roman" w:cs="Times New Roman"/>
          <w:bCs/>
          <w:i/>
          <w:color w:val="000000" w:themeColor="text1"/>
          <w:spacing w:val="-2"/>
          <w:sz w:val="24"/>
          <w:szCs w:val="24"/>
          <w:lang w:val="en-SG"/>
        </w:rPr>
        <w:t>,</w:t>
      </w:r>
      <w:r w:rsidR="00AE6D4B" w:rsidRPr="00D06EF8">
        <w:rPr>
          <w:rFonts w:ascii="Times New Roman" w:hAnsi="Times New Roman" w:cs="Times New Roman"/>
          <w:bCs/>
          <w:color w:val="000000" w:themeColor="text1"/>
          <w:spacing w:val="-2"/>
          <w:sz w:val="24"/>
          <w:szCs w:val="24"/>
          <w:lang w:val="en-SG"/>
        </w:rPr>
        <w:t xml:space="preserve"> </w:t>
      </w:r>
      <w:r w:rsidR="00C54227" w:rsidRPr="00D06EF8">
        <w:rPr>
          <w:rFonts w:ascii="Times New Roman" w:hAnsi="Times New Roman" w:cs="Times New Roman"/>
          <w:bCs/>
          <w:color w:val="000000" w:themeColor="text1"/>
          <w:spacing w:val="-2"/>
          <w:sz w:val="24"/>
          <w:szCs w:val="24"/>
          <w:lang w:val="en-SG"/>
        </w:rPr>
        <w:t>(</w:t>
      </w:r>
      <w:r w:rsidR="00AE6D4B" w:rsidRPr="00D06EF8">
        <w:rPr>
          <w:rFonts w:ascii="Times New Roman" w:hAnsi="Times New Roman" w:cs="Times New Roman"/>
          <w:bCs/>
          <w:color w:val="000000" w:themeColor="text1"/>
          <w:spacing w:val="-2"/>
          <w:sz w:val="24"/>
          <w:szCs w:val="24"/>
          <w:lang w:val="en-SG"/>
        </w:rPr>
        <w:t>2021</w:t>
      </w:r>
      <w:r w:rsidRPr="00D06EF8">
        <w:rPr>
          <w:rFonts w:ascii="Times New Roman" w:hAnsi="Times New Roman" w:cs="Times New Roman"/>
          <w:bCs/>
          <w:color w:val="000000" w:themeColor="text1"/>
          <w:spacing w:val="-2"/>
          <w:sz w:val="24"/>
          <w:szCs w:val="24"/>
          <w:lang w:val="en-SG"/>
        </w:rPr>
        <w:t>) has identified several types of bacteria that are commonly foun</w:t>
      </w:r>
      <w:r w:rsidR="00C54227" w:rsidRPr="00D06EF8">
        <w:rPr>
          <w:rFonts w:ascii="Times New Roman" w:hAnsi="Times New Roman" w:cs="Times New Roman"/>
          <w:bCs/>
          <w:color w:val="000000" w:themeColor="text1"/>
          <w:spacing w:val="-2"/>
          <w:sz w:val="24"/>
          <w:szCs w:val="24"/>
          <w:lang w:val="en-SG"/>
        </w:rPr>
        <w:t>d in d</w:t>
      </w:r>
      <w:r w:rsidR="00DA5E0E" w:rsidRPr="00D06EF8">
        <w:rPr>
          <w:rFonts w:ascii="Times New Roman" w:hAnsi="Times New Roman" w:cs="Times New Roman"/>
          <w:bCs/>
          <w:color w:val="000000" w:themeColor="text1"/>
          <w:spacing w:val="-2"/>
          <w:sz w:val="24"/>
          <w:szCs w:val="24"/>
          <w:lang w:val="en-SG"/>
        </w:rPr>
        <w:t xml:space="preserve">iarrhoeic calves’ feces. </w:t>
      </w:r>
      <w:r w:rsidRPr="00D06EF8">
        <w:rPr>
          <w:rFonts w:ascii="Times New Roman" w:hAnsi="Times New Roman" w:cs="Times New Roman"/>
          <w:bCs/>
          <w:color w:val="000000" w:themeColor="text1"/>
          <w:spacing w:val="-2"/>
          <w:sz w:val="24"/>
          <w:szCs w:val="24"/>
          <w:lang w:val="en-SG"/>
        </w:rPr>
        <w:t>These bacteria include Negativicu</w:t>
      </w:r>
      <w:r w:rsidR="005A2FA3">
        <w:rPr>
          <w:rFonts w:ascii="Times New Roman" w:hAnsi="Times New Roman" w:cs="Times New Roman"/>
          <w:bCs/>
          <w:color w:val="000000" w:themeColor="text1"/>
          <w:spacing w:val="-2"/>
          <w:sz w:val="24"/>
          <w:szCs w:val="24"/>
          <w:lang w:val="en-SG"/>
        </w:rPr>
        <w:t xml:space="preserve">tes, Tyzzerella, and (Ruminococcus) </w:t>
      </w:r>
      <w:r w:rsidR="007851EA">
        <w:rPr>
          <w:rFonts w:ascii="Times New Roman" w:hAnsi="Times New Roman" w:cs="Times New Roman"/>
          <w:bCs/>
          <w:color w:val="000000" w:themeColor="text1"/>
          <w:spacing w:val="-2"/>
          <w:sz w:val="24"/>
          <w:szCs w:val="24"/>
          <w:lang w:val="en-SG"/>
        </w:rPr>
        <w:t xml:space="preserve">torques </w:t>
      </w:r>
      <w:r w:rsidRPr="00D06EF8">
        <w:rPr>
          <w:rFonts w:ascii="Times New Roman" w:hAnsi="Times New Roman" w:cs="Times New Roman"/>
          <w:bCs/>
          <w:color w:val="000000" w:themeColor="text1"/>
          <w:spacing w:val="-2"/>
          <w:sz w:val="24"/>
          <w:szCs w:val="24"/>
          <w:lang w:val="en-SG"/>
        </w:rPr>
        <w:t xml:space="preserve">group, Parasutterella, Veillonella, Lachnospiraceae_UCG-004, </w:t>
      </w:r>
      <w:r w:rsidRPr="00D06EF8">
        <w:rPr>
          <w:rFonts w:ascii="Times New Roman" w:hAnsi="Times New Roman" w:cs="Times New Roman"/>
          <w:bCs/>
          <w:i/>
          <w:iCs/>
          <w:color w:val="000000" w:themeColor="text1"/>
          <w:spacing w:val="-2"/>
          <w:sz w:val="24"/>
          <w:szCs w:val="24"/>
          <w:lang w:val="en-SG"/>
        </w:rPr>
        <w:t>Lachnoclostridium</w:t>
      </w:r>
      <w:r w:rsidRPr="00D06EF8">
        <w:rPr>
          <w:rFonts w:ascii="Times New Roman" w:hAnsi="Times New Roman" w:cs="Times New Roman"/>
          <w:bCs/>
          <w:color w:val="000000" w:themeColor="text1"/>
          <w:spacing w:val="-2"/>
          <w:sz w:val="24"/>
          <w:szCs w:val="24"/>
          <w:lang w:val="en-SG"/>
        </w:rPr>
        <w:t xml:space="preserve">, </w:t>
      </w:r>
      <w:r w:rsidRPr="00D06EF8">
        <w:rPr>
          <w:rFonts w:ascii="Times New Roman" w:hAnsi="Times New Roman" w:cs="Times New Roman"/>
          <w:bCs/>
          <w:i/>
          <w:iCs/>
          <w:color w:val="000000" w:themeColor="text1"/>
          <w:spacing w:val="-2"/>
          <w:sz w:val="24"/>
          <w:szCs w:val="24"/>
          <w:lang w:val="en-SG"/>
        </w:rPr>
        <w:t>Butyricicoccus</w:t>
      </w:r>
      <w:r w:rsidRPr="00D06EF8">
        <w:rPr>
          <w:rFonts w:ascii="Times New Roman" w:hAnsi="Times New Roman" w:cs="Times New Roman"/>
          <w:bCs/>
          <w:color w:val="000000" w:themeColor="text1"/>
          <w:spacing w:val="-2"/>
          <w:sz w:val="24"/>
          <w:szCs w:val="24"/>
          <w:lang w:val="en-SG"/>
        </w:rPr>
        <w:t xml:space="preserve">, </w:t>
      </w:r>
      <w:r w:rsidRPr="00D06EF8">
        <w:rPr>
          <w:rFonts w:ascii="Times New Roman" w:hAnsi="Times New Roman" w:cs="Times New Roman"/>
          <w:bCs/>
          <w:i/>
          <w:iCs/>
          <w:color w:val="000000" w:themeColor="text1"/>
          <w:spacing w:val="-2"/>
          <w:sz w:val="24"/>
          <w:szCs w:val="24"/>
          <w:lang w:val="en-SG"/>
        </w:rPr>
        <w:t>Fusobacterium</w:t>
      </w:r>
      <w:r w:rsidRPr="00D06EF8">
        <w:rPr>
          <w:rFonts w:ascii="Times New Roman" w:hAnsi="Times New Roman" w:cs="Times New Roman"/>
          <w:bCs/>
          <w:color w:val="000000" w:themeColor="text1"/>
          <w:spacing w:val="-2"/>
          <w:sz w:val="24"/>
          <w:szCs w:val="24"/>
          <w:lang w:val="en-SG"/>
        </w:rPr>
        <w:t xml:space="preserve">, and </w:t>
      </w:r>
      <w:r w:rsidRPr="00D06EF8">
        <w:rPr>
          <w:rFonts w:ascii="Times New Roman" w:hAnsi="Times New Roman" w:cs="Times New Roman"/>
          <w:bCs/>
          <w:i/>
          <w:iCs/>
          <w:color w:val="000000" w:themeColor="text1"/>
          <w:spacing w:val="-2"/>
          <w:sz w:val="24"/>
          <w:szCs w:val="24"/>
          <w:lang w:val="en-SG"/>
        </w:rPr>
        <w:t>Campylobacter</w:t>
      </w:r>
      <w:r w:rsidRPr="00D06EF8">
        <w:rPr>
          <w:rFonts w:ascii="Times New Roman" w:hAnsi="Times New Roman" w:cs="Times New Roman"/>
          <w:bCs/>
          <w:color w:val="000000" w:themeColor="text1"/>
          <w:spacing w:val="-2"/>
          <w:sz w:val="24"/>
          <w:szCs w:val="24"/>
          <w:lang w:val="en-SG"/>
        </w:rPr>
        <w:t xml:space="preserve">. They also found a group of potentially beneficial microorganisms that were more common in healthy calves' feces including Christensenellaceae, Oscillospiraceae, Barnesiella, Parabacteroides, and </w:t>
      </w:r>
      <w:r w:rsidRPr="00D06EF8">
        <w:rPr>
          <w:rFonts w:ascii="Times New Roman" w:hAnsi="Times New Roman" w:cs="Times New Roman"/>
          <w:bCs/>
          <w:i/>
          <w:iCs/>
          <w:color w:val="000000" w:themeColor="text1"/>
          <w:spacing w:val="-2"/>
          <w:sz w:val="24"/>
          <w:szCs w:val="24"/>
          <w:lang w:val="en-SG"/>
        </w:rPr>
        <w:t xml:space="preserve">Lactobacillus </w:t>
      </w:r>
      <w:r w:rsidRPr="00D06EF8">
        <w:rPr>
          <w:rFonts w:ascii="Times New Roman" w:hAnsi="Times New Roman" w:cs="Times New Roman"/>
          <w:bCs/>
          <w:color w:val="000000" w:themeColor="text1"/>
          <w:spacing w:val="-2"/>
          <w:sz w:val="24"/>
          <w:szCs w:val="24"/>
          <w:lang w:val="en-SG"/>
        </w:rPr>
        <w:t>(</w:t>
      </w:r>
      <w:r w:rsidRPr="00D06EF8">
        <w:rPr>
          <w:rFonts w:ascii="Times New Roman" w:hAnsi="Times New Roman" w:cs="Times New Roman"/>
          <w:color w:val="000000" w:themeColor="text1"/>
          <w:spacing w:val="-2"/>
          <w:sz w:val="24"/>
          <w:szCs w:val="24"/>
        </w:rPr>
        <w:t>Malmuthuge</w:t>
      </w:r>
      <w:r w:rsidR="00AE6D4B" w:rsidRPr="00D06EF8">
        <w:rPr>
          <w:rFonts w:ascii="Times New Roman" w:hAnsi="Times New Roman" w:cs="Times New Roman"/>
          <w:color w:val="000000" w:themeColor="text1"/>
          <w:spacing w:val="-2"/>
          <w:sz w:val="24"/>
          <w:szCs w:val="24"/>
        </w:rPr>
        <w:t>, 2017</w:t>
      </w:r>
      <w:r w:rsidRPr="00D06EF8">
        <w:rPr>
          <w:rFonts w:ascii="Times New Roman" w:hAnsi="Times New Roman" w:cs="Times New Roman"/>
          <w:color w:val="000000" w:themeColor="text1"/>
          <w:spacing w:val="-2"/>
          <w:sz w:val="24"/>
          <w:szCs w:val="24"/>
        </w:rPr>
        <w:t>).</w:t>
      </w:r>
      <w:bookmarkStart w:id="27" w:name="_GoBack"/>
      <w:bookmarkEnd w:id="27"/>
    </w:p>
    <w:p w:rsidR="00C363E0" w:rsidRPr="004623CC" w:rsidRDefault="00C363E0" w:rsidP="00311CA0">
      <w:pPr>
        <w:widowControl w:val="0"/>
        <w:spacing w:after="0" w:line="360" w:lineRule="auto"/>
        <w:jc w:val="both"/>
        <w:rPr>
          <w:rFonts w:ascii="Times New Roman" w:hAnsi="Times New Roman" w:cs="Times New Roman"/>
          <w:bCs/>
          <w:color w:val="000000" w:themeColor="text1"/>
          <w:sz w:val="24"/>
          <w:szCs w:val="24"/>
          <w:lang w:val="en-SG"/>
        </w:rPr>
      </w:pPr>
    </w:p>
    <w:p w:rsidR="00F25FEF" w:rsidRPr="004623CC" w:rsidRDefault="00F25FEF" w:rsidP="004434BC">
      <w:pPr>
        <w:widowControl w:val="0"/>
        <w:spacing w:after="0" w:line="360" w:lineRule="auto"/>
        <w:jc w:val="both"/>
        <w:rPr>
          <w:rFonts w:ascii="Times New Roman" w:hAnsi="Times New Roman" w:cs="Times New Roman"/>
          <w:bCs/>
          <w:color w:val="000000" w:themeColor="text1"/>
          <w:sz w:val="24"/>
          <w:szCs w:val="24"/>
          <w:lang w:val="en-SG"/>
        </w:rPr>
      </w:pPr>
      <w:r w:rsidRPr="004623CC">
        <w:rPr>
          <w:rFonts w:ascii="Times New Roman" w:hAnsi="Times New Roman" w:cs="Times New Roman"/>
          <w:bCs/>
          <w:color w:val="000000" w:themeColor="text1"/>
          <w:sz w:val="24"/>
          <w:szCs w:val="24"/>
          <w:lang w:val="en-SG"/>
        </w:rPr>
        <w:t xml:space="preserve">This research aimed to examine the makeup of the fecal microbiota in one-month-old calves, comparing those with diarrhoea to those without diarrhoea. Numerous bacterial strains were found in order to differentiate between fecal samples from individuals with diarrhoea and those without and to determine their correlation with diarrhoeagenic pathogens. The assessment of bacterial community diversity in both </w:t>
      </w:r>
      <w:r w:rsidRPr="004623CC">
        <w:rPr>
          <w:rFonts w:ascii="Times New Roman" w:hAnsi="Times New Roman" w:cs="Times New Roman"/>
          <w:bCs/>
          <w:color w:val="000000" w:themeColor="text1"/>
          <w:sz w:val="24"/>
          <w:szCs w:val="24"/>
          <w:lang w:val="en-SG"/>
        </w:rPr>
        <w:lastRenderedPageBreak/>
        <w:t xml:space="preserve">calves suffering from DF and those without NDF revealed significant differences in the composition of their gut microbiomes. Various diversity indices and statistical analyses were applied to explore the alpha and beta diversity of these microbial communities. The alpha diversity, which measures the diversity within each sample, was significantly affected by the occurrence of diarrhoea, as indicated by a </w:t>
      </w:r>
      <w:r w:rsidRPr="00DA5E0E">
        <w:rPr>
          <w:rFonts w:ascii="Times New Roman" w:hAnsi="Times New Roman" w:cs="Times New Roman"/>
          <w:bCs/>
          <w:i/>
          <w:color w:val="000000" w:themeColor="text1"/>
          <w:sz w:val="24"/>
          <w:szCs w:val="24"/>
          <w:lang w:val="en-SG"/>
        </w:rPr>
        <w:t>p</w:t>
      </w:r>
      <w:r w:rsidRPr="004623CC">
        <w:rPr>
          <w:rFonts w:ascii="Times New Roman" w:hAnsi="Times New Roman" w:cs="Times New Roman"/>
          <w:bCs/>
          <w:color w:val="000000" w:themeColor="text1"/>
          <w:sz w:val="24"/>
          <w:szCs w:val="24"/>
          <w:lang w:val="en-SG"/>
        </w:rPr>
        <w:t>-value of 0.036. This suggests that an episode of diarrhoea led to alterations in the microbial taxa</w:t>
      </w:r>
      <w:r w:rsidR="00C54227">
        <w:rPr>
          <w:rFonts w:ascii="Times New Roman" w:hAnsi="Times New Roman" w:cs="Times New Roman"/>
          <w:bCs/>
          <w:color w:val="000000" w:themeColor="text1"/>
          <w:sz w:val="24"/>
          <w:szCs w:val="24"/>
          <w:lang w:val="en-SG"/>
        </w:rPr>
        <w:t xml:space="preserve"> present in the GI</w:t>
      </w:r>
      <w:r w:rsidR="00DA5E0E">
        <w:rPr>
          <w:rFonts w:ascii="Times New Roman" w:hAnsi="Times New Roman" w:cs="Times New Roman"/>
          <w:bCs/>
          <w:color w:val="000000" w:themeColor="text1"/>
          <w:sz w:val="24"/>
          <w:szCs w:val="24"/>
          <w:lang w:val="en-SG"/>
        </w:rPr>
        <w:t xml:space="preserve"> tracts of the calves. </w:t>
      </w:r>
      <w:r w:rsidRPr="004623CC">
        <w:rPr>
          <w:rFonts w:ascii="Times New Roman" w:hAnsi="Times New Roman" w:cs="Times New Roman"/>
          <w:bCs/>
          <w:color w:val="000000" w:themeColor="text1"/>
          <w:sz w:val="24"/>
          <w:szCs w:val="24"/>
          <w:lang w:val="en-SG"/>
        </w:rPr>
        <w:t>The beta diversity, assessing the differences between microbial communities across samples, also exhibited a statistically significant effect (</w:t>
      </w:r>
      <w:r w:rsidRPr="00DA5E0E">
        <w:rPr>
          <w:rFonts w:ascii="Times New Roman" w:hAnsi="Times New Roman" w:cs="Times New Roman"/>
          <w:bCs/>
          <w:i/>
          <w:color w:val="000000" w:themeColor="text1"/>
          <w:sz w:val="24"/>
          <w:szCs w:val="24"/>
          <w:lang w:val="en-SG"/>
        </w:rPr>
        <w:t>p</w:t>
      </w:r>
      <w:r w:rsidRPr="004623CC">
        <w:rPr>
          <w:rFonts w:ascii="Times New Roman" w:hAnsi="Times New Roman" w:cs="Times New Roman"/>
          <w:bCs/>
          <w:color w:val="000000" w:themeColor="text1"/>
          <w:sz w:val="24"/>
          <w:szCs w:val="24"/>
          <w:lang w:val="en-SG"/>
        </w:rPr>
        <w:t>-value of 0.021) of diarrhoea on the microbiome composition of the calves' gastrointestinal tracts. This highlights the distinct microbial communities in response to diarrhoea. Of the 18 phyla identified, 17 were found in both the DF and NDF samples. The phylum Tenericutes stood out as being unique to the DF group, although it appeared at a relative abundance of less than 1%. Bacteria belonging to the phyla Proteobacteria, Firmicutes, Bacteroidetes, and Bacillota were found in the highest abundance across both sample sets. Proteobacteria comprised the largest phylum in DF (66.05</w:t>
      </w:r>
      <w:r w:rsidR="00DA5E0E">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whereas Firmicutes were the most numerous in NDF (68.72</w:t>
      </w:r>
      <w:r w:rsidR="00DA5E0E">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Furthermore, at the class level, 31 bacterial classes were identified, with 30 in DF and 21 in NDF samples. Gammaproteobacteria was the most prevalent class in both groups, followed by Negativicutes, Clostridia, Bacilli, and Bacteroidia. Gammaproteobacteria (</w:t>
      </w:r>
      <w:r w:rsidRPr="004623CC">
        <w:rPr>
          <w:rFonts w:ascii="Times New Roman" w:hAnsi="Times New Roman" w:cs="Times New Roman"/>
          <w:color w:val="000000" w:themeColor="text1"/>
          <w:sz w:val="24"/>
          <w:szCs w:val="24"/>
          <w:lang w:val="en-SG"/>
        </w:rPr>
        <w:t>40.26</w:t>
      </w:r>
      <w:r w:rsidR="00DA5E0E">
        <w:rPr>
          <w:rFonts w:ascii="Times New Roman" w:hAnsi="Times New Roman" w:cs="Times New Roman"/>
          <w:color w:val="000000" w:themeColor="text1"/>
          <w:sz w:val="24"/>
          <w:szCs w:val="24"/>
          <w:lang w:val="en-SG"/>
        </w:rPr>
        <w:t xml:space="preserve"> </w:t>
      </w:r>
      <w:r w:rsidRPr="004623CC">
        <w:rPr>
          <w:rFonts w:ascii="Times New Roman" w:hAnsi="Times New Roman" w:cs="Times New Roman"/>
          <w:color w:val="000000" w:themeColor="text1"/>
          <w:sz w:val="24"/>
          <w:szCs w:val="24"/>
          <w:lang w:val="en-SG"/>
        </w:rPr>
        <w:t>%)</w:t>
      </w:r>
      <w:r w:rsidRPr="004623CC">
        <w:rPr>
          <w:rFonts w:ascii="Times New Roman" w:hAnsi="Times New Roman" w:cs="Times New Roman"/>
          <w:bCs/>
          <w:color w:val="000000" w:themeColor="text1"/>
          <w:sz w:val="24"/>
          <w:szCs w:val="24"/>
          <w:lang w:val="en-SG"/>
        </w:rPr>
        <w:t xml:space="preserve"> was most abundant in DF, while Negativicutes (15.88</w:t>
      </w:r>
      <w:r w:rsidR="00DA5E0E">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dominated in NDF. Based on taxonomical profiling at the class level, it was observed that a total of 31 bacterial classes were identified in the two sample groups. Specifically, the DF calves' samples exhibited an abundance of 30 bacterial classes, while the NDF calves' samples comprised 21 bacterial classes. A total of 21 bacterial classes, which is about 67.74</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of the identified classes, were found to be shared across DF and NDF samples. Conversely, approximately 29.03</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of the total number of classes identified, showed a unique association with DF samples. Nevertheless, these distinctive classes were shown to be present in only a small number, which is &lt;</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1</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Moreover, it was determined that Gammaproteobacteria accounted for the highest proportion (64.18</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of the detected bacterial class in DF, while Negativicutes was shown to be the most abundant class (36.10</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in NDF. Besides, the two samples comprised 65 bacterial orders: 59 in DF calves and 53 in NDF calves. Also, the two sample groups shared 58.46</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of the bacterial order. Interestingly, certain bacterial orders have a unique association with DF or NDF, while 15.38</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xml:space="preserve">% and </w:t>
      </w:r>
      <w:r w:rsidRPr="004623CC">
        <w:rPr>
          <w:rFonts w:ascii="Times New Roman" w:hAnsi="Times New Roman" w:cs="Times New Roman"/>
          <w:bCs/>
          <w:color w:val="000000" w:themeColor="text1"/>
          <w:sz w:val="24"/>
          <w:szCs w:val="24"/>
          <w:lang w:val="en-SG"/>
        </w:rPr>
        <w:lastRenderedPageBreak/>
        <w:t>6.15</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were solely reported in</w:t>
      </w:r>
      <w:r w:rsidR="004434B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DF and</w:t>
      </w:r>
      <w:r w:rsidR="004434B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NDF sample groups, respectively. Nevertheless, these distinct bacterial orders exhibited very low abundance in both sample groups. In DF samples, Pasteurellales (61.99</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w:t>
      </w:r>
      <w:r w:rsidR="004434B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was the most prevalent order (61.99</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while</w:t>
      </w:r>
      <w:r w:rsidR="004434B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Selenomonadales (34.85%) was the</w:t>
      </w:r>
      <w:r w:rsidR="004434B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most abundant order</w:t>
      </w:r>
      <w:r w:rsidR="004434B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in NDF samples. Furthermore, 87 different bacterial families were identified</w:t>
      </w:r>
      <w:r w:rsidR="004434B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within the two sample groups</w:t>
      </w:r>
      <w:r w:rsidR="004434B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when comparing taxonomic relative abundance at</w:t>
      </w:r>
      <w:r w:rsidR="004434B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the family level. Consequently, the DF samples had 67 bacterial families, whereas the NDF samples contained 57 bacterial families. Of the total number of bacterial families identified, around 58.62% existed in both the DF and NDF samples, where, 13.79</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of the families were found to be unique to DF and 3.45% were found to be unique to the NDF sample group. Therefore, Pasteurellaceae was found to be the most abundant family in DF, comprising 61.94</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whereas Veillonellaceae constituted 33.77</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of the total bacterial family in NDF. Both the DF and NDF samples were assessed for the taxonomical relative abundance of bacteria at the genus level, and the results showed that both groups included 188 different bacterial genera. The NDF samples included 101 distinct bacterial genera, whereas the DF samples had 131 distinct bacterial genera. In addition, 46.28</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of the bacterial taxa were reported as common genera in both the DF and NDF samples. However, each set of samples has a significant number of unique genera, with 23.40</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xml:space="preserve">% of them genera being unique to the DF and 7.45% to the NDF. Though, these unique genera were present at relatively low abundance in both sample group. Also, </w:t>
      </w:r>
      <w:r w:rsidRPr="004623CC">
        <w:rPr>
          <w:rFonts w:ascii="Times New Roman" w:hAnsi="Times New Roman" w:cs="Times New Roman"/>
          <w:bCs/>
          <w:i/>
          <w:iCs/>
          <w:color w:val="000000" w:themeColor="text1"/>
          <w:sz w:val="24"/>
          <w:szCs w:val="24"/>
          <w:lang w:val="en-SG"/>
        </w:rPr>
        <w:t xml:space="preserve">Gallibacterium </w:t>
      </w:r>
      <w:r w:rsidRPr="004623CC">
        <w:rPr>
          <w:rFonts w:ascii="Times New Roman" w:hAnsi="Times New Roman" w:cs="Times New Roman"/>
          <w:bCs/>
          <w:color w:val="000000" w:themeColor="text1"/>
          <w:sz w:val="24"/>
          <w:szCs w:val="24"/>
          <w:lang w:val="en-SG"/>
        </w:rPr>
        <w:t>was found to be the most common genus in DF (61.20</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xml:space="preserve">%), whereas </w:t>
      </w:r>
      <w:r w:rsidRPr="004623CC">
        <w:rPr>
          <w:rFonts w:ascii="Times New Roman" w:hAnsi="Times New Roman" w:cs="Times New Roman"/>
          <w:bCs/>
          <w:i/>
          <w:iCs/>
          <w:color w:val="000000" w:themeColor="text1"/>
          <w:sz w:val="24"/>
          <w:szCs w:val="24"/>
          <w:lang w:val="en-SG"/>
        </w:rPr>
        <w:t>Veillonella</w:t>
      </w:r>
      <w:r w:rsidRPr="004623CC">
        <w:rPr>
          <w:rFonts w:ascii="Times New Roman" w:hAnsi="Times New Roman" w:cs="Times New Roman"/>
          <w:bCs/>
          <w:color w:val="000000" w:themeColor="text1"/>
          <w:sz w:val="24"/>
          <w:szCs w:val="24"/>
          <w:lang w:val="en-SG"/>
        </w:rPr>
        <w:t xml:space="preserve"> was the most abundant genus found in NDF (34.32</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A total of 358 distinct bacterial species were observed in both DF and NDF sample groups. Specifically, 217 bacterial species were identified in the DF, while 162 bacterial species were found in the NDF calf samples. From the total number of bacterial species, 32.18</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xml:space="preserve">% existed in both DF and NDF, whereas 28.51% and 13.19% were uniquely found in DF or NDF, respectively. The predominant species in DF was identified as </w:t>
      </w:r>
      <w:r w:rsidRPr="004623CC">
        <w:rPr>
          <w:rFonts w:ascii="Times New Roman" w:hAnsi="Times New Roman" w:cs="Times New Roman"/>
          <w:bCs/>
          <w:i/>
          <w:iCs/>
          <w:color w:val="000000" w:themeColor="text1"/>
          <w:sz w:val="24"/>
          <w:szCs w:val="24"/>
          <w:lang w:val="en-SG"/>
        </w:rPr>
        <w:t>Gallibacterium salpingitidis</w:t>
      </w:r>
      <w:r w:rsidRPr="004623CC">
        <w:rPr>
          <w:rFonts w:ascii="Times New Roman" w:hAnsi="Times New Roman" w:cs="Times New Roman"/>
          <w:bCs/>
          <w:color w:val="000000" w:themeColor="text1"/>
          <w:sz w:val="24"/>
          <w:szCs w:val="24"/>
          <w:lang w:val="en-SG"/>
        </w:rPr>
        <w:t>, encompassing 43.37% of the bacterial</w:t>
      </w:r>
      <w:r w:rsidR="004434B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xml:space="preserve">population. Conversely, in NDF, </w:t>
      </w:r>
      <w:r w:rsidRPr="004623CC">
        <w:rPr>
          <w:rFonts w:ascii="Times New Roman" w:hAnsi="Times New Roman" w:cs="Times New Roman"/>
          <w:bCs/>
          <w:i/>
          <w:iCs/>
          <w:color w:val="000000" w:themeColor="text1"/>
          <w:sz w:val="24"/>
          <w:szCs w:val="24"/>
          <w:lang w:val="en-SG"/>
        </w:rPr>
        <w:t>Veillonella magna</w:t>
      </w:r>
      <w:r w:rsidRPr="004623CC">
        <w:rPr>
          <w:rFonts w:ascii="Times New Roman" w:hAnsi="Times New Roman" w:cs="Times New Roman"/>
          <w:bCs/>
          <w:color w:val="000000" w:themeColor="text1"/>
          <w:sz w:val="24"/>
          <w:szCs w:val="24"/>
          <w:lang w:val="en-SG"/>
        </w:rPr>
        <w:t xml:space="preserve"> exhibited the highest prevalence, including 19.21</w:t>
      </w:r>
      <w:r w:rsidR="009C1AC4">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of the total bacterial</w:t>
      </w:r>
      <w:r w:rsidR="004434BC">
        <w:rPr>
          <w:rFonts w:ascii="Times New Roman" w:hAnsi="Times New Roman" w:cs="Times New Roman"/>
          <w:bCs/>
          <w:color w:val="000000" w:themeColor="text1"/>
          <w:sz w:val="24"/>
          <w:szCs w:val="24"/>
          <w:lang w:val="en-SG"/>
        </w:rPr>
        <w:t xml:space="preserve"> </w:t>
      </w:r>
      <w:r w:rsidRPr="004623CC">
        <w:rPr>
          <w:rFonts w:ascii="Times New Roman" w:hAnsi="Times New Roman" w:cs="Times New Roman"/>
          <w:bCs/>
          <w:color w:val="000000" w:themeColor="text1"/>
          <w:sz w:val="24"/>
          <w:szCs w:val="24"/>
          <w:lang w:val="en-SG"/>
        </w:rPr>
        <w:t xml:space="preserve">population. </w:t>
      </w:r>
    </w:p>
    <w:p w:rsidR="00C363E0" w:rsidRPr="004623CC" w:rsidRDefault="00C363E0">
      <w:pPr>
        <w:rPr>
          <w:rFonts w:ascii="Times New Roman" w:hAnsi="Times New Roman" w:cs="Times New Roman"/>
          <w:b/>
          <w:color w:val="000000" w:themeColor="text1"/>
          <w:sz w:val="24"/>
          <w:szCs w:val="24"/>
          <w:lang w:val="en-SG"/>
        </w:rPr>
      </w:pPr>
      <w:r w:rsidRPr="004623CC">
        <w:rPr>
          <w:rFonts w:ascii="Times New Roman" w:hAnsi="Times New Roman" w:cs="Times New Roman"/>
          <w:b/>
          <w:color w:val="000000" w:themeColor="text1"/>
          <w:sz w:val="24"/>
          <w:szCs w:val="24"/>
          <w:lang w:val="en-SG"/>
        </w:rPr>
        <w:br w:type="page"/>
      </w:r>
    </w:p>
    <w:p w:rsidR="00F25FEF" w:rsidRPr="004434BC" w:rsidRDefault="00F25FEF" w:rsidP="00311CA0">
      <w:pPr>
        <w:widowControl w:val="0"/>
        <w:spacing w:after="0" w:line="360" w:lineRule="auto"/>
        <w:jc w:val="both"/>
        <w:rPr>
          <w:rFonts w:ascii="Times New Roman" w:hAnsi="Times New Roman" w:cs="Times New Roman"/>
          <w:b/>
          <w:color w:val="000000" w:themeColor="text1"/>
          <w:sz w:val="28"/>
          <w:szCs w:val="28"/>
          <w:lang w:val="en-SG"/>
        </w:rPr>
      </w:pPr>
      <w:r w:rsidRPr="004434BC">
        <w:rPr>
          <w:rFonts w:ascii="Times New Roman" w:hAnsi="Times New Roman" w:cs="Times New Roman"/>
          <w:b/>
          <w:color w:val="000000" w:themeColor="text1"/>
          <w:sz w:val="28"/>
          <w:szCs w:val="28"/>
          <w:lang w:val="en-SG"/>
        </w:rPr>
        <w:lastRenderedPageBreak/>
        <w:t>5.5. Conclusion</w:t>
      </w:r>
    </w:p>
    <w:p w:rsidR="00F25FEF" w:rsidRPr="004623CC" w:rsidRDefault="009C1AC4" w:rsidP="009C1AC4">
      <w:pPr>
        <w:widowControl w:val="0"/>
        <w:spacing w:after="0" w:line="360" w:lineRule="auto"/>
        <w:jc w:val="both"/>
        <w:rPr>
          <w:rFonts w:ascii="Times New Roman" w:hAnsi="Times New Roman" w:cs="Times New Roman"/>
          <w:bCs/>
          <w:color w:val="000000" w:themeColor="text1"/>
          <w:sz w:val="24"/>
          <w:szCs w:val="24"/>
          <w:lang w:val="en-SG"/>
        </w:rPr>
      </w:pPr>
      <w:r>
        <w:rPr>
          <w:rFonts w:ascii="Times New Roman" w:hAnsi="Times New Roman" w:cs="Times New Roman"/>
          <w:bCs/>
          <w:color w:val="000000" w:themeColor="text1"/>
          <w:sz w:val="24"/>
          <w:szCs w:val="24"/>
          <w:lang w:val="en-SG"/>
        </w:rPr>
        <w:t xml:space="preserve">In this </w:t>
      </w:r>
      <w:r w:rsidR="00F25FEF" w:rsidRPr="004623CC">
        <w:rPr>
          <w:rFonts w:ascii="Times New Roman" w:hAnsi="Times New Roman" w:cs="Times New Roman"/>
          <w:bCs/>
          <w:color w:val="000000" w:themeColor="text1"/>
          <w:sz w:val="24"/>
          <w:szCs w:val="24"/>
          <w:lang w:val="en-SG"/>
        </w:rPr>
        <w:t>study, diarrhoeic calves had a significantly different gut microbiome composition compared to non-diarrhoeic calves, as measured by the alpha diversity (p-value of 0.036) and beta diversity (</w:t>
      </w:r>
      <w:r w:rsidR="00F25FEF" w:rsidRPr="009C1AC4">
        <w:rPr>
          <w:rFonts w:ascii="Times New Roman" w:hAnsi="Times New Roman" w:cs="Times New Roman"/>
          <w:bCs/>
          <w:i/>
          <w:color w:val="000000" w:themeColor="text1"/>
          <w:sz w:val="24"/>
          <w:szCs w:val="24"/>
          <w:lang w:val="en-SG"/>
        </w:rPr>
        <w:t>p</w:t>
      </w:r>
      <w:r w:rsidR="00F25FEF" w:rsidRPr="004623CC">
        <w:rPr>
          <w:rFonts w:ascii="Times New Roman" w:hAnsi="Times New Roman" w:cs="Times New Roman"/>
          <w:bCs/>
          <w:color w:val="000000" w:themeColor="text1"/>
          <w:sz w:val="24"/>
          <w:szCs w:val="24"/>
          <w:lang w:val="en-SG"/>
        </w:rPr>
        <w:t xml:space="preserve">-value of 0.021) analysis. A notable disparity in taxonomical abundance between DF and NDF was also observed. Among the identified genera, </w:t>
      </w:r>
      <w:r w:rsidR="00F25FEF" w:rsidRPr="004623CC">
        <w:rPr>
          <w:rFonts w:ascii="Times New Roman" w:hAnsi="Times New Roman" w:cs="Times New Roman"/>
          <w:bCs/>
          <w:i/>
          <w:iCs/>
          <w:color w:val="000000" w:themeColor="text1"/>
          <w:sz w:val="24"/>
          <w:szCs w:val="24"/>
          <w:lang w:val="en-SG"/>
        </w:rPr>
        <w:t>Gallibacterium</w:t>
      </w:r>
      <w:r w:rsidR="00CB57C7" w:rsidRPr="004623CC">
        <w:rPr>
          <w:rFonts w:ascii="Times New Roman" w:hAnsi="Times New Roman" w:cs="Times New Roman"/>
          <w:bCs/>
          <w:i/>
          <w:iCs/>
          <w:color w:val="000000" w:themeColor="text1"/>
          <w:sz w:val="24"/>
          <w:szCs w:val="24"/>
          <w:lang w:val="en-SG"/>
        </w:rPr>
        <w:t xml:space="preserve"> </w:t>
      </w:r>
      <w:r w:rsidR="00F25FEF" w:rsidRPr="004623CC">
        <w:rPr>
          <w:rFonts w:ascii="Times New Roman" w:hAnsi="Times New Roman" w:cs="Times New Roman"/>
          <w:bCs/>
          <w:color w:val="000000" w:themeColor="text1"/>
          <w:sz w:val="24"/>
          <w:szCs w:val="24"/>
          <w:lang w:val="en-SG"/>
        </w:rPr>
        <w:t>(37.48</w:t>
      </w:r>
      <w:r>
        <w:rPr>
          <w:rFonts w:ascii="Times New Roman" w:hAnsi="Times New Roman" w:cs="Times New Roman"/>
          <w:bCs/>
          <w:color w:val="000000" w:themeColor="text1"/>
          <w:sz w:val="24"/>
          <w:szCs w:val="24"/>
          <w:lang w:val="en-SG"/>
        </w:rPr>
        <w:t xml:space="preserve">%), </w:t>
      </w:r>
      <w:r w:rsidR="00F25FEF" w:rsidRPr="004623CC">
        <w:rPr>
          <w:rFonts w:ascii="Times New Roman" w:hAnsi="Times New Roman" w:cs="Times New Roman"/>
          <w:bCs/>
          <w:i/>
          <w:iCs/>
          <w:color w:val="000000" w:themeColor="text1"/>
          <w:sz w:val="24"/>
          <w:szCs w:val="24"/>
          <w:lang w:val="en-SG"/>
        </w:rPr>
        <w:t>Veillonella</w:t>
      </w:r>
      <w:r w:rsidR="00F25FEF" w:rsidRPr="004623CC">
        <w:rPr>
          <w:rFonts w:ascii="Times New Roman" w:hAnsi="Times New Roman" w:cs="Times New Roman"/>
          <w:bCs/>
          <w:color w:val="000000" w:themeColor="text1"/>
          <w:sz w:val="24"/>
          <w:szCs w:val="24"/>
          <w:lang w:val="en-SG"/>
        </w:rPr>
        <w:t xml:space="preserve"> (14.53%), and </w:t>
      </w:r>
      <w:r w:rsidR="00F25FEF" w:rsidRPr="004623CC">
        <w:rPr>
          <w:rFonts w:ascii="Times New Roman" w:hAnsi="Times New Roman" w:cs="Times New Roman"/>
          <w:bCs/>
          <w:i/>
          <w:iCs/>
          <w:color w:val="000000" w:themeColor="text1"/>
          <w:sz w:val="24"/>
          <w:szCs w:val="24"/>
          <w:lang w:val="en-SG"/>
        </w:rPr>
        <w:t>Bacteroides</w:t>
      </w:r>
      <w:r w:rsidR="00F25FEF" w:rsidRPr="004623CC">
        <w:rPr>
          <w:rFonts w:ascii="Times New Roman" w:hAnsi="Times New Roman" w:cs="Times New Roman"/>
          <w:bCs/>
          <w:color w:val="000000" w:themeColor="text1"/>
          <w:sz w:val="24"/>
          <w:szCs w:val="24"/>
          <w:lang w:val="en-SG"/>
        </w:rPr>
        <w:t xml:space="preserve"> (11.61%) were found to be the predominant bacterial genera in the calves' gut of calves, however, a significant difference in the relative abundances of these between DF and NDF calves was observed. Consequently, </w:t>
      </w:r>
      <w:r w:rsidR="00F25FEF" w:rsidRPr="004623CC">
        <w:rPr>
          <w:rFonts w:ascii="Times New Roman" w:hAnsi="Times New Roman" w:cs="Times New Roman"/>
          <w:bCs/>
          <w:i/>
          <w:iCs/>
          <w:color w:val="000000" w:themeColor="text1"/>
          <w:sz w:val="24"/>
          <w:szCs w:val="24"/>
          <w:lang w:val="en-SG"/>
        </w:rPr>
        <w:t>Gallibacteriumsalpingitidis</w:t>
      </w:r>
      <w:r w:rsidR="00F25FEF" w:rsidRPr="004623CC">
        <w:rPr>
          <w:rFonts w:ascii="Times New Roman" w:hAnsi="Times New Roman" w:cs="Times New Roman"/>
          <w:bCs/>
          <w:color w:val="000000" w:themeColor="text1"/>
          <w:sz w:val="24"/>
          <w:szCs w:val="24"/>
          <w:lang w:val="en-SG"/>
        </w:rPr>
        <w:t xml:space="preserve"> (43.37</w:t>
      </w:r>
      <w:r>
        <w:rPr>
          <w:rFonts w:ascii="Times New Roman" w:hAnsi="Times New Roman" w:cs="Times New Roman"/>
          <w:bCs/>
          <w:color w:val="000000" w:themeColor="text1"/>
          <w:sz w:val="24"/>
          <w:szCs w:val="24"/>
          <w:lang w:val="en-SG"/>
        </w:rPr>
        <w:t xml:space="preserve"> </w:t>
      </w:r>
      <w:r w:rsidR="00F25FEF" w:rsidRPr="004623CC">
        <w:rPr>
          <w:rFonts w:ascii="Times New Roman" w:hAnsi="Times New Roman" w:cs="Times New Roman"/>
          <w:bCs/>
          <w:color w:val="000000" w:themeColor="text1"/>
          <w:sz w:val="24"/>
          <w:szCs w:val="24"/>
          <w:lang w:val="en-SG"/>
        </w:rPr>
        <w:t xml:space="preserve">%) was found as the most prevalent species in DF, whereas </w:t>
      </w:r>
      <w:r w:rsidR="00F25FEF" w:rsidRPr="004623CC">
        <w:rPr>
          <w:rFonts w:ascii="Times New Roman" w:hAnsi="Times New Roman" w:cs="Times New Roman"/>
          <w:bCs/>
          <w:i/>
          <w:iCs/>
          <w:color w:val="000000" w:themeColor="text1"/>
          <w:sz w:val="24"/>
          <w:szCs w:val="24"/>
          <w:lang w:val="en-SG"/>
        </w:rPr>
        <w:t>Veillonella magna</w:t>
      </w:r>
      <w:r w:rsidR="00F25FEF" w:rsidRPr="004623CC">
        <w:rPr>
          <w:rFonts w:ascii="Times New Roman" w:hAnsi="Times New Roman" w:cs="Times New Roman"/>
          <w:bCs/>
          <w:color w:val="000000" w:themeColor="text1"/>
          <w:sz w:val="24"/>
          <w:szCs w:val="24"/>
          <w:lang w:val="en-SG"/>
        </w:rPr>
        <w:t xml:space="preserve"> (19.21%) predominated in NDF. These findings additionally reveal the impact of diarrhoea on microbial prevalence. Finally, this</w:t>
      </w:r>
      <w:r w:rsidR="000F2C07" w:rsidRPr="004623CC">
        <w:rPr>
          <w:rFonts w:ascii="Times New Roman" w:hAnsi="Times New Roman" w:cs="Times New Roman"/>
          <w:bCs/>
          <w:color w:val="000000" w:themeColor="text1"/>
          <w:sz w:val="24"/>
          <w:szCs w:val="24"/>
          <w:lang w:val="en-SG"/>
        </w:rPr>
        <w:t xml:space="preserve"> </w:t>
      </w:r>
      <w:r w:rsidR="00F25FEF" w:rsidRPr="004623CC">
        <w:rPr>
          <w:rFonts w:ascii="Times New Roman" w:hAnsi="Times New Roman" w:cs="Times New Roman"/>
          <w:bCs/>
          <w:color w:val="000000" w:themeColor="text1"/>
          <w:sz w:val="24"/>
          <w:szCs w:val="24"/>
          <w:lang w:val="en-SG"/>
        </w:rPr>
        <w:t>research emphasizes how the presence or absence of diarrhoea</w:t>
      </w:r>
      <w:r w:rsidR="000F2C07" w:rsidRPr="004623CC">
        <w:rPr>
          <w:rFonts w:ascii="Times New Roman" w:hAnsi="Times New Roman" w:cs="Times New Roman"/>
          <w:bCs/>
          <w:color w:val="000000" w:themeColor="text1"/>
          <w:sz w:val="24"/>
          <w:szCs w:val="24"/>
          <w:lang w:val="en-SG"/>
        </w:rPr>
        <w:t xml:space="preserve"> </w:t>
      </w:r>
      <w:r w:rsidR="00F25FEF" w:rsidRPr="004623CC">
        <w:rPr>
          <w:rFonts w:ascii="Times New Roman" w:hAnsi="Times New Roman" w:cs="Times New Roman"/>
          <w:bCs/>
          <w:color w:val="000000" w:themeColor="text1"/>
          <w:sz w:val="24"/>
          <w:szCs w:val="24"/>
          <w:lang w:val="en-SG"/>
        </w:rPr>
        <w:t xml:space="preserve">corresponds to specific microbial taxa, highlighting the importance of understanding the composition and diversity of the gut microbiome in calves. Understanding the differences in microbial communities is crucial for advancing research on gastrointestinal health in livestock. These differences can offer valuable insights that have implications for animal husbandry and veterinary practices. </w:t>
      </w:r>
    </w:p>
    <w:p w:rsidR="00071E2F" w:rsidRPr="004623CC" w:rsidRDefault="00071E2F" w:rsidP="009C1AC4">
      <w:pPr>
        <w:widowControl w:val="0"/>
        <w:spacing w:after="0" w:line="360" w:lineRule="auto"/>
        <w:jc w:val="both"/>
        <w:rPr>
          <w:rFonts w:ascii="Times New Roman" w:hAnsi="Times New Roman" w:cs="Times New Roman"/>
          <w:bCs/>
          <w:color w:val="000000" w:themeColor="text1"/>
          <w:sz w:val="24"/>
          <w:szCs w:val="24"/>
          <w:lang w:val="en-SG"/>
        </w:rPr>
      </w:pPr>
      <w:r w:rsidRPr="004623CC">
        <w:rPr>
          <w:rFonts w:ascii="Times New Roman" w:hAnsi="Times New Roman" w:cs="Times New Roman"/>
          <w:bCs/>
          <w:color w:val="000000" w:themeColor="text1"/>
          <w:sz w:val="24"/>
          <w:szCs w:val="24"/>
          <w:lang w:val="en-SG"/>
        </w:rPr>
        <w:br w:type="page"/>
      </w:r>
    </w:p>
    <w:p w:rsidR="00455FBF" w:rsidRPr="004623CC" w:rsidRDefault="00455FBF" w:rsidP="00311CA0">
      <w:pPr>
        <w:widowControl w:val="0"/>
        <w:spacing w:after="0" w:line="360" w:lineRule="auto"/>
        <w:jc w:val="center"/>
        <w:rPr>
          <w:rFonts w:ascii="Times New Roman" w:hAnsi="Times New Roman" w:cs="Times New Roman"/>
          <w:b/>
          <w:bCs/>
          <w:color w:val="000000" w:themeColor="text1"/>
          <w:sz w:val="32"/>
          <w:szCs w:val="32"/>
        </w:rPr>
      </w:pPr>
      <w:r w:rsidRPr="004623CC">
        <w:rPr>
          <w:rFonts w:ascii="Times New Roman" w:hAnsi="Times New Roman" w:cs="Times New Roman"/>
          <w:b/>
          <w:bCs/>
          <w:color w:val="000000" w:themeColor="text1"/>
          <w:sz w:val="32"/>
          <w:szCs w:val="32"/>
        </w:rPr>
        <w:lastRenderedPageBreak/>
        <w:t>Chapter 6</w:t>
      </w:r>
    </w:p>
    <w:p w:rsidR="00455FBF" w:rsidRPr="004623CC" w:rsidRDefault="00455FBF" w:rsidP="00311CA0">
      <w:pPr>
        <w:widowControl w:val="0"/>
        <w:spacing w:after="0" w:line="360" w:lineRule="auto"/>
        <w:jc w:val="center"/>
        <w:rPr>
          <w:rFonts w:ascii="Times New Roman" w:hAnsi="Times New Roman" w:cs="Times New Roman"/>
          <w:b/>
          <w:bCs/>
          <w:color w:val="000000" w:themeColor="text1"/>
          <w:sz w:val="32"/>
          <w:szCs w:val="32"/>
        </w:rPr>
      </w:pPr>
      <w:r w:rsidRPr="004623CC">
        <w:rPr>
          <w:rFonts w:ascii="Times New Roman" w:hAnsi="Times New Roman" w:cs="Times New Roman"/>
          <w:b/>
          <w:bCs/>
          <w:color w:val="000000" w:themeColor="text1"/>
          <w:sz w:val="32"/>
          <w:szCs w:val="32"/>
        </w:rPr>
        <w:t>Conclusions</w:t>
      </w:r>
    </w:p>
    <w:p w:rsidR="00C363E0" w:rsidRPr="00D06EF8" w:rsidRDefault="00C363E0"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455FBF" w:rsidRPr="004623CC" w:rsidRDefault="00455FBF" w:rsidP="00311CA0">
      <w:pPr>
        <w:widowControl w:val="0"/>
        <w:autoSpaceDE w:val="0"/>
        <w:autoSpaceDN w:val="0"/>
        <w:adjustRightInd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t>6.1. Conclusions</w:t>
      </w:r>
    </w:p>
    <w:p w:rsidR="00455FBF" w:rsidRPr="004623CC" w:rsidRDefault="00455FBF"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spp. and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spp. are the leading causal agents of parasitic diarrhea in humans and calves. Our studies highlighted that these two protozoans can be transmitted between both populations. Both pathogens contain host-adapted and zoonotic strains and ubiquitous in nature. Human and animal can be infected with same species and strains. The epidemiology of cryptosporidiosis and giardiasis revealed the exposure factors that are associated with the increased probability of infection to these two pathogens. Conventional staining based and modern DNA based molecular identification and characterization of the isolates that infect calves and humans could help in understanding which factors are significantly associated with the infection. The information will eventually aid in disease management, prevention and control. Furthermore, molecular character</w:t>
      </w:r>
      <w:r w:rsidR="00382261">
        <w:rPr>
          <w:rFonts w:ascii="Times New Roman" w:hAnsi="Times New Roman" w:cs="Times New Roman"/>
          <w:color w:val="000000" w:themeColor="text1"/>
          <w:sz w:val="24"/>
          <w:szCs w:val="24"/>
        </w:rPr>
        <w:t xml:space="preserve">ization of the human and calves </w:t>
      </w:r>
      <w:r w:rsidRPr="004623CC">
        <w:rPr>
          <w:rFonts w:ascii="Times New Roman" w:hAnsi="Times New Roman" w:cs="Times New Roman"/>
          <w:color w:val="000000" w:themeColor="text1"/>
          <w:sz w:val="24"/>
          <w:szCs w:val="24"/>
        </w:rPr>
        <w:t xml:space="preserve">fecal isolates identifies zoonotic genotypes which may point out to the transmission routes of infection or disease transmission routes among humans. Interestingly, our results showed that all </w:t>
      </w:r>
      <w:r w:rsidRPr="004623CC">
        <w:rPr>
          <w:rFonts w:ascii="Times New Roman" w:hAnsi="Times New Roman" w:cs="Times New Roman"/>
          <w:i/>
          <w:iCs/>
          <w:color w:val="000000" w:themeColor="text1"/>
          <w:sz w:val="24"/>
          <w:szCs w:val="24"/>
        </w:rPr>
        <w:t xml:space="preserve">Giardia intestinalis </w:t>
      </w:r>
      <w:r w:rsidRPr="004623CC">
        <w:rPr>
          <w:rFonts w:ascii="Times New Roman" w:hAnsi="Times New Roman" w:cs="Times New Roman"/>
          <w:color w:val="000000" w:themeColor="text1"/>
          <w:sz w:val="24"/>
          <w:szCs w:val="24"/>
        </w:rPr>
        <w:t>assemblages were host-adapted in humans and was not identified in calves. Use of metagenomics tools for comprehensive identification of microbial populations in diarrhoeic and non-diarrhoeic calves is also unique attempt and first of its type in the country. The list of novel pathogens are crucial when planning effective treatment plans to combat diarrhoeal illness in both animals and human.</w:t>
      </w:r>
    </w:p>
    <w:p w:rsidR="00455FBF" w:rsidRPr="004623CC" w:rsidRDefault="00455FBF" w:rsidP="00311CA0">
      <w:pPr>
        <w:widowControl w:val="0"/>
        <w:autoSpaceDE w:val="0"/>
        <w:autoSpaceDN w:val="0"/>
        <w:adjustRightInd w:val="0"/>
        <w:spacing w:after="0" w:line="360" w:lineRule="auto"/>
        <w:rPr>
          <w:rFonts w:ascii="Times New Roman" w:hAnsi="Times New Roman" w:cs="Times New Roman"/>
          <w:color w:val="000000" w:themeColor="text1"/>
          <w:sz w:val="24"/>
          <w:szCs w:val="24"/>
        </w:rPr>
      </w:pPr>
    </w:p>
    <w:p w:rsidR="00455FBF" w:rsidRPr="00EA488A" w:rsidRDefault="00455FBF" w:rsidP="00EA488A">
      <w:pPr>
        <w:spacing w:line="360" w:lineRule="auto"/>
        <w:jc w:val="both"/>
        <w:rPr>
          <w:rFonts w:ascii="Times New Roman" w:hAnsi="Times New Roman" w:cs="Times New Roman"/>
          <w:sz w:val="24"/>
          <w:szCs w:val="24"/>
        </w:rPr>
      </w:pPr>
      <w:r w:rsidRPr="00EA488A">
        <w:rPr>
          <w:rFonts w:ascii="Times New Roman" w:hAnsi="Times New Roman" w:cs="Times New Roman"/>
          <w:color w:val="000000" w:themeColor="text1"/>
          <w:sz w:val="24"/>
          <w:szCs w:val="24"/>
        </w:rPr>
        <w:t>The importance of the timely processing of fecal samples was noted to reserve as much pathogen DNA as possible for detection. Another technique followed for diagnostic tests conducted in this dissertation, the PCR assay was applied to all samples regardless whether they are tested positive or negative to the real-time PCR assay that is the gold st</w:t>
      </w:r>
      <w:r w:rsidR="00EA488A">
        <w:rPr>
          <w:rFonts w:ascii="Times New Roman" w:hAnsi="Times New Roman" w:cs="Times New Roman"/>
          <w:color w:val="000000" w:themeColor="text1"/>
          <w:sz w:val="24"/>
          <w:szCs w:val="24"/>
        </w:rPr>
        <w:t xml:space="preserve">andard. Because </w:t>
      </w:r>
      <w:r w:rsidR="00EA488A">
        <w:rPr>
          <w:rFonts w:ascii="Times New Roman" w:hAnsi="Times New Roman" w:cs="Times New Roman"/>
          <w:bCs/>
          <w:sz w:val="24"/>
          <w:szCs w:val="24"/>
        </w:rPr>
        <w:t>r</w:t>
      </w:r>
      <w:r w:rsidR="00EA488A" w:rsidRPr="00EA488A">
        <w:rPr>
          <w:rFonts w:ascii="Times New Roman" w:hAnsi="Times New Roman" w:cs="Times New Roman"/>
          <w:bCs/>
          <w:sz w:val="24"/>
          <w:szCs w:val="24"/>
        </w:rPr>
        <w:t>eal-time PCR is more s</w:t>
      </w:r>
      <w:r w:rsidR="006C3779">
        <w:rPr>
          <w:rFonts w:ascii="Times New Roman" w:hAnsi="Times New Roman" w:cs="Times New Roman"/>
          <w:bCs/>
          <w:sz w:val="24"/>
          <w:szCs w:val="24"/>
        </w:rPr>
        <w:t>ensitivity</w:t>
      </w:r>
      <w:r w:rsidR="00EA488A">
        <w:rPr>
          <w:rFonts w:ascii="Times New Roman" w:hAnsi="Times New Roman" w:cs="Times New Roman"/>
          <w:b/>
          <w:sz w:val="24"/>
          <w:szCs w:val="24"/>
        </w:rPr>
        <w:t xml:space="preserve"> </w:t>
      </w:r>
      <w:r w:rsidR="00EA488A" w:rsidRPr="00EA488A">
        <w:rPr>
          <w:rFonts w:ascii="Times New Roman" w:hAnsi="Times New Roman" w:cs="Times New Roman"/>
          <w:sz w:val="24"/>
          <w:szCs w:val="24"/>
        </w:rPr>
        <w:t xml:space="preserve">and </w:t>
      </w:r>
      <w:r w:rsidR="00EA488A" w:rsidRPr="00EA488A">
        <w:rPr>
          <w:rFonts w:ascii="Times New Roman" w:hAnsi="Times New Roman" w:cs="Times New Roman"/>
          <w:bCs/>
          <w:sz w:val="24"/>
          <w:szCs w:val="24"/>
        </w:rPr>
        <w:t>specificity</w:t>
      </w:r>
      <w:r w:rsidR="006C3779">
        <w:rPr>
          <w:rFonts w:ascii="Times New Roman" w:hAnsi="Times New Roman" w:cs="Times New Roman"/>
          <w:sz w:val="24"/>
          <w:szCs w:val="24"/>
        </w:rPr>
        <w:t xml:space="preserve"> </w:t>
      </w:r>
      <w:r w:rsidR="00EA488A" w:rsidRPr="00EA488A">
        <w:rPr>
          <w:rFonts w:ascii="Times New Roman" w:hAnsi="Times New Roman" w:cs="Times New Roman"/>
          <w:sz w:val="24"/>
          <w:szCs w:val="24"/>
        </w:rPr>
        <w:t xml:space="preserve">and also </w:t>
      </w:r>
      <w:r w:rsidR="00EA488A" w:rsidRPr="00EA488A">
        <w:rPr>
          <w:rFonts w:ascii="Times New Roman" w:hAnsi="Times New Roman" w:cs="Times New Roman"/>
          <w:bCs/>
          <w:sz w:val="24"/>
          <w:szCs w:val="24"/>
        </w:rPr>
        <w:t>quantitative analysis</w:t>
      </w:r>
      <w:r w:rsidR="00EA488A" w:rsidRPr="00EA488A">
        <w:rPr>
          <w:rFonts w:ascii="Times New Roman" w:hAnsi="Times New Roman" w:cs="Times New Roman"/>
          <w:b/>
          <w:bCs/>
          <w:sz w:val="24"/>
          <w:szCs w:val="24"/>
        </w:rPr>
        <w:t xml:space="preserve"> </w:t>
      </w:r>
      <w:r w:rsidR="00EA488A" w:rsidRPr="00EA488A">
        <w:rPr>
          <w:rFonts w:ascii="Times New Roman" w:hAnsi="Times New Roman" w:cs="Times New Roman"/>
          <w:sz w:val="24"/>
          <w:szCs w:val="24"/>
        </w:rPr>
        <w:t>real-time PCR provides results rapidly compared to other</w:t>
      </w:r>
      <w:r w:rsidR="00EA488A">
        <w:rPr>
          <w:rFonts w:ascii="Times New Roman" w:hAnsi="Times New Roman" w:cs="Times New Roman"/>
          <w:sz w:val="24"/>
          <w:szCs w:val="24"/>
        </w:rPr>
        <w:t xml:space="preserve"> nucleic acid detection methods. A</w:t>
      </w:r>
      <w:r w:rsidRPr="00AD6B32">
        <w:rPr>
          <w:rFonts w:ascii="Times New Roman" w:hAnsi="Times New Roman" w:cs="Times New Roman"/>
          <w:color w:val="000000" w:themeColor="text1"/>
          <w:sz w:val="24"/>
          <w:szCs w:val="24"/>
        </w:rPr>
        <w:t xml:space="preserve">dditionally, it is recommended to use multilocus PCR protocol to characterize </w:t>
      </w:r>
      <w:r w:rsidRPr="00AD6B32">
        <w:rPr>
          <w:rFonts w:ascii="Times New Roman" w:hAnsi="Times New Roman" w:cs="Times New Roman"/>
          <w:i/>
          <w:iCs/>
          <w:color w:val="000000" w:themeColor="text1"/>
          <w:sz w:val="24"/>
          <w:szCs w:val="24"/>
        </w:rPr>
        <w:t xml:space="preserve">Giardia </w:t>
      </w:r>
      <w:r w:rsidRPr="00AD6B32">
        <w:rPr>
          <w:rFonts w:ascii="Times New Roman" w:hAnsi="Times New Roman" w:cs="Times New Roman"/>
          <w:color w:val="000000" w:themeColor="text1"/>
          <w:sz w:val="24"/>
          <w:szCs w:val="24"/>
        </w:rPr>
        <w:t xml:space="preserve">spp. isolates due to the divergent agreement between genes in the </w:t>
      </w:r>
      <w:r w:rsidRPr="00AD6B32">
        <w:rPr>
          <w:rFonts w:ascii="Times New Roman" w:hAnsi="Times New Roman" w:cs="Times New Roman"/>
          <w:i/>
          <w:iCs/>
          <w:color w:val="000000" w:themeColor="text1"/>
          <w:sz w:val="24"/>
          <w:szCs w:val="24"/>
        </w:rPr>
        <w:t xml:space="preserve">Giardia </w:t>
      </w:r>
      <w:r w:rsidRPr="00AD6B32">
        <w:rPr>
          <w:rFonts w:ascii="Times New Roman" w:hAnsi="Times New Roman" w:cs="Times New Roman"/>
          <w:color w:val="000000" w:themeColor="text1"/>
          <w:sz w:val="24"/>
          <w:szCs w:val="24"/>
        </w:rPr>
        <w:t>genome.</w:t>
      </w:r>
      <w:r w:rsidR="00AD6B32" w:rsidRPr="00AD6B32">
        <w:rPr>
          <w:rFonts w:ascii="Times New Roman" w:eastAsiaTheme="minorEastAsia" w:hAnsi="Times New Roman" w:cs="Times New Roman"/>
          <w:color w:val="000000" w:themeColor="text1"/>
          <w:kern w:val="24"/>
          <w:sz w:val="24"/>
          <w:szCs w:val="24"/>
          <w:lang w:val="en-GB"/>
        </w:rPr>
        <w:t xml:space="preserve"> Our research in Bangladesh reveals </w:t>
      </w:r>
      <w:r w:rsidR="00AD6B32" w:rsidRPr="00AD6B32">
        <w:rPr>
          <w:rFonts w:ascii="Times New Roman" w:eastAsiaTheme="minorEastAsia" w:hAnsi="Times New Roman" w:cs="Times New Roman"/>
          <w:color w:val="000000" w:themeColor="text1"/>
          <w:kern w:val="24"/>
          <w:sz w:val="24"/>
          <w:szCs w:val="24"/>
          <w:lang w:val="en-GB"/>
        </w:rPr>
        <w:lastRenderedPageBreak/>
        <w:t xml:space="preserve">a </w:t>
      </w:r>
      <w:r w:rsidR="00AD6B32" w:rsidRPr="00AD6B32">
        <w:rPr>
          <w:rFonts w:ascii="Times New Roman" w:eastAsiaTheme="minorEastAsia" w:hAnsi="Times New Roman" w:cs="Times New Roman"/>
          <w:bCs/>
          <w:color w:val="000000" w:themeColor="text1"/>
          <w:kern w:val="24"/>
          <w:sz w:val="24"/>
          <w:szCs w:val="24"/>
          <w:lang w:val="en-GB"/>
        </w:rPr>
        <w:t xml:space="preserve">high prevalence </w:t>
      </w:r>
      <w:r w:rsidR="00AD6B32" w:rsidRPr="00AD6B32">
        <w:rPr>
          <w:rFonts w:ascii="Times New Roman" w:eastAsiaTheme="minorEastAsia" w:hAnsi="Times New Roman" w:cs="Times New Roman"/>
          <w:color w:val="000000" w:themeColor="text1"/>
          <w:kern w:val="24"/>
          <w:sz w:val="24"/>
          <w:szCs w:val="24"/>
          <w:lang w:val="en-GB"/>
        </w:rPr>
        <w:t xml:space="preserve">of </w:t>
      </w:r>
      <w:r w:rsidR="00AD6B32" w:rsidRPr="00AD6B32">
        <w:rPr>
          <w:rFonts w:ascii="Times New Roman" w:eastAsiaTheme="minorEastAsia" w:hAnsi="Times New Roman" w:cs="Times New Roman"/>
          <w:i/>
          <w:iCs/>
          <w:color w:val="000000" w:themeColor="text1"/>
          <w:kern w:val="24"/>
          <w:sz w:val="24"/>
          <w:szCs w:val="24"/>
          <w:lang w:val="en-GB"/>
        </w:rPr>
        <w:t>Cryptosporidium</w:t>
      </w:r>
      <w:r w:rsidR="00AD6B32" w:rsidRPr="00AD6B32">
        <w:rPr>
          <w:rFonts w:ascii="Times New Roman" w:eastAsiaTheme="minorEastAsia" w:hAnsi="Times New Roman" w:cs="Times New Roman"/>
          <w:color w:val="000000" w:themeColor="text1"/>
          <w:kern w:val="24"/>
          <w:sz w:val="24"/>
          <w:szCs w:val="24"/>
          <w:lang w:val="en-GB"/>
        </w:rPr>
        <w:t xml:space="preserve"> and </w:t>
      </w:r>
      <w:r w:rsidR="00AD6B32" w:rsidRPr="00AD6B32">
        <w:rPr>
          <w:rFonts w:ascii="Times New Roman" w:eastAsiaTheme="minorEastAsia" w:hAnsi="Times New Roman" w:cs="Times New Roman"/>
          <w:i/>
          <w:iCs/>
          <w:color w:val="000000" w:themeColor="text1"/>
          <w:kern w:val="24"/>
          <w:sz w:val="24"/>
          <w:szCs w:val="24"/>
          <w:lang w:val="en-GB"/>
        </w:rPr>
        <w:t>Giardia</w:t>
      </w:r>
      <w:r w:rsidR="00AD6B32" w:rsidRPr="00AD6B32">
        <w:rPr>
          <w:rFonts w:ascii="Times New Roman" w:eastAsiaTheme="minorEastAsia" w:hAnsi="Times New Roman" w:cs="Times New Roman"/>
          <w:color w:val="000000" w:themeColor="text1"/>
          <w:kern w:val="24"/>
          <w:sz w:val="24"/>
          <w:szCs w:val="24"/>
          <w:lang w:val="en-GB"/>
        </w:rPr>
        <w:t xml:space="preserve">, particularly affecting children and calves those are associated poor sanitation conditions. Molecular diagnostic techniques, such as </w:t>
      </w:r>
      <w:r w:rsidR="00AD6B32" w:rsidRPr="00AD6B32">
        <w:rPr>
          <w:rFonts w:ascii="Times New Roman" w:eastAsiaTheme="minorEastAsia" w:hAnsi="Times New Roman" w:cs="Times New Roman"/>
          <w:bCs/>
          <w:color w:val="000000" w:themeColor="text1"/>
          <w:kern w:val="24"/>
          <w:sz w:val="24"/>
          <w:szCs w:val="24"/>
          <w:lang w:val="en-GB"/>
        </w:rPr>
        <w:t>PCR</w:t>
      </w:r>
      <w:r w:rsidR="00AD6B32" w:rsidRPr="00AD6B32">
        <w:rPr>
          <w:rFonts w:ascii="Times New Roman" w:eastAsiaTheme="minorEastAsia" w:hAnsi="Times New Roman" w:cs="Times New Roman"/>
          <w:color w:val="000000" w:themeColor="text1"/>
          <w:kern w:val="24"/>
          <w:sz w:val="24"/>
          <w:szCs w:val="24"/>
          <w:lang w:val="en-GB"/>
        </w:rPr>
        <w:t xml:space="preserve"> and </w:t>
      </w:r>
      <w:r w:rsidR="006C3779">
        <w:rPr>
          <w:rFonts w:ascii="Times New Roman" w:eastAsiaTheme="minorEastAsia" w:hAnsi="Times New Roman" w:cs="Times New Roman"/>
          <w:bCs/>
          <w:color w:val="000000" w:themeColor="text1"/>
          <w:kern w:val="24"/>
          <w:sz w:val="24"/>
          <w:szCs w:val="24"/>
          <w:lang w:val="en-GB"/>
        </w:rPr>
        <w:t>r</w:t>
      </w:r>
      <w:r w:rsidR="00AD6B32" w:rsidRPr="00AD6B32">
        <w:rPr>
          <w:rFonts w:ascii="Times New Roman" w:eastAsiaTheme="minorEastAsia" w:hAnsi="Times New Roman" w:cs="Times New Roman"/>
          <w:bCs/>
          <w:color w:val="000000" w:themeColor="text1"/>
          <w:kern w:val="24"/>
          <w:sz w:val="24"/>
          <w:szCs w:val="24"/>
          <w:lang w:val="en-GB"/>
        </w:rPr>
        <w:t>eal-time PCR</w:t>
      </w:r>
      <w:r w:rsidR="00AD6B32" w:rsidRPr="00AD6B32">
        <w:rPr>
          <w:rFonts w:ascii="Times New Roman" w:eastAsiaTheme="minorEastAsia" w:hAnsi="Times New Roman" w:cs="Times New Roman"/>
          <w:color w:val="000000" w:themeColor="text1"/>
          <w:kern w:val="24"/>
          <w:sz w:val="24"/>
          <w:szCs w:val="24"/>
          <w:lang w:val="en-GB"/>
        </w:rPr>
        <w:t>, have enhanced the identification and differentiation of these pathogens.</w:t>
      </w:r>
      <w:r w:rsidR="00AD6B32" w:rsidRPr="00AD6B32">
        <w:rPr>
          <w:rFonts w:ascii="Times New Roman" w:eastAsia="Times New Roman" w:hAnsi="Times New Roman" w:cs="Times New Roman"/>
          <w:sz w:val="24"/>
          <w:szCs w:val="24"/>
        </w:rPr>
        <w:t xml:space="preserve"> </w:t>
      </w:r>
      <w:r w:rsidR="00AD6B32" w:rsidRPr="00AD6B32">
        <w:rPr>
          <w:rFonts w:ascii="Times New Roman" w:eastAsiaTheme="minorEastAsia" w:hAnsi="Times New Roman" w:cs="Times New Roman"/>
          <w:color w:val="000000" w:themeColor="text1"/>
          <w:kern w:val="24"/>
          <w:sz w:val="24"/>
          <w:szCs w:val="24"/>
          <w:lang w:val="en-GB"/>
        </w:rPr>
        <w:t xml:space="preserve">Metagenomic studies have uncovered significant </w:t>
      </w:r>
      <w:r w:rsidR="00AD6B32" w:rsidRPr="00AD6B32">
        <w:rPr>
          <w:rFonts w:ascii="Times New Roman" w:eastAsiaTheme="minorEastAsia" w:hAnsi="Times New Roman" w:cs="Times New Roman"/>
          <w:bCs/>
          <w:color w:val="000000" w:themeColor="text1"/>
          <w:kern w:val="24"/>
          <w:sz w:val="24"/>
          <w:szCs w:val="24"/>
          <w:lang w:val="en-GB"/>
        </w:rPr>
        <w:t xml:space="preserve">genetic diversity </w:t>
      </w:r>
      <w:r w:rsidR="00AD6B32" w:rsidRPr="00AD6B32">
        <w:rPr>
          <w:rFonts w:ascii="Times New Roman" w:eastAsiaTheme="minorEastAsia" w:hAnsi="Times New Roman" w:cs="Times New Roman"/>
          <w:color w:val="000000" w:themeColor="text1"/>
          <w:kern w:val="24"/>
          <w:sz w:val="24"/>
          <w:szCs w:val="24"/>
          <w:lang w:val="en-GB"/>
        </w:rPr>
        <w:t xml:space="preserve">and </w:t>
      </w:r>
      <w:r w:rsidR="00AD6B32" w:rsidRPr="00AD6B32">
        <w:rPr>
          <w:rFonts w:ascii="Times New Roman" w:eastAsiaTheme="minorEastAsia" w:hAnsi="Times New Roman" w:cs="Times New Roman"/>
          <w:bCs/>
          <w:color w:val="000000" w:themeColor="text1"/>
          <w:kern w:val="24"/>
          <w:sz w:val="24"/>
          <w:szCs w:val="24"/>
          <w:lang w:val="en-GB"/>
        </w:rPr>
        <w:t>multiple co-infections,</w:t>
      </w:r>
      <w:r w:rsidR="00AD6B32" w:rsidRPr="00AD6B32">
        <w:rPr>
          <w:rFonts w:ascii="Times New Roman" w:eastAsiaTheme="minorEastAsia" w:hAnsi="Times New Roman" w:cs="Times New Roman"/>
          <w:color w:val="000000" w:themeColor="text1"/>
          <w:kern w:val="24"/>
          <w:sz w:val="24"/>
          <w:szCs w:val="24"/>
          <w:lang w:val="en-GB"/>
        </w:rPr>
        <w:t xml:space="preserve"> offering deep insights into pathogen dynamics.</w:t>
      </w:r>
      <w:r w:rsidR="00AD6B32">
        <w:rPr>
          <w:rFonts w:ascii="Times New Roman" w:eastAsia="Times New Roman" w:hAnsi="Times New Roman" w:cs="Times New Roman"/>
          <w:sz w:val="24"/>
          <w:szCs w:val="24"/>
        </w:rPr>
        <w:t xml:space="preserve"> </w:t>
      </w:r>
      <w:r w:rsidR="00AD6B32" w:rsidRPr="00AD6B32">
        <w:rPr>
          <w:rFonts w:ascii="Times New Roman" w:eastAsiaTheme="minorEastAsia" w:hAnsi="Times New Roman" w:cs="Times New Roman"/>
          <w:color w:val="000000" w:themeColor="text1"/>
          <w:kern w:val="24"/>
          <w:sz w:val="24"/>
          <w:szCs w:val="24"/>
          <w:lang w:val="en-GB"/>
        </w:rPr>
        <w:t>Despite the advanced research tools, integrating these methods into public heal</w:t>
      </w:r>
      <w:r w:rsidR="00AD6B32">
        <w:rPr>
          <w:rFonts w:ascii="Times New Roman" w:eastAsiaTheme="minorEastAsia" w:hAnsi="Times New Roman" w:cs="Times New Roman"/>
          <w:color w:val="000000" w:themeColor="text1"/>
          <w:kern w:val="24"/>
          <w:sz w:val="24"/>
          <w:szCs w:val="24"/>
          <w:lang w:val="en-GB"/>
        </w:rPr>
        <w:t>th practice remains challenging</w:t>
      </w:r>
      <w:r w:rsidR="00AD6B32" w:rsidRPr="00AD6B32">
        <w:rPr>
          <w:rFonts w:ascii="Times New Roman" w:eastAsiaTheme="minorEastAsia" w:hAnsi="Times New Roman" w:cs="Times New Roman"/>
          <w:color w:val="000000" w:themeColor="text1"/>
          <w:kern w:val="24"/>
          <w:sz w:val="24"/>
          <w:szCs w:val="24"/>
          <w:lang w:val="en-GB"/>
        </w:rPr>
        <w:t xml:space="preserve"> but we hope it </w:t>
      </w:r>
      <w:r w:rsidR="00AD6B32" w:rsidRPr="00AD6B32">
        <w:rPr>
          <w:rFonts w:ascii="Times New Roman" w:eastAsiaTheme="minorEastAsia" w:hAnsi="Times New Roman" w:cs="Times New Roman"/>
          <w:color w:val="0D0D0D"/>
          <w:kern w:val="24"/>
          <w:sz w:val="24"/>
          <w:szCs w:val="24"/>
          <w:lang w:val="en-GB"/>
        </w:rPr>
        <w:t>paving the way for more effective control and prevention measures for the diarrheal diseases in our country</w:t>
      </w:r>
      <w:r w:rsidR="00AD6B32">
        <w:rPr>
          <w:rFonts w:ascii="Times New Roman" w:eastAsiaTheme="minorEastAsia" w:hAnsi="Times New Roman" w:cs="Times New Roman"/>
          <w:color w:val="0D0D0D"/>
          <w:kern w:val="24"/>
          <w:sz w:val="24"/>
          <w:szCs w:val="24"/>
          <w:lang w:val="en-GB"/>
        </w:rPr>
        <w:t>.</w:t>
      </w:r>
    </w:p>
    <w:p w:rsidR="00455FBF" w:rsidRPr="00D06EF8" w:rsidRDefault="00455FBF" w:rsidP="00311CA0">
      <w:pPr>
        <w:widowControl w:val="0"/>
        <w:spacing w:after="0" w:line="360" w:lineRule="auto"/>
        <w:jc w:val="both"/>
        <w:rPr>
          <w:rFonts w:ascii="Times New Roman" w:hAnsi="Times New Roman" w:cs="Times New Roman"/>
          <w:color w:val="000000" w:themeColor="text1"/>
          <w:sz w:val="24"/>
          <w:szCs w:val="24"/>
        </w:rPr>
      </w:pPr>
    </w:p>
    <w:p w:rsidR="00AD6B32" w:rsidRPr="00D06EF8" w:rsidRDefault="00300EE6" w:rsidP="00D06EF8">
      <w:pPr>
        <w:widowControl w:val="0"/>
        <w:spacing w:after="0" w:line="360" w:lineRule="auto"/>
        <w:jc w:val="both"/>
        <w:rPr>
          <w:rFonts w:ascii="Times New Roman" w:hAnsi="Times New Roman" w:cs="Times New Roman"/>
          <w:b/>
          <w:bCs/>
          <w:color w:val="000000" w:themeColor="text1"/>
          <w:sz w:val="28"/>
          <w:szCs w:val="28"/>
        </w:rPr>
      </w:pPr>
      <w:r w:rsidRPr="004623CC">
        <w:rPr>
          <w:rFonts w:ascii="Times New Roman" w:hAnsi="Times New Roman" w:cs="Times New Roman"/>
          <w:b/>
          <w:bCs/>
          <w:color w:val="000000" w:themeColor="text1"/>
          <w:sz w:val="28"/>
          <w:szCs w:val="28"/>
        </w:rPr>
        <w:t>6.2. Future perspectives and l</w:t>
      </w:r>
      <w:r w:rsidR="00D06EF8">
        <w:rPr>
          <w:rFonts w:ascii="Times New Roman" w:hAnsi="Times New Roman" w:cs="Times New Roman"/>
          <w:b/>
          <w:bCs/>
          <w:color w:val="000000" w:themeColor="text1"/>
          <w:sz w:val="28"/>
          <w:szCs w:val="28"/>
        </w:rPr>
        <w:t>imitation</w:t>
      </w:r>
    </w:p>
    <w:p w:rsidR="00AD6B32" w:rsidRPr="00AD6B32" w:rsidRDefault="00AD6B32" w:rsidP="00AD6B32">
      <w:pPr>
        <w:spacing w:after="0" w:line="360" w:lineRule="auto"/>
        <w:contextualSpacing/>
        <w:jc w:val="both"/>
        <w:rPr>
          <w:rFonts w:ascii="Times New Roman" w:eastAsia="Times New Roman" w:hAnsi="Times New Roman" w:cs="Times New Roman"/>
          <w:sz w:val="24"/>
          <w:szCs w:val="24"/>
        </w:rPr>
      </w:pPr>
      <w:r w:rsidRPr="00AD6B32">
        <w:rPr>
          <w:rFonts w:ascii="Times New Roman" w:eastAsiaTheme="minorEastAsia" w:hAnsi="Times New Roman" w:cs="Times New Roman"/>
          <w:color w:val="000000" w:themeColor="text1"/>
          <w:kern w:val="24"/>
          <w:sz w:val="24"/>
          <w:szCs w:val="24"/>
        </w:rPr>
        <w:t>The research was carried out in a limited region (only Chattogram) in Bangladesh.</w:t>
      </w:r>
    </w:p>
    <w:p w:rsidR="00455FBF" w:rsidRPr="00AD6B32" w:rsidRDefault="00AD6B32" w:rsidP="00AD6B32">
      <w:pPr>
        <w:spacing w:after="0" w:line="360" w:lineRule="auto"/>
        <w:contextualSpacing/>
        <w:jc w:val="both"/>
        <w:rPr>
          <w:rFonts w:ascii="Times New Roman" w:eastAsia="Times New Roman" w:hAnsi="Times New Roman" w:cs="Times New Roman"/>
          <w:sz w:val="24"/>
          <w:szCs w:val="24"/>
        </w:rPr>
      </w:pPr>
      <w:r w:rsidRPr="00AD6B32">
        <w:rPr>
          <w:rFonts w:ascii="Times New Roman" w:eastAsiaTheme="minorEastAsia" w:hAnsi="Times New Roman" w:cs="Times New Roman"/>
          <w:color w:val="000000" w:themeColor="text1"/>
          <w:kern w:val="24"/>
          <w:sz w:val="24"/>
          <w:szCs w:val="24"/>
        </w:rPr>
        <w:t>Shotgun metagenome sequencing could provide a better understanding on fecal microbiome including viral, parasitic and fungal biome and their association with the disease complications.</w:t>
      </w:r>
      <w:r>
        <w:rPr>
          <w:rFonts w:ascii="Times New Roman" w:eastAsia="Times New Roman" w:hAnsi="Times New Roman" w:cs="Times New Roman"/>
          <w:sz w:val="24"/>
          <w:szCs w:val="24"/>
        </w:rPr>
        <w:t xml:space="preserve"> </w:t>
      </w:r>
      <w:r w:rsidRPr="00AD6B32">
        <w:rPr>
          <w:rFonts w:ascii="Times New Roman" w:eastAsiaTheme="minorEastAsia" w:hAnsi="Times New Roman" w:cs="Times New Roman"/>
          <w:color w:val="000000" w:themeColor="text1"/>
          <w:kern w:val="24"/>
          <w:sz w:val="24"/>
          <w:szCs w:val="24"/>
        </w:rPr>
        <w:t>The association of comorbidities with the disease complications were not evaluated.</w:t>
      </w:r>
      <w:r w:rsidR="00455FBF" w:rsidRPr="004623CC">
        <w:rPr>
          <w:rFonts w:ascii="Times New Roman" w:hAnsi="Times New Roman" w:cs="Times New Roman"/>
          <w:color w:val="000000" w:themeColor="text1"/>
          <w:sz w:val="24"/>
          <w:szCs w:val="24"/>
        </w:rPr>
        <w:t xml:space="preserve">Although, giardiasis and cryptosporidiosis are zoonotic in nature, </w:t>
      </w:r>
      <w:r w:rsidRPr="004623CC">
        <w:rPr>
          <w:rFonts w:ascii="Times New Roman" w:hAnsi="Times New Roman" w:cs="Times New Roman"/>
          <w:color w:val="000000" w:themeColor="text1"/>
          <w:sz w:val="24"/>
          <w:szCs w:val="24"/>
        </w:rPr>
        <w:t>and the</w:t>
      </w:r>
      <w:r w:rsidR="00455FBF" w:rsidRPr="004623CC">
        <w:rPr>
          <w:rFonts w:ascii="Times New Roman" w:hAnsi="Times New Roman" w:cs="Times New Roman"/>
          <w:color w:val="000000" w:themeColor="text1"/>
          <w:sz w:val="24"/>
          <w:szCs w:val="24"/>
        </w:rPr>
        <w:t xml:space="preserve"> research holds several promising prospects. Embracing a One Health approach is crucial for addressing the complex challenges posed by </w:t>
      </w:r>
      <w:r w:rsidR="00455FBF" w:rsidRPr="004623CC">
        <w:rPr>
          <w:rFonts w:ascii="Times New Roman" w:hAnsi="Times New Roman" w:cs="Times New Roman"/>
          <w:i/>
          <w:color w:val="000000" w:themeColor="text1"/>
          <w:sz w:val="24"/>
          <w:szCs w:val="24"/>
        </w:rPr>
        <w:t>Giardia</w:t>
      </w:r>
      <w:r w:rsidR="00455FBF" w:rsidRPr="004623CC">
        <w:rPr>
          <w:rFonts w:ascii="Times New Roman" w:hAnsi="Times New Roman" w:cs="Times New Roman"/>
          <w:color w:val="000000" w:themeColor="text1"/>
          <w:sz w:val="24"/>
          <w:szCs w:val="24"/>
        </w:rPr>
        <w:t xml:space="preserve"> and </w:t>
      </w:r>
      <w:r w:rsidR="00455FBF" w:rsidRPr="004623CC">
        <w:rPr>
          <w:rFonts w:ascii="Times New Roman" w:hAnsi="Times New Roman" w:cs="Times New Roman"/>
          <w:i/>
          <w:color w:val="000000" w:themeColor="text1"/>
          <w:sz w:val="24"/>
          <w:szCs w:val="24"/>
        </w:rPr>
        <w:t>Cryptosporidium</w:t>
      </w:r>
      <w:r w:rsidR="00455FBF" w:rsidRPr="004623CC">
        <w:rPr>
          <w:rFonts w:ascii="Times New Roman" w:hAnsi="Times New Roman" w:cs="Times New Roman"/>
          <w:color w:val="000000" w:themeColor="text1"/>
          <w:sz w:val="24"/>
          <w:szCs w:val="24"/>
        </w:rPr>
        <w:t xml:space="preserve"> infections, which involve interactions between humans, animals, and the environment. Future research may focus on integrating data from diverse disciplines, including human and veterinary medicine, environmental science, and microbiology, to develop holistic strategies for disease prevention and control. Research efforts are likely to continue towards the development of novel therapeutics for </w:t>
      </w:r>
      <w:r w:rsidR="00455FBF" w:rsidRPr="004623CC">
        <w:rPr>
          <w:rFonts w:ascii="Times New Roman" w:hAnsi="Times New Roman" w:cs="Times New Roman"/>
          <w:i/>
          <w:color w:val="000000" w:themeColor="text1"/>
          <w:sz w:val="24"/>
          <w:szCs w:val="24"/>
        </w:rPr>
        <w:t>Giardia</w:t>
      </w:r>
      <w:r w:rsidR="00455FBF" w:rsidRPr="004623CC">
        <w:rPr>
          <w:rFonts w:ascii="Times New Roman" w:hAnsi="Times New Roman" w:cs="Times New Roman"/>
          <w:color w:val="000000" w:themeColor="text1"/>
          <w:sz w:val="24"/>
          <w:szCs w:val="24"/>
        </w:rPr>
        <w:t xml:space="preserve"> and </w:t>
      </w:r>
      <w:r w:rsidR="00455FBF" w:rsidRPr="004623CC">
        <w:rPr>
          <w:rFonts w:ascii="Times New Roman" w:hAnsi="Times New Roman" w:cs="Times New Roman"/>
          <w:i/>
          <w:color w:val="000000" w:themeColor="text1"/>
          <w:sz w:val="24"/>
          <w:szCs w:val="24"/>
        </w:rPr>
        <w:t>Cryptosporidium</w:t>
      </w:r>
      <w:r w:rsidR="00455FBF" w:rsidRPr="004623CC">
        <w:rPr>
          <w:rFonts w:ascii="Times New Roman" w:hAnsi="Times New Roman" w:cs="Times New Roman"/>
          <w:color w:val="000000" w:themeColor="text1"/>
          <w:sz w:val="24"/>
          <w:szCs w:val="24"/>
        </w:rPr>
        <w:t xml:space="preserve"> infections. This includes identifying new drug targets, screening of compound libraries, and exploring alternative treatment strategies such as immunotherapies and phage therapy. Despite challenges, vaccine development for </w:t>
      </w:r>
      <w:r w:rsidR="00455FBF" w:rsidRPr="004623CC">
        <w:rPr>
          <w:rFonts w:ascii="Times New Roman" w:hAnsi="Times New Roman" w:cs="Times New Roman"/>
          <w:i/>
          <w:color w:val="000000" w:themeColor="text1"/>
          <w:sz w:val="24"/>
          <w:szCs w:val="24"/>
        </w:rPr>
        <w:t>Giardia</w:t>
      </w:r>
      <w:r w:rsidR="00455FBF" w:rsidRPr="004623CC">
        <w:rPr>
          <w:rFonts w:ascii="Times New Roman" w:hAnsi="Times New Roman" w:cs="Times New Roman"/>
          <w:color w:val="000000" w:themeColor="text1"/>
          <w:sz w:val="24"/>
          <w:szCs w:val="24"/>
        </w:rPr>
        <w:t xml:space="preserve"> and </w:t>
      </w:r>
      <w:r w:rsidR="00455FBF" w:rsidRPr="004623CC">
        <w:rPr>
          <w:rFonts w:ascii="Times New Roman" w:hAnsi="Times New Roman" w:cs="Times New Roman"/>
          <w:i/>
          <w:color w:val="000000" w:themeColor="text1"/>
          <w:sz w:val="24"/>
          <w:szCs w:val="24"/>
        </w:rPr>
        <w:t>Cryptosporidium</w:t>
      </w:r>
      <w:r w:rsidR="00455FBF" w:rsidRPr="004623CC">
        <w:rPr>
          <w:rFonts w:ascii="Times New Roman" w:hAnsi="Times New Roman" w:cs="Times New Roman"/>
          <w:color w:val="000000" w:themeColor="text1"/>
          <w:sz w:val="24"/>
          <w:szCs w:val="24"/>
        </w:rPr>
        <w:t xml:space="preserve"> remains a priority. Future research may focus on identifying suitable vaccine candidates, optimizing vaccine formulations and delivery systems, and assessing vaccine efficacy in clinical trials, particularly in high-risk populations such as children and immunocompromised individuals. Whole genome sequencing (WGS) has been instrumental in advancing our understanding of the parasite's biology, evolution, and pathogenesis. Future research may explore the development of point-of-care diagnostics, multiplex assays </w:t>
      </w:r>
      <w:r w:rsidR="00455FBF" w:rsidRPr="004623CC">
        <w:rPr>
          <w:rFonts w:ascii="Times New Roman" w:hAnsi="Times New Roman" w:cs="Times New Roman"/>
          <w:color w:val="000000" w:themeColor="text1"/>
          <w:sz w:val="24"/>
          <w:szCs w:val="24"/>
        </w:rPr>
        <w:lastRenderedPageBreak/>
        <w:t xml:space="preserve">for simultaneous detection of multiple pathogens, and innovative techniques and nanotechnology-based approaches. </w:t>
      </w:r>
    </w:p>
    <w:p w:rsidR="00455FBF" w:rsidRPr="004623CC" w:rsidRDefault="00455FBF"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455FBF" w:rsidRDefault="00455FBF" w:rsidP="006C3779">
      <w:pPr>
        <w:widowControl w:val="0"/>
        <w:autoSpaceDE w:val="0"/>
        <w:autoSpaceDN w:val="0"/>
        <w:adjustRightInd w:val="0"/>
        <w:spacing w:after="0" w:line="360" w:lineRule="auto"/>
        <w:jc w:val="both"/>
        <w:rPr>
          <w:rFonts w:ascii="Times New Roman" w:hAnsi="Times New Roman" w:cs="Times New Roman"/>
          <w:i/>
          <w:iCs/>
          <w:color w:val="000000" w:themeColor="text1"/>
          <w:sz w:val="24"/>
          <w:szCs w:val="24"/>
        </w:rPr>
      </w:pPr>
      <w:r w:rsidRPr="004623CC">
        <w:rPr>
          <w:rFonts w:ascii="Times New Roman" w:hAnsi="Times New Roman" w:cs="Times New Roman"/>
          <w:color w:val="000000" w:themeColor="text1"/>
          <w:sz w:val="24"/>
          <w:szCs w:val="24"/>
        </w:rPr>
        <w:t xml:space="preserve">To continue investigating potential risk factors that can associate with the infection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spp. and </w:t>
      </w:r>
      <w:r w:rsidRPr="004623CC">
        <w:rPr>
          <w:rFonts w:ascii="Times New Roman" w:hAnsi="Times New Roman" w:cs="Times New Roman"/>
          <w:i/>
          <w:color w:val="000000" w:themeColor="text1"/>
          <w:sz w:val="24"/>
          <w:szCs w:val="24"/>
        </w:rPr>
        <w:t>Giardia duodenalis</w:t>
      </w:r>
      <w:r w:rsidRPr="004623CC">
        <w:rPr>
          <w:rFonts w:ascii="Times New Roman" w:hAnsi="Times New Roman" w:cs="Times New Roman"/>
          <w:color w:val="000000" w:themeColor="text1"/>
          <w:sz w:val="24"/>
          <w:szCs w:val="24"/>
        </w:rPr>
        <w:t xml:space="preserve"> in children and calves, research is needed to identify those factors. This will allow for a larger sample size and to compare the risk in these two segments of populations. In addition, it will be helpful to identify a baseline exposure of that work on large animal rotations. More particularly, it is helpful to determine zoonotic or anthroponotic transmission of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spp. in large animal track veterinarians, those who have worked or are working on a dairy farm. As a follow up of research conducted in Chapter 4 of this dissertation, an evaluation for zoonotic </w:t>
      </w:r>
      <w:r w:rsidR="006C3779">
        <w:rPr>
          <w:rFonts w:ascii="Times New Roman" w:hAnsi="Times New Roman" w:cs="Times New Roman"/>
          <w:color w:val="000000" w:themeColor="text1"/>
          <w:sz w:val="24"/>
          <w:szCs w:val="24"/>
        </w:rPr>
        <w:t xml:space="preserve">transmission was </w:t>
      </w:r>
      <w:r w:rsidRPr="004623CC">
        <w:rPr>
          <w:rFonts w:ascii="Times New Roman" w:hAnsi="Times New Roman" w:cs="Times New Roman"/>
          <w:color w:val="000000" w:themeColor="text1"/>
          <w:sz w:val="24"/>
          <w:szCs w:val="24"/>
        </w:rPr>
        <w:t xml:space="preserve">determined. This evaluation can be conducted for associations of positive test results tested by the PCR assays with the clinical findings and determine the probability of human and calves carrying the zoonotic species of </w:t>
      </w:r>
      <w:r w:rsidRPr="004623CC">
        <w:rPr>
          <w:rFonts w:ascii="Times New Roman" w:hAnsi="Times New Roman" w:cs="Times New Roman"/>
          <w:i/>
          <w:iCs/>
          <w:color w:val="000000" w:themeColor="text1"/>
          <w:sz w:val="24"/>
          <w:szCs w:val="24"/>
        </w:rPr>
        <w:t xml:space="preserve">Giardia </w:t>
      </w:r>
      <w:r w:rsidRPr="004623CC">
        <w:rPr>
          <w:rFonts w:ascii="Times New Roman" w:hAnsi="Times New Roman" w:cs="Times New Roman"/>
          <w:color w:val="000000" w:themeColor="text1"/>
          <w:sz w:val="24"/>
          <w:szCs w:val="24"/>
        </w:rPr>
        <w:t xml:space="preserve">and </w:t>
      </w:r>
      <w:r w:rsidRPr="004623CC">
        <w:rPr>
          <w:rFonts w:ascii="Times New Roman" w:hAnsi="Times New Roman" w:cs="Times New Roman"/>
          <w:i/>
          <w:iCs/>
          <w:color w:val="000000" w:themeColor="text1"/>
          <w:sz w:val="24"/>
          <w:szCs w:val="24"/>
        </w:rPr>
        <w:t>Cryptosporidium.</w:t>
      </w:r>
    </w:p>
    <w:p w:rsidR="00D06EF8" w:rsidRPr="004623CC" w:rsidRDefault="00D06EF8" w:rsidP="006C3779">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p>
    <w:p w:rsidR="00455FBF" w:rsidRPr="004623CC" w:rsidRDefault="00455FBF"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Cryptosporidiosis and giardiasis are often considered as neglected diseases in developing countries including Bangladesh, with limited awareness among healthcare providers, policymakers, and the general public. As a result, there may be underreporting of cases, inadequate surveillance systems, and insufficient funding allocated for research and control efforts. Diagnosing giardiosis and cryptosporidiosis in Bangladesh can be challenging due to the lack of sensitive and specific diagnostic tools, particularly in resource-limited settings. Traditional microscopy-based methods may have limitations in sensitivity and specificity, leading to misdiagnosis or underestimation of the true burden of disease. Bangladesh may have limited research infrastructure and laboratory facilities for conducting molecular and epidemiological studies on giardiasis and cryptosporidiosis. This includes a lack of trained personnel, inadequate laboratory equipment and supplies, and limited access to advanced molecular diagnostic techniques such as PCR and whole genome sequencing. Environmental and socioeconomic factors, such as poor sanitation, inadequate access to clean water, overcrowding, and poverty, contribute to the transmission and persistence of </w:t>
      </w:r>
      <w:r w:rsidRPr="004623CC">
        <w:rPr>
          <w:rFonts w:ascii="Times New Roman" w:hAnsi="Times New Roman" w:cs="Times New Roman"/>
          <w:i/>
          <w:color w:val="000000" w:themeColor="text1"/>
          <w:sz w:val="24"/>
          <w:szCs w:val="24"/>
        </w:rPr>
        <w:t>Giardia</w:t>
      </w:r>
      <w:r w:rsidRPr="004623CC">
        <w:rPr>
          <w:rFonts w:ascii="Times New Roman" w:hAnsi="Times New Roman" w:cs="Times New Roman"/>
          <w:color w:val="000000" w:themeColor="text1"/>
          <w:sz w:val="24"/>
          <w:szCs w:val="24"/>
        </w:rPr>
        <w:t xml:space="preserve"> and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infections in Bangladesh. These factors may pose challenges for implementing effective control measures and conducting research studies to understand transmission dynamics. </w:t>
      </w:r>
    </w:p>
    <w:p w:rsidR="00AD6B32" w:rsidRPr="00AD6B32" w:rsidRDefault="00455FBF" w:rsidP="00AD6B32">
      <w:pPr>
        <w:spacing w:after="0" w:line="360" w:lineRule="auto"/>
        <w:jc w:val="both"/>
        <w:rPr>
          <w:rFonts w:ascii="Times New Roman" w:eastAsia="Times New Roman" w:hAnsi="Times New Roman" w:cs="Times New Roman"/>
          <w:sz w:val="24"/>
          <w:szCs w:val="24"/>
        </w:rPr>
      </w:pPr>
      <w:r w:rsidRPr="00AD6B32">
        <w:rPr>
          <w:rFonts w:ascii="Times New Roman" w:hAnsi="Times New Roman" w:cs="Times New Roman"/>
          <w:color w:val="000000" w:themeColor="text1"/>
          <w:sz w:val="24"/>
          <w:szCs w:val="24"/>
        </w:rPr>
        <w:lastRenderedPageBreak/>
        <w:t xml:space="preserve">Research on giardiasis and cryptosporidiosis in Bangladesh may lack an integrated One Health approach, which considers the interconnectedness of human, animal, and environmental health. Collaborative efforts between human and veterinary health sectors, as well as environmental and public health authorities, are essential for addressing the complex transmission pathways and implementing comprehensive control strategies. There may be significant gaps in epidemiological data and scientific knowledge regarding the prevalence, distribution, and genetic diversity of </w:t>
      </w:r>
      <w:r w:rsidRPr="00AD6B32">
        <w:rPr>
          <w:rFonts w:ascii="Times New Roman" w:hAnsi="Times New Roman" w:cs="Times New Roman"/>
          <w:i/>
          <w:color w:val="000000" w:themeColor="text1"/>
          <w:sz w:val="24"/>
          <w:szCs w:val="24"/>
        </w:rPr>
        <w:t>Giardia</w:t>
      </w:r>
      <w:r w:rsidRPr="00AD6B32">
        <w:rPr>
          <w:rFonts w:ascii="Times New Roman" w:hAnsi="Times New Roman" w:cs="Times New Roman"/>
          <w:color w:val="000000" w:themeColor="text1"/>
          <w:sz w:val="24"/>
          <w:szCs w:val="24"/>
        </w:rPr>
        <w:t xml:space="preserve"> and </w:t>
      </w:r>
      <w:r w:rsidRPr="00AD6B32">
        <w:rPr>
          <w:rFonts w:ascii="Times New Roman" w:hAnsi="Times New Roman" w:cs="Times New Roman"/>
          <w:i/>
          <w:color w:val="000000" w:themeColor="text1"/>
          <w:sz w:val="24"/>
          <w:szCs w:val="24"/>
        </w:rPr>
        <w:t>Cryptosporidium</w:t>
      </w:r>
      <w:r w:rsidRPr="00AD6B32">
        <w:rPr>
          <w:rFonts w:ascii="Times New Roman" w:hAnsi="Times New Roman" w:cs="Times New Roman"/>
          <w:color w:val="000000" w:themeColor="text1"/>
          <w:sz w:val="24"/>
          <w:szCs w:val="24"/>
        </w:rPr>
        <w:t xml:space="preserve"> strains in Bangladesh. Further research is needed to fill these gaps and inform evidence-based interventions for disease prevention and control.</w:t>
      </w:r>
      <w:r w:rsidR="00AD6B32" w:rsidRPr="00AD6B32">
        <w:rPr>
          <w:rFonts w:ascii="Times New Roman" w:eastAsiaTheme="minorEastAsia" w:hAnsi="Times New Roman" w:cs="Times New Roman"/>
          <w:bCs/>
          <w:color w:val="000000" w:themeColor="text1"/>
          <w:kern w:val="24"/>
          <w:sz w:val="24"/>
          <w:szCs w:val="24"/>
        </w:rPr>
        <w:t xml:space="preserve">WGS </w:t>
      </w:r>
      <w:r w:rsidR="00AD6B32" w:rsidRPr="00AD6B32">
        <w:rPr>
          <w:rFonts w:ascii="Times New Roman" w:eastAsiaTheme="minorEastAsia" w:hAnsi="Times New Roman" w:cs="Times New Roman"/>
          <w:color w:val="000000" w:themeColor="text1"/>
          <w:kern w:val="24"/>
          <w:sz w:val="24"/>
          <w:szCs w:val="24"/>
        </w:rPr>
        <w:t xml:space="preserve">can provide insights into transmission dynamics, identify emerging genotypes, and track the spread of drug resistance Understanding host-parasite interactions to facilitate the development of targeted interventions and </w:t>
      </w:r>
      <w:r w:rsidR="00AD6B32" w:rsidRPr="00AD6B32">
        <w:rPr>
          <w:rFonts w:ascii="Times New Roman" w:eastAsiaTheme="minorEastAsia" w:hAnsi="Times New Roman" w:cs="Times New Roman"/>
          <w:bCs/>
          <w:color w:val="000000" w:themeColor="text1"/>
          <w:kern w:val="24"/>
          <w:sz w:val="24"/>
          <w:szCs w:val="24"/>
        </w:rPr>
        <w:t>vaccines</w:t>
      </w:r>
      <w:r w:rsidR="00AD6B32" w:rsidRPr="00AD6B32">
        <w:rPr>
          <w:rFonts w:ascii="Times New Roman" w:eastAsiaTheme="minorEastAsia" w:hAnsi="Times New Roman" w:cs="Times New Roman"/>
          <w:color w:val="000000" w:themeColor="text1"/>
          <w:kern w:val="24"/>
          <w:sz w:val="24"/>
          <w:szCs w:val="24"/>
        </w:rPr>
        <w:t>.</w:t>
      </w:r>
      <w:r w:rsidR="00AD6B32" w:rsidRPr="00AD6B32">
        <w:rPr>
          <w:rFonts w:ascii="Times New Roman" w:eastAsia="Times New Roman" w:hAnsi="Times New Roman" w:cs="Times New Roman"/>
          <w:sz w:val="24"/>
          <w:szCs w:val="24"/>
        </w:rPr>
        <w:t xml:space="preserve"> </w:t>
      </w:r>
      <w:r w:rsidR="00AD6B32" w:rsidRPr="00AD6B32">
        <w:rPr>
          <w:rFonts w:ascii="Times New Roman" w:eastAsiaTheme="minorEastAsia" w:hAnsi="Times New Roman" w:cs="Times New Roman"/>
          <w:color w:val="000000" w:themeColor="text1"/>
          <w:kern w:val="24"/>
          <w:sz w:val="24"/>
          <w:szCs w:val="24"/>
        </w:rPr>
        <w:t xml:space="preserve">Environmental surveillance programs such as </w:t>
      </w:r>
      <w:r w:rsidR="00AD6B32" w:rsidRPr="00AD6B32">
        <w:rPr>
          <w:rFonts w:ascii="Times New Roman" w:eastAsiaTheme="minorEastAsia" w:hAnsi="Times New Roman" w:cs="Times New Roman"/>
          <w:bCs/>
          <w:color w:val="000000" w:themeColor="text1"/>
          <w:kern w:val="24"/>
          <w:sz w:val="24"/>
          <w:szCs w:val="24"/>
        </w:rPr>
        <w:t xml:space="preserve">monitoring water and food sources </w:t>
      </w:r>
      <w:r w:rsidR="00AD6B32">
        <w:rPr>
          <w:rFonts w:ascii="Times New Roman" w:eastAsiaTheme="minorEastAsia" w:hAnsi="Times New Roman" w:cs="Times New Roman"/>
          <w:color w:val="000000" w:themeColor="text1"/>
          <w:kern w:val="24"/>
          <w:sz w:val="24"/>
          <w:szCs w:val="24"/>
        </w:rPr>
        <w:t xml:space="preserve">will help </w:t>
      </w:r>
      <w:r w:rsidR="00AD6B32" w:rsidRPr="00AD6B32">
        <w:rPr>
          <w:rFonts w:ascii="Times New Roman" w:eastAsiaTheme="minorEastAsia" w:hAnsi="Times New Roman" w:cs="Times New Roman"/>
          <w:color w:val="000000" w:themeColor="text1"/>
          <w:kern w:val="24"/>
          <w:sz w:val="24"/>
          <w:szCs w:val="24"/>
        </w:rPr>
        <w:t>in preventing pathogen transmission.</w:t>
      </w:r>
      <w:r w:rsidR="00AD6B32" w:rsidRPr="00AD6B32">
        <w:rPr>
          <w:rFonts w:ascii="Times New Roman" w:eastAsia="Times New Roman" w:hAnsi="Times New Roman" w:cs="Times New Roman"/>
          <w:sz w:val="24"/>
          <w:szCs w:val="24"/>
        </w:rPr>
        <w:t xml:space="preserve"> </w:t>
      </w:r>
      <w:r w:rsidR="00AD6B32" w:rsidRPr="00AD6B32">
        <w:rPr>
          <w:rFonts w:ascii="Times New Roman" w:eastAsiaTheme="minorEastAsia" w:hAnsi="Times New Roman" w:cs="Times New Roman"/>
          <w:color w:val="000000" w:themeColor="text1"/>
          <w:kern w:val="24"/>
          <w:sz w:val="24"/>
          <w:szCs w:val="24"/>
        </w:rPr>
        <w:t xml:space="preserve">Adopting a </w:t>
      </w:r>
      <w:r w:rsidR="00AD6B32" w:rsidRPr="00AD6B32">
        <w:rPr>
          <w:rFonts w:ascii="Times New Roman" w:eastAsiaTheme="minorEastAsia" w:hAnsi="Times New Roman" w:cs="Times New Roman"/>
          <w:bCs/>
          <w:color w:val="000000" w:themeColor="text1"/>
          <w:kern w:val="24"/>
          <w:sz w:val="24"/>
          <w:szCs w:val="24"/>
        </w:rPr>
        <w:t xml:space="preserve">One Health approach </w:t>
      </w:r>
      <w:r w:rsidR="00AD6B32" w:rsidRPr="00AD6B32">
        <w:rPr>
          <w:rFonts w:ascii="Times New Roman" w:eastAsiaTheme="minorEastAsia" w:hAnsi="Times New Roman" w:cs="Times New Roman"/>
          <w:color w:val="000000" w:themeColor="text1"/>
          <w:kern w:val="24"/>
          <w:sz w:val="24"/>
          <w:szCs w:val="24"/>
        </w:rPr>
        <w:t>to study the inter-connection of human, animal, and environmental reservoirs investigating zoonotic transmission.</w:t>
      </w:r>
    </w:p>
    <w:p w:rsidR="00455FBF" w:rsidRPr="004623CC" w:rsidRDefault="00455FBF" w:rsidP="00311CA0">
      <w:pPr>
        <w:widowControl w:val="0"/>
        <w:spacing w:after="0" w:line="360" w:lineRule="auto"/>
        <w:jc w:val="both"/>
        <w:rPr>
          <w:rFonts w:ascii="Times New Roman" w:hAnsi="Times New Roman" w:cs="Times New Roman"/>
          <w:color w:val="000000" w:themeColor="text1"/>
          <w:sz w:val="24"/>
          <w:szCs w:val="24"/>
        </w:rPr>
      </w:pPr>
    </w:p>
    <w:p w:rsidR="00071E2F" w:rsidRPr="004623CC" w:rsidRDefault="00071E2F" w:rsidP="00311CA0">
      <w:pPr>
        <w:widowControl w:val="0"/>
        <w:spacing w:after="0" w:line="360" w:lineRule="auto"/>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br w:type="page"/>
      </w:r>
    </w:p>
    <w:p w:rsidR="00564166" w:rsidRPr="004623CC" w:rsidRDefault="00C363E0" w:rsidP="00311CA0">
      <w:pPr>
        <w:widowControl w:val="0"/>
        <w:spacing w:after="0" w:line="360" w:lineRule="auto"/>
        <w:jc w:val="center"/>
        <w:rPr>
          <w:rFonts w:ascii="Times New Roman" w:hAnsi="Times New Roman" w:cs="Times New Roman"/>
          <w:b/>
          <w:bCs/>
          <w:color w:val="000000" w:themeColor="text1"/>
          <w:sz w:val="32"/>
          <w:szCs w:val="32"/>
        </w:rPr>
      </w:pPr>
      <w:r w:rsidRPr="004623CC">
        <w:rPr>
          <w:rFonts w:ascii="Times New Roman" w:hAnsi="Times New Roman" w:cs="Times New Roman"/>
          <w:b/>
          <w:bCs/>
          <w:color w:val="000000" w:themeColor="text1"/>
          <w:sz w:val="32"/>
          <w:szCs w:val="32"/>
        </w:rPr>
        <w:lastRenderedPageBreak/>
        <w:t>CHAPTER 7</w:t>
      </w:r>
    </w:p>
    <w:p w:rsidR="00564166" w:rsidRPr="004623CC" w:rsidRDefault="00FE3187" w:rsidP="00311CA0">
      <w:pPr>
        <w:widowControl w:val="0"/>
        <w:spacing w:after="0" w:line="360" w:lineRule="auto"/>
        <w:ind w:left="-540" w:firstLine="360"/>
        <w:jc w:val="center"/>
        <w:rPr>
          <w:rFonts w:ascii="Times New Roman" w:hAnsi="Times New Roman" w:cs="Times New Roman"/>
          <w:b/>
          <w:color w:val="000000" w:themeColor="text1"/>
          <w:sz w:val="32"/>
          <w:szCs w:val="32"/>
        </w:rPr>
      </w:pPr>
      <w:r w:rsidRPr="004623CC">
        <w:rPr>
          <w:rFonts w:ascii="Times New Roman" w:hAnsi="Times New Roman" w:cs="Times New Roman"/>
          <w:b/>
          <w:color w:val="000000" w:themeColor="text1"/>
          <w:sz w:val="32"/>
          <w:szCs w:val="32"/>
        </w:rPr>
        <w:t>Reference</w:t>
      </w:r>
    </w:p>
    <w:p w:rsidR="00C363E0" w:rsidRPr="004623CC" w:rsidRDefault="00C363E0"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Abeywardena, H., Jex, A. R., &amp; Gasser, R. B. (2015). A perspective on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with an emphasis on bovines and recent epidemiological findings. </w:t>
      </w:r>
      <w:r w:rsidRPr="004623CC">
        <w:rPr>
          <w:rFonts w:ascii="Times New Roman" w:hAnsi="Times New Roman" w:cs="Times New Roman"/>
          <w:i/>
          <w:iCs/>
          <w:color w:val="000000" w:themeColor="text1"/>
          <w:sz w:val="24"/>
          <w:szCs w:val="24"/>
          <w:shd w:val="clear" w:color="auto" w:fill="FFFFFF"/>
        </w:rPr>
        <w:t>Advances in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88</w:t>
      </w:r>
      <w:r w:rsidRPr="004623CC">
        <w:rPr>
          <w:rFonts w:ascii="Times New Roman" w:hAnsi="Times New Roman" w:cs="Times New Roman"/>
          <w:color w:val="000000" w:themeColor="text1"/>
          <w:sz w:val="24"/>
          <w:szCs w:val="24"/>
          <w:shd w:val="clear" w:color="auto" w:fill="FFFFFF"/>
        </w:rPr>
        <w:t>, 243-301.</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shd w:val="clear" w:color="auto" w:fill="FFFFFF"/>
        </w:rPr>
        <w:t>Abu-Madi, M., Boughattas, S., Behnke, J. M., Sharma, A., &amp; Ismail, A. (2017). Coproscopy and molecular screening for detection of intestinal protozoa. </w:t>
      </w:r>
      <w:r w:rsidRPr="004623CC">
        <w:rPr>
          <w:rFonts w:ascii="Times New Roman" w:hAnsi="Times New Roman" w:cs="Times New Roman"/>
          <w:i/>
          <w:iCs/>
          <w:noProof/>
          <w:color w:val="000000" w:themeColor="text1"/>
          <w:kern w:val="2"/>
          <w:sz w:val="24"/>
          <w:szCs w:val="24"/>
          <w:shd w:val="clear" w:color="auto" w:fill="FFFFFF"/>
        </w:rPr>
        <w:t>Parasites &amp; vectors</w:t>
      </w:r>
      <w:r w:rsidRPr="004623CC">
        <w:rPr>
          <w:rFonts w:ascii="Times New Roman" w:hAnsi="Times New Roman" w:cs="Times New Roman"/>
          <w:noProof/>
          <w:color w:val="000000" w:themeColor="text1"/>
          <w:kern w:val="2"/>
          <w:sz w:val="24"/>
          <w:szCs w:val="24"/>
          <w:shd w:val="clear" w:color="auto" w:fill="FFFFFF"/>
        </w:rPr>
        <w:t>, </w:t>
      </w:r>
      <w:r w:rsidRPr="004623CC">
        <w:rPr>
          <w:rFonts w:ascii="Times New Roman" w:hAnsi="Times New Roman" w:cs="Times New Roman"/>
          <w:i/>
          <w:iCs/>
          <w:noProof/>
          <w:color w:val="000000" w:themeColor="text1"/>
          <w:kern w:val="2"/>
          <w:sz w:val="24"/>
          <w:szCs w:val="24"/>
          <w:shd w:val="clear" w:color="auto" w:fill="FFFFFF"/>
        </w:rPr>
        <w:t>10</w:t>
      </w:r>
      <w:r w:rsidRPr="004623CC">
        <w:rPr>
          <w:rFonts w:ascii="Times New Roman" w:hAnsi="Times New Roman" w:cs="Times New Roman"/>
          <w:noProof/>
          <w:color w:val="000000" w:themeColor="text1"/>
          <w:kern w:val="2"/>
          <w:sz w:val="24"/>
          <w:szCs w:val="24"/>
          <w:shd w:val="clear" w:color="auto" w:fill="FFFFFF"/>
        </w:rPr>
        <w:t>, 1-10.</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Adam, E. A., Yoder, J. S., Gould, L. H., Hlavsa, M. C., &amp; Gargano, J. (2016). </w:t>
      </w:r>
      <w:r w:rsidRPr="004623CC">
        <w:rPr>
          <w:rFonts w:ascii="Times New Roman" w:hAnsi="Times New Roman" w:cs="Times New Roman"/>
          <w:i/>
          <w:color w:val="000000" w:themeColor="text1"/>
          <w:sz w:val="24"/>
          <w:szCs w:val="24"/>
          <w:shd w:val="clear" w:color="auto" w:fill="FFFFFF"/>
        </w:rPr>
        <w:t>Giardiasis</w:t>
      </w:r>
      <w:r w:rsidRPr="004623CC">
        <w:rPr>
          <w:rFonts w:ascii="Times New Roman" w:hAnsi="Times New Roman" w:cs="Times New Roman"/>
          <w:color w:val="000000" w:themeColor="text1"/>
          <w:sz w:val="24"/>
          <w:szCs w:val="24"/>
          <w:shd w:val="clear" w:color="auto" w:fill="FFFFFF"/>
        </w:rPr>
        <w:t xml:space="preserve"> outbreaks in the United States, 1971–2011. </w:t>
      </w:r>
      <w:r w:rsidRPr="004623CC">
        <w:rPr>
          <w:rFonts w:ascii="Times New Roman" w:hAnsi="Times New Roman" w:cs="Times New Roman"/>
          <w:i/>
          <w:iCs/>
          <w:color w:val="000000" w:themeColor="text1"/>
          <w:sz w:val="24"/>
          <w:szCs w:val="24"/>
          <w:shd w:val="clear" w:color="auto" w:fill="FFFFFF"/>
        </w:rPr>
        <w:t>Epidemiology &amp; Infection</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144</w:t>
      </w:r>
      <w:r w:rsidRPr="004623CC">
        <w:rPr>
          <w:rFonts w:ascii="Times New Roman" w:hAnsi="Times New Roman" w:cs="Times New Roman"/>
          <w:color w:val="000000" w:themeColor="text1"/>
          <w:sz w:val="24"/>
          <w:szCs w:val="24"/>
          <w:shd w:val="clear" w:color="auto" w:fill="FFFFFF"/>
        </w:rPr>
        <w:t>(13), 2790-2801.</w:t>
      </w:r>
    </w:p>
    <w:p w:rsidR="00564166" w:rsidRPr="00CB0807" w:rsidRDefault="00564166" w:rsidP="00CB0807">
      <w:pPr>
        <w:widowControl w:val="0"/>
        <w:spacing w:after="0" w:line="360" w:lineRule="auto"/>
        <w:ind w:left="720" w:hanging="720"/>
        <w:jc w:val="both"/>
        <w:rPr>
          <w:rFonts w:ascii="Times New Roman" w:hAnsi="Times New Roman" w:cs="Times New Roman"/>
          <w:color w:val="000000" w:themeColor="text1"/>
          <w:spacing w:val="-6"/>
          <w:sz w:val="24"/>
          <w:szCs w:val="24"/>
          <w:shd w:val="clear" w:color="auto" w:fill="FFFFFF"/>
        </w:rPr>
      </w:pPr>
      <w:r w:rsidRPr="00CB0807">
        <w:rPr>
          <w:rFonts w:ascii="Times New Roman" w:hAnsi="Times New Roman" w:cs="Times New Roman"/>
          <w:color w:val="000000" w:themeColor="text1"/>
          <w:spacing w:val="-6"/>
          <w:sz w:val="24"/>
          <w:szCs w:val="24"/>
          <w:shd w:val="clear" w:color="auto" w:fill="FFFFFF"/>
        </w:rPr>
        <w:t xml:space="preserve">Adamu, H., Petros, B., Zhang, G., Kassa, H., Amer, S., Ye, J., ...&amp; Xiao, L. (2014). Distribution and clinical manifestations of </w:t>
      </w:r>
      <w:r w:rsidRPr="00CB0807">
        <w:rPr>
          <w:rFonts w:ascii="Times New Roman" w:hAnsi="Times New Roman" w:cs="Times New Roman"/>
          <w:i/>
          <w:color w:val="000000" w:themeColor="text1"/>
          <w:spacing w:val="-6"/>
          <w:sz w:val="24"/>
          <w:szCs w:val="24"/>
          <w:shd w:val="clear" w:color="auto" w:fill="FFFFFF"/>
        </w:rPr>
        <w:t>Cryptosporidium</w:t>
      </w:r>
      <w:r w:rsidRPr="00CB0807">
        <w:rPr>
          <w:rFonts w:ascii="Times New Roman" w:hAnsi="Times New Roman" w:cs="Times New Roman"/>
          <w:color w:val="000000" w:themeColor="text1"/>
          <w:spacing w:val="-6"/>
          <w:sz w:val="24"/>
          <w:szCs w:val="24"/>
          <w:shd w:val="clear" w:color="auto" w:fill="FFFFFF"/>
        </w:rPr>
        <w:t xml:space="preserve"> species and subtypes in HIV/AIDS patients in Ethiopia.</w:t>
      </w:r>
      <w:r w:rsidR="00CB0807" w:rsidRPr="00CB0807">
        <w:rPr>
          <w:rFonts w:ascii="Times New Roman" w:hAnsi="Times New Roman" w:cs="Times New Roman"/>
          <w:color w:val="000000" w:themeColor="text1"/>
          <w:spacing w:val="-6"/>
          <w:sz w:val="24"/>
          <w:szCs w:val="24"/>
          <w:shd w:val="clear" w:color="auto" w:fill="FFFFFF"/>
        </w:rPr>
        <w:t xml:space="preserve"> </w:t>
      </w:r>
      <w:r w:rsidRPr="00CB0807">
        <w:rPr>
          <w:rFonts w:ascii="Times New Roman" w:hAnsi="Times New Roman" w:cs="Times New Roman"/>
          <w:i/>
          <w:iCs/>
          <w:color w:val="000000" w:themeColor="text1"/>
          <w:spacing w:val="-6"/>
          <w:sz w:val="24"/>
          <w:szCs w:val="24"/>
          <w:shd w:val="clear" w:color="auto" w:fill="FFFFFF"/>
        </w:rPr>
        <w:t>PLoS Neglected Tropical Diseases</w:t>
      </w:r>
      <w:r w:rsidRPr="00CB0807">
        <w:rPr>
          <w:rFonts w:ascii="Times New Roman" w:hAnsi="Times New Roman" w:cs="Times New Roman"/>
          <w:color w:val="000000" w:themeColor="text1"/>
          <w:spacing w:val="-6"/>
          <w:sz w:val="24"/>
          <w:szCs w:val="24"/>
          <w:shd w:val="clear" w:color="auto" w:fill="FFFFFF"/>
        </w:rPr>
        <w:t>,</w:t>
      </w:r>
      <w:r w:rsidR="00CB0807" w:rsidRPr="00CB0807">
        <w:rPr>
          <w:rFonts w:ascii="Times New Roman" w:hAnsi="Times New Roman" w:cs="Times New Roman"/>
          <w:color w:val="000000" w:themeColor="text1"/>
          <w:spacing w:val="-6"/>
          <w:sz w:val="24"/>
          <w:szCs w:val="24"/>
          <w:shd w:val="clear" w:color="auto" w:fill="FFFFFF"/>
        </w:rPr>
        <w:t xml:space="preserve"> </w:t>
      </w:r>
      <w:r w:rsidRPr="00CB0807">
        <w:rPr>
          <w:rFonts w:ascii="Times New Roman" w:hAnsi="Times New Roman" w:cs="Times New Roman"/>
          <w:i/>
          <w:iCs/>
          <w:color w:val="000000" w:themeColor="text1"/>
          <w:spacing w:val="-6"/>
          <w:sz w:val="24"/>
          <w:szCs w:val="24"/>
          <w:shd w:val="clear" w:color="auto" w:fill="FFFFFF"/>
        </w:rPr>
        <w:t>8</w:t>
      </w:r>
      <w:r w:rsidRPr="00CB0807">
        <w:rPr>
          <w:rFonts w:ascii="Times New Roman" w:hAnsi="Times New Roman" w:cs="Times New Roman"/>
          <w:color w:val="000000" w:themeColor="text1"/>
          <w:spacing w:val="-6"/>
          <w:sz w:val="24"/>
          <w:szCs w:val="24"/>
          <w:shd w:val="clear" w:color="auto" w:fill="FFFFFF"/>
        </w:rPr>
        <w:t>(4), e2831.</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Aghakeshmiri, F., Azizzadeh, M., Farzaneh, N., &amp; Gorjidooz, M. (2017). Effects of neonatal diarrhea and other conditions on subsequent productive and reproductive performance of heifer calves. Veterinary research communications, 41, 107-112.</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Ajjampur, S. S. R., Rajendran, P., Ramani, S., Banerjee, I., Monica, B., Sankaran, P., Rosario V, Arumugam R, Sarkar R, Ward H, Kang, G. (2008). Closing the diarrhoea diagnostic gap in Indian children by the application of molecular techniques. </w:t>
      </w:r>
      <w:r w:rsidRPr="004623CC">
        <w:rPr>
          <w:rFonts w:ascii="Times New Roman" w:hAnsi="Times New Roman" w:cs="Times New Roman"/>
          <w:i/>
          <w:iCs/>
          <w:color w:val="000000" w:themeColor="text1"/>
          <w:sz w:val="24"/>
          <w:szCs w:val="24"/>
          <w:shd w:val="clear" w:color="auto" w:fill="FFFFFF"/>
        </w:rPr>
        <w:t>Journal of medical microbiology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57</w:t>
      </w:r>
      <w:r w:rsidRPr="004623CC">
        <w:rPr>
          <w:rFonts w:ascii="Times New Roman" w:hAnsi="Times New Roman" w:cs="Times New Roman"/>
          <w:color w:val="000000" w:themeColor="text1"/>
          <w:sz w:val="24"/>
          <w:szCs w:val="24"/>
          <w:shd w:val="clear" w:color="auto" w:fill="FFFFFF"/>
        </w:rPr>
        <w:t>(11), 1364-1368.</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Allain, T., &amp; Buret, A. G. (2020). Pathogenesis and post-infectious complications in </w:t>
      </w:r>
      <w:r w:rsidRPr="004623CC">
        <w:rPr>
          <w:rFonts w:ascii="Times New Roman" w:hAnsi="Times New Roman" w:cs="Times New Roman"/>
          <w:i/>
          <w:color w:val="000000" w:themeColor="text1"/>
          <w:sz w:val="24"/>
          <w:szCs w:val="24"/>
          <w:shd w:val="clear" w:color="auto" w:fill="FFFFFF"/>
        </w:rPr>
        <w:t>Giardiasis</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Advances in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107</w:t>
      </w:r>
      <w:r w:rsidRPr="004623CC">
        <w:rPr>
          <w:rFonts w:ascii="Times New Roman" w:hAnsi="Times New Roman" w:cs="Times New Roman"/>
          <w:color w:val="000000" w:themeColor="text1"/>
          <w:sz w:val="24"/>
          <w:szCs w:val="24"/>
          <w:shd w:val="clear" w:color="auto" w:fill="FFFFFF"/>
        </w:rPr>
        <w:t>, 173-199.</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Alles, A. J., Waldron, M. A., Sierra, L. S., &amp; Mattia, A. R. (1995). Prospective comparison of direct immunofluorescence and conventional staining methods for detection of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spp. in human fecal specimens. </w:t>
      </w:r>
      <w:r w:rsidRPr="004623CC">
        <w:rPr>
          <w:rFonts w:ascii="Times New Roman" w:hAnsi="Times New Roman" w:cs="Times New Roman"/>
          <w:i/>
          <w:iCs/>
          <w:color w:val="000000" w:themeColor="text1"/>
          <w:sz w:val="24"/>
          <w:szCs w:val="24"/>
          <w:shd w:val="clear" w:color="auto" w:fill="FFFFFF"/>
        </w:rPr>
        <w:t>Journal of clinical microbiology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33</w:t>
      </w:r>
      <w:r w:rsidRPr="004623CC">
        <w:rPr>
          <w:rFonts w:ascii="Times New Roman" w:hAnsi="Times New Roman" w:cs="Times New Roman"/>
          <w:color w:val="000000" w:themeColor="text1"/>
          <w:sz w:val="24"/>
          <w:szCs w:val="24"/>
          <w:shd w:val="clear" w:color="auto" w:fill="FFFFFF"/>
        </w:rPr>
        <w:t>(6), 1632-1634.</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Alvarez-Pellitero, P., &amp; Sitjà-Bobadilla, A. (2002).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molnari n. sp.(Apicomplexa: Cryptosporidiidae) infecting two marine fish species, Sparus aurata L. and Dicentrarchus labrax L. </w:t>
      </w:r>
      <w:r w:rsidRPr="004623CC">
        <w:rPr>
          <w:rFonts w:ascii="Times New Roman" w:hAnsi="Times New Roman" w:cs="Times New Roman"/>
          <w:i/>
          <w:iCs/>
          <w:color w:val="000000" w:themeColor="text1"/>
          <w:sz w:val="24"/>
          <w:szCs w:val="24"/>
          <w:shd w:val="clear" w:color="auto" w:fill="FFFFFF"/>
        </w:rPr>
        <w:t>International journal for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32</w:t>
      </w:r>
      <w:r w:rsidRPr="004623CC">
        <w:rPr>
          <w:rFonts w:ascii="Times New Roman" w:hAnsi="Times New Roman" w:cs="Times New Roman"/>
          <w:color w:val="000000" w:themeColor="text1"/>
          <w:sz w:val="24"/>
          <w:szCs w:val="24"/>
          <w:shd w:val="clear" w:color="auto" w:fill="FFFFFF"/>
        </w:rPr>
        <w:t>(8), 1007-1021.</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lastRenderedPageBreak/>
        <w:t>Anderson, B. C., Donndelinger, T., Wilkins, R. M., &amp; Smith, J. (1982). Cryptosporidiosis in a veterinary student. 408-409.</w:t>
      </w:r>
    </w:p>
    <w:p w:rsidR="00564166" w:rsidRPr="00CB0807" w:rsidRDefault="00564166" w:rsidP="00CB0807">
      <w:pPr>
        <w:widowControl w:val="0"/>
        <w:spacing w:after="0" w:line="360" w:lineRule="auto"/>
        <w:ind w:left="720" w:hanging="720"/>
        <w:jc w:val="both"/>
        <w:rPr>
          <w:rFonts w:ascii="Times New Roman" w:hAnsi="Times New Roman" w:cs="Times New Roman"/>
          <w:noProof/>
          <w:color w:val="000000" w:themeColor="text1"/>
          <w:spacing w:val="-6"/>
          <w:sz w:val="24"/>
          <w:szCs w:val="24"/>
        </w:rPr>
      </w:pPr>
      <w:r w:rsidRPr="00CB0807">
        <w:rPr>
          <w:rFonts w:ascii="Times New Roman" w:hAnsi="Times New Roman" w:cs="Times New Roman"/>
          <w:noProof/>
          <w:color w:val="000000" w:themeColor="text1"/>
          <w:spacing w:val="-6"/>
          <w:sz w:val="24"/>
          <w:szCs w:val="24"/>
        </w:rPr>
        <w:t xml:space="preserve">Andrews S. FastQC(2017). A quality control tool for high throughput sequence data. 2010. </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lang w:val="da-DK"/>
        </w:rPr>
      </w:pPr>
      <w:r w:rsidRPr="004623CC">
        <w:rPr>
          <w:rFonts w:ascii="Times New Roman" w:hAnsi="Times New Roman" w:cs="Times New Roman"/>
          <w:color w:val="000000" w:themeColor="text1"/>
          <w:sz w:val="24"/>
          <w:szCs w:val="24"/>
          <w:shd w:val="clear" w:color="auto" w:fill="FFFFFF"/>
        </w:rPr>
        <w:t xml:space="preserve">Ankarklev, J., Jerlström-Hultqvist, J., Ringqvist, E., Troell, K., &amp; Svärd, S. G. (2010). Behind the smile: cell biology and disease mechanisms of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species. </w:t>
      </w:r>
      <w:r w:rsidRPr="004623CC">
        <w:rPr>
          <w:rFonts w:ascii="Times New Roman" w:hAnsi="Times New Roman" w:cs="Times New Roman"/>
          <w:i/>
          <w:iCs/>
          <w:color w:val="000000" w:themeColor="text1"/>
          <w:sz w:val="24"/>
          <w:szCs w:val="24"/>
          <w:shd w:val="clear" w:color="auto" w:fill="FFFFFF"/>
        </w:rPr>
        <w:t>Nature reviews microbiology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8</w:t>
      </w:r>
      <w:r w:rsidRPr="004623CC">
        <w:rPr>
          <w:rFonts w:ascii="Times New Roman" w:hAnsi="Times New Roman" w:cs="Times New Roman"/>
          <w:color w:val="000000" w:themeColor="text1"/>
          <w:sz w:val="24"/>
          <w:szCs w:val="24"/>
          <w:shd w:val="clear" w:color="auto" w:fill="FFFFFF"/>
        </w:rPr>
        <w:t>(6), 413-422.</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Arroyo‐López, F. N., Bautista Gallego, J., Valero, A., García‐Gimeno, R. M., &amp; Garrido Fernández, A. (2014). Predictive microbiology: a valuable tool in food safety and microbiological risk assessments. </w:t>
      </w:r>
      <w:r w:rsidRPr="004623CC">
        <w:rPr>
          <w:rFonts w:ascii="Times New Roman" w:hAnsi="Times New Roman" w:cs="Times New Roman"/>
          <w:i/>
          <w:iCs/>
          <w:color w:val="000000" w:themeColor="text1"/>
          <w:sz w:val="24"/>
          <w:szCs w:val="24"/>
          <w:shd w:val="clear" w:color="auto" w:fill="FFFFFF"/>
        </w:rPr>
        <w:t>Practical Food Safety: Contemporary Issues and Future Directions</w:t>
      </w:r>
      <w:r w:rsidRPr="004623CC">
        <w:rPr>
          <w:rFonts w:ascii="Times New Roman" w:hAnsi="Times New Roman" w:cs="Times New Roman"/>
          <w:color w:val="000000" w:themeColor="text1"/>
          <w:sz w:val="24"/>
          <w:szCs w:val="24"/>
          <w:shd w:val="clear" w:color="auto" w:fill="FFFFFF"/>
        </w:rPr>
        <w:t>, 517-534.</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Aurrecoechea, C., Barreto, A., Brestelli, J., Brunk, B. P., Cade, S., Doherty, R., ...&amp; Warrenfeltz, S. (2012). EuPathDB: the eukaryotic pathogen database. </w:t>
      </w:r>
      <w:r w:rsidRPr="004623CC">
        <w:rPr>
          <w:rFonts w:ascii="Times New Roman" w:hAnsi="Times New Roman" w:cs="Times New Roman"/>
          <w:i/>
          <w:iCs/>
          <w:color w:val="000000" w:themeColor="text1"/>
          <w:sz w:val="24"/>
          <w:szCs w:val="24"/>
          <w:shd w:val="clear" w:color="auto" w:fill="FFFFFF"/>
        </w:rPr>
        <w:t>Nucleic acids research</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41</w:t>
      </w:r>
      <w:r w:rsidRPr="004623CC">
        <w:rPr>
          <w:rFonts w:ascii="Times New Roman" w:hAnsi="Times New Roman" w:cs="Times New Roman"/>
          <w:color w:val="000000" w:themeColor="text1"/>
          <w:sz w:val="24"/>
          <w:szCs w:val="24"/>
          <w:shd w:val="clear" w:color="auto" w:fill="FFFFFF"/>
        </w:rPr>
        <w:t>(D1), D684-D691.</w:t>
      </w:r>
    </w:p>
    <w:p w:rsidR="00564166" w:rsidRPr="004623CC" w:rsidRDefault="00564166" w:rsidP="00CB0807">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Baldursson, S., &amp; Karanis, P. (2011). Waterborne transmission of protozoan parasites: review of worldwide outbreaks–an update 2004–2010.</w:t>
      </w:r>
      <w:r w:rsidR="00CB0807">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Water research</w:t>
      </w:r>
      <w:r w:rsidRPr="004623CC">
        <w:rPr>
          <w:rFonts w:ascii="Times New Roman" w:hAnsi="Times New Roman" w:cs="Times New Roman"/>
          <w:color w:val="000000" w:themeColor="text1"/>
          <w:sz w:val="24"/>
          <w:szCs w:val="24"/>
          <w:shd w:val="clear" w:color="auto" w:fill="FFFFFF"/>
        </w:rPr>
        <w:t>,</w:t>
      </w:r>
      <w:r w:rsidR="00CB0807">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45</w:t>
      </w:r>
      <w:r w:rsidRPr="004623CC">
        <w:rPr>
          <w:rFonts w:ascii="Times New Roman" w:hAnsi="Times New Roman" w:cs="Times New Roman"/>
          <w:color w:val="000000" w:themeColor="text1"/>
          <w:sz w:val="24"/>
          <w:szCs w:val="24"/>
          <w:shd w:val="clear" w:color="auto" w:fill="FFFFFF"/>
        </w:rPr>
        <w:t>(20), 6603-6614.</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Ballweber, L. R., Xiao, L., Bowman, D. D., Kahn, G., &amp; Cama, V. A. (2010). </w:t>
      </w:r>
      <w:r w:rsidRPr="004623CC">
        <w:rPr>
          <w:rFonts w:ascii="Times New Roman" w:hAnsi="Times New Roman" w:cs="Times New Roman"/>
          <w:i/>
          <w:color w:val="000000" w:themeColor="text1"/>
          <w:sz w:val="24"/>
          <w:szCs w:val="24"/>
          <w:shd w:val="clear" w:color="auto" w:fill="FFFFFF"/>
        </w:rPr>
        <w:t>Giardiasis</w:t>
      </w:r>
      <w:r w:rsidRPr="004623CC">
        <w:rPr>
          <w:rFonts w:ascii="Times New Roman" w:hAnsi="Times New Roman" w:cs="Times New Roman"/>
          <w:color w:val="000000" w:themeColor="text1"/>
          <w:sz w:val="24"/>
          <w:szCs w:val="24"/>
          <w:shd w:val="clear" w:color="auto" w:fill="FFFFFF"/>
        </w:rPr>
        <w:t xml:space="preserve"> in dogs and cats: update on epidemiology and public health significance. </w:t>
      </w:r>
      <w:r w:rsidRPr="004623CC">
        <w:rPr>
          <w:rFonts w:ascii="Times New Roman" w:hAnsi="Times New Roman" w:cs="Times New Roman"/>
          <w:i/>
          <w:iCs/>
          <w:color w:val="000000" w:themeColor="text1"/>
          <w:sz w:val="24"/>
          <w:szCs w:val="24"/>
          <w:shd w:val="clear" w:color="auto" w:fill="FFFFFF"/>
        </w:rPr>
        <w:t>Trends in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26</w:t>
      </w:r>
      <w:r w:rsidRPr="004623CC">
        <w:rPr>
          <w:rFonts w:ascii="Times New Roman" w:hAnsi="Times New Roman" w:cs="Times New Roman"/>
          <w:color w:val="000000" w:themeColor="text1"/>
          <w:sz w:val="24"/>
          <w:szCs w:val="24"/>
          <w:shd w:val="clear" w:color="auto" w:fill="FFFFFF"/>
        </w:rPr>
        <w:t>(4), 180-189.</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Bartels, C. J., Holzhauer, M., Jorritsma, R., Swart, W. A., &amp; Lam, T. J. (2010). Prevalence, prediction and risk factors of enteropathogens in normal and non-normal faeces of young Dutch dairy calves. </w:t>
      </w:r>
      <w:r w:rsidRPr="004623CC">
        <w:rPr>
          <w:rFonts w:ascii="Times New Roman" w:hAnsi="Times New Roman" w:cs="Times New Roman"/>
          <w:i/>
          <w:noProof/>
          <w:color w:val="000000" w:themeColor="text1"/>
          <w:sz w:val="24"/>
          <w:szCs w:val="24"/>
        </w:rPr>
        <w:t>Preventive veterinary medicine, 93(2-3), 162-169.</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Beer, K. D., Gargano, J. W., Roberts, V. A., Hill, V. R., Garrison, L. E., Kutty, P. K., ... &amp; Yoder, J. S. (2015). Surveillance for waterborne disease outbreaks associated with drinking water—United States, 2011–2012. </w:t>
      </w:r>
      <w:r w:rsidRPr="004623CC">
        <w:rPr>
          <w:rFonts w:ascii="Times New Roman" w:hAnsi="Times New Roman" w:cs="Times New Roman"/>
          <w:i/>
          <w:iCs/>
          <w:color w:val="000000" w:themeColor="text1"/>
          <w:sz w:val="24"/>
          <w:szCs w:val="24"/>
          <w:shd w:val="clear" w:color="auto" w:fill="FFFFFF"/>
        </w:rPr>
        <w:t>Morbidity and Mortality Weekly Report</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64</w:t>
      </w:r>
      <w:r w:rsidRPr="004623CC">
        <w:rPr>
          <w:rFonts w:ascii="Times New Roman" w:hAnsi="Times New Roman" w:cs="Times New Roman"/>
          <w:color w:val="000000" w:themeColor="text1"/>
          <w:sz w:val="24"/>
          <w:szCs w:val="24"/>
          <w:shd w:val="clear" w:color="auto" w:fill="FFFFFF"/>
        </w:rPr>
        <w:t>(31), 842.</w:t>
      </w:r>
    </w:p>
    <w:p w:rsidR="00564166" w:rsidRPr="00CB0807" w:rsidRDefault="00564166" w:rsidP="00CB0807">
      <w:pPr>
        <w:widowControl w:val="0"/>
        <w:autoSpaceDE w:val="0"/>
        <w:autoSpaceDN w:val="0"/>
        <w:adjustRightInd w:val="0"/>
        <w:spacing w:after="0" w:line="360" w:lineRule="auto"/>
        <w:ind w:left="720" w:hanging="720"/>
        <w:jc w:val="both"/>
        <w:rPr>
          <w:rFonts w:ascii="Times New Roman" w:hAnsi="Times New Roman" w:cs="Times New Roman"/>
          <w:color w:val="000000" w:themeColor="text1"/>
          <w:spacing w:val="-4"/>
          <w:sz w:val="24"/>
          <w:szCs w:val="24"/>
        </w:rPr>
      </w:pPr>
      <w:r w:rsidRPr="00CB0807">
        <w:rPr>
          <w:rFonts w:ascii="Times New Roman" w:hAnsi="Times New Roman" w:cs="Times New Roman"/>
          <w:color w:val="000000" w:themeColor="text1"/>
          <w:spacing w:val="-4"/>
          <w:sz w:val="24"/>
          <w:szCs w:val="24"/>
          <w:shd w:val="clear" w:color="auto" w:fill="FFFFFF"/>
        </w:rPr>
        <w:t xml:space="preserve">Bertrand, I., Gantzer, C., Chesnot, T., &amp; Schwartzbrod, J. (2004). Improved specificity for </w:t>
      </w:r>
      <w:r w:rsidRPr="00CB0807">
        <w:rPr>
          <w:rFonts w:ascii="Times New Roman" w:hAnsi="Times New Roman" w:cs="Times New Roman"/>
          <w:i/>
          <w:color w:val="000000" w:themeColor="text1"/>
          <w:spacing w:val="-4"/>
          <w:sz w:val="24"/>
          <w:szCs w:val="24"/>
          <w:shd w:val="clear" w:color="auto" w:fill="FFFFFF"/>
        </w:rPr>
        <w:t>Giardia</w:t>
      </w:r>
      <w:r w:rsidRPr="00CB0807">
        <w:rPr>
          <w:rFonts w:ascii="Times New Roman" w:hAnsi="Times New Roman" w:cs="Times New Roman"/>
          <w:color w:val="000000" w:themeColor="text1"/>
          <w:spacing w:val="-4"/>
          <w:sz w:val="24"/>
          <w:szCs w:val="24"/>
          <w:shd w:val="clear" w:color="auto" w:fill="FFFFFF"/>
        </w:rPr>
        <w:t xml:space="preserve"> </w:t>
      </w:r>
      <w:r w:rsidRPr="00CB0807">
        <w:rPr>
          <w:rFonts w:ascii="Times New Roman" w:hAnsi="Times New Roman" w:cs="Times New Roman"/>
          <w:i/>
          <w:color w:val="000000" w:themeColor="text1"/>
          <w:spacing w:val="-4"/>
          <w:sz w:val="24"/>
          <w:szCs w:val="24"/>
          <w:shd w:val="clear" w:color="auto" w:fill="FFFFFF"/>
        </w:rPr>
        <w:t>lamblia</w:t>
      </w:r>
      <w:r w:rsidRPr="00CB0807">
        <w:rPr>
          <w:rFonts w:ascii="Times New Roman" w:hAnsi="Times New Roman" w:cs="Times New Roman"/>
          <w:color w:val="000000" w:themeColor="text1"/>
          <w:spacing w:val="-4"/>
          <w:sz w:val="24"/>
          <w:szCs w:val="24"/>
          <w:shd w:val="clear" w:color="auto" w:fill="FFFFFF"/>
        </w:rPr>
        <w:t xml:space="preserve"> cyst quantification in wastewater by development of a real-time PCR method.</w:t>
      </w:r>
      <w:r w:rsidR="00CB0807" w:rsidRPr="00CB0807">
        <w:rPr>
          <w:rFonts w:ascii="Times New Roman" w:hAnsi="Times New Roman" w:cs="Times New Roman"/>
          <w:color w:val="000000" w:themeColor="text1"/>
          <w:spacing w:val="-4"/>
          <w:sz w:val="24"/>
          <w:szCs w:val="24"/>
          <w:shd w:val="clear" w:color="auto" w:fill="FFFFFF"/>
        </w:rPr>
        <w:t xml:space="preserve"> </w:t>
      </w:r>
      <w:r w:rsidRPr="00CB0807">
        <w:rPr>
          <w:rFonts w:ascii="Times New Roman" w:hAnsi="Times New Roman" w:cs="Times New Roman"/>
          <w:i/>
          <w:iCs/>
          <w:color w:val="000000" w:themeColor="text1"/>
          <w:spacing w:val="-4"/>
          <w:sz w:val="24"/>
          <w:szCs w:val="24"/>
          <w:shd w:val="clear" w:color="auto" w:fill="FFFFFF"/>
        </w:rPr>
        <w:t>Journal of Microbiological Methods</w:t>
      </w:r>
      <w:r w:rsidRPr="00CB0807">
        <w:rPr>
          <w:rFonts w:ascii="Times New Roman" w:hAnsi="Times New Roman" w:cs="Times New Roman"/>
          <w:color w:val="000000" w:themeColor="text1"/>
          <w:spacing w:val="-4"/>
          <w:sz w:val="24"/>
          <w:szCs w:val="24"/>
          <w:shd w:val="clear" w:color="auto" w:fill="FFFFFF"/>
        </w:rPr>
        <w:t>,</w:t>
      </w:r>
      <w:r w:rsidR="00CB0807" w:rsidRPr="00CB0807">
        <w:rPr>
          <w:rFonts w:ascii="Times New Roman" w:hAnsi="Times New Roman" w:cs="Times New Roman"/>
          <w:color w:val="000000" w:themeColor="text1"/>
          <w:spacing w:val="-4"/>
          <w:sz w:val="24"/>
          <w:szCs w:val="24"/>
          <w:shd w:val="clear" w:color="auto" w:fill="FFFFFF"/>
        </w:rPr>
        <w:t xml:space="preserve"> </w:t>
      </w:r>
      <w:r w:rsidRPr="00CB0807">
        <w:rPr>
          <w:rFonts w:ascii="Times New Roman" w:hAnsi="Times New Roman" w:cs="Times New Roman"/>
          <w:i/>
          <w:iCs/>
          <w:color w:val="000000" w:themeColor="text1"/>
          <w:spacing w:val="-4"/>
          <w:sz w:val="24"/>
          <w:szCs w:val="24"/>
          <w:shd w:val="clear" w:color="auto" w:fill="FFFFFF"/>
        </w:rPr>
        <w:t>57</w:t>
      </w:r>
      <w:r w:rsidRPr="00CB0807">
        <w:rPr>
          <w:rFonts w:ascii="Times New Roman" w:hAnsi="Times New Roman" w:cs="Times New Roman"/>
          <w:color w:val="000000" w:themeColor="text1"/>
          <w:spacing w:val="-4"/>
          <w:sz w:val="24"/>
          <w:szCs w:val="24"/>
          <w:shd w:val="clear" w:color="auto" w:fill="FFFFFF"/>
        </w:rPr>
        <w:t>(1), 41-53.</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Bialek, R., Binder, N., Dietz, K., Joachim, A., Knobloch, J., &amp; Zelck, U. E. (2002). Comparison of fluorescence, antigen and PCR assays to detect </w:t>
      </w:r>
      <w:r w:rsidR="00A831C2" w:rsidRPr="004623CC">
        <w:rPr>
          <w:rFonts w:ascii="Times New Roman" w:hAnsi="Times New Roman" w:cs="Times New Roman"/>
          <w:i/>
          <w:color w:val="000000" w:themeColor="text1"/>
          <w:sz w:val="24"/>
          <w:szCs w:val="24"/>
          <w:shd w:val="clear" w:color="auto" w:fill="FFFFFF"/>
        </w:rPr>
        <w:t>Cryptosporidium parvum</w:t>
      </w:r>
      <w:r w:rsidRPr="004623CC">
        <w:rPr>
          <w:rFonts w:ascii="Times New Roman" w:hAnsi="Times New Roman" w:cs="Times New Roman"/>
          <w:color w:val="000000" w:themeColor="text1"/>
          <w:sz w:val="24"/>
          <w:szCs w:val="24"/>
          <w:shd w:val="clear" w:color="auto" w:fill="FFFFFF"/>
        </w:rPr>
        <w:t xml:space="preserve"> in fecal specimens. </w:t>
      </w:r>
      <w:r w:rsidRPr="004623CC">
        <w:rPr>
          <w:rFonts w:ascii="Times New Roman" w:hAnsi="Times New Roman" w:cs="Times New Roman"/>
          <w:i/>
          <w:iCs/>
          <w:color w:val="000000" w:themeColor="text1"/>
          <w:sz w:val="24"/>
          <w:szCs w:val="24"/>
          <w:shd w:val="clear" w:color="auto" w:fill="FFFFFF"/>
        </w:rPr>
        <w:t>Diagnostic microbiology and infectious disease</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43</w:t>
      </w:r>
      <w:r w:rsidRPr="004623CC">
        <w:rPr>
          <w:rFonts w:ascii="Times New Roman" w:hAnsi="Times New Roman" w:cs="Times New Roman"/>
          <w:color w:val="000000" w:themeColor="text1"/>
          <w:sz w:val="24"/>
          <w:szCs w:val="24"/>
          <w:shd w:val="clear" w:color="auto" w:fill="FFFFFF"/>
        </w:rPr>
        <w:t>(4), 283-288.</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Blackburn, B. G., Craun, G. F., Yoder, J. S., Hill, V., Calderon, R. L., Chen, N., ... &amp; Beach, M. J. (2004). Surveillance for waterborne-disease outbreaks associated with drinking water--United States, 2001-2002. </w:t>
      </w:r>
      <w:r w:rsidRPr="004623CC">
        <w:rPr>
          <w:rFonts w:ascii="Times New Roman" w:hAnsi="Times New Roman" w:cs="Times New Roman"/>
          <w:i/>
          <w:iCs/>
          <w:color w:val="000000" w:themeColor="text1"/>
          <w:sz w:val="24"/>
          <w:szCs w:val="24"/>
          <w:shd w:val="clear" w:color="auto" w:fill="FFFFFF"/>
        </w:rPr>
        <w:t>MMWR surveillance summaries</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53</w:t>
      </w:r>
      <w:r w:rsidRPr="004623CC">
        <w:rPr>
          <w:rFonts w:ascii="Times New Roman" w:hAnsi="Times New Roman" w:cs="Times New Roman"/>
          <w:color w:val="000000" w:themeColor="text1"/>
          <w:sz w:val="24"/>
          <w:szCs w:val="24"/>
          <w:shd w:val="clear" w:color="auto" w:fill="FFFFFF"/>
        </w:rPr>
        <w:t>(8), 23.</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Blanchard, R. (1888). </w:t>
      </w:r>
      <w:r w:rsidRPr="004623CC">
        <w:rPr>
          <w:rFonts w:ascii="Times New Roman" w:hAnsi="Times New Roman" w:cs="Times New Roman"/>
          <w:i/>
          <w:iCs/>
          <w:color w:val="000000" w:themeColor="text1"/>
          <w:sz w:val="24"/>
          <w:szCs w:val="24"/>
          <w:shd w:val="clear" w:color="auto" w:fill="FFFFFF"/>
        </w:rPr>
        <w:t>Remarques sur le megastome intestinal</w:t>
      </w:r>
      <w:r w:rsidRPr="004623CC">
        <w:rPr>
          <w:rFonts w:ascii="Times New Roman" w:hAnsi="Times New Roman" w:cs="Times New Roman"/>
          <w:color w:val="000000" w:themeColor="text1"/>
          <w:sz w:val="24"/>
          <w:szCs w:val="24"/>
          <w:shd w:val="clear" w:color="auto" w:fill="FFFFFF"/>
        </w:rPr>
        <w:t>.</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Bolger, A. M., Lohse, M., &amp; Usadel, B. (2014). Trimmomatic: a flexible trimmer for Illumina sequence data. </w:t>
      </w:r>
      <w:r w:rsidRPr="004623CC">
        <w:rPr>
          <w:rFonts w:ascii="Times New Roman" w:hAnsi="Times New Roman" w:cs="Times New Roman"/>
          <w:i/>
          <w:noProof/>
          <w:color w:val="000000" w:themeColor="text1"/>
          <w:sz w:val="24"/>
          <w:szCs w:val="24"/>
        </w:rPr>
        <w:t>Bioinformatics,</w:t>
      </w:r>
      <w:r w:rsidRPr="004623CC">
        <w:rPr>
          <w:rFonts w:ascii="Times New Roman" w:hAnsi="Times New Roman" w:cs="Times New Roman"/>
          <w:noProof/>
          <w:color w:val="000000" w:themeColor="text1"/>
          <w:sz w:val="24"/>
          <w:szCs w:val="24"/>
        </w:rPr>
        <w:t xml:space="preserve"> 30(15), 2114-2120.</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Bolyen, E., Rideout, J. R., Dillon, M. R., Bokulich, N. A., Abnet, C. C., Al-Ghalith, G. A., ... &amp; Caporaso, J. G. (2019). Reproducible, interactive, scalable and extensible microbiome data science using QIIME 2. </w:t>
      </w:r>
      <w:r w:rsidRPr="004623CC">
        <w:rPr>
          <w:rFonts w:ascii="Times New Roman" w:hAnsi="Times New Roman" w:cs="Times New Roman"/>
          <w:i/>
          <w:noProof/>
          <w:color w:val="000000" w:themeColor="text1"/>
          <w:sz w:val="24"/>
          <w:szCs w:val="24"/>
        </w:rPr>
        <w:t>Nature biotechnology</w:t>
      </w:r>
      <w:r w:rsidRPr="004623CC">
        <w:rPr>
          <w:rFonts w:ascii="Times New Roman" w:hAnsi="Times New Roman" w:cs="Times New Roman"/>
          <w:noProof/>
          <w:color w:val="000000" w:themeColor="text1"/>
          <w:sz w:val="24"/>
          <w:szCs w:val="24"/>
        </w:rPr>
        <w:t>, 37(8), 852-857.</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shd w:val="clear" w:color="auto" w:fill="FFFFFF"/>
        </w:rPr>
        <w:t xml:space="preserve">Bouzid, M., Hunter, P. R., Chalmers, R. M., &amp; Tyler, K. M. (2013). </w:t>
      </w:r>
      <w:r w:rsidRPr="004623CC">
        <w:rPr>
          <w:rFonts w:ascii="Times New Roman" w:hAnsi="Times New Roman" w:cs="Times New Roman"/>
          <w:i/>
          <w:noProof/>
          <w:color w:val="000000" w:themeColor="text1"/>
          <w:kern w:val="2"/>
          <w:sz w:val="24"/>
          <w:szCs w:val="24"/>
          <w:shd w:val="clear" w:color="auto" w:fill="FFFFFF"/>
        </w:rPr>
        <w:t>Cryptosporidium</w:t>
      </w:r>
      <w:r w:rsidRPr="004623CC">
        <w:rPr>
          <w:rFonts w:ascii="Times New Roman" w:hAnsi="Times New Roman" w:cs="Times New Roman"/>
          <w:noProof/>
          <w:color w:val="000000" w:themeColor="text1"/>
          <w:kern w:val="2"/>
          <w:sz w:val="24"/>
          <w:szCs w:val="24"/>
          <w:shd w:val="clear" w:color="auto" w:fill="FFFFFF"/>
        </w:rPr>
        <w:t xml:space="preserve"> pathogenicity and virulence. </w:t>
      </w:r>
      <w:r w:rsidRPr="004623CC">
        <w:rPr>
          <w:rFonts w:ascii="Times New Roman" w:hAnsi="Times New Roman" w:cs="Times New Roman"/>
          <w:i/>
          <w:iCs/>
          <w:noProof/>
          <w:color w:val="000000" w:themeColor="text1"/>
          <w:kern w:val="2"/>
          <w:sz w:val="24"/>
          <w:szCs w:val="24"/>
          <w:shd w:val="clear" w:color="auto" w:fill="FFFFFF"/>
        </w:rPr>
        <w:t>Clinical microbiology reviews</w:t>
      </w:r>
      <w:r w:rsidRPr="004623CC">
        <w:rPr>
          <w:rFonts w:ascii="Times New Roman" w:hAnsi="Times New Roman" w:cs="Times New Roman"/>
          <w:noProof/>
          <w:color w:val="000000" w:themeColor="text1"/>
          <w:kern w:val="2"/>
          <w:sz w:val="24"/>
          <w:szCs w:val="24"/>
          <w:shd w:val="clear" w:color="auto" w:fill="FFFFFF"/>
        </w:rPr>
        <w:t>, </w:t>
      </w:r>
      <w:r w:rsidRPr="004623CC">
        <w:rPr>
          <w:rFonts w:ascii="Times New Roman" w:hAnsi="Times New Roman" w:cs="Times New Roman"/>
          <w:i/>
          <w:iCs/>
          <w:noProof/>
          <w:color w:val="000000" w:themeColor="text1"/>
          <w:kern w:val="2"/>
          <w:sz w:val="24"/>
          <w:szCs w:val="24"/>
          <w:shd w:val="clear" w:color="auto" w:fill="FFFFFF"/>
        </w:rPr>
        <w:t>26</w:t>
      </w:r>
      <w:r w:rsidRPr="004623CC">
        <w:rPr>
          <w:rFonts w:ascii="Times New Roman" w:hAnsi="Times New Roman" w:cs="Times New Roman"/>
          <w:noProof/>
          <w:color w:val="000000" w:themeColor="text1"/>
          <w:kern w:val="2"/>
          <w:sz w:val="24"/>
          <w:szCs w:val="24"/>
          <w:shd w:val="clear" w:color="auto" w:fill="FFFFFF"/>
        </w:rPr>
        <w:t>(1), 115-134.</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Bremner, J., Frost, A., Haub, C., Mather, M., Ringheim, K., &amp; Zuehlke, E. (2010). World population highlights: Key findings from PRB’s 2010 world population data sheet. </w:t>
      </w:r>
      <w:r w:rsidRPr="004623CC">
        <w:rPr>
          <w:rFonts w:ascii="Times New Roman" w:hAnsi="Times New Roman" w:cs="Times New Roman"/>
          <w:i/>
          <w:iCs/>
          <w:color w:val="000000" w:themeColor="text1"/>
          <w:sz w:val="24"/>
          <w:szCs w:val="24"/>
          <w:shd w:val="clear" w:color="auto" w:fill="FFFFFF"/>
        </w:rPr>
        <w:t>Population Bulletin</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65</w:t>
      </w:r>
      <w:r w:rsidRPr="004623CC">
        <w:rPr>
          <w:rFonts w:ascii="Times New Roman" w:hAnsi="Times New Roman" w:cs="Times New Roman"/>
          <w:color w:val="000000" w:themeColor="text1"/>
          <w:sz w:val="24"/>
          <w:szCs w:val="24"/>
          <w:shd w:val="clear" w:color="auto" w:fill="FFFFFF"/>
        </w:rPr>
        <w:t>(2), 1-12.</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i/>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Bridle, H. (2021). Overview of waterborne pathogens. </w:t>
      </w:r>
      <w:r w:rsidRPr="004623CC">
        <w:rPr>
          <w:rFonts w:ascii="Times New Roman" w:hAnsi="Times New Roman" w:cs="Times New Roman"/>
          <w:i/>
          <w:color w:val="000000" w:themeColor="text1"/>
          <w:sz w:val="24"/>
          <w:szCs w:val="24"/>
          <w:shd w:val="clear" w:color="auto" w:fill="FFFFFF"/>
        </w:rPr>
        <w:t>In </w:t>
      </w:r>
      <w:r w:rsidRPr="004623CC">
        <w:rPr>
          <w:rFonts w:ascii="Times New Roman" w:hAnsi="Times New Roman" w:cs="Times New Roman"/>
          <w:i/>
          <w:iCs/>
          <w:color w:val="000000" w:themeColor="text1"/>
          <w:sz w:val="24"/>
          <w:szCs w:val="24"/>
          <w:shd w:val="clear" w:color="auto" w:fill="FFFFFF"/>
        </w:rPr>
        <w:t>Waterborne Pathogens</w:t>
      </w:r>
      <w:r w:rsidRPr="004623CC">
        <w:rPr>
          <w:rFonts w:ascii="Times New Roman" w:hAnsi="Times New Roman" w:cs="Times New Roman"/>
          <w:color w:val="000000" w:themeColor="text1"/>
          <w:sz w:val="24"/>
          <w:szCs w:val="24"/>
          <w:shd w:val="clear" w:color="auto" w:fill="FFFFFF"/>
        </w:rPr>
        <w:t xml:space="preserve"> (pp. 9-40). </w:t>
      </w:r>
      <w:r w:rsidRPr="004623CC">
        <w:rPr>
          <w:rFonts w:ascii="Times New Roman" w:hAnsi="Times New Roman" w:cs="Times New Roman"/>
          <w:i/>
          <w:color w:val="000000" w:themeColor="text1"/>
          <w:sz w:val="24"/>
          <w:szCs w:val="24"/>
          <w:shd w:val="clear" w:color="auto" w:fill="FFFFFF"/>
        </w:rPr>
        <w:t>Academic Press.</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i/>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 Bubnoff, A.V. (2008). Next-generation sequencing</w:t>
      </w:r>
      <w:r w:rsidRPr="004623CC">
        <w:rPr>
          <w:rFonts w:ascii="Times New Roman" w:hAnsi="Times New Roman" w:cs="Times New Roman"/>
          <w:i/>
          <w:color w:val="000000" w:themeColor="text1"/>
          <w:sz w:val="24"/>
          <w:szCs w:val="24"/>
          <w:shd w:val="clear" w:color="auto" w:fill="FFFFFF"/>
        </w:rPr>
        <w:t>: the race is on. </w:t>
      </w:r>
      <w:r w:rsidRPr="004623CC">
        <w:rPr>
          <w:rFonts w:ascii="Times New Roman" w:hAnsi="Times New Roman" w:cs="Times New Roman"/>
          <w:i/>
          <w:iCs/>
          <w:color w:val="000000" w:themeColor="text1"/>
          <w:sz w:val="24"/>
          <w:szCs w:val="24"/>
          <w:shd w:val="clear" w:color="auto" w:fill="FFFFFF"/>
        </w:rPr>
        <w:t>Cell</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132</w:t>
      </w:r>
      <w:r w:rsidRPr="004623CC">
        <w:rPr>
          <w:rFonts w:ascii="Times New Roman" w:hAnsi="Times New Roman" w:cs="Times New Roman"/>
          <w:color w:val="000000" w:themeColor="text1"/>
          <w:sz w:val="24"/>
          <w:szCs w:val="24"/>
          <w:shd w:val="clear" w:color="auto" w:fill="FFFFFF"/>
        </w:rPr>
        <w:t>(5), 721-723.</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Budu-Amoako, E., Greenwood, S. J., Dixon, B. R., Barkema, H. W., &amp; McClure, J. T. (2012). Occurrence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on beef farms and water sources within the vicinity of the farms on Prince Edward Island, Canada.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184</w:t>
      </w:r>
      <w:r w:rsidRPr="004623CC">
        <w:rPr>
          <w:rFonts w:ascii="Times New Roman" w:hAnsi="Times New Roman" w:cs="Times New Roman"/>
          <w:color w:val="000000" w:themeColor="text1"/>
          <w:sz w:val="24"/>
          <w:szCs w:val="24"/>
          <w:shd w:val="clear" w:color="auto" w:fill="FFFFFF"/>
        </w:rPr>
        <w:t>(1), 1-9.</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shd w:val="clear" w:color="auto" w:fill="FFFFFF"/>
        </w:rPr>
      </w:pPr>
      <w:r w:rsidRPr="004623CC">
        <w:rPr>
          <w:rFonts w:ascii="Times New Roman" w:hAnsi="Times New Roman" w:cs="Times New Roman"/>
          <w:noProof/>
          <w:color w:val="000000" w:themeColor="text1"/>
          <w:kern w:val="2"/>
          <w:sz w:val="24"/>
          <w:szCs w:val="24"/>
          <w:shd w:val="clear" w:color="auto" w:fill="FFFFFF"/>
        </w:rPr>
        <w:t>Cacciò, S. M., &amp; Sprong, H. (2011). </w:t>
      </w:r>
      <w:r w:rsidRPr="004623CC">
        <w:rPr>
          <w:rFonts w:ascii="Times New Roman" w:hAnsi="Times New Roman" w:cs="Times New Roman"/>
          <w:iCs/>
          <w:noProof/>
          <w:color w:val="000000" w:themeColor="text1"/>
          <w:kern w:val="2"/>
          <w:sz w:val="24"/>
          <w:szCs w:val="24"/>
          <w:shd w:val="clear" w:color="auto" w:fill="FFFFFF"/>
        </w:rPr>
        <w:t xml:space="preserve">Epidemiology of </w:t>
      </w:r>
      <w:r w:rsidRPr="004623CC">
        <w:rPr>
          <w:rFonts w:ascii="Times New Roman" w:hAnsi="Times New Roman" w:cs="Times New Roman"/>
          <w:i/>
          <w:iCs/>
          <w:noProof/>
          <w:color w:val="000000" w:themeColor="text1"/>
          <w:kern w:val="2"/>
          <w:sz w:val="24"/>
          <w:szCs w:val="24"/>
          <w:shd w:val="clear" w:color="auto" w:fill="FFFFFF"/>
        </w:rPr>
        <w:t>Giardiasis</w:t>
      </w:r>
      <w:r w:rsidRPr="004623CC">
        <w:rPr>
          <w:rFonts w:ascii="Times New Roman" w:hAnsi="Times New Roman" w:cs="Times New Roman"/>
          <w:iCs/>
          <w:noProof/>
          <w:color w:val="000000" w:themeColor="text1"/>
          <w:kern w:val="2"/>
          <w:sz w:val="24"/>
          <w:szCs w:val="24"/>
          <w:shd w:val="clear" w:color="auto" w:fill="FFFFFF"/>
        </w:rPr>
        <w:t xml:space="preserve"> in humans.</w:t>
      </w:r>
      <w:r w:rsidRPr="004623CC">
        <w:rPr>
          <w:rFonts w:ascii="Times New Roman" w:hAnsi="Times New Roman" w:cs="Times New Roman"/>
          <w:noProof/>
          <w:color w:val="000000" w:themeColor="text1"/>
          <w:kern w:val="2"/>
          <w:sz w:val="24"/>
          <w:szCs w:val="24"/>
          <w:shd w:val="clear" w:color="auto" w:fill="FFFFFF"/>
        </w:rPr>
        <w:t xml:space="preserve">  In: </w:t>
      </w:r>
      <w:r w:rsidRPr="004623CC">
        <w:rPr>
          <w:rFonts w:ascii="Times New Roman" w:hAnsi="Times New Roman" w:cs="Times New Roman"/>
          <w:i/>
          <w:noProof/>
          <w:color w:val="000000" w:themeColor="text1"/>
          <w:kern w:val="2"/>
          <w:sz w:val="24"/>
          <w:szCs w:val="24"/>
          <w:shd w:val="clear" w:color="auto" w:fill="FFFFFF"/>
        </w:rPr>
        <w:t>Giardia</w:t>
      </w:r>
      <w:r w:rsidRPr="004623CC">
        <w:rPr>
          <w:rFonts w:ascii="Times New Roman" w:hAnsi="Times New Roman" w:cs="Times New Roman"/>
          <w:noProof/>
          <w:color w:val="000000" w:themeColor="text1"/>
          <w:kern w:val="2"/>
          <w:sz w:val="24"/>
          <w:szCs w:val="24"/>
          <w:shd w:val="clear" w:color="auto" w:fill="FFFFFF"/>
        </w:rPr>
        <w:t xml:space="preserve">: A Model Organism,(ed.) .H.D.Lujan,S.Svard, </w:t>
      </w:r>
      <w:r w:rsidRPr="004623CC">
        <w:rPr>
          <w:rFonts w:ascii="Times New Roman" w:hAnsi="Times New Roman" w:cs="Times New Roman"/>
          <w:i/>
          <w:noProof/>
          <w:color w:val="000000" w:themeColor="text1"/>
          <w:kern w:val="2"/>
          <w:sz w:val="24"/>
          <w:szCs w:val="24"/>
          <w:shd w:val="clear" w:color="auto" w:fill="FFFFFF"/>
        </w:rPr>
        <w:t>Springer Vienna</w:t>
      </w:r>
      <w:r w:rsidRPr="004623CC">
        <w:rPr>
          <w:rFonts w:ascii="Times New Roman" w:hAnsi="Times New Roman" w:cs="Times New Roman"/>
          <w:noProof/>
          <w:color w:val="000000" w:themeColor="text1"/>
          <w:kern w:val="2"/>
          <w:sz w:val="24"/>
          <w:szCs w:val="24"/>
          <w:shd w:val="clear" w:color="auto" w:fill="FFFFFF"/>
        </w:rPr>
        <w:t>,Vienna,  17-28pp</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shd w:val="clear" w:color="auto" w:fill="FFFFFF"/>
        </w:rPr>
      </w:pPr>
      <w:r w:rsidRPr="004623CC">
        <w:rPr>
          <w:rFonts w:ascii="Times New Roman" w:hAnsi="Times New Roman" w:cs="Times New Roman"/>
          <w:color w:val="000000" w:themeColor="text1"/>
          <w:sz w:val="24"/>
          <w:szCs w:val="24"/>
          <w:shd w:val="clear" w:color="auto" w:fill="FFFFFF"/>
        </w:rPr>
        <w:t>Cacciò, S. M., &amp; Widmer, G. (Eds.). (2013). </w:t>
      </w:r>
      <w:r w:rsidRPr="004623CC">
        <w:rPr>
          <w:rFonts w:ascii="Times New Roman" w:hAnsi="Times New Roman" w:cs="Times New Roman"/>
          <w:i/>
          <w:iCs/>
          <w:color w:val="000000" w:themeColor="text1"/>
          <w:sz w:val="24"/>
          <w:szCs w:val="24"/>
          <w:shd w:val="clear" w:color="auto" w:fill="FFFFFF"/>
        </w:rPr>
        <w:t>Cryptosporidium</w:t>
      </w:r>
      <w:r w:rsidRPr="004623CC">
        <w:rPr>
          <w:rFonts w:ascii="Times New Roman" w:hAnsi="Times New Roman" w:cs="Times New Roman"/>
          <w:iCs/>
          <w:color w:val="000000" w:themeColor="text1"/>
          <w:sz w:val="24"/>
          <w:szCs w:val="24"/>
          <w:shd w:val="clear" w:color="auto" w:fill="FFFFFF"/>
        </w:rPr>
        <w:t>: parasite and disease</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Springer Science&amp; Business Media</w:t>
      </w:r>
      <w:r w:rsidRPr="004623CC">
        <w:rPr>
          <w:rFonts w:ascii="Times New Roman" w:hAnsi="Times New Roman" w:cs="Times New Roman"/>
          <w:color w:val="000000" w:themeColor="text1"/>
          <w:sz w:val="24"/>
          <w:szCs w:val="24"/>
          <w:shd w:val="clear" w:color="auto" w:fill="FFFFFF"/>
        </w:rPr>
        <w:t>.</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Cacciò, S. M., De Giacomo, M., Aulicino, F. A., &amp; Pozio, E. (2003).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cysts in wastewater treatment plants in Italy. </w:t>
      </w:r>
      <w:r w:rsidRPr="004623CC">
        <w:rPr>
          <w:rFonts w:ascii="Times New Roman" w:hAnsi="Times New Roman" w:cs="Times New Roman"/>
          <w:i/>
          <w:iCs/>
          <w:color w:val="000000" w:themeColor="text1"/>
          <w:sz w:val="24"/>
          <w:szCs w:val="24"/>
          <w:shd w:val="clear" w:color="auto" w:fill="FFFFFF"/>
        </w:rPr>
        <w:t>Applied and environmental microbiology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69</w:t>
      </w:r>
      <w:r w:rsidRPr="004623CC">
        <w:rPr>
          <w:rFonts w:ascii="Times New Roman" w:hAnsi="Times New Roman" w:cs="Times New Roman"/>
          <w:color w:val="000000" w:themeColor="text1"/>
          <w:sz w:val="24"/>
          <w:szCs w:val="24"/>
          <w:shd w:val="clear" w:color="auto" w:fill="FFFFFF"/>
        </w:rPr>
        <w:t>(6), 3393-3398.</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Cacciò, S. M., Lalle, M., &amp; Svärd, S. G. (2018). Host specificity in the </w:t>
      </w:r>
      <w:r w:rsidRPr="004623CC">
        <w:rPr>
          <w:rFonts w:ascii="Times New Roman" w:hAnsi="Times New Roman" w:cs="Times New Roman"/>
          <w:i/>
          <w:color w:val="000000" w:themeColor="text1"/>
          <w:sz w:val="24"/>
          <w:szCs w:val="24"/>
          <w:shd w:val="clear" w:color="auto" w:fill="FFFFFF"/>
        </w:rPr>
        <w:t>Giardia duodenalis</w:t>
      </w:r>
      <w:r w:rsidRPr="004623CC">
        <w:rPr>
          <w:rFonts w:ascii="Times New Roman" w:hAnsi="Times New Roman" w:cs="Times New Roman"/>
          <w:color w:val="000000" w:themeColor="text1"/>
          <w:sz w:val="24"/>
          <w:szCs w:val="24"/>
          <w:shd w:val="clear" w:color="auto" w:fill="FFFFFF"/>
        </w:rPr>
        <w:t xml:space="preserve"> species complex. </w:t>
      </w:r>
      <w:r w:rsidRPr="004623CC">
        <w:rPr>
          <w:rFonts w:ascii="Times New Roman" w:hAnsi="Times New Roman" w:cs="Times New Roman"/>
          <w:i/>
          <w:iCs/>
          <w:color w:val="000000" w:themeColor="text1"/>
          <w:sz w:val="24"/>
          <w:szCs w:val="24"/>
          <w:shd w:val="clear" w:color="auto" w:fill="FFFFFF"/>
        </w:rPr>
        <w:t>Infection, Genetics and Evolution</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66</w:t>
      </w:r>
      <w:r w:rsidRPr="004623CC">
        <w:rPr>
          <w:rFonts w:ascii="Times New Roman" w:hAnsi="Times New Roman" w:cs="Times New Roman"/>
          <w:color w:val="000000" w:themeColor="text1"/>
          <w:sz w:val="24"/>
          <w:szCs w:val="24"/>
          <w:shd w:val="clear" w:color="auto" w:fill="FFFFFF"/>
        </w:rPr>
        <w:t>, 335-345.</w:t>
      </w:r>
    </w:p>
    <w:p w:rsidR="00564166" w:rsidRPr="004623CC" w:rsidRDefault="00564166" w:rsidP="00311CA0">
      <w:pPr>
        <w:widowControl w:val="0"/>
        <w:spacing w:after="0" w:line="360" w:lineRule="auto"/>
        <w:ind w:left="720" w:hanging="720"/>
        <w:jc w:val="both"/>
        <w:rPr>
          <w:rFonts w:ascii="Times New Roman" w:hAnsi="Times New Roman" w:cs="Times New Roman"/>
          <w:bCs/>
          <w:color w:val="000000" w:themeColor="text1"/>
          <w:sz w:val="24"/>
          <w:szCs w:val="24"/>
        </w:rPr>
      </w:pPr>
      <w:r w:rsidRPr="004623CC">
        <w:rPr>
          <w:rFonts w:ascii="Times New Roman" w:hAnsi="Times New Roman" w:cs="Times New Roman"/>
          <w:color w:val="000000" w:themeColor="text1"/>
          <w:sz w:val="24"/>
          <w:szCs w:val="24"/>
          <w:shd w:val="clear" w:color="auto" w:fill="FFFFFF"/>
        </w:rPr>
        <w:lastRenderedPageBreak/>
        <w:t xml:space="preserve">Cacciò, S. M., Thompson, R. A., McLauchlin, J., &amp; Smith, H. V. (2005). Unravelling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epidemiology. </w:t>
      </w:r>
      <w:r w:rsidRPr="004623CC">
        <w:rPr>
          <w:rFonts w:ascii="Times New Roman" w:hAnsi="Times New Roman" w:cs="Times New Roman"/>
          <w:i/>
          <w:iCs/>
          <w:color w:val="000000" w:themeColor="text1"/>
          <w:sz w:val="24"/>
          <w:szCs w:val="24"/>
          <w:shd w:val="clear" w:color="auto" w:fill="FFFFFF"/>
        </w:rPr>
        <w:t>Trends in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21</w:t>
      </w:r>
      <w:r w:rsidRPr="004623CC">
        <w:rPr>
          <w:rFonts w:ascii="Times New Roman" w:hAnsi="Times New Roman" w:cs="Times New Roman"/>
          <w:color w:val="000000" w:themeColor="text1"/>
          <w:sz w:val="24"/>
          <w:szCs w:val="24"/>
          <w:shd w:val="clear" w:color="auto" w:fill="FFFFFF"/>
        </w:rPr>
        <w:t>(9), 430-437.</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Caffarena, R. D., Casaux, M. L., Schild, C. O., Fraga, M., Castells, M., Colina, R., ... &amp; Giannitti, F. (2021). Causes of neonatal calf diarrhea and mortality in pasture-based dairy herds in Uruguay: A farm-matched case-control study. </w:t>
      </w:r>
      <w:r w:rsidRPr="004623CC">
        <w:rPr>
          <w:rFonts w:ascii="Times New Roman" w:hAnsi="Times New Roman" w:cs="Times New Roman"/>
          <w:i/>
          <w:noProof/>
          <w:color w:val="000000" w:themeColor="text1"/>
          <w:sz w:val="24"/>
          <w:szCs w:val="24"/>
        </w:rPr>
        <w:t>Brazilian Journal of Microbiology</w:t>
      </w:r>
      <w:r w:rsidRPr="004623CC">
        <w:rPr>
          <w:rFonts w:ascii="Times New Roman" w:hAnsi="Times New Roman" w:cs="Times New Roman"/>
          <w:noProof/>
          <w:color w:val="000000" w:themeColor="text1"/>
          <w:sz w:val="24"/>
          <w:szCs w:val="24"/>
        </w:rPr>
        <w:t>, 52(2), 977-988.</w:t>
      </w:r>
    </w:p>
    <w:p w:rsidR="00237C58" w:rsidRDefault="00237C58" w:rsidP="00237C5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237C58">
        <w:rPr>
          <w:rFonts w:ascii="Times New Roman" w:hAnsi="Times New Roman" w:cs="Times New Roman"/>
          <w:color w:val="222222"/>
          <w:sz w:val="24"/>
          <w:szCs w:val="24"/>
          <w:shd w:val="clear" w:color="auto" w:fill="FFFFFF"/>
        </w:rPr>
        <w:t xml:space="preserve">Cardona, G. A., Carabin, H., Goñi, P., Arriola, L., Robinson, G., Fernández-Crespo, J. C., ... &amp; Carmena, D. (2011). Identification and molecular characterization of </w:t>
      </w:r>
      <w:r w:rsidRPr="00237C58">
        <w:rPr>
          <w:rFonts w:ascii="Times New Roman" w:hAnsi="Times New Roman" w:cs="Times New Roman"/>
          <w:i/>
          <w:color w:val="222222"/>
          <w:sz w:val="24"/>
          <w:szCs w:val="24"/>
          <w:shd w:val="clear" w:color="auto" w:fill="FFFFFF"/>
        </w:rPr>
        <w:t>Cryptosporidium</w:t>
      </w:r>
      <w:r w:rsidRPr="00237C58">
        <w:rPr>
          <w:rFonts w:ascii="Times New Roman" w:hAnsi="Times New Roman" w:cs="Times New Roman"/>
          <w:color w:val="222222"/>
          <w:sz w:val="24"/>
          <w:szCs w:val="24"/>
          <w:shd w:val="clear" w:color="auto" w:fill="FFFFFF"/>
        </w:rPr>
        <w:t xml:space="preserve"> and </w:t>
      </w:r>
      <w:r w:rsidRPr="00237C58">
        <w:rPr>
          <w:rFonts w:ascii="Times New Roman" w:hAnsi="Times New Roman" w:cs="Times New Roman"/>
          <w:i/>
          <w:color w:val="222222"/>
          <w:sz w:val="24"/>
          <w:szCs w:val="24"/>
          <w:shd w:val="clear" w:color="auto" w:fill="FFFFFF"/>
        </w:rPr>
        <w:t>Giardia</w:t>
      </w:r>
      <w:r w:rsidRPr="00237C58">
        <w:rPr>
          <w:rFonts w:ascii="Times New Roman" w:hAnsi="Times New Roman" w:cs="Times New Roman"/>
          <w:color w:val="222222"/>
          <w:sz w:val="24"/>
          <w:szCs w:val="24"/>
          <w:shd w:val="clear" w:color="auto" w:fill="FFFFFF"/>
        </w:rPr>
        <w:t xml:space="preserve"> in children and cattle populations from the province of Álava, North of Spain. </w:t>
      </w:r>
      <w:r w:rsidRPr="00237C58">
        <w:rPr>
          <w:rFonts w:ascii="Times New Roman" w:hAnsi="Times New Roman" w:cs="Times New Roman"/>
          <w:i/>
          <w:iCs/>
          <w:color w:val="222222"/>
          <w:sz w:val="24"/>
          <w:szCs w:val="24"/>
          <w:shd w:val="clear" w:color="auto" w:fill="FFFFFF"/>
        </w:rPr>
        <w:t>Science of the total environment</w:t>
      </w:r>
      <w:r w:rsidRPr="00237C58">
        <w:rPr>
          <w:rFonts w:ascii="Times New Roman" w:hAnsi="Times New Roman" w:cs="Times New Roman"/>
          <w:color w:val="222222"/>
          <w:sz w:val="24"/>
          <w:szCs w:val="24"/>
          <w:shd w:val="clear" w:color="auto" w:fill="FFFFFF"/>
        </w:rPr>
        <w:t>, </w:t>
      </w:r>
      <w:r w:rsidRPr="00237C58">
        <w:rPr>
          <w:rFonts w:ascii="Times New Roman" w:hAnsi="Times New Roman" w:cs="Times New Roman"/>
          <w:i/>
          <w:iCs/>
          <w:color w:val="222222"/>
          <w:sz w:val="24"/>
          <w:szCs w:val="24"/>
          <w:shd w:val="clear" w:color="auto" w:fill="FFFFFF"/>
        </w:rPr>
        <w:t>412</w:t>
      </w:r>
      <w:r w:rsidRPr="00237C58">
        <w:rPr>
          <w:rFonts w:ascii="Times New Roman" w:hAnsi="Times New Roman" w:cs="Times New Roman"/>
          <w:color w:val="222222"/>
          <w:sz w:val="24"/>
          <w:szCs w:val="24"/>
          <w:shd w:val="clear" w:color="auto" w:fill="FFFFFF"/>
        </w:rPr>
        <w:t>, 101-108.</w:t>
      </w:r>
    </w:p>
    <w:p w:rsidR="00564166" w:rsidRPr="004623CC" w:rsidRDefault="00564166" w:rsidP="00237C5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Casemore, D. P., Sands, R. L., &amp; Curry, A. (1985).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species a" new" human pathogen. </w:t>
      </w:r>
      <w:r w:rsidRPr="004623CC">
        <w:rPr>
          <w:rFonts w:ascii="Times New Roman" w:hAnsi="Times New Roman" w:cs="Times New Roman"/>
          <w:i/>
          <w:iCs/>
          <w:color w:val="000000" w:themeColor="text1"/>
          <w:sz w:val="24"/>
          <w:szCs w:val="24"/>
          <w:shd w:val="clear" w:color="auto" w:fill="FFFFFF"/>
        </w:rPr>
        <w:t>Journal of Clinical Pathology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38</w:t>
      </w:r>
      <w:r w:rsidRPr="004623CC">
        <w:rPr>
          <w:rFonts w:ascii="Times New Roman" w:hAnsi="Times New Roman" w:cs="Times New Roman"/>
          <w:color w:val="000000" w:themeColor="text1"/>
          <w:sz w:val="24"/>
          <w:szCs w:val="24"/>
          <w:shd w:val="clear" w:color="auto" w:fill="FFFFFF"/>
        </w:rPr>
        <w:t>(12), 1321.</w:t>
      </w:r>
    </w:p>
    <w:p w:rsidR="00564166" w:rsidRPr="004623CC" w:rsidRDefault="00564166" w:rsidP="00D06EF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Certad, G., Viscogliosi, E., Chabé, M., &amp; Cacciò, S. M. (2017). Pathogenic mechanisms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Trends in Parasitology</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33</w:t>
      </w:r>
      <w:r w:rsidRPr="004623CC">
        <w:rPr>
          <w:rFonts w:ascii="Times New Roman" w:hAnsi="Times New Roman" w:cs="Times New Roman"/>
          <w:color w:val="000000" w:themeColor="text1"/>
          <w:sz w:val="24"/>
          <w:szCs w:val="24"/>
          <w:shd w:val="clear" w:color="auto" w:fill="FFFFFF"/>
        </w:rPr>
        <w:t>(7), 561-576.</w:t>
      </w:r>
    </w:p>
    <w:p w:rsidR="00564166" w:rsidRPr="004623CC" w:rsidRDefault="00564166" w:rsidP="00CB0807">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rPr>
        <w:t xml:space="preserve">CFSPH (2005): Cryptosporidiosis - The Center for Food Security and Public Health, Lowa State university, </w:t>
      </w:r>
      <w:r w:rsidR="00CB0807" w:rsidRPr="00CB0807">
        <w:rPr>
          <w:rFonts w:ascii="Times New Roman" w:hAnsi="Times New Roman" w:cs="Times New Roman"/>
          <w:color w:val="000000" w:themeColor="text1"/>
          <w:sz w:val="24"/>
          <w:szCs w:val="24"/>
        </w:rPr>
        <w:t>https://www.cfsph.iastate.edu/DiseaseInfo/notes/</w:t>
      </w:r>
      <w:r w:rsidR="00CB0807">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Cryptosporidiosis.pdf</w:t>
      </w:r>
    </w:p>
    <w:p w:rsidR="00564166" w:rsidRPr="004623CC" w:rsidRDefault="00564166" w:rsidP="00D06EF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Chakravarty, I., Bhattacharya, A., &amp; Das, S. K. (2017). Water, sanitation and hygiene: the unfinished agenda in the World Health Organization South-East Asia Region.</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WHO South-East Asia journal of public health</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6</w:t>
      </w:r>
      <w:r w:rsidRPr="004623CC">
        <w:rPr>
          <w:rFonts w:ascii="Times New Roman" w:hAnsi="Times New Roman" w:cs="Times New Roman"/>
          <w:color w:val="000000" w:themeColor="text1"/>
          <w:sz w:val="24"/>
          <w:szCs w:val="24"/>
          <w:shd w:val="clear" w:color="auto" w:fill="FFFFFF"/>
        </w:rPr>
        <w:t>(2), 22-26.</w:t>
      </w:r>
    </w:p>
    <w:p w:rsidR="00564166" w:rsidRPr="00CB0807" w:rsidRDefault="00564166" w:rsidP="00D06EF8">
      <w:pPr>
        <w:widowControl w:val="0"/>
        <w:spacing w:after="0" w:line="360" w:lineRule="auto"/>
        <w:ind w:left="720" w:hanging="720"/>
        <w:jc w:val="both"/>
        <w:rPr>
          <w:rFonts w:ascii="Times New Roman" w:hAnsi="Times New Roman" w:cs="Times New Roman"/>
          <w:noProof/>
          <w:color w:val="000000" w:themeColor="text1"/>
          <w:spacing w:val="-4"/>
          <w:kern w:val="2"/>
          <w:sz w:val="24"/>
          <w:szCs w:val="24"/>
        </w:rPr>
      </w:pPr>
      <w:r w:rsidRPr="00CB0807">
        <w:rPr>
          <w:rFonts w:ascii="Times New Roman" w:hAnsi="Times New Roman" w:cs="Times New Roman"/>
          <w:noProof/>
          <w:color w:val="000000" w:themeColor="text1"/>
          <w:spacing w:val="-4"/>
          <w:kern w:val="2"/>
          <w:sz w:val="24"/>
          <w:szCs w:val="24"/>
          <w:shd w:val="clear" w:color="auto" w:fill="FFFFFF"/>
        </w:rPr>
        <w:t>Chalmers, J. D., Singanayagam, A., Akram, A. R., Mandal, P., Short, P. M., Choudhury, G., ... &amp; Hill, A. T. (2010). Severity assessment tools for predicting mortality in hospitalised patients with community-acquired pneumonia. Systematic review and meta-analysis.</w:t>
      </w:r>
      <w:r w:rsidR="00D06EF8">
        <w:rPr>
          <w:rFonts w:ascii="Times New Roman" w:hAnsi="Times New Roman" w:cs="Times New Roman"/>
          <w:noProof/>
          <w:color w:val="000000" w:themeColor="text1"/>
          <w:spacing w:val="-4"/>
          <w:kern w:val="2"/>
          <w:sz w:val="24"/>
          <w:szCs w:val="24"/>
          <w:shd w:val="clear" w:color="auto" w:fill="FFFFFF"/>
        </w:rPr>
        <w:t xml:space="preserve"> </w:t>
      </w:r>
      <w:r w:rsidRPr="00CB0807">
        <w:rPr>
          <w:rFonts w:ascii="Times New Roman" w:hAnsi="Times New Roman" w:cs="Times New Roman"/>
          <w:i/>
          <w:iCs/>
          <w:noProof/>
          <w:color w:val="000000" w:themeColor="text1"/>
          <w:spacing w:val="-4"/>
          <w:kern w:val="2"/>
          <w:sz w:val="24"/>
          <w:szCs w:val="24"/>
          <w:shd w:val="clear" w:color="auto" w:fill="FFFFFF"/>
        </w:rPr>
        <w:t>Thorax</w:t>
      </w:r>
      <w:r w:rsidRPr="00CB0807">
        <w:rPr>
          <w:rFonts w:ascii="Times New Roman" w:hAnsi="Times New Roman" w:cs="Times New Roman"/>
          <w:i/>
          <w:noProof/>
          <w:color w:val="000000" w:themeColor="text1"/>
          <w:spacing w:val="-4"/>
          <w:kern w:val="2"/>
          <w:sz w:val="24"/>
          <w:szCs w:val="24"/>
          <w:shd w:val="clear" w:color="auto" w:fill="FFFFFF"/>
        </w:rPr>
        <w:t>, thx</w:t>
      </w:r>
      <w:r w:rsidRPr="00CB0807">
        <w:rPr>
          <w:rFonts w:ascii="Times New Roman" w:hAnsi="Times New Roman" w:cs="Times New Roman"/>
          <w:noProof/>
          <w:color w:val="000000" w:themeColor="text1"/>
          <w:spacing w:val="-4"/>
          <w:kern w:val="2"/>
          <w:sz w:val="24"/>
          <w:szCs w:val="24"/>
          <w:shd w:val="clear" w:color="auto" w:fill="FFFFFF"/>
        </w:rPr>
        <w:t>-2009.</w:t>
      </w:r>
      <w:r w:rsidRPr="00CB0807">
        <w:rPr>
          <w:rFonts w:ascii="Times New Roman" w:hAnsi="Times New Roman" w:cs="Times New Roman"/>
          <w:b/>
          <w:noProof/>
          <w:color w:val="000000" w:themeColor="text1"/>
          <w:spacing w:val="-4"/>
          <w:kern w:val="2"/>
          <w:sz w:val="24"/>
          <w:szCs w:val="24"/>
        </w:rPr>
        <w:t xml:space="preserve"> 65</w:t>
      </w:r>
      <w:r w:rsidRPr="00CB0807">
        <w:rPr>
          <w:rFonts w:ascii="Times New Roman" w:hAnsi="Times New Roman" w:cs="Times New Roman"/>
          <w:noProof/>
          <w:color w:val="000000" w:themeColor="text1"/>
          <w:spacing w:val="-4"/>
          <w:kern w:val="2"/>
          <w:sz w:val="24"/>
          <w:szCs w:val="24"/>
        </w:rPr>
        <w:t>(10): p. 878-83.</w:t>
      </w:r>
    </w:p>
    <w:p w:rsidR="00564166" w:rsidRPr="004623CC" w:rsidRDefault="00564166" w:rsidP="00D06EF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Chalmers, R. M., &amp; Davies, A. P. (2010). Minireview: clinical cryptosporidiosis.</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Experimental parasitology</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124</w:t>
      </w:r>
      <w:r w:rsidRPr="004623CC">
        <w:rPr>
          <w:rFonts w:ascii="Times New Roman" w:hAnsi="Times New Roman" w:cs="Times New Roman"/>
          <w:color w:val="000000" w:themeColor="text1"/>
          <w:sz w:val="24"/>
          <w:szCs w:val="24"/>
          <w:shd w:val="clear" w:color="auto" w:fill="FFFFFF"/>
        </w:rPr>
        <w:t>(1), 138-146.</w:t>
      </w:r>
    </w:p>
    <w:p w:rsidR="00564166" w:rsidRPr="00D06EF8" w:rsidRDefault="00564166" w:rsidP="00D06EF8">
      <w:pPr>
        <w:widowControl w:val="0"/>
        <w:autoSpaceDE w:val="0"/>
        <w:autoSpaceDN w:val="0"/>
        <w:adjustRightInd w:val="0"/>
        <w:spacing w:after="0" w:line="360" w:lineRule="auto"/>
        <w:ind w:left="720" w:hanging="720"/>
        <w:jc w:val="both"/>
        <w:rPr>
          <w:rFonts w:ascii="Times New Roman" w:hAnsi="Times New Roman" w:cs="Times New Roman"/>
          <w:color w:val="000000" w:themeColor="text1"/>
          <w:spacing w:val="-4"/>
          <w:sz w:val="24"/>
          <w:szCs w:val="24"/>
          <w:shd w:val="clear" w:color="auto" w:fill="FFFFFF"/>
        </w:rPr>
      </w:pPr>
      <w:r w:rsidRPr="00D06EF8">
        <w:rPr>
          <w:rFonts w:ascii="Times New Roman" w:hAnsi="Times New Roman" w:cs="Times New Roman"/>
          <w:color w:val="000000" w:themeColor="text1"/>
          <w:spacing w:val="-4"/>
          <w:sz w:val="24"/>
          <w:szCs w:val="24"/>
          <w:shd w:val="clear" w:color="auto" w:fill="FFFFFF"/>
        </w:rPr>
        <w:t xml:space="preserve">Chalmers, R. M., &amp; Katzer, F. (2013). Looking for </w:t>
      </w:r>
      <w:r w:rsidRPr="00D06EF8">
        <w:rPr>
          <w:rFonts w:ascii="Times New Roman" w:hAnsi="Times New Roman" w:cs="Times New Roman"/>
          <w:i/>
          <w:color w:val="000000" w:themeColor="text1"/>
          <w:spacing w:val="-4"/>
          <w:sz w:val="24"/>
          <w:szCs w:val="24"/>
          <w:shd w:val="clear" w:color="auto" w:fill="FFFFFF"/>
        </w:rPr>
        <w:t>Cryptosporidium</w:t>
      </w:r>
      <w:r w:rsidRPr="00D06EF8">
        <w:rPr>
          <w:rFonts w:ascii="Times New Roman" w:hAnsi="Times New Roman" w:cs="Times New Roman"/>
          <w:color w:val="000000" w:themeColor="text1"/>
          <w:spacing w:val="-4"/>
          <w:sz w:val="24"/>
          <w:szCs w:val="24"/>
          <w:shd w:val="clear" w:color="auto" w:fill="FFFFFF"/>
        </w:rPr>
        <w:t>: the application of advances in detection and diagnosis.</w:t>
      </w:r>
      <w:r w:rsidR="00D06EF8" w:rsidRPr="00D06EF8">
        <w:rPr>
          <w:rFonts w:ascii="Times New Roman" w:hAnsi="Times New Roman" w:cs="Times New Roman"/>
          <w:color w:val="000000" w:themeColor="text1"/>
          <w:spacing w:val="-4"/>
          <w:sz w:val="24"/>
          <w:szCs w:val="24"/>
          <w:shd w:val="clear" w:color="auto" w:fill="FFFFFF"/>
        </w:rPr>
        <w:t xml:space="preserve"> </w:t>
      </w:r>
      <w:r w:rsidRPr="00D06EF8">
        <w:rPr>
          <w:rFonts w:ascii="Times New Roman" w:hAnsi="Times New Roman" w:cs="Times New Roman"/>
          <w:i/>
          <w:iCs/>
          <w:color w:val="000000" w:themeColor="text1"/>
          <w:spacing w:val="-4"/>
          <w:sz w:val="24"/>
          <w:szCs w:val="24"/>
          <w:shd w:val="clear" w:color="auto" w:fill="FFFFFF"/>
        </w:rPr>
        <w:t>Trends in parasitology</w:t>
      </w:r>
      <w:r w:rsidRPr="00D06EF8">
        <w:rPr>
          <w:rFonts w:ascii="Times New Roman" w:hAnsi="Times New Roman" w:cs="Times New Roman"/>
          <w:color w:val="000000" w:themeColor="text1"/>
          <w:spacing w:val="-4"/>
          <w:sz w:val="24"/>
          <w:szCs w:val="24"/>
          <w:shd w:val="clear" w:color="auto" w:fill="FFFFFF"/>
        </w:rPr>
        <w:t>,</w:t>
      </w:r>
      <w:r w:rsidR="00D06EF8" w:rsidRPr="00D06EF8">
        <w:rPr>
          <w:rFonts w:ascii="Times New Roman" w:hAnsi="Times New Roman" w:cs="Times New Roman"/>
          <w:color w:val="000000" w:themeColor="text1"/>
          <w:spacing w:val="-4"/>
          <w:sz w:val="24"/>
          <w:szCs w:val="24"/>
          <w:shd w:val="clear" w:color="auto" w:fill="FFFFFF"/>
        </w:rPr>
        <w:t xml:space="preserve"> </w:t>
      </w:r>
      <w:r w:rsidRPr="00D06EF8">
        <w:rPr>
          <w:rFonts w:ascii="Times New Roman" w:hAnsi="Times New Roman" w:cs="Times New Roman"/>
          <w:i/>
          <w:iCs/>
          <w:color w:val="000000" w:themeColor="text1"/>
          <w:spacing w:val="-4"/>
          <w:sz w:val="24"/>
          <w:szCs w:val="24"/>
          <w:shd w:val="clear" w:color="auto" w:fill="FFFFFF"/>
        </w:rPr>
        <w:t>29</w:t>
      </w:r>
      <w:r w:rsidRPr="00D06EF8">
        <w:rPr>
          <w:rFonts w:ascii="Times New Roman" w:hAnsi="Times New Roman" w:cs="Times New Roman"/>
          <w:color w:val="000000" w:themeColor="text1"/>
          <w:spacing w:val="-4"/>
          <w:sz w:val="24"/>
          <w:szCs w:val="24"/>
          <w:shd w:val="clear" w:color="auto" w:fill="FFFFFF"/>
        </w:rPr>
        <w:t>(5), 237-251.</w:t>
      </w:r>
    </w:p>
    <w:p w:rsidR="00564166" w:rsidRPr="004623CC" w:rsidRDefault="00564166" w:rsidP="00D06EF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Chalmers, R. M., Campbell, B. M., Crouch, N., Charlett, A., &amp; Davies, A. P. (2011). Comparison of diagnostic sensitivity and specificity of seven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assays used in the UK. </w:t>
      </w:r>
      <w:r w:rsidRPr="004623CC">
        <w:rPr>
          <w:rFonts w:ascii="Times New Roman" w:hAnsi="Times New Roman" w:cs="Times New Roman"/>
          <w:i/>
          <w:iCs/>
          <w:color w:val="000000" w:themeColor="text1"/>
          <w:sz w:val="24"/>
          <w:szCs w:val="24"/>
          <w:shd w:val="clear" w:color="auto" w:fill="FFFFFF"/>
        </w:rPr>
        <w:t>Journal of medical microbiology</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60</w:t>
      </w:r>
      <w:r w:rsidRPr="004623CC">
        <w:rPr>
          <w:rFonts w:ascii="Times New Roman" w:hAnsi="Times New Roman" w:cs="Times New Roman"/>
          <w:color w:val="000000" w:themeColor="text1"/>
          <w:sz w:val="24"/>
          <w:szCs w:val="24"/>
          <w:shd w:val="clear" w:color="auto" w:fill="FFFFFF"/>
        </w:rPr>
        <w:t>(11), 1598-1604.</w:t>
      </w:r>
    </w:p>
    <w:p w:rsidR="00564166" w:rsidRPr="004623CC" w:rsidRDefault="00564166" w:rsidP="00D06EF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 xml:space="preserve">Checkley, W., White, A. C., Jaganath, D., Arrowood, M. J., Chalmers, R. M., Chen, X. M., ...&amp; Houpt, E. R. (2015). A review of the global burden, novel diagnostics, therapeutics, and vaccine targets for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The Lancet Infectious Diseases</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15</w:t>
      </w:r>
      <w:r w:rsidRPr="004623CC">
        <w:rPr>
          <w:rFonts w:ascii="Times New Roman" w:hAnsi="Times New Roman" w:cs="Times New Roman"/>
          <w:color w:val="000000" w:themeColor="text1"/>
          <w:sz w:val="24"/>
          <w:szCs w:val="24"/>
          <w:shd w:val="clear" w:color="auto" w:fill="FFFFFF"/>
        </w:rPr>
        <w:t>(1), 85-94.</w:t>
      </w:r>
    </w:p>
    <w:p w:rsidR="00564166" w:rsidRPr="004623CC" w:rsidRDefault="00564166" w:rsidP="00311CA0">
      <w:pPr>
        <w:widowControl w:val="0"/>
        <w:spacing w:after="0" w:line="360" w:lineRule="auto"/>
        <w:ind w:left="720" w:hanging="720"/>
        <w:jc w:val="both"/>
        <w:rPr>
          <w:rFonts w:ascii="Times New Roman" w:hAnsi="Times New Roman" w:cs="Times New Roman"/>
          <w:i/>
          <w:noProof/>
          <w:color w:val="000000" w:themeColor="text1"/>
          <w:sz w:val="24"/>
          <w:szCs w:val="24"/>
        </w:rPr>
      </w:pPr>
      <w:r w:rsidRPr="004623CC">
        <w:rPr>
          <w:rFonts w:ascii="Times New Roman" w:hAnsi="Times New Roman" w:cs="Times New Roman"/>
          <w:noProof/>
          <w:color w:val="000000" w:themeColor="text1"/>
          <w:sz w:val="24"/>
          <w:szCs w:val="24"/>
        </w:rPr>
        <w:t xml:space="preserve">Chen, H., Liu, Y., Huang, K., Yang, B., Zhang, Y., Yu, Z., &amp; Wang, J. (2022). Fecal microbiota dynamics and its relationship to diarrhea and health in dairy calves. </w:t>
      </w:r>
      <w:r w:rsidRPr="004623CC">
        <w:rPr>
          <w:rFonts w:ascii="Times New Roman" w:hAnsi="Times New Roman" w:cs="Times New Roman"/>
          <w:i/>
          <w:noProof/>
          <w:color w:val="000000" w:themeColor="text1"/>
          <w:sz w:val="24"/>
          <w:szCs w:val="24"/>
        </w:rPr>
        <w:t>Journal of animal science and biotechnology, 13(1), 1-20.</w:t>
      </w:r>
    </w:p>
    <w:p w:rsidR="00564166" w:rsidRPr="00CB0807" w:rsidRDefault="00564166" w:rsidP="00CB0807">
      <w:pPr>
        <w:widowControl w:val="0"/>
        <w:spacing w:after="0" w:line="360" w:lineRule="auto"/>
        <w:ind w:left="720" w:hanging="720"/>
        <w:jc w:val="both"/>
        <w:rPr>
          <w:rFonts w:ascii="Times New Roman" w:hAnsi="Times New Roman" w:cs="Times New Roman"/>
          <w:color w:val="000000" w:themeColor="text1"/>
          <w:spacing w:val="-4"/>
          <w:sz w:val="24"/>
          <w:szCs w:val="24"/>
          <w:shd w:val="clear" w:color="auto" w:fill="FFFFFF"/>
        </w:rPr>
      </w:pPr>
      <w:r w:rsidRPr="00CB0807">
        <w:rPr>
          <w:rFonts w:ascii="Times New Roman" w:hAnsi="Times New Roman" w:cs="Times New Roman"/>
          <w:color w:val="000000" w:themeColor="text1"/>
          <w:spacing w:val="-4"/>
          <w:sz w:val="24"/>
          <w:szCs w:val="24"/>
          <w:shd w:val="clear" w:color="auto" w:fill="FFFFFF"/>
        </w:rPr>
        <w:t xml:space="preserve">Chen, W., Harp, J. A., &amp; Harmsen, A. G. (2003). </w:t>
      </w:r>
      <w:r w:rsidRPr="00CB0807">
        <w:rPr>
          <w:rFonts w:ascii="Times New Roman" w:hAnsi="Times New Roman" w:cs="Times New Roman"/>
          <w:i/>
          <w:color w:val="000000" w:themeColor="text1"/>
          <w:spacing w:val="-4"/>
          <w:sz w:val="24"/>
          <w:szCs w:val="24"/>
          <w:shd w:val="clear" w:color="auto" w:fill="FFFFFF"/>
        </w:rPr>
        <w:t>Cryptosporidium</w:t>
      </w:r>
      <w:r w:rsidRPr="00CB0807">
        <w:rPr>
          <w:rFonts w:ascii="Times New Roman" w:hAnsi="Times New Roman" w:cs="Times New Roman"/>
          <w:color w:val="000000" w:themeColor="text1"/>
          <w:spacing w:val="-4"/>
          <w:sz w:val="24"/>
          <w:szCs w:val="24"/>
          <w:shd w:val="clear" w:color="auto" w:fill="FFFFFF"/>
        </w:rPr>
        <w:t xml:space="preserve"> parvum Infection in Gene-Targeted B Cell–Deficient Mice.</w:t>
      </w:r>
      <w:r w:rsidR="00CB0807" w:rsidRPr="00CB0807">
        <w:rPr>
          <w:rFonts w:ascii="Times New Roman" w:hAnsi="Times New Roman" w:cs="Times New Roman"/>
          <w:color w:val="000000" w:themeColor="text1"/>
          <w:spacing w:val="-4"/>
          <w:sz w:val="24"/>
          <w:szCs w:val="24"/>
          <w:shd w:val="clear" w:color="auto" w:fill="FFFFFF"/>
        </w:rPr>
        <w:t xml:space="preserve"> </w:t>
      </w:r>
      <w:r w:rsidRPr="00CB0807">
        <w:rPr>
          <w:rFonts w:ascii="Times New Roman" w:hAnsi="Times New Roman" w:cs="Times New Roman"/>
          <w:i/>
          <w:iCs/>
          <w:color w:val="000000" w:themeColor="text1"/>
          <w:spacing w:val="-4"/>
          <w:sz w:val="24"/>
          <w:szCs w:val="24"/>
          <w:shd w:val="clear" w:color="auto" w:fill="FFFFFF"/>
        </w:rPr>
        <w:t>Journal of Parasitology</w:t>
      </w:r>
      <w:r w:rsidRPr="00CB0807">
        <w:rPr>
          <w:rFonts w:ascii="Times New Roman" w:hAnsi="Times New Roman" w:cs="Times New Roman"/>
          <w:color w:val="000000" w:themeColor="text1"/>
          <w:spacing w:val="-4"/>
          <w:sz w:val="24"/>
          <w:szCs w:val="24"/>
          <w:shd w:val="clear" w:color="auto" w:fill="FFFFFF"/>
        </w:rPr>
        <w:t>,</w:t>
      </w:r>
      <w:r w:rsidR="00CB0807" w:rsidRPr="00CB0807">
        <w:rPr>
          <w:rFonts w:ascii="Times New Roman" w:hAnsi="Times New Roman" w:cs="Times New Roman"/>
          <w:color w:val="000000" w:themeColor="text1"/>
          <w:spacing w:val="-4"/>
          <w:sz w:val="24"/>
          <w:szCs w:val="24"/>
          <w:shd w:val="clear" w:color="auto" w:fill="FFFFFF"/>
        </w:rPr>
        <w:t xml:space="preserve"> </w:t>
      </w:r>
      <w:r w:rsidRPr="00CB0807">
        <w:rPr>
          <w:rFonts w:ascii="Times New Roman" w:hAnsi="Times New Roman" w:cs="Times New Roman"/>
          <w:i/>
          <w:iCs/>
          <w:color w:val="000000" w:themeColor="text1"/>
          <w:spacing w:val="-4"/>
          <w:sz w:val="24"/>
          <w:szCs w:val="24"/>
          <w:shd w:val="clear" w:color="auto" w:fill="FFFFFF"/>
        </w:rPr>
        <w:t>89</w:t>
      </w:r>
      <w:r w:rsidRPr="00CB0807">
        <w:rPr>
          <w:rFonts w:ascii="Times New Roman" w:hAnsi="Times New Roman" w:cs="Times New Roman"/>
          <w:color w:val="000000" w:themeColor="text1"/>
          <w:spacing w:val="-4"/>
          <w:sz w:val="24"/>
          <w:szCs w:val="24"/>
          <w:shd w:val="clear" w:color="auto" w:fill="FFFFFF"/>
        </w:rPr>
        <w:t>(2), 391-393.</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Chen, X. M., Keithly, J. S., Paya, C. V., &amp; LaRusso, N. F. (2002). Cryptosporidiosis. </w:t>
      </w:r>
      <w:r w:rsidRPr="004623CC">
        <w:rPr>
          <w:rFonts w:ascii="Times New Roman" w:hAnsi="Times New Roman" w:cs="Times New Roman"/>
          <w:i/>
          <w:iCs/>
          <w:color w:val="000000" w:themeColor="text1"/>
          <w:sz w:val="24"/>
          <w:szCs w:val="24"/>
          <w:shd w:val="clear" w:color="auto" w:fill="FFFFFF"/>
        </w:rPr>
        <w:t>New England Journal of Medicine</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346</w:t>
      </w:r>
      <w:r w:rsidRPr="004623CC">
        <w:rPr>
          <w:rFonts w:ascii="Times New Roman" w:hAnsi="Times New Roman" w:cs="Times New Roman"/>
          <w:color w:val="000000" w:themeColor="text1"/>
          <w:sz w:val="24"/>
          <w:szCs w:val="24"/>
          <w:shd w:val="clear" w:color="auto" w:fill="FFFFFF"/>
        </w:rPr>
        <w:t>(22), 1723-1731.</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Cho, Y. I., &amp; Yoon, K. J. (2014). An overview of calf diarrhea-infectious etiology, diagnosis, and intervention. </w:t>
      </w:r>
      <w:r w:rsidRPr="004623CC">
        <w:rPr>
          <w:rFonts w:ascii="Times New Roman" w:hAnsi="Times New Roman" w:cs="Times New Roman"/>
          <w:i/>
          <w:noProof/>
          <w:color w:val="000000" w:themeColor="text1"/>
          <w:sz w:val="24"/>
          <w:szCs w:val="24"/>
        </w:rPr>
        <w:t>Journal of veterinary science</w:t>
      </w:r>
      <w:r w:rsidRPr="004623CC">
        <w:rPr>
          <w:rFonts w:ascii="Times New Roman" w:hAnsi="Times New Roman" w:cs="Times New Roman"/>
          <w:noProof/>
          <w:color w:val="000000" w:themeColor="text1"/>
          <w:sz w:val="24"/>
          <w:szCs w:val="24"/>
        </w:rPr>
        <w:t>, 15(1), 1-17.</w:t>
      </w:r>
    </w:p>
    <w:p w:rsidR="00564166" w:rsidRPr="00D06EF8" w:rsidRDefault="00564166" w:rsidP="00D06EF8">
      <w:pPr>
        <w:widowControl w:val="0"/>
        <w:spacing w:after="0" w:line="360" w:lineRule="auto"/>
        <w:ind w:left="720" w:hanging="720"/>
        <w:jc w:val="both"/>
        <w:rPr>
          <w:rFonts w:ascii="Times New Roman" w:hAnsi="Times New Roman" w:cs="Times New Roman"/>
          <w:noProof/>
          <w:color w:val="000000" w:themeColor="text1"/>
          <w:spacing w:val="-6"/>
          <w:sz w:val="24"/>
          <w:szCs w:val="24"/>
        </w:rPr>
      </w:pPr>
      <w:r w:rsidRPr="00D06EF8">
        <w:rPr>
          <w:rFonts w:ascii="Times New Roman" w:hAnsi="Times New Roman" w:cs="Times New Roman"/>
          <w:noProof/>
          <w:color w:val="000000" w:themeColor="text1"/>
          <w:spacing w:val="-6"/>
          <w:sz w:val="24"/>
          <w:szCs w:val="24"/>
          <w:shd w:val="clear" w:color="auto" w:fill="FFFFFF"/>
        </w:rPr>
        <w:t xml:space="preserve">Chourabi, M., Boughattas, S., Abdallah, A. M., Ismail, A., Behnke, J. M., Al-Mekhlafi, H. M., &amp; Abu-Madi, M. (2021). Genetic diversity and prevalence of </w:t>
      </w:r>
      <w:r w:rsidRPr="00D06EF8">
        <w:rPr>
          <w:rFonts w:ascii="Times New Roman" w:hAnsi="Times New Roman" w:cs="Times New Roman"/>
          <w:i/>
          <w:noProof/>
          <w:color w:val="000000" w:themeColor="text1"/>
          <w:spacing w:val="-6"/>
          <w:sz w:val="24"/>
          <w:szCs w:val="24"/>
          <w:shd w:val="clear" w:color="auto" w:fill="FFFFFF"/>
        </w:rPr>
        <w:t>Giardia</w:t>
      </w:r>
      <w:r w:rsidRPr="00D06EF8">
        <w:rPr>
          <w:rFonts w:ascii="Times New Roman" w:hAnsi="Times New Roman" w:cs="Times New Roman"/>
          <w:noProof/>
          <w:color w:val="000000" w:themeColor="text1"/>
          <w:spacing w:val="-6"/>
          <w:sz w:val="24"/>
          <w:szCs w:val="24"/>
          <w:shd w:val="clear" w:color="auto" w:fill="FFFFFF"/>
        </w:rPr>
        <w:t xml:space="preserve"> </w:t>
      </w:r>
      <w:r w:rsidRPr="00D06EF8">
        <w:rPr>
          <w:rFonts w:ascii="Times New Roman" w:hAnsi="Times New Roman" w:cs="Times New Roman"/>
          <w:i/>
          <w:noProof/>
          <w:color w:val="000000" w:themeColor="text1"/>
          <w:spacing w:val="-6"/>
          <w:sz w:val="24"/>
          <w:szCs w:val="24"/>
          <w:shd w:val="clear" w:color="auto" w:fill="FFFFFF"/>
        </w:rPr>
        <w:t>duodenalis</w:t>
      </w:r>
      <w:r w:rsidRPr="00D06EF8">
        <w:rPr>
          <w:rFonts w:ascii="Times New Roman" w:hAnsi="Times New Roman" w:cs="Times New Roman"/>
          <w:noProof/>
          <w:color w:val="000000" w:themeColor="text1"/>
          <w:spacing w:val="-6"/>
          <w:sz w:val="24"/>
          <w:szCs w:val="24"/>
          <w:shd w:val="clear" w:color="auto" w:fill="FFFFFF"/>
        </w:rPr>
        <w:t xml:space="preserve"> in Qatar.</w:t>
      </w:r>
      <w:r w:rsidR="00D06EF8" w:rsidRPr="00D06EF8">
        <w:rPr>
          <w:rFonts w:ascii="Times New Roman" w:hAnsi="Times New Roman" w:cs="Times New Roman"/>
          <w:noProof/>
          <w:color w:val="000000" w:themeColor="text1"/>
          <w:spacing w:val="-6"/>
          <w:sz w:val="24"/>
          <w:szCs w:val="24"/>
          <w:shd w:val="clear" w:color="auto" w:fill="FFFFFF"/>
        </w:rPr>
        <w:t xml:space="preserve"> </w:t>
      </w:r>
      <w:r w:rsidRPr="00D06EF8">
        <w:rPr>
          <w:rFonts w:ascii="Times New Roman" w:hAnsi="Times New Roman" w:cs="Times New Roman"/>
          <w:i/>
          <w:iCs/>
          <w:noProof/>
          <w:color w:val="000000" w:themeColor="text1"/>
          <w:spacing w:val="-6"/>
          <w:sz w:val="24"/>
          <w:szCs w:val="24"/>
          <w:shd w:val="clear" w:color="auto" w:fill="FFFFFF"/>
        </w:rPr>
        <w:t>Frontiers in Cellular and Infection Microbiology</w:t>
      </w:r>
      <w:r w:rsidRPr="00D06EF8">
        <w:rPr>
          <w:rFonts w:ascii="Times New Roman" w:hAnsi="Times New Roman" w:cs="Times New Roman"/>
          <w:noProof/>
          <w:color w:val="000000" w:themeColor="text1"/>
          <w:spacing w:val="-6"/>
          <w:sz w:val="24"/>
          <w:szCs w:val="24"/>
          <w:shd w:val="clear" w:color="auto" w:fill="FFFFFF"/>
        </w:rPr>
        <w:t>,</w:t>
      </w:r>
      <w:r w:rsidR="00D06EF8" w:rsidRPr="00D06EF8">
        <w:rPr>
          <w:rFonts w:ascii="Times New Roman" w:hAnsi="Times New Roman" w:cs="Times New Roman"/>
          <w:noProof/>
          <w:color w:val="000000" w:themeColor="text1"/>
          <w:spacing w:val="-6"/>
          <w:sz w:val="24"/>
          <w:szCs w:val="24"/>
          <w:shd w:val="clear" w:color="auto" w:fill="FFFFFF"/>
        </w:rPr>
        <w:t xml:space="preserve"> </w:t>
      </w:r>
      <w:r w:rsidRPr="00D06EF8">
        <w:rPr>
          <w:rFonts w:ascii="Times New Roman" w:hAnsi="Times New Roman" w:cs="Times New Roman"/>
          <w:i/>
          <w:iCs/>
          <w:noProof/>
          <w:color w:val="000000" w:themeColor="text1"/>
          <w:spacing w:val="-6"/>
          <w:sz w:val="24"/>
          <w:szCs w:val="24"/>
          <w:shd w:val="clear" w:color="auto" w:fill="FFFFFF"/>
        </w:rPr>
        <w:t>11</w:t>
      </w:r>
      <w:r w:rsidRPr="00D06EF8">
        <w:rPr>
          <w:rFonts w:ascii="Times New Roman" w:hAnsi="Times New Roman" w:cs="Times New Roman"/>
          <w:noProof/>
          <w:color w:val="000000" w:themeColor="text1"/>
          <w:spacing w:val="-6"/>
          <w:sz w:val="24"/>
          <w:szCs w:val="24"/>
          <w:shd w:val="clear" w:color="auto" w:fill="FFFFFF"/>
        </w:rPr>
        <w:t>, 652946.</w:t>
      </w:r>
    </w:p>
    <w:p w:rsidR="00564166" w:rsidRPr="004623CC" w:rsidRDefault="00564166" w:rsidP="00D06EF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Chuah, C. J., Mukhaidin, N., Choy, S. H., Smith, G. J., Mendenhall, I. H., Lim, Y. A., &amp; Ziegler, A. D. (2016). Prevalence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in the water resources of the Kuang River catchment, Northern Thailand.</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Science of the Total Environment</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562</w:t>
      </w:r>
      <w:r w:rsidRPr="004623CC">
        <w:rPr>
          <w:rFonts w:ascii="Times New Roman" w:hAnsi="Times New Roman" w:cs="Times New Roman"/>
          <w:color w:val="000000" w:themeColor="text1"/>
          <w:sz w:val="24"/>
          <w:szCs w:val="24"/>
          <w:shd w:val="clear" w:color="auto" w:fill="FFFFFF"/>
        </w:rPr>
        <w:t>, 701-713.</w:t>
      </w:r>
    </w:p>
    <w:p w:rsidR="00564166" w:rsidRPr="004623CC" w:rsidRDefault="00564166" w:rsidP="00D06EF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Clark, D. P. (1999). New insights into human </w:t>
      </w:r>
      <w:r w:rsidRPr="004623CC">
        <w:rPr>
          <w:rFonts w:ascii="Times New Roman" w:hAnsi="Times New Roman" w:cs="Times New Roman"/>
          <w:i/>
          <w:color w:val="000000" w:themeColor="text1"/>
          <w:sz w:val="24"/>
          <w:szCs w:val="24"/>
          <w:shd w:val="clear" w:color="auto" w:fill="FFFFFF"/>
        </w:rPr>
        <w:t>cryptosporidiosis</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Clinical Microbiology Reviews</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12</w:t>
      </w:r>
      <w:r w:rsidRPr="004623CC">
        <w:rPr>
          <w:rFonts w:ascii="Times New Roman" w:hAnsi="Times New Roman" w:cs="Times New Roman"/>
          <w:color w:val="000000" w:themeColor="text1"/>
          <w:sz w:val="24"/>
          <w:szCs w:val="24"/>
          <w:shd w:val="clear" w:color="auto" w:fill="FFFFFF"/>
        </w:rPr>
        <w:t>(4), 554-563.</w:t>
      </w:r>
    </w:p>
    <w:p w:rsidR="00564166" w:rsidRPr="004623CC" w:rsidRDefault="00564166" w:rsidP="00D06EF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Cleaveland, S., Laurenson, M. K., &amp; Taylor, L. H. (2001). Diseases of humans and their domestic mammals: pathogen characteristics, host range and the risk of emergence.</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Philosophical Transactions of the Royal Society of London. Series B: Biological Sciences</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356</w:t>
      </w:r>
      <w:r w:rsidRPr="004623CC">
        <w:rPr>
          <w:rFonts w:ascii="Times New Roman" w:hAnsi="Times New Roman" w:cs="Times New Roman"/>
          <w:color w:val="000000" w:themeColor="text1"/>
          <w:sz w:val="24"/>
          <w:szCs w:val="24"/>
          <w:shd w:val="clear" w:color="auto" w:fill="FFFFFF"/>
        </w:rPr>
        <w:t>(1411), 991-999.</w:t>
      </w:r>
    </w:p>
    <w:p w:rsidR="00564166" w:rsidRPr="004623CC" w:rsidRDefault="00564166" w:rsidP="00D06EF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Clemmons, B. A., Voy, B. H., &amp; Myer, P. R. (2019). Altering the gut microbiome of cattle: considerations of host-microbiome interactions for persistent microbiome manipulation.</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Microbial ecology</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77</w:t>
      </w:r>
      <w:r w:rsidRPr="004623CC">
        <w:rPr>
          <w:rFonts w:ascii="Times New Roman" w:hAnsi="Times New Roman" w:cs="Times New Roman"/>
          <w:color w:val="000000" w:themeColor="text1"/>
          <w:sz w:val="24"/>
          <w:szCs w:val="24"/>
          <w:shd w:val="clear" w:color="auto" w:fill="FFFFFF"/>
        </w:rPr>
        <w:t>, 523-536.</w:t>
      </w:r>
    </w:p>
    <w:p w:rsidR="00564166" w:rsidRPr="004623CC" w:rsidRDefault="00564166" w:rsidP="00D06EF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Clinton White Jr, A. (2010). Cryptosporidiosis and the ears of the hippopotamus.</w:t>
      </w:r>
      <w:r w:rsidR="00CB0807">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Clinical Infectious Diseases</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50</w:t>
      </w:r>
      <w:r w:rsidRPr="004623CC">
        <w:rPr>
          <w:rFonts w:ascii="Times New Roman" w:hAnsi="Times New Roman" w:cs="Times New Roman"/>
          <w:color w:val="000000" w:themeColor="text1"/>
          <w:sz w:val="24"/>
          <w:szCs w:val="24"/>
          <w:shd w:val="clear" w:color="auto" w:fill="FFFFFF"/>
        </w:rPr>
        <w:t>(10), 1373-1374.</w:t>
      </w:r>
    </w:p>
    <w:p w:rsidR="0063470C" w:rsidRPr="0063470C" w:rsidRDefault="0063470C" w:rsidP="00D06EF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63470C">
        <w:rPr>
          <w:rFonts w:ascii="Times New Roman" w:hAnsi="Times New Roman" w:cs="Times New Roman"/>
          <w:color w:val="222222"/>
          <w:sz w:val="24"/>
          <w:szCs w:val="24"/>
          <w:shd w:val="clear" w:color="auto" w:fill="FFFFFF"/>
        </w:rPr>
        <w:t xml:space="preserve">Coklin, T., Farber, J., Parrington, L., &amp; Dixon, B. (2007). Prevalence and molecular characterization of </w:t>
      </w:r>
      <w:r w:rsidRPr="0063470C">
        <w:rPr>
          <w:rFonts w:ascii="Times New Roman" w:hAnsi="Times New Roman" w:cs="Times New Roman"/>
          <w:i/>
          <w:color w:val="222222"/>
          <w:sz w:val="24"/>
          <w:szCs w:val="24"/>
          <w:shd w:val="clear" w:color="auto" w:fill="FFFFFF"/>
        </w:rPr>
        <w:t>Giardia duodenalis</w:t>
      </w:r>
      <w:r w:rsidRPr="0063470C">
        <w:rPr>
          <w:rFonts w:ascii="Times New Roman" w:hAnsi="Times New Roman" w:cs="Times New Roman"/>
          <w:color w:val="222222"/>
          <w:sz w:val="24"/>
          <w:szCs w:val="24"/>
          <w:shd w:val="clear" w:color="auto" w:fill="FFFFFF"/>
        </w:rPr>
        <w:t xml:space="preserve"> and </w:t>
      </w:r>
      <w:r w:rsidRPr="0063470C">
        <w:rPr>
          <w:rFonts w:ascii="Times New Roman" w:hAnsi="Times New Roman" w:cs="Times New Roman"/>
          <w:i/>
          <w:color w:val="222222"/>
          <w:sz w:val="24"/>
          <w:szCs w:val="24"/>
          <w:shd w:val="clear" w:color="auto" w:fill="FFFFFF"/>
        </w:rPr>
        <w:t>Cryptosporidium spp.</w:t>
      </w:r>
      <w:r w:rsidRPr="0063470C">
        <w:rPr>
          <w:rFonts w:ascii="Times New Roman" w:hAnsi="Times New Roman" w:cs="Times New Roman"/>
          <w:color w:val="222222"/>
          <w:sz w:val="24"/>
          <w:szCs w:val="24"/>
          <w:shd w:val="clear" w:color="auto" w:fill="FFFFFF"/>
        </w:rPr>
        <w:t xml:space="preserve"> in dairy cattle in Ontario, Canada.</w:t>
      </w:r>
      <w:r w:rsidR="00D06EF8">
        <w:rPr>
          <w:rFonts w:ascii="Times New Roman" w:hAnsi="Times New Roman" w:cs="Times New Roman"/>
          <w:color w:val="222222"/>
          <w:sz w:val="24"/>
          <w:szCs w:val="24"/>
          <w:shd w:val="clear" w:color="auto" w:fill="FFFFFF"/>
        </w:rPr>
        <w:t xml:space="preserve"> </w:t>
      </w:r>
      <w:r w:rsidRPr="0063470C">
        <w:rPr>
          <w:rFonts w:ascii="Times New Roman" w:hAnsi="Times New Roman" w:cs="Times New Roman"/>
          <w:i/>
          <w:iCs/>
          <w:color w:val="222222"/>
          <w:sz w:val="24"/>
          <w:szCs w:val="24"/>
          <w:shd w:val="clear" w:color="auto" w:fill="FFFFFF"/>
        </w:rPr>
        <w:t>Veterinary parasitology</w:t>
      </w:r>
      <w:r w:rsidRPr="0063470C">
        <w:rPr>
          <w:rFonts w:ascii="Times New Roman" w:hAnsi="Times New Roman" w:cs="Times New Roman"/>
          <w:color w:val="222222"/>
          <w:sz w:val="24"/>
          <w:szCs w:val="24"/>
          <w:shd w:val="clear" w:color="auto" w:fill="FFFFFF"/>
        </w:rPr>
        <w:t>,</w:t>
      </w:r>
      <w:r w:rsidR="00D06EF8">
        <w:rPr>
          <w:rFonts w:ascii="Times New Roman" w:hAnsi="Times New Roman" w:cs="Times New Roman"/>
          <w:color w:val="222222"/>
          <w:sz w:val="24"/>
          <w:szCs w:val="24"/>
          <w:shd w:val="clear" w:color="auto" w:fill="FFFFFF"/>
        </w:rPr>
        <w:t xml:space="preserve"> </w:t>
      </w:r>
      <w:r w:rsidRPr="0063470C">
        <w:rPr>
          <w:rFonts w:ascii="Times New Roman" w:hAnsi="Times New Roman" w:cs="Times New Roman"/>
          <w:i/>
          <w:iCs/>
          <w:color w:val="222222"/>
          <w:sz w:val="24"/>
          <w:szCs w:val="24"/>
          <w:shd w:val="clear" w:color="auto" w:fill="FFFFFF"/>
        </w:rPr>
        <w:t>150</w:t>
      </w:r>
      <w:r w:rsidRPr="0063470C">
        <w:rPr>
          <w:rFonts w:ascii="Times New Roman" w:hAnsi="Times New Roman" w:cs="Times New Roman"/>
          <w:color w:val="222222"/>
          <w:sz w:val="24"/>
          <w:szCs w:val="24"/>
          <w:shd w:val="clear" w:color="auto" w:fill="FFFFFF"/>
        </w:rPr>
        <w:t>(4), 297-305.</w:t>
      </w:r>
    </w:p>
    <w:p w:rsidR="00564166" w:rsidRPr="004623CC" w:rsidRDefault="00564166" w:rsidP="00CB0807">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Current, W. L., &amp; Garcia, L. S. (1991). Cryptosporidiosis. </w:t>
      </w:r>
      <w:r w:rsidRPr="004623CC">
        <w:rPr>
          <w:rFonts w:ascii="Times New Roman" w:hAnsi="Times New Roman" w:cs="Times New Roman"/>
          <w:i/>
          <w:iCs/>
          <w:color w:val="000000" w:themeColor="text1"/>
          <w:sz w:val="24"/>
          <w:szCs w:val="24"/>
          <w:shd w:val="clear" w:color="auto" w:fill="FFFFFF"/>
        </w:rPr>
        <w:t>Clinical microbiology reviews</w:t>
      </w:r>
      <w:r w:rsidRPr="004623CC">
        <w:rPr>
          <w:rFonts w:ascii="Times New Roman" w:hAnsi="Times New Roman" w:cs="Times New Roman"/>
          <w:color w:val="000000" w:themeColor="text1"/>
          <w:sz w:val="24"/>
          <w:szCs w:val="24"/>
          <w:shd w:val="clear" w:color="auto" w:fill="FFFFFF"/>
        </w:rPr>
        <w:t>,</w:t>
      </w:r>
      <w:r w:rsidR="00CB0807">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4</w:t>
      </w:r>
      <w:r w:rsidRPr="004623CC">
        <w:rPr>
          <w:rFonts w:ascii="Times New Roman" w:hAnsi="Times New Roman" w:cs="Times New Roman"/>
          <w:color w:val="000000" w:themeColor="text1"/>
          <w:sz w:val="24"/>
          <w:szCs w:val="24"/>
          <w:shd w:val="clear" w:color="auto" w:fill="FFFFFF"/>
        </w:rPr>
        <w:t>(3), 325-358.</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Current, W. L., Reese, N. C., Ernst, J. V., Bailey, W. S., Heyman, M. B., &amp;</w:t>
      </w:r>
      <w:r w:rsidR="00A831C2" w:rsidRPr="004623CC">
        <w:rPr>
          <w:rFonts w:ascii="Times New Roman" w:hAnsi="Times New Roman" w:cs="Times New Roman"/>
          <w:color w:val="000000" w:themeColor="text1"/>
          <w:sz w:val="24"/>
          <w:szCs w:val="24"/>
          <w:shd w:val="clear" w:color="auto" w:fill="FFFFFF"/>
        </w:rPr>
        <w:t xml:space="preserve"> Weinstein, W. M. (1983). Human </w:t>
      </w:r>
      <w:r w:rsidRPr="004623CC">
        <w:rPr>
          <w:rFonts w:ascii="Times New Roman" w:hAnsi="Times New Roman" w:cs="Times New Roman"/>
          <w:color w:val="000000" w:themeColor="text1"/>
          <w:sz w:val="24"/>
          <w:szCs w:val="24"/>
          <w:shd w:val="clear" w:color="auto" w:fill="FFFFFF"/>
        </w:rPr>
        <w:t>cryptosporidiosis</w:t>
      </w:r>
      <w:r w:rsidR="00A831C2" w:rsidRPr="004623CC">
        <w:rPr>
          <w:rFonts w:ascii="Times New Roman" w:hAnsi="Times New Roman" w:cs="Times New Roman"/>
          <w:i/>
          <w:color w:val="000000" w:themeColor="text1"/>
          <w:sz w:val="24"/>
          <w:szCs w:val="24"/>
          <w:shd w:val="clear" w:color="auto" w:fill="FFFFFF"/>
        </w:rPr>
        <w:t xml:space="preserve"> </w:t>
      </w:r>
      <w:r w:rsidRPr="004623CC">
        <w:rPr>
          <w:rFonts w:ascii="Times New Roman" w:hAnsi="Times New Roman" w:cs="Times New Roman"/>
          <w:color w:val="000000" w:themeColor="text1"/>
          <w:sz w:val="24"/>
          <w:szCs w:val="24"/>
          <w:shd w:val="clear" w:color="auto" w:fill="FFFFFF"/>
        </w:rPr>
        <w:t xml:space="preserve">in immunocompetent and </w:t>
      </w:r>
      <w:r w:rsidR="009A63BC" w:rsidRPr="004623CC">
        <w:rPr>
          <w:rFonts w:ascii="Times New Roman" w:hAnsi="Times New Roman" w:cs="Times New Roman"/>
          <w:color w:val="000000" w:themeColor="text1"/>
          <w:sz w:val="24"/>
          <w:szCs w:val="24"/>
          <w:shd w:val="clear" w:color="auto" w:fill="FFFFFF"/>
        </w:rPr>
        <w:t xml:space="preserve">immune </w:t>
      </w:r>
      <w:r w:rsidRPr="004623CC">
        <w:rPr>
          <w:rFonts w:ascii="Times New Roman" w:hAnsi="Times New Roman" w:cs="Times New Roman"/>
          <w:color w:val="000000" w:themeColor="text1"/>
          <w:sz w:val="24"/>
          <w:szCs w:val="24"/>
          <w:shd w:val="clear" w:color="auto" w:fill="FFFFFF"/>
        </w:rPr>
        <w:t>deficient persons: studies of an outbreak and experimental transmission. </w:t>
      </w:r>
      <w:r w:rsidRPr="004623CC">
        <w:rPr>
          <w:rFonts w:ascii="Times New Roman" w:hAnsi="Times New Roman" w:cs="Times New Roman"/>
          <w:i/>
          <w:iCs/>
          <w:color w:val="000000" w:themeColor="text1"/>
          <w:sz w:val="24"/>
          <w:szCs w:val="24"/>
          <w:shd w:val="clear" w:color="auto" w:fill="FFFFFF"/>
        </w:rPr>
        <w:t>New England journal of medicine</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308</w:t>
      </w:r>
      <w:r w:rsidRPr="004623CC">
        <w:rPr>
          <w:rFonts w:ascii="Times New Roman" w:hAnsi="Times New Roman" w:cs="Times New Roman"/>
          <w:color w:val="000000" w:themeColor="text1"/>
          <w:sz w:val="24"/>
          <w:szCs w:val="24"/>
          <w:shd w:val="clear" w:color="auto" w:fill="FFFFFF"/>
        </w:rPr>
        <w:t>(21), 1252-1257.</w:t>
      </w:r>
    </w:p>
    <w:p w:rsidR="007D10C7" w:rsidRDefault="00564166" w:rsidP="00D06EF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D. A. (2003). Detection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 xml:space="preserve">parvum </w:t>
      </w:r>
      <w:r w:rsidRPr="004623CC">
        <w:rPr>
          <w:rFonts w:ascii="Times New Roman" w:hAnsi="Times New Roman" w:cs="Times New Roman"/>
          <w:color w:val="000000" w:themeColor="text1"/>
          <w:sz w:val="24"/>
          <w:szCs w:val="24"/>
          <w:shd w:val="clear" w:color="auto" w:fill="FFFFFF"/>
        </w:rPr>
        <w:t xml:space="preserve">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lamblia</w:t>
      </w:r>
      <w:r w:rsidRPr="004623CC">
        <w:rPr>
          <w:rFonts w:ascii="Times New Roman" w:hAnsi="Times New Roman" w:cs="Times New Roman"/>
          <w:color w:val="000000" w:themeColor="text1"/>
          <w:sz w:val="24"/>
          <w:szCs w:val="24"/>
          <w:shd w:val="clear" w:color="auto" w:fill="FFFFFF"/>
        </w:rPr>
        <w:t xml:space="preserve"> carried by synanthropic flies by combined fluorescent in situ hybridization and a monoclonal antibody.</w:t>
      </w:r>
      <w:r w:rsidR="00CB0807">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The American journal of tropical medicine and hygiene</w:t>
      </w:r>
      <w:r w:rsidRPr="004623CC">
        <w:rPr>
          <w:rFonts w:ascii="Times New Roman" w:hAnsi="Times New Roman" w:cs="Times New Roman"/>
          <w:color w:val="000000" w:themeColor="text1"/>
          <w:sz w:val="24"/>
          <w:szCs w:val="24"/>
          <w:shd w:val="clear" w:color="auto" w:fill="FFFFFF"/>
        </w:rPr>
        <w:t>,</w:t>
      </w:r>
      <w:r w:rsidR="00CB0807">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68</w:t>
      </w:r>
      <w:r w:rsidRPr="004623CC">
        <w:rPr>
          <w:rFonts w:ascii="Times New Roman" w:hAnsi="Times New Roman" w:cs="Times New Roman"/>
          <w:color w:val="000000" w:themeColor="text1"/>
          <w:sz w:val="24"/>
          <w:szCs w:val="24"/>
          <w:shd w:val="clear" w:color="auto" w:fill="FFFFFF"/>
        </w:rPr>
        <w:t>(2), 228-232.</w:t>
      </w:r>
      <w:r w:rsidRPr="004623CC">
        <w:rPr>
          <w:rFonts w:ascii="Times New Roman" w:hAnsi="Times New Roman" w:cs="Times New Roman"/>
          <w:i/>
          <w:iCs/>
          <w:color w:val="000000" w:themeColor="text1"/>
          <w:sz w:val="24"/>
          <w:szCs w:val="24"/>
          <w:shd w:val="clear" w:color="auto" w:fill="FFFFFF"/>
        </w:rPr>
        <w:t>nv. Institute, Oxford Univ. Press. 473p</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9</w:t>
      </w:r>
      <w:r w:rsidR="00D06EF8">
        <w:rPr>
          <w:rFonts w:ascii="Times New Roman" w:hAnsi="Times New Roman" w:cs="Times New Roman"/>
          <w:color w:val="000000" w:themeColor="text1"/>
          <w:sz w:val="24"/>
          <w:szCs w:val="24"/>
          <w:shd w:val="clear" w:color="auto" w:fill="FFFFFF"/>
        </w:rPr>
        <w:t>, 1051-0761.</w:t>
      </w:r>
    </w:p>
    <w:p w:rsidR="007D10C7" w:rsidRPr="007D10C7" w:rsidRDefault="007D10C7" w:rsidP="00D06EF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D10C7">
        <w:rPr>
          <w:rFonts w:ascii="Times New Roman" w:hAnsi="Times New Roman" w:cs="Times New Roman"/>
          <w:color w:val="222222"/>
          <w:sz w:val="24"/>
          <w:szCs w:val="24"/>
          <w:shd w:val="clear" w:color="auto" w:fill="FFFFFF"/>
        </w:rPr>
        <w:t xml:space="preserve">Daniels, M. E., Shrivastava, A., Smith, W. A., Sahu, P., Odagiri, M., Misra, P. R., ... &amp; Jenkins, M. W. (2015). </w:t>
      </w:r>
      <w:r w:rsidRPr="007D10C7">
        <w:rPr>
          <w:rFonts w:ascii="Times New Roman" w:hAnsi="Times New Roman" w:cs="Times New Roman"/>
          <w:i/>
          <w:color w:val="222222"/>
          <w:sz w:val="24"/>
          <w:szCs w:val="24"/>
          <w:shd w:val="clear" w:color="auto" w:fill="FFFFFF"/>
        </w:rPr>
        <w:t>Cryptosporidium</w:t>
      </w:r>
      <w:r w:rsidRPr="007D10C7">
        <w:rPr>
          <w:rFonts w:ascii="Times New Roman" w:hAnsi="Times New Roman" w:cs="Times New Roman"/>
          <w:color w:val="222222"/>
          <w:sz w:val="24"/>
          <w:szCs w:val="24"/>
          <w:shd w:val="clear" w:color="auto" w:fill="FFFFFF"/>
        </w:rPr>
        <w:t xml:space="preserve"> and </w:t>
      </w:r>
      <w:r w:rsidRPr="007D10C7">
        <w:rPr>
          <w:rFonts w:ascii="Times New Roman" w:hAnsi="Times New Roman" w:cs="Times New Roman"/>
          <w:i/>
          <w:color w:val="222222"/>
          <w:sz w:val="24"/>
          <w:szCs w:val="24"/>
          <w:shd w:val="clear" w:color="auto" w:fill="FFFFFF"/>
        </w:rPr>
        <w:t>Giardia</w:t>
      </w:r>
      <w:r w:rsidRPr="007D10C7">
        <w:rPr>
          <w:rFonts w:ascii="Times New Roman" w:hAnsi="Times New Roman" w:cs="Times New Roman"/>
          <w:color w:val="222222"/>
          <w:sz w:val="24"/>
          <w:szCs w:val="24"/>
          <w:shd w:val="clear" w:color="auto" w:fill="FFFFFF"/>
        </w:rPr>
        <w:t xml:space="preserve"> in humans, domestic animals, and village water sources in rural India. </w:t>
      </w:r>
      <w:r w:rsidRPr="007D10C7">
        <w:rPr>
          <w:rFonts w:ascii="Times New Roman" w:hAnsi="Times New Roman" w:cs="Times New Roman"/>
          <w:i/>
          <w:iCs/>
          <w:color w:val="222222"/>
          <w:sz w:val="24"/>
          <w:szCs w:val="24"/>
          <w:shd w:val="clear" w:color="auto" w:fill="FFFFFF"/>
        </w:rPr>
        <w:t>The American journal of tropical medicine and hygiene</w:t>
      </w:r>
      <w:r w:rsidRPr="007D10C7">
        <w:rPr>
          <w:rFonts w:ascii="Times New Roman" w:hAnsi="Times New Roman" w:cs="Times New Roman"/>
          <w:color w:val="222222"/>
          <w:sz w:val="24"/>
          <w:szCs w:val="24"/>
          <w:shd w:val="clear" w:color="auto" w:fill="FFFFFF"/>
        </w:rPr>
        <w:t>,</w:t>
      </w:r>
      <w:r w:rsidR="00D06EF8">
        <w:rPr>
          <w:rFonts w:ascii="Times New Roman" w:hAnsi="Times New Roman" w:cs="Times New Roman"/>
          <w:color w:val="222222"/>
          <w:sz w:val="24"/>
          <w:szCs w:val="24"/>
          <w:shd w:val="clear" w:color="auto" w:fill="FFFFFF"/>
        </w:rPr>
        <w:t xml:space="preserve"> </w:t>
      </w:r>
      <w:r w:rsidRPr="007D10C7">
        <w:rPr>
          <w:rFonts w:ascii="Times New Roman" w:hAnsi="Times New Roman" w:cs="Times New Roman"/>
          <w:i/>
          <w:iCs/>
          <w:color w:val="222222"/>
          <w:sz w:val="24"/>
          <w:szCs w:val="24"/>
          <w:shd w:val="clear" w:color="auto" w:fill="FFFFFF"/>
        </w:rPr>
        <w:t>93</w:t>
      </w:r>
      <w:r w:rsidRPr="007D10C7">
        <w:rPr>
          <w:rFonts w:ascii="Times New Roman" w:hAnsi="Times New Roman" w:cs="Times New Roman"/>
          <w:color w:val="222222"/>
          <w:sz w:val="24"/>
          <w:szCs w:val="24"/>
          <w:shd w:val="clear" w:color="auto" w:fill="FFFFFF"/>
        </w:rPr>
        <w:t>(3), 596.</w:t>
      </w:r>
    </w:p>
    <w:p w:rsidR="00564166" w:rsidRPr="004623CC" w:rsidRDefault="00564166" w:rsidP="00D06EF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Dau, J. (1981). Levine, N.D. 1973.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Kunstler, 1882. pp. 118-122. In: Protozoan Parasites of Domestic Animals and of Man. Bur-gess Pub. Co., Minneapolis, MN.</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Alaskan Wildlife Diseases</w:t>
      </w:r>
      <w:r w:rsidRPr="004623CC">
        <w:rPr>
          <w:rFonts w:ascii="Times New Roman" w:hAnsi="Times New Roman" w:cs="Times New Roman"/>
          <w:color w:val="000000" w:themeColor="text1"/>
          <w:sz w:val="24"/>
          <w:szCs w:val="24"/>
          <w:shd w:val="clear" w:color="auto" w:fill="FFFFFF"/>
        </w:rPr>
        <w:t>, 171.</w:t>
      </w:r>
    </w:p>
    <w:p w:rsidR="00564166" w:rsidRPr="004623CC" w:rsidRDefault="00564166" w:rsidP="00D06EF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de Graaf, D. C., Vanopdenbosch, E., Ortega-Mora, L. M., Abbassi, H., &amp; Peeters, J. E. (1999). A review of the importance of </w:t>
      </w:r>
      <w:r w:rsidRPr="004623CC">
        <w:rPr>
          <w:rFonts w:ascii="Times New Roman" w:hAnsi="Times New Roman" w:cs="Times New Roman"/>
          <w:i/>
          <w:color w:val="000000" w:themeColor="text1"/>
          <w:sz w:val="24"/>
          <w:szCs w:val="24"/>
          <w:shd w:val="clear" w:color="auto" w:fill="FFFFFF"/>
        </w:rPr>
        <w:t>cryptosporidiosis</w:t>
      </w:r>
      <w:r w:rsidRPr="004623CC">
        <w:rPr>
          <w:rFonts w:ascii="Times New Roman" w:hAnsi="Times New Roman" w:cs="Times New Roman"/>
          <w:color w:val="000000" w:themeColor="text1"/>
          <w:sz w:val="24"/>
          <w:szCs w:val="24"/>
          <w:shd w:val="clear" w:color="auto" w:fill="FFFFFF"/>
        </w:rPr>
        <w:t xml:space="preserve"> in farm animals.</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International Journal for parasitology</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29</w:t>
      </w:r>
      <w:r w:rsidRPr="004623CC">
        <w:rPr>
          <w:rFonts w:ascii="Times New Roman" w:hAnsi="Times New Roman" w:cs="Times New Roman"/>
          <w:color w:val="000000" w:themeColor="text1"/>
          <w:sz w:val="24"/>
          <w:szCs w:val="24"/>
          <w:shd w:val="clear" w:color="auto" w:fill="FFFFFF"/>
        </w:rPr>
        <w:t>(8), 1269-1287.</w:t>
      </w:r>
    </w:p>
    <w:p w:rsidR="00564166" w:rsidRPr="00D06EF8" w:rsidRDefault="00564166" w:rsidP="00D06EF8">
      <w:pPr>
        <w:widowControl w:val="0"/>
        <w:spacing w:after="0" w:line="360" w:lineRule="auto"/>
        <w:ind w:left="720" w:hanging="720"/>
        <w:jc w:val="both"/>
        <w:rPr>
          <w:rFonts w:ascii="Times New Roman" w:hAnsi="Times New Roman" w:cs="Times New Roman"/>
          <w:color w:val="000000" w:themeColor="text1"/>
          <w:spacing w:val="-6"/>
          <w:sz w:val="24"/>
          <w:szCs w:val="24"/>
          <w:shd w:val="clear" w:color="auto" w:fill="FFFFFF"/>
        </w:rPr>
      </w:pPr>
      <w:r w:rsidRPr="00D06EF8">
        <w:rPr>
          <w:rFonts w:ascii="Times New Roman" w:hAnsi="Times New Roman" w:cs="Times New Roman"/>
          <w:color w:val="000000" w:themeColor="text1"/>
          <w:spacing w:val="-6"/>
          <w:sz w:val="24"/>
          <w:szCs w:val="24"/>
          <w:shd w:val="clear" w:color="auto" w:fill="FFFFFF"/>
        </w:rPr>
        <w:t>Dixon, B. R. (2015). Transmission dynamics of foodborne parasites on fresh produce. In</w:t>
      </w:r>
      <w:r w:rsidR="00D06EF8" w:rsidRPr="00D06EF8">
        <w:rPr>
          <w:rFonts w:ascii="Times New Roman" w:hAnsi="Times New Roman" w:cs="Times New Roman"/>
          <w:color w:val="000000" w:themeColor="text1"/>
          <w:spacing w:val="-6"/>
          <w:sz w:val="24"/>
          <w:szCs w:val="24"/>
          <w:shd w:val="clear" w:color="auto" w:fill="FFFFFF"/>
        </w:rPr>
        <w:t xml:space="preserve"> </w:t>
      </w:r>
      <w:r w:rsidRPr="00D06EF8">
        <w:rPr>
          <w:rFonts w:ascii="Times New Roman" w:hAnsi="Times New Roman" w:cs="Times New Roman"/>
          <w:i/>
          <w:iCs/>
          <w:color w:val="000000" w:themeColor="text1"/>
          <w:spacing w:val="-6"/>
          <w:sz w:val="24"/>
          <w:szCs w:val="24"/>
          <w:shd w:val="clear" w:color="auto" w:fill="FFFFFF"/>
        </w:rPr>
        <w:t>Foodborne parasites in the food supply web</w:t>
      </w:r>
      <w:r w:rsidR="00D06EF8" w:rsidRPr="00D06EF8">
        <w:rPr>
          <w:rFonts w:ascii="Times New Roman" w:hAnsi="Times New Roman" w:cs="Times New Roman"/>
          <w:color w:val="000000" w:themeColor="text1"/>
          <w:spacing w:val="-6"/>
          <w:sz w:val="24"/>
          <w:szCs w:val="24"/>
          <w:shd w:val="clear" w:color="auto" w:fill="FFFFFF"/>
        </w:rPr>
        <w:t xml:space="preserve"> </w:t>
      </w:r>
      <w:r w:rsidRPr="00D06EF8">
        <w:rPr>
          <w:rFonts w:ascii="Times New Roman" w:hAnsi="Times New Roman" w:cs="Times New Roman"/>
          <w:color w:val="000000" w:themeColor="text1"/>
          <w:spacing w:val="-6"/>
          <w:sz w:val="24"/>
          <w:szCs w:val="24"/>
          <w:shd w:val="clear" w:color="auto" w:fill="FFFFFF"/>
        </w:rPr>
        <w:t>(pp. 317-353). Woodhead Publishing.</w:t>
      </w:r>
    </w:p>
    <w:p w:rsidR="00564166" w:rsidRPr="004623CC" w:rsidRDefault="00564166" w:rsidP="00D06EF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Dixon, B. R. (2021).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duodenalis in humans and animals–Transmission and disease.</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Research in veterinary science</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135</w:t>
      </w:r>
      <w:r w:rsidRPr="004623CC">
        <w:rPr>
          <w:rFonts w:ascii="Times New Roman" w:hAnsi="Times New Roman" w:cs="Times New Roman"/>
          <w:color w:val="000000" w:themeColor="text1"/>
          <w:sz w:val="24"/>
          <w:szCs w:val="24"/>
          <w:shd w:val="clear" w:color="auto" w:fill="FFFFFF"/>
        </w:rPr>
        <w:t>, 283-289.</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Dobell, C. (1920). The discovery of the intestinal protozoa of man. </w:t>
      </w:r>
      <w:r w:rsidRPr="004623CC">
        <w:rPr>
          <w:rFonts w:ascii="Times New Roman" w:hAnsi="Times New Roman" w:cs="Times New Roman"/>
          <w:i/>
          <w:iCs/>
          <w:color w:val="000000" w:themeColor="text1"/>
          <w:sz w:val="24"/>
          <w:szCs w:val="24"/>
          <w:shd w:val="clear" w:color="auto" w:fill="FFFFFF"/>
        </w:rPr>
        <w:t>Proceedings of the Royal Society of Medicine</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13</w:t>
      </w:r>
      <w:r w:rsidRPr="004623CC">
        <w:rPr>
          <w:rFonts w:ascii="Times New Roman" w:hAnsi="Times New Roman" w:cs="Times New Roman"/>
          <w:color w:val="000000" w:themeColor="text1"/>
          <w:sz w:val="24"/>
          <w:szCs w:val="24"/>
          <w:shd w:val="clear" w:color="auto" w:fill="FFFFFF"/>
        </w:rPr>
        <w:t>(Sect_Hist_Med), 1-15.</w:t>
      </w:r>
    </w:p>
    <w:p w:rsidR="00564166" w:rsidRPr="004623CC" w:rsidRDefault="00564166" w:rsidP="00D06EF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Douglas, A. E. (2019). Simple animal models for microbiome research. </w:t>
      </w:r>
      <w:r w:rsidRPr="004623CC">
        <w:rPr>
          <w:rFonts w:ascii="Times New Roman" w:hAnsi="Times New Roman" w:cs="Times New Roman"/>
          <w:i/>
          <w:iCs/>
          <w:color w:val="000000" w:themeColor="text1"/>
          <w:sz w:val="24"/>
          <w:szCs w:val="24"/>
          <w:shd w:val="clear" w:color="auto" w:fill="FFFFFF"/>
        </w:rPr>
        <w:t>Nature Reviews Microbiology</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17</w:t>
      </w:r>
      <w:r w:rsidRPr="004623CC">
        <w:rPr>
          <w:rFonts w:ascii="Times New Roman" w:hAnsi="Times New Roman" w:cs="Times New Roman"/>
          <w:color w:val="000000" w:themeColor="text1"/>
          <w:sz w:val="24"/>
          <w:szCs w:val="24"/>
          <w:shd w:val="clear" w:color="auto" w:fill="FFFFFF"/>
        </w:rPr>
        <w:t>(12), 764-775.</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Du, W., Wang, X., Hu, M., Hou, J., Du, Y., Si, W., ... &amp; Xu, Q. (2023). Modulating gastrointestinal microbiota to alleviate diarrhea in calves. </w:t>
      </w:r>
      <w:r w:rsidRPr="004623CC">
        <w:rPr>
          <w:rFonts w:ascii="Times New Roman" w:hAnsi="Times New Roman" w:cs="Times New Roman"/>
          <w:i/>
          <w:noProof/>
          <w:color w:val="000000" w:themeColor="text1"/>
          <w:sz w:val="24"/>
          <w:szCs w:val="24"/>
        </w:rPr>
        <w:t>Frontiers in Microbiology</w:t>
      </w:r>
      <w:r w:rsidRPr="004623CC">
        <w:rPr>
          <w:rFonts w:ascii="Times New Roman" w:hAnsi="Times New Roman" w:cs="Times New Roman"/>
          <w:noProof/>
          <w:color w:val="000000" w:themeColor="text1"/>
          <w:sz w:val="24"/>
          <w:szCs w:val="24"/>
        </w:rPr>
        <w:t>, 14, 1181545.</w:t>
      </w:r>
    </w:p>
    <w:p w:rsidR="00564166" w:rsidRPr="00D06EF8" w:rsidRDefault="00564166" w:rsidP="00D06EF8">
      <w:pPr>
        <w:widowControl w:val="0"/>
        <w:spacing w:after="0" w:line="360" w:lineRule="auto"/>
        <w:ind w:left="720" w:hanging="720"/>
        <w:jc w:val="both"/>
        <w:rPr>
          <w:rFonts w:ascii="Times New Roman" w:hAnsi="Times New Roman" w:cs="Times New Roman"/>
          <w:color w:val="000000" w:themeColor="text1"/>
          <w:spacing w:val="-2"/>
          <w:sz w:val="24"/>
          <w:szCs w:val="24"/>
        </w:rPr>
      </w:pPr>
      <w:r w:rsidRPr="00D06EF8">
        <w:rPr>
          <w:rFonts w:ascii="Times New Roman" w:hAnsi="Times New Roman" w:cs="Times New Roman"/>
          <w:color w:val="000000" w:themeColor="text1"/>
          <w:spacing w:val="-2"/>
          <w:sz w:val="24"/>
          <w:szCs w:val="24"/>
          <w:shd w:val="clear" w:color="auto" w:fill="FFFFFF"/>
        </w:rPr>
        <w:t xml:space="preserve">Duhain, G. L. M. C., Minnaar, A., &amp; Buys, E. M. (2012). Effect of chlorine, blanching, freezing, and microwave heating on </w:t>
      </w:r>
      <w:r w:rsidRPr="00D06EF8">
        <w:rPr>
          <w:rFonts w:ascii="Times New Roman" w:hAnsi="Times New Roman" w:cs="Times New Roman"/>
          <w:i/>
          <w:color w:val="000000" w:themeColor="text1"/>
          <w:spacing w:val="-2"/>
          <w:sz w:val="24"/>
          <w:szCs w:val="24"/>
          <w:shd w:val="clear" w:color="auto" w:fill="FFFFFF"/>
        </w:rPr>
        <w:t>Cryptosporidium</w:t>
      </w:r>
      <w:r w:rsidRPr="00D06EF8">
        <w:rPr>
          <w:rFonts w:ascii="Times New Roman" w:hAnsi="Times New Roman" w:cs="Times New Roman"/>
          <w:color w:val="000000" w:themeColor="text1"/>
          <w:spacing w:val="-2"/>
          <w:sz w:val="24"/>
          <w:szCs w:val="24"/>
          <w:shd w:val="clear" w:color="auto" w:fill="FFFFFF"/>
        </w:rPr>
        <w:t xml:space="preserve"> </w:t>
      </w:r>
      <w:r w:rsidRPr="00D06EF8">
        <w:rPr>
          <w:rFonts w:ascii="Times New Roman" w:hAnsi="Times New Roman" w:cs="Times New Roman"/>
          <w:i/>
          <w:color w:val="000000" w:themeColor="text1"/>
          <w:spacing w:val="-2"/>
          <w:sz w:val="24"/>
          <w:szCs w:val="24"/>
          <w:shd w:val="clear" w:color="auto" w:fill="FFFFFF"/>
        </w:rPr>
        <w:t xml:space="preserve">parvum </w:t>
      </w:r>
      <w:r w:rsidRPr="00D06EF8">
        <w:rPr>
          <w:rFonts w:ascii="Times New Roman" w:hAnsi="Times New Roman" w:cs="Times New Roman"/>
          <w:color w:val="000000" w:themeColor="text1"/>
          <w:spacing w:val="-2"/>
          <w:sz w:val="24"/>
          <w:szCs w:val="24"/>
          <w:shd w:val="clear" w:color="auto" w:fill="FFFFFF"/>
        </w:rPr>
        <w:t>viability inoculated on green peppers.</w:t>
      </w:r>
      <w:r w:rsidR="00D06EF8" w:rsidRPr="00D06EF8">
        <w:rPr>
          <w:rFonts w:ascii="Times New Roman" w:hAnsi="Times New Roman" w:cs="Times New Roman"/>
          <w:color w:val="000000" w:themeColor="text1"/>
          <w:spacing w:val="-2"/>
          <w:sz w:val="24"/>
          <w:szCs w:val="24"/>
          <w:shd w:val="clear" w:color="auto" w:fill="FFFFFF"/>
        </w:rPr>
        <w:t xml:space="preserve"> </w:t>
      </w:r>
      <w:r w:rsidRPr="00D06EF8">
        <w:rPr>
          <w:rFonts w:ascii="Times New Roman" w:hAnsi="Times New Roman" w:cs="Times New Roman"/>
          <w:i/>
          <w:iCs/>
          <w:color w:val="000000" w:themeColor="text1"/>
          <w:spacing w:val="-2"/>
          <w:sz w:val="24"/>
          <w:szCs w:val="24"/>
          <w:shd w:val="clear" w:color="auto" w:fill="FFFFFF"/>
        </w:rPr>
        <w:t>Journal of food protection</w:t>
      </w:r>
      <w:r w:rsidRPr="00D06EF8">
        <w:rPr>
          <w:rFonts w:ascii="Times New Roman" w:hAnsi="Times New Roman" w:cs="Times New Roman"/>
          <w:color w:val="000000" w:themeColor="text1"/>
          <w:spacing w:val="-2"/>
          <w:sz w:val="24"/>
          <w:szCs w:val="24"/>
          <w:shd w:val="clear" w:color="auto" w:fill="FFFFFF"/>
        </w:rPr>
        <w:t>,</w:t>
      </w:r>
      <w:r w:rsidR="00D06EF8" w:rsidRPr="00D06EF8">
        <w:rPr>
          <w:rFonts w:ascii="Times New Roman" w:hAnsi="Times New Roman" w:cs="Times New Roman"/>
          <w:color w:val="000000" w:themeColor="text1"/>
          <w:spacing w:val="-2"/>
          <w:sz w:val="24"/>
          <w:szCs w:val="24"/>
          <w:shd w:val="clear" w:color="auto" w:fill="FFFFFF"/>
        </w:rPr>
        <w:t xml:space="preserve"> </w:t>
      </w:r>
      <w:r w:rsidRPr="00D06EF8">
        <w:rPr>
          <w:rFonts w:ascii="Times New Roman" w:hAnsi="Times New Roman" w:cs="Times New Roman"/>
          <w:i/>
          <w:iCs/>
          <w:color w:val="000000" w:themeColor="text1"/>
          <w:spacing w:val="-2"/>
          <w:sz w:val="24"/>
          <w:szCs w:val="24"/>
          <w:shd w:val="clear" w:color="auto" w:fill="FFFFFF"/>
        </w:rPr>
        <w:t>75</w:t>
      </w:r>
      <w:r w:rsidRPr="00D06EF8">
        <w:rPr>
          <w:rFonts w:ascii="Times New Roman" w:hAnsi="Times New Roman" w:cs="Times New Roman"/>
          <w:color w:val="000000" w:themeColor="text1"/>
          <w:spacing w:val="-2"/>
          <w:sz w:val="24"/>
          <w:szCs w:val="24"/>
          <w:shd w:val="clear" w:color="auto" w:fill="FFFFFF"/>
        </w:rPr>
        <w:t>(5), 936-941.</w:t>
      </w:r>
    </w:p>
    <w:p w:rsidR="00FE6F75" w:rsidRPr="004623CC" w:rsidRDefault="00564166" w:rsidP="00311CA0">
      <w:pPr>
        <w:widowControl w:val="0"/>
        <w:spacing w:after="0" w:line="360" w:lineRule="auto"/>
        <w:ind w:left="720" w:hanging="720"/>
        <w:jc w:val="both"/>
        <w:rPr>
          <w:rFonts w:ascii="Times New Roman" w:eastAsiaTheme="minorEastAsia" w:hAnsi="Times New Roman" w:cs="Times New Roman"/>
          <w:color w:val="000000" w:themeColor="text1"/>
          <w:sz w:val="24"/>
          <w:szCs w:val="24"/>
          <w:shd w:val="clear" w:color="auto" w:fill="FFFFFF"/>
        </w:rPr>
      </w:pPr>
      <w:r w:rsidRPr="004623CC">
        <w:rPr>
          <w:rFonts w:ascii="Times New Roman" w:eastAsiaTheme="minorEastAsia" w:hAnsi="Times New Roman" w:cs="Times New Roman"/>
          <w:color w:val="000000" w:themeColor="text1"/>
          <w:sz w:val="24"/>
          <w:szCs w:val="24"/>
          <w:shd w:val="clear" w:color="auto" w:fill="FFFFFF"/>
        </w:rPr>
        <w:lastRenderedPageBreak/>
        <w:t xml:space="preserve">Dunning, John B. Jr., ed. (2008). </w:t>
      </w:r>
      <w:r w:rsidRPr="004623CC">
        <w:rPr>
          <w:rFonts w:ascii="Times New Roman" w:eastAsiaTheme="minorEastAsia" w:hAnsi="Times New Roman" w:cs="Times New Roman"/>
          <w:iCs/>
          <w:color w:val="000000" w:themeColor="text1"/>
          <w:sz w:val="24"/>
          <w:szCs w:val="24"/>
          <w:shd w:val="clear" w:color="auto" w:fill="FFFFFF"/>
        </w:rPr>
        <w:t>CRC Handbook of Avian Body Masses</w:t>
      </w:r>
      <w:r w:rsidRPr="004623CC">
        <w:rPr>
          <w:rFonts w:ascii="Times New Roman" w:eastAsiaTheme="minorEastAsia" w:hAnsi="Times New Roman" w:cs="Times New Roman"/>
          <w:color w:val="000000" w:themeColor="text1"/>
          <w:sz w:val="24"/>
          <w:szCs w:val="24"/>
          <w:shd w:val="clear" w:color="auto" w:fill="FFFFFF"/>
        </w:rPr>
        <w:t xml:space="preserve"> (2</w:t>
      </w:r>
      <w:r w:rsidRPr="004623CC">
        <w:rPr>
          <w:rFonts w:ascii="Times New Roman" w:eastAsiaTheme="minorEastAsia" w:hAnsi="Times New Roman" w:cs="Times New Roman"/>
          <w:color w:val="000000" w:themeColor="text1"/>
          <w:sz w:val="24"/>
          <w:szCs w:val="24"/>
          <w:shd w:val="clear" w:color="auto" w:fill="FFFFFF"/>
          <w:vertAlign w:val="superscript"/>
        </w:rPr>
        <w:t>nd</w:t>
      </w:r>
      <w:r w:rsidRPr="004623CC">
        <w:rPr>
          <w:rFonts w:ascii="Times New Roman" w:eastAsiaTheme="minorEastAsia" w:hAnsi="Times New Roman" w:cs="Times New Roman"/>
          <w:color w:val="000000" w:themeColor="text1"/>
          <w:sz w:val="24"/>
          <w:szCs w:val="24"/>
          <w:shd w:val="clear" w:color="auto" w:fill="FFFFFF"/>
        </w:rPr>
        <w:t xml:space="preserve">ed.). </w:t>
      </w:r>
      <w:r w:rsidRPr="004623CC">
        <w:rPr>
          <w:rFonts w:ascii="Times New Roman" w:eastAsiaTheme="minorEastAsia" w:hAnsi="Times New Roman" w:cs="Times New Roman"/>
          <w:i/>
          <w:color w:val="000000" w:themeColor="text1"/>
          <w:sz w:val="24"/>
          <w:szCs w:val="24"/>
          <w:shd w:val="clear" w:color="auto" w:fill="FFFFFF"/>
        </w:rPr>
        <w:t>CRC Press</w:t>
      </w:r>
      <w:r w:rsidRPr="004623CC">
        <w:rPr>
          <w:rFonts w:ascii="Times New Roman" w:eastAsiaTheme="minorEastAsia" w:hAnsi="Times New Roman" w:cs="Times New Roman"/>
          <w:color w:val="000000" w:themeColor="text1"/>
          <w:sz w:val="24"/>
          <w:szCs w:val="24"/>
          <w:shd w:val="clear" w:color="auto" w:fill="FFFFFF"/>
        </w:rPr>
        <w:t xml:space="preserve">. </w:t>
      </w:r>
      <w:hyperlink r:id="rId73" w:tooltip="ISBN (identifier)" w:history="1">
        <w:r w:rsidRPr="004623CC">
          <w:rPr>
            <w:rFonts w:ascii="Times New Roman" w:eastAsiaTheme="minorEastAsia" w:hAnsi="Times New Roman" w:cs="Times New Roman"/>
            <w:color w:val="000000" w:themeColor="text1"/>
            <w:sz w:val="24"/>
            <w:szCs w:val="24"/>
            <w:shd w:val="clear" w:color="auto" w:fill="FFFFFF"/>
          </w:rPr>
          <w:t>ISBN</w:t>
        </w:r>
      </w:hyperlink>
      <w:hyperlink r:id="rId74" w:tooltip="Special:BookSources/978-1-4200-6444-5" w:history="1">
        <w:r w:rsidRPr="004623CC">
          <w:rPr>
            <w:rFonts w:ascii="Times New Roman" w:eastAsiaTheme="minorEastAsia" w:hAnsi="Times New Roman" w:cs="Times New Roman"/>
            <w:color w:val="000000" w:themeColor="text1"/>
            <w:sz w:val="24"/>
            <w:szCs w:val="24"/>
            <w:shd w:val="clear" w:color="auto" w:fill="FFFFFF"/>
          </w:rPr>
          <w:t>978-1-4200-6444-5</w:t>
        </w:r>
      </w:hyperlink>
      <w:r w:rsidRPr="004623CC">
        <w:rPr>
          <w:rFonts w:ascii="Times New Roman" w:eastAsiaTheme="minorEastAsia" w:hAnsi="Times New Roman" w:cs="Times New Roman"/>
          <w:color w:val="000000" w:themeColor="text1"/>
          <w:sz w:val="24"/>
          <w:szCs w:val="24"/>
          <w:shd w:val="clear" w:color="auto" w:fill="FFFFFF"/>
        </w:rPr>
        <w:t>.</w:t>
      </w:r>
    </w:p>
    <w:p w:rsidR="00564166" w:rsidRPr="004623CC" w:rsidRDefault="00564166" w:rsidP="00D06EF8">
      <w:pPr>
        <w:widowControl w:val="0"/>
        <w:spacing w:after="0" w:line="360" w:lineRule="auto"/>
        <w:ind w:left="720" w:hanging="720"/>
        <w:jc w:val="both"/>
        <w:rPr>
          <w:rFonts w:ascii="Times New Roman" w:eastAsiaTheme="minorEastAsia"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Dwivedi, K. K., Prasad, G., Saini, S., Mahajan, S., Lal, S., &amp; Baveja, U. K. (2007). Enteric opportunistic parasites among HIV infected individuals: associated risk factors and immune status.</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Japanese journal of infectious diseases</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60</w:t>
      </w:r>
      <w:r w:rsidRPr="004623CC">
        <w:rPr>
          <w:rFonts w:ascii="Times New Roman" w:hAnsi="Times New Roman" w:cs="Times New Roman"/>
          <w:color w:val="000000" w:themeColor="text1"/>
          <w:sz w:val="24"/>
          <w:szCs w:val="24"/>
          <w:shd w:val="clear" w:color="auto" w:fill="FFFFFF"/>
        </w:rPr>
        <w:t>(2/3), 76.</w:t>
      </w:r>
    </w:p>
    <w:p w:rsidR="00FE3E87" w:rsidRPr="00682482" w:rsidRDefault="00FE3E87" w:rsidP="00D06EF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682482">
        <w:rPr>
          <w:rFonts w:ascii="Times New Roman" w:hAnsi="Times New Roman" w:cs="Times New Roman"/>
          <w:color w:val="222222"/>
          <w:sz w:val="24"/>
          <w:szCs w:val="24"/>
          <w:shd w:val="clear" w:color="auto" w:fill="FFFFFF"/>
        </w:rPr>
        <w:t xml:space="preserve">Ekici, A., Yılmaz, H., &amp; Beyhan, Y. E. (2022). Prevalence of cryptosporidiosis in humans and calves, and molecular detection of </w:t>
      </w:r>
      <w:r w:rsidRPr="00682482">
        <w:rPr>
          <w:rFonts w:ascii="Times New Roman" w:hAnsi="Times New Roman" w:cs="Times New Roman"/>
          <w:i/>
          <w:color w:val="222222"/>
          <w:sz w:val="24"/>
          <w:szCs w:val="24"/>
          <w:shd w:val="clear" w:color="auto" w:fill="FFFFFF"/>
        </w:rPr>
        <w:t>Cryptosporidium parvum</w:t>
      </w:r>
      <w:r w:rsidRPr="00682482">
        <w:rPr>
          <w:rFonts w:ascii="Times New Roman" w:hAnsi="Times New Roman" w:cs="Times New Roman"/>
          <w:color w:val="222222"/>
          <w:sz w:val="24"/>
          <w:szCs w:val="24"/>
          <w:shd w:val="clear" w:color="auto" w:fill="FFFFFF"/>
        </w:rPr>
        <w:t>.</w:t>
      </w:r>
      <w:r w:rsidR="00D06EF8">
        <w:rPr>
          <w:rFonts w:ascii="Times New Roman" w:hAnsi="Times New Roman" w:cs="Times New Roman"/>
          <w:color w:val="222222"/>
          <w:sz w:val="24"/>
          <w:szCs w:val="24"/>
          <w:shd w:val="clear" w:color="auto" w:fill="FFFFFF"/>
        </w:rPr>
        <w:t xml:space="preserve"> </w:t>
      </w:r>
      <w:r w:rsidRPr="00682482">
        <w:rPr>
          <w:rFonts w:ascii="Times New Roman" w:hAnsi="Times New Roman" w:cs="Times New Roman"/>
          <w:i/>
          <w:iCs/>
          <w:color w:val="222222"/>
          <w:sz w:val="24"/>
          <w:szCs w:val="24"/>
          <w:shd w:val="clear" w:color="auto" w:fill="FFFFFF"/>
        </w:rPr>
        <w:t>MVZ Córdoba</w:t>
      </w:r>
      <w:r w:rsidRPr="00682482">
        <w:rPr>
          <w:rFonts w:ascii="Times New Roman" w:hAnsi="Times New Roman" w:cs="Times New Roman"/>
          <w:color w:val="222222"/>
          <w:sz w:val="24"/>
          <w:szCs w:val="24"/>
          <w:shd w:val="clear" w:color="auto" w:fill="FFFFFF"/>
        </w:rPr>
        <w:t>,</w:t>
      </w:r>
      <w:r w:rsidR="00D06EF8">
        <w:rPr>
          <w:rFonts w:ascii="Times New Roman" w:hAnsi="Times New Roman" w:cs="Times New Roman"/>
          <w:color w:val="222222"/>
          <w:sz w:val="24"/>
          <w:szCs w:val="24"/>
          <w:shd w:val="clear" w:color="auto" w:fill="FFFFFF"/>
        </w:rPr>
        <w:t xml:space="preserve"> </w:t>
      </w:r>
      <w:r w:rsidRPr="00682482">
        <w:rPr>
          <w:rFonts w:ascii="Times New Roman" w:hAnsi="Times New Roman" w:cs="Times New Roman"/>
          <w:i/>
          <w:iCs/>
          <w:color w:val="222222"/>
          <w:sz w:val="24"/>
          <w:szCs w:val="24"/>
          <w:shd w:val="clear" w:color="auto" w:fill="FFFFFF"/>
        </w:rPr>
        <w:t>27</w:t>
      </w:r>
      <w:r w:rsidRPr="00682482">
        <w:rPr>
          <w:rFonts w:ascii="Times New Roman" w:hAnsi="Times New Roman" w:cs="Times New Roman"/>
          <w:color w:val="222222"/>
          <w:sz w:val="24"/>
          <w:szCs w:val="24"/>
          <w:shd w:val="clear" w:color="auto" w:fill="FFFFFF"/>
        </w:rPr>
        <w:t>(2), e2447.</w:t>
      </w:r>
    </w:p>
    <w:p w:rsidR="00564166" w:rsidRPr="004623CC" w:rsidRDefault="00564166" w:rsidP="00D06EF8">
      <w:pPr>
        <w:widowControl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Edgar, R. C. (2004). MUSCLE: multiple sequence alignment with high accuracy and high throughput.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Nucleic acids research</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32</w:t>
      </w:r>
      <w:r w:rsidRPr="004623CC">
        <w:rPr>
          <w:rFonts w:ascii="Times New Roman" w:hAnsi="Times New Roman" w:cs="Times New Roman"/>
          <w:color w:val="000000" w:themeColor="text1"/>
          <w:sz w:val="24"/>
          <w:szCs w:val="24"/>
          <w:shd w:val="clear" w:color="auto" w:fill="FFFFFF"/>
        </w:rPr>
        <w:t>(5), 1792-1797.</w:t>
      </w:r>
    </w:p>
    <w:p w:rsidR="00564166" w:rsidRPr="004623CC" w:rsidRDefault="00564166" w:rsidP="00D06EF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Efstratiou, A., Ongerth, J. E., &amp; Karanis, P. (2017a). Waterborne transmission of protozoan parasites: review of worldwide outbreaks-an update 2011–2016.</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Water research</w:t>
      </w:r>
      <w:r w:rsidRPr="004623CC">
        <w:rPr>
          <w:rFonts w:ascii="Times New Roman" w:hAnsi="Times New Roman" w:cs="Times New Roman"/>
          <w:color w:val="000000" w:themeColor="text1"/>
          <w:sz w:val="24"/>
          <w:szCs w:val="24"/>
          <w:shd w:val="clear" w:color="auto" w:fill="FFFFFF"/>
        </w:rPr>
        <w:t>,</w:t>
      </w:r>
      <w:r w:rsidR="00D06EF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114</w:t>
      </w:r>
      <w:r w:rsidRPr="004623CC">
        <w:rPr>
          <w:rFonts w:ascii="Times New Roman" w:hAnsi="Times New Roman" w:cs="Times New Roman"/>
          <w:color w:val="000000" w:themeColor="text1"/>
          <w:sz w:val="24"/>
          <w:szCs w:val="24"/>
          <w:shd w:val="clear" w:color="auto" w:fill="FFFFFF"/>
        </w:rPr>
        <w:t>, 14-22.</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Egyed, Z., Sréter, T., Széll, Z., Beszteri, B., Dobos-Kovács, M., Márialigeti, K., ...&amp; Varga, I. (2002). Polyphasic typing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baileyi:</w:t>
      </w:r>
      <w:r w:rsidRPr="004623CC">
        <w:rPr>
          <w:rFonts w:ascii="Times New Roman" w:hAnsi="Times New Roman" w:cs="Times New Roman"/>
          <w:color w:val="000000" w:themeColor="text1"/>
          <w:sz w:val="24"/>
          <w:szCs w:val="24"/>
          <w:shd w:val="clear" w:color="auto" w:fill="FFFFFF"/>
        </w:rPr>
        <w:t xml:space="preserve"> a suggested model for characterization of </w:t>
      </w:r>
      <w:r w:rsidRPr="004623CC">
        <w:rPr>
          <w:rFonts w:ascii="Times New Roman" w:hAnsi="Times New Roman" w:cs="Times New Roman"/>
          <w:i/>
          <w:color w:val="000000" w:themeColor="text1"/>
          <w:sz w:val="24"/>
          <w:szCs w:val="24"/>
          <w:shd w:val="clear" w:color="auto" w:fill="FFFFFF"/>
        </w:rPr>
        <w:t>cryptosporidia</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Journal of parasitology</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88</w:t>
      </w:r>
      <w:r w:rsidRPr="004623CC">
        <w:rPr>
          <w:rFonts w:ascii="Times New Roman" w:hAnsi="Times New Roman" w:cs="Times New Roman"/>
          <w:color w:val="000000" w:themeColor="text1"/>
          <w:sz w:val="24"/>
          <w:szCs w:val="24"/>
          <w:shd w:val="clear" w:color="auto" w:fill="FFFFFF"/>
        </w:rPr>
        <w:t>(2), 237-243.</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 xml:space="preserve">Ehsan, A.M., Geurden, T., Casaert, S., Parvin, S.M., Islam, T.M., Ahmed, U.M., Levecke, B., Vercruysse, J., Claerebout, E. (2015). Assessment of Zoonotic Transmission of </w:t>
      </w:r>
      <w:r w:rsidRPr="004623CC">
        <w:rPr>
          <w:rFonts w:ascii="Times New Roman" w:hAnsi="Times New Roman" w:cs="Times New Roman"/>
          <w:i/>
          <w:noProof/>
          <w:color w:val="000000" w:themeColor="text1"/>
          <w:kern w:val="2"/>
          <w:sz w:val="24"/>
          <w:szCs w:val="24"/>
        </w:rPr>
        <w:t>Giardia</w:t>
      </w:r>
      <w:r w:rsidRPr="004623CC">
        <w:rPr>
          <w:rFonts w:ascii="Times New Roman" w:hAnsi="Times New Roman" w:cs="Times New Roman"/>
          <w:noProof/>
          <w:color w:val="000000" w:themeColor="text1"/>
          <w:kern w:val="2"/>
          <w:sz w:val="24"/>
          <w:szCs w:val="24"/>
        </w:rPr>
        <w:t xml:space="preserve"> and </w:t>
      </w:r>
      <w:r w:rsidRPr="004623CC">
        <w:rPr>
          <w:rFonts w:ascii="Times New Roman" w:hAnsi="Times New Roman" w:cs="Times New Roman"/>
          <w:i/>
          <w:noProof/>
          <w:color w:val="000000" w:themeColor="text1"/>
          <w:kern w:val="2"/>
          <w:sz w:val="24"/>
          <w:szCs w:val="24"/>
        </w:rPr>
        <w:t>Cryptosporidium</w:t>
      </w:r>
      <w:r w:rsidRPr="004623CC">
        <w:rPr>
          <w:rFonts w:ascii="Times New Roman" w:hAnsi="Times New Roman" w:cs="Times New Roman"/>
          <w:noProof/>
          <w:color w:val="000000" w:themeColor="text1"/>
          <w:kern w:val="2"/>
          <w:sz w:val="24"/>
          <w:szCs w:val="24"/>
        </w:rPr>
        <w:t xml:space="preserve"> between Cattle and Humans in Rural Villages in Bangladesh. </w:t>
      </w:r>
      <w:r w:rsidRPr="004623CC">
        <w:rPr>
          <w:rFonts w:ascii="Times New Roman" w:hAnsi="Times New Roman" w:cs="Times New Roman"/>
          <w:i/>
          <w:noProof/>
          <w:color w:val="000000" w:themeColor="text1"/>
          <w:kern w:val="2"/>
          <w:sz w:val="24"/>
          <w:szCs w:val="24"/>
        </w:rPr>
        <w:t>PLOS ONE,</w:t>
      </w:r>
      <w:r w:rsidRPr="004623CC">
        <w:rPr>
          <w:rFonts w:ascii="Times New Roman" w:hAnsi="Times New Roman" w:cs="Times New Roman"/>
          <w:noProof/>
          <w:color w:val="000000" w:themeColor="text1"/>
          <w:kern w:val="2"/>
          <w:sz w:val="24"/>
          <w:szCs w:val="24"/>
        </w:rPr>
        <w:t xml:space="preserve"> 10:0118239.</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Ehsan, M. A., Akter, M., Ahammed, M., Ali, M. A., Ahmed, M. U., Leveck, B., &amp; Claerebout, E. (2016). Prevalence and clinical importance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in human and animals.</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Bangladesh Journal of Veterinary Medicine</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14</w:t>
      </w:r>
      <w:r w:rsidRPr="004623CC">
        <w:rPr>
          <w:rFonts w:ascii="Times New Roman" w:hAnsi="Times New Roman" w:cs="Times New Roman"/>
          <w:color w:val="000000" w:themeColor="text1"/>
          <w:sz w:val="24"/>
          <w:szCs w:val="24"/>
          <w:shd w:val="clear" w:color="auto" w:fill="FFFFFF"/>
        </w:rPr>
        <w:t>(2).</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Elwin, K., Hadfield, S. J., Robinson, G., &amp; Chalmers, R. M. (2012). The epidemiology of sporadic human infections with unusual </w:t>
      </w:r>
      <w:r w:rsidRPr="004623CC">
        <w:rPr>
          <w:rFonts w:ascii="Times New Roman" w:hAnsi="Times New Roman" w:cs="Times New Roman"/>
          <w:i/>
          <w:color w:val="000000" w:themeColor="text1"/>
          <w:sz w:val="24"/>
          <w:szCs w:val="24"/>
          <w:shd w:val="clear" w:color="auto" w:fill="FFFFFF"/>
        </w:rPr>
        <w:t>cryptosporidia</w:t>
      </w:r>
      <w:r w:rsidRPr="004623CC">
        <w:rPr>
          <w:rFonts w:ascii="Times New Roman" w:hAnsi="Times New Roman" w:cs="Times New Roman"/>
          <w:color w:val="000000" w:themeColor="text1"/>
          <w:sz w:val="24"/>
          <w:szCs w:val="24"/>
          <w:shd w:val="clear" w:color="auto" w:fill="FFFFFF"/>
        </w:rPr>
        <w:t xml:space="preserve"> detected during routine typing in England and Wales, 2000–2008.</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Epidemiology &amp; Infection</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140</w:t>
      </w:r>
      <w:r w:rsidRPr="004623CC">
        <w:rPr>
          <w:rFonts w:ascii="Times New Roman" w:hAnsi="Times New Roman" w:cs="Times New Roman"/>
          <w:color w:val="000000" w:themeColor="text1"/>
          <w:sz w:val="24"/>
          <w:szCs w:val="24"/>
          <w:shd w:val="clear" w:color="auto" w:fill="FFFFFF"/>
        </w:rPr>
        <w:t>(4), 673-683.</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Elwin, K., Hadfield, S. J., Robinson, G., Crouch, N. D., &amp; Chalmers, R. M. (2012). </w:t>
      </w:r>
      <w:r w:rsidRPr="004623CC">
        <w:rPr>
          <w:rFonts w:ascii="Times New Roman" w:hAnsi="Times New Roman" w:cs="Times New Roman"/>
          <w:i/>
          <w:color w:val="000000" w:themeColor="text1"/>
          <w:sz w:val="24"/>
          <w:szCs w:val="24"/>
          <w:shd w:val="clear" w:color="auto" w:fill="FFFFFF"/>
        </w:rPr>
        <w:t>Cryptosporidium</w:t>
      </w:r>
      <w:r w:rsidR="009A63BC" w:rsidRPr="004623CC">
        <w:rPr>
          <w:rFonts w:ascii="Times New Roman" w:hAnsi="Times New Roman" w:cs="Times New Roman"/>
          <w:color w:val="000000" w:themeColor="text1"/>
          <w:sz w:val="24"/>
          <w:szCs w:val="24"/>
          <w:shd w:val="clear" w:color="auto" w:fill="FFFFFF"/>
        </w:rPr>
        <w:t xml:space="preserve"> </w:t>
      </w:r>
      <w:r w:rsidR="009A63BC" w:rsidRPr="004623CC">
        <w:rPr>
          <w:rFonts w:ascii="Times New Roman" w:hAnsi="Times New Roman" w:cs="Times New Roman"/>
          <w:i/>
          <w:color w:val="000000" w:themeColor="text1"/>
          <w:sz w:val="24"/>
          <w:szCs w:val="24"/>
          <w:shd w:val="clear" w:color="auto" w:fill="FFFFFF"/>
        </w:rPr>
        <w:t>viatorum</w:t>
      </w:r>
      <w:r w:rsidRPr="004623CC">
        <w:rPr>
          <w:rFonts w:ascii="Times New Roman" w:hAnsi="Times New Roman" w:cs="Times New Roman"/>
          <w:i/>
          <w:color w:val="000000" w:themeColor="text1"/>
          <w:sz w:val="24"/>
          <w:szCs w:val="24"/>
          <w:shd w:val="clear" w:color="auto" w:fill="FFFFFF"/>
        </w:rPr>
        <w:t>n. sp.(</w:t>
      </w:r>
      <w:r w:rsidRPr="004623CC">
        <w:rPr>
          <w:rFonts w:ascii="Times New Roman" w:hAnsi="Times New Roman" w:cs="Times New Roman"/>
          <w:color w:val="000000" w:themeColor="text1"/>
          <w:sz w:val="24"/>
          <w:szCs w:val="24"/>
          <w:shd w:val="clear" w:color="auto" w:fill="FFFFFF"/>
        </w:rPr>
        <w:t>Apicomplexa: Cryptosporidiidae) among travellers returning to Great Britain from the Indian subcontinent, 2007–2011. </w:t>
      </w:r>
      <w:r w:rsidRPr="004623CC">
        <w:rPr>
          <w:rFonts w:ascii="Times New Roman" w:hAnsi="Times New Roman" w:cs="Times New Roman"/>
          <w:i/>
          <w:iCs/>
          <w:color w:val="000000" w:themeColor="text1"/>
          <w:sz w:val="24"/>
          <w:szCs w:val="24"/>
          <w:shd w:val="clear" w:color="auto" w:fill="FFFFFF"/>
        </w:rPr>
        <w:t>International journal for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42</w:t>
      </w:r>
      <w:r w:rsidRPr="004623CC">
        <w:rPr>
          <w:rFonts w:ascii="Times New Roman" w:hAnsi="Times New Roman" w:cs="Times New Roman"/>
          <w:color w:val="000000" w:themeColor="text1"/>
          <w:sz w:val="24"/>
          <w:szCs w:val="24"/>
          <w:shd w:val="clear" w:color="auto" w:fill="FFFFFF"/>
        </w:rPr>
        <w:t>(7), 675-682.</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 xml:space="preserve">Enemark, H. L., Ahrens, P., Bille-Hansen, V., Heegaard, P. M., Vigre, H., Thamsborg, S. M., &amp; Lind, P. (2003).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parvum:</w:t>
      </w:r>
      <w:r w:rsidRPr="004623CC">
        <w:rPr>
          <w:rFonts w:ascii="Times New Roman" w:hAnsi="Times New Roman" w:cs="Times New Roman"/>
          <w:color w:val="000000" w:themeColor="text1"/>
          <w:sz w:val="24"/>
          <w:szCs w:val="24"/>
          <w:shd w:val="clear" w:color="auto" w:fill="FFFFFF"/>
        </w:rPr>
        <w:t xml:space="preserve"> infectivity and pathogenicity of the ‘porcine’genotype.</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Parasitology</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126</w:t>
      </w:r>
      <w:r w:rsidRPr="004623CC">
        <w:rPr>
          <w:rFonts w:ascii="Times New Roman" w:hAnsi="Times New Roman" w:cs="Times New Roman"/>
          <w:color w:val="000000" w:themeColor="text1"/>
          <w:sz w:val="24"/>
          <w:szCs w:val="24"/>
          <w:shd w:val="clear" w:color="auto" w:fill="FFFFFF"/>
        </w:rPr>
        <w:t>(5), 407-416.</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Erlandsen, S. L., &amp; Bemrick, W. J. (1987). SEM evidence for a new species,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psittaci</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The Journal of Parasitology</w:t>
      </w:r>
      <w:r w:rsidRPr="004623CC">
        <w:rPr>
          <w:rFonts w:ascii="Times New Roman" w:hAnsi="Times New Roman" w:cs="Times New Roman"/>
          <w:color w:val="000000" w:themeColor="text1"/>
          <w:sz w:val="24"/>
          <w:szCs w:val="24"/>
          <w:shd w:val="clear" w:color="auto" w:fill="FFFFFF"/>
        </w:rPr>
        <w:t>, 623-629.</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Esch, K. J., &amp; Petersen, C. A. (2013). Transmission and epidemiology of zoonotic protozoal diseases of companion animals.</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Clinical microbiology reviews</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26</w:t>
      </w:r>
      <w:r w:rsidRPr="004623CC">
        <w:rPr>
          <w:rFonts w:ascii="Times New Roman" w:hAnsi="Times New Roman" w:cs="Times New Roman"/>
          <w:color w:val="000000" w:themeColor="text1"/>
          <w:sz w:val="24"/>
          <w:szCs w:val="24"/>
          <w:shd w:val="clear" w:color="auto" w:fill="FFFFFF"/>
        </w:rPr>
        <w:t>(1), 58-85.</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Escobedo, A. A., Almirall, P., Alfonso, M., Cimerman, S., &amp; Chacín-Bonilla, L. (2014). Sexual transmission of </w:t>
      </w:r>
      <w:r w:rsidRPr="004623CC">
        <w:rPr>
          <w:rFonts w:ascii="Times New Roman" w:hAnsi="Times New Roman" w:cs="Times New Roman"/>
          <w:i/>
          <w:color w:val="000000" w:themeColor="text1"/>
          <w:sz w:val="24"/>
          <w:szCs w:val="24"/>
          <w:shd w:val="clear" w:color="auto" w:fill="FFFFFF"/>
        </w:rPr>
        <w:t>Giardiasis</w:t>
      </w:r>
      <w:r w:rsidRPr="004623CC">
        <w:rPr>
          <w:rFonts w:ascii="Times New Roman" w:hAnsi="Times New Roman" w:cs="Times New Roman"/>
          <w:color w:val="000000" w:themeColor="text1"/>
          <w:sz w:val="24"/>
          <w:szCs w:val="24"/>
          <w:shd w:val="clear" w:color="auto" w:fill="FFFFFF"/>
        </w:rPr>
        <w:t>: a neglected route of spread?. </w:t>
      </w:r>
      <w:r w:rsidRPr="004623CC">
        <w:rPr>
          <w:rFonts w:ascii="Times New Roman" w:hAnsi="Times New Roman" w:cs="Times New Roman"/>
          <w:i/>
          <w:iCs/>
          <w:color w:val="000000" w:themeColor="text1"/>
          <w:sz w:val="24"/>
          <w:szCs w:val="24"/>
          <w:shd w:val="clear" w:color="auto" w:fill="FFFFFF"/>
        </w:rPr>
        <w:t>Acta Tropica</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132</w:t>
      </w:r>
      <w:r w:rsidRPr="004623CC">
        <w:rPr>
          <w:rFonts w:ascii="Times New Roman" w:hAnsi="Times New Roman" w:cs="Times New Roman"/>
          <w:color w:val="000000" w:themeColor="text1"/>
          <w:sz w:val="24"/>
          <w:szCs w:val="24"/>
          <w:shd w:val="clear" w:color="auto" w:fill="FFFFFF"/>
        </w:rPr>
        <w:t>, 106-111.</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Fan, P., Bian, B., Teng, L., Nelson, C. D., Driver, J., Elzo, M. A., &amp; Jeong, K. C. (2020). Host genetic effects upon the early gut microbiota in a bovine model with graduated spectrum of genetic variation. </w:t>
      </w:r>
      <w:r w:rsidRPr="004623CC">
        <w:rPr>
          <w:rFonts w:ascii="Times New Roman" w:hAnsi="Times New Roman" w:cs="Times New Roman"/>
          <w:i/>
          <w:noProof/>
          <w:color w:val="000000" w:themeColor="text1"/>
          <w:sz w:val="24"/>
          <w:szCs w:val="24"/>
        </w:rPr>
        <w:t>The ISME Journal,</w:t>
      </w:r>
      <w:r w:rsidRPr="004623CC">
        <w:rPr>
          <w:rFonts w:ascii="Times New Roman" w:hAnsi="Times New Roman" w:cs="Times New Roman"/>
          <w:noProof/>
          <w:color w:val="000000" w:themeColor="text1"/>
          <w:sz w:val="24"/>
          <w:szCs w:val="24"/>
        </w:rPr>
        <w:t xml:space="preserve"> 14(1), 302-317.</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Fan, P., Kim, M., Liu, G., Zhai, Y., Liu, T., Driver, J. D., &amp; Jeong, K. C. (2021). The gut microbiota of newborn calves and influence of potential probiotics on reducing diarrheic disease by inhibition of pathogen colonization. </w:t>
      </w:r>
      <w:r w:rsidRPr="004623CC">
        <w:rPr>
          <w:rFonts w:ascii="Times New Roman" w:hAnsi="Times New Roman" w:cs="Times New Roman"/>
          <w:i/>
          <w:noProof/>
          <w:color w:val="000000" w:themeColor="text1"/>
          <w:sz w:val="24"/>
          <w:szCs w:val="24"/>
        </w:rPr>
        <w:t>Frontiers in Microbiology</w:t>
      </w:r>
      <w:r w:rsidRPr="004623CC">
        <w:rPr>
          <w:rFonts w:ascii="Times New Roman" w:hAnsi="Times New Roman" w:cs="Times New Roman"/>
          <w:noProof/>
          <w:color w:val="000000" w:themeColor="text1"/>
          <w:sz w:val="24"/>
          <w:szCs w:val="24"/>
        </w:rPr>
        <w:t>, 12, 772863.</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Fan, P., Nelson, C. D., Driver, J. D., Elzo, M. A., &amp; Jeong, K. C. (2019). Animal breed composition is associated with the hindgut microbiota structure and β-lactam resistance in the multibreed Angus-Brahman herd. </w:t>
      </w:r>
      <w:r w:rsidRPr="004623CC">
        <w:rPr>
          <w:rFonts w:ascii="Times New Roman" w:hAnsi="Times New Roman" w:cs="Times New Roman"/>
          <w:i/>
          <w:noProof/>
          <w:color w:val="000000" w:themeColor="text1"/>
          <w:sz w:val="24"/>
          <w:szCs w:val="24"/>
        </w:rPr>
        <w:t>Frontiers in Microbiology</w:t>
      </w:r>
      <w:r w:rsidRPr="004623CC">
        <w:rPr>
          <w:rFonts w:ascii="Times New Roman" w:hAnsi="Times New Roman" w:cs="Times New Roman"/>
          <w:noProof/>
          <w:color w:val="000000" w:themeColor="text1"/>
          <w:sz w:val="24"/>
          <w:szCs w:val="24"/>
        </w:rPr>
        <w:t>, 10, 1846.</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Fan, P., Nelson, C. D., Driver, J. D., Elzo, M. A., Peñagaricano, F., &amp; Jeong, K. C. (2021). Host genetics exerts lifelong effects upon hindgut microbiota and its association with bovine growth and immunity. </w:t>
      </w:r>
      <w:r w:rsidRPr="004623CC">
        <w:rPr>
          <w:rFonts w:ascii="Times New Roman" w:hAnsi="Times New Roman" w:cs="Times New Roman"/>
          <w:i/>
          <w:noProof/>
          <w:color w:val="000000" w:themeColor="text1"/>
          <w:sz w:val="24"/>
          <w:szCs w:val="24"/>
        </w:rPr>
        <w:t>The ISME Journal</w:t>
      </w:r>
      <w:r w:rsidRPr="004623CC">
        <w:rPr>
          <w:rFonts w:ascii="Times New Roman" w:hAnsi="Times New Roman" w:cs="Times New Roman"/>
          <w:noProof/>
          <w:color w:val="000000" w:themeColor="text1"/>
          <w:sz w:val="24"/>
          <w:szCs w:val="24"/>
        </w:rPr>
        <w:t>, 15(8), 2306-2321.</w:t>
      </w:r>
    </w:p>
    <w:p w:rsidR="00564166" w:rsidRPr="004623CC" w:rsidRDefault="00564166" w:rsidP="00311CA0">
      <w:pPr>
        <w:widowControl w:val="0"/>
        <w:spacing w:after="0" w:line="360" w:lineRule="auto"/>
        <w:ind w:left="720" w:hanging="720"/>
        <w:jc w:val="both"/>
        <w:rPr>
          <w:rFonts w:ascii="Times New Roman" w:hAnsi="Times New Roman" w:cs="Times New Roman"/>
          <w:bCs/>
          <w:color w:val="000000" w:themeColor="text1"/>
          <w:sz w:val="24"/>
          <w:szCs w:val="24"/>
        </w:rPr>
      </w:pPr>
      <w:r w:rsidRPr="004623CC">
        <w:rPr>
          <w:rFonts w:ascii="Times New Roman" w:hAnsi="Times New Roman" w:cs="Times New Roman"/>
          <w:bCs/>
          <w:color w:val="000000" w:themeColor="text1"/>
          <w:sz w:val="24"/>
          <w:szCs w:val="24"/>
        </w:rPr>
        <w:t>FAO (2014). ‘Food and Agriculture Organization of the United Nations, FAOSTAT database.https://www.feedipedia.org/node/19498</w:t>
      </w:r>
    </w:p>
    <w:p w:rsidR="00564166" w:rsidRPr="004623CC" w:rsidRDefault="00564166" w:rsidP="00311CA0">
      <w:pPr>
        <w:widowControl w:val="0"/>
        <w:spacing w:after="0" w:line="360" w:lineRule="auto"/>
        <w:ind w:left="720" w:hanging="720"/>
        <w:jc w:val="both"/>
        <w:rPr>
          <w:rFonts w:ascii="Times New Roman" w:hAnsi="Times New Roman" w:cs="Times New Roman"/>
          <w:bCs/>
          <w:color w:val="000000" w:themeColor="text1"/>
          <w:sz w:val="24"/>
          <w:szCs w:val="24"/>
        </w:rPr>
      </w:pPr>
      <w:r w:rsidRPr="004623CC">
        <w:rPr>
          <w:rFonts w:ascii="Times New Roman" w:hAnsi="Times New Roman" w:cs="Times New Roman"/>
          <w:color w:val="000000" w:themeColor="text1"/>
          <w:sz w:val="24"/>
          <w:szCs w:val="24"/>
          <w:shd w:val="clear" w:color="auto" w:fill="FFFFFF"/>
        </w:rPr>
        <w:t>FAO, R. (2006). Prospects for food, nutrition, agriculture and major commodity groups. https://www.fao.org/3/a0607e/a0607e03.pdf</w:t>
      </w:r>
    </w:p>
    <w:p w:rsidR="00564166" w:rsidRPr="004623CC" w:rsidRDefault="00564166" w:rsidP="00CB0807">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FAO, W. (2014). Multicriteria-based ranking for risk management of food-borne parasites.</w:t>
      </w:r>
      <w:r w:rsidR="00CB0807">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Rome: Food and Agriculture Organization</w:t>
      </w:r>
      <w:r w:rsidRPr="004623CC">
        <w:rPr>
          <w:rFonts w:ascii="Times New Roman" w:hAnsi="Times New Roman" w:cs="Times New Roman"/>
          <w:color w:val="000000" w:themeColor="text1"/>
          <w:sz w:val="24"/>
          <w:szCs w:val="24"/>
          <w:shd w:val="clear" w:color="auto" w:fill="FFFFFF"/>
        </w:rPr>
        <w:t>.</w:t>
      </w:r>
      <w:r w:rsidR="00CB0807">
        <w:rPr>
          <w:rFonts w:ascii="Times New Roman" w:hAnsi="Times New Roman" w:cs="Times New Roman"/>
          <w:color w:val="000000" w:themeColor="text1"/>
          <w:sz w:val="24"/>
          <w:szCs w:val="24"/>
          <w:shd w:val="clear" w:color="auto" w:fill="FFFFFF"/>
        </w:rPr>
        <w:t xml:space="preserve"> </w:t>
      </w:r>
      <w:r w:rsidR="00CB0807" w:rsidRPr="00CB0807">
        <w:rPr>
          <w:rFonts w:ascii="Times New Roman" w:hAnsi="Times New Roman" w:cs="Times New Roman"/>
          <w:color w:val="000000" w:themeColor="text1"/>
          <w:sz w:val="24"/>
          <w:szCs w:val="24"/>
          <w:shd w:val="clear" w:color="auto" w:fill="FFFFFF"/>
        </w:rPr>
        <w:t>https://www.fao.org/</w:t>
      </w:r>
      <w:r w:rsidR="00CB0807">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color w:val="000000" w:themeColor="text1"/>
          <w:sz w:val="24"/>
          <w:szCs w:val="24"/>
          <w:shd w:val="clear" w:color="auto" w:fill="FFFFFF"/>
        </w:rPr>
        <w:t>documents/card/en?</w:t>
      </w:r>
      <w:r w:rsidR="007851EA">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color w:val="000000" w:themeColor="text1"/>
          <w:sz w:val="24"/>
          <w:szCs w:val="24"/>
          <w:shd w:val="clear" w:color="auto" w:fill="FFFFFF"/>
        </w:rPr>
        <w:t>details=ee07c6ae-b86c-4d5f-915c-94c93ded7d9e</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 xml:space="preserve">Farthing, M. J. (1996). </w:t>
      </w:r>
      <w:r w:rsidRPr="004623CC">
        <w:rPr>
          <w:rFonts w:ascii="Times New Roman" w:hAnsi="Times New Roman" w:cs="Times New Roman"/>
          <w:i/>
          <w:color w:val="000000" w:themeColor="text1"/>
          <w:sz w:val="24"/>
          <w:szCs w:val="24"/>
          <w:shd w:val="clear" w:color="auto" w:fill="FFFFFF"/>
        </w:rPr>
        <w:t>Giardiasis</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Gastroenterology Clinics</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25</w:t>
      </w:r>
      <w:r w:rsidRPr="004623CC">
        <w:rPr>
          <w:rFonts w:ascii="Times New Roman" w:hAnsi="Times New Roman" w:cs="Times New Roman"/>
          <w:color w:val="000000" w:themeColor="text1"/>
          <w:sz w:val="24"/>
          <w:szCs w:val="24"/>
          <w:shd w:val="clear" w:color="auto" w:fill="FFFFFF"/>
        </w:rPr>
        <w:t>(3), 493-515.</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Fayer, R. (1990). General biology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in </w:t>
      </w:r>
      <w:r w:rsidRPr="004623CC">
        <w:rPr>
          <w:rFonts w:ascii="Times New Roman" w:hAnsi="Times New Roman" w:cs="Times New Roman"/>
          <w:i/>
          <w:color w:val="000000" w:themeColor="text1"/>
          <w:sz w:val="24"/>
          <w:szCs w:val="24"/>
          <w:shd w:val="clear" w:color="auto" w:fill="FFFFFF"/>
        </w:rPr>
        <w:t>Cryptosporidiosis</w:t>
      </w:r>
      <w:r w:rsidRPr="004623CC">
        <w:rPr>
          <w:rFonts w:ascii="Times New Roman" w:hAnsi="Times New Roman" w:cs="Times New Roman"/>
          <w:color w:val="000000" w:themeColor="text1"/>
          <w:sz w:val="24"/>
          <w:szCs w:val="24"/>
          <w:shd w:val="clear" w:color="auto" w:fill="FFFFFF"/>
        </w:rPr>
        <w:t xml:space="preserve"> of man and animals (ed. Dubey, JP, Speer, CA &amp; Fayer, R.) 1–29. </w:t>
      </w:r>
      <w:r w:rsidRPr="004623CC">
        <w:rPr>
          <w:rFonts w:ascii="Times New Roman" w:hAnsi="Times New Roman" w:cs="Times New Roman"/>
          <w:i/>
          <w:color w:val="000000" w:themeColor="text1"/>
          <w:sz w:val="24"/>
          <w:szCs w:val="24"/>
          <w:shd w:val="clear" w:color="auto" w:fill="FFFFFF"/>
        </w:rPr>
        <w:t>CRC Press</w:t>
      </w:r>
      <w:r w:rsidRPr="004623CC">
        <w:rPr>
          <w:rFonts w:ascii="Times New Roman" w:hAnsi="Times New Roman" w:cs="Times New Roman"/>
          <w:color w:val="000000" w:themeColor="text1"/>
          <w:sz w:val="24"/>
          <w:szCs w:val="24"/>
          <w:shd w:val="clear" w:color="auto" w:fill="FFFFFF"/>
        </w:rPr>
        <w:t>, Boca Raton, Florida, pp. 51e58.</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 xml:space="preserve">Fayer, R. </w:t>
      </w:r>
      <w:r w:rsidR="00B12C2A">
        <w:rPr>
          <w:rFonts w:ascii="Times New Roman" w:hAnsi="Times New Roman" w:cs="Times New Roman"/>
          <w:noProof/>
          <w:color w:val="000000" w:themeColor="text1"/>
          <w:kern w:val="2"/>
          <w:sz w:val="24"/>
          <w:szCs w:val="24"/>
        </w:rPr>
        <w:t xml:space="preserve">(2004 ) </w:t>
      </w:r>
      <w:r w:rsidRPr="004623CC">
        <w:rPr>
          <w:rFonts w:ascii="Times New Roman" w:hAnsi="Times New Roman" w:cs="Times New Roman"/>
          <w:i/>
          <w:noProof/>
          <w:color w:val="000000" w:themeColor="text1"/>
          <w:kern w:val="2"/>
          <w:sz w:val="24"/>
          <w:szCs w:val="24"/>
        </w:rPr>
        <w:t>Cryptosporidium</w:t>
      </w:r>
      <w:r w:rsidRPr="004623CC">
        <w:rPr>
          <w:rFonts w:ascii="Times New Roman" w:hAnsi="Times New Roman" w:cs="Times New Roman"/>
          <w:noProof/>
          <w:color w:val="000000" w:themeColor="text1"/>
          <w:kern w:val="2"/>
          <w:sz w:val="24"/>
          <w:szCs w:val="24"/>
        </w:rPr>
        <w:t xml:space="preserve">: a water-borne zoonotic parasite. </w:t>
      </w:r>
      <w:r w:rsidRPr="004623CC">
        <w:rPr>
          <w:rFonts w:ascii="Times New Roman" w:hAnsi="Times New Roman" w:cs="Times New Roman"/>
          <w:i/>
          <w:noProof/>
          <w:color w:val="000000" w:themeColor="text1"/>
          <w:kern w:val="2"/>
          <w:sz w:val="24"/>
          <w:szCs w:val="24"/>
        </w:rPr>
        <w:t>Veterinary parasitology</w:t>
      </w:r>
      <w:r w:rsidRPr="004623CC">
        <w:rPr>
          <w:rFonts w:ascii="Times New Roman" w:hAnsi="Times New Roman" w:cs="Times New Roman"/>
          <w:noProof/>
          <w:color w:val="000000" w:themeColor="text1"/>
          <w:kern w:val="2"/>
          <w:sz w:val="24"/>
          <w:szCs w:val="24"/>
        </w:rPr>
        <w:t>. 126:37-56.</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Fayer, R., &amp; Xiao, L. (Eds.). (2007). </w:t>
      </w:r>
      <w:r w:rsidRPr="004623CC">
        <w:rPr>
          <w:rFonts w:ascii="Times New Roman" w:hAnsi="Times New Roman" w:cs="Times New Roman"/>
          <w:i/>
          <w:iCs/>
          <w:color w:val="000000" w:themeColor="text1"/>
          <w:sz w:val="24"/>
          <w:szCs w:val="24"/>
          <w:shd w:val="clear" w:color="auto" w:fill="FFFFFF"/>
        </w:rPr>
        <w:t>Cryptosporidium</w:t>
      </w:r>
      <w:r w:rsidRPr="004623CC">
        <w:rPr>
          <w:rFonts w:ascii="Times New Roman" w:hAnsi="Times New Roman" w:cs="Times New Roman"/>
          <w:iCs/>
          <w:color w:val="000000" w:themeColor="text1"/>
          <w:sz w:val="24"/>
          <w:szCs w:val="24"/>
          <w:shd w:val="clear" w:color="auto" w:fill="FFFFFF"/>
        </w:rPr>
        <w:t xml:space="preserve"> and cryptosporidiosis</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CRC press.</w:t>
      </w:r>
    </w:p>
    <w:p w:rsidR="00CB0807"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Fayer, R., Morgan, U. M., &amp; Upton, S. J. (2000).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as a parasitic zoonotic. </w:t>
      </w:r>
      <w:r w:rsidRPr="004623CC">
        <w:rPr>
          <w:rFonts w:ascii="Times New Roman" w:hAnsi="Times New Roman" w:cs="Times New Roman"/>
          <w:i/>
          <w:iCs/>
          <w:color w:val="000000" w:themeColor="text1"/>
          <w:sz w:val="24"/>
          <w:szCs w:val="24"/>
          <w:shd w:val="clear" w:color="auto" w:fill="FFFFFF"/>
        </w:rPr>
        <w:t>Int. J. Parasitol. Special</w:t>
      </w:r>
      <w:r w:rsidRPr="004623CC">
        <w:rPr>
          <w:rFonts w:ascii="Times New Roman" w:hAnsi="Times New Roman" w:cs="Times New Roman"/>
          <w:color w:val="000000" w:themeColor="text1"/>
          <w:sz w:val="24"/>
          <w:szCs w:val="24"/>
          <w:shd w:val="clear" w:color="auto" w:fill="FFFFFF"/>
        </w:rPr>
        <w:t>, (30), 1305-1321.</w:t>
      </w:r>
    </w:p>
    <w:p w:rsidR="00564166" w:rsidRPr="004623CC" w:rsidRDefault="00564166" w:rsidP="00CB0807">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Fayer, R., Santin, M., &amp; Trout, J. M. (2007). Prevalence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species and genotypes in mature dairy cattle on farms in eastern United States compared with younger cattle from the same locations.</w:t>
      </w:r>
      <w:r w:rsidR="00CB0807">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w:t>
      </w:r>
      <w:r w:rsidR="00CB0807">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145</w:t>
      </w:r>
      <w:r w:rsidRPr="004623CC">
        <w:rPr>
          <w:rFonts w:ascii="Times New Roman" w:hAnsi="Times New Roman" w:cs="Times New Roman"/>
          <w:color w:val="000000" w:themeColor="text1"/>
          <w:sz w:val="24"/>
          <w:szCs w:val="24"/>
          <w:shd w:val="clear" w:color="auto" w:fill="FFFFFF"/>
        </w:rPr>
        <w:t>(3-4), 260-266.</w:t>
      </w:r>
    </w:p>
    <w:p w:rsidR="00771A56" w:rsidRPr="00771A56" w:rsidRDefault="00771A56" w:rsidP="00322FC8">
      <w:pPr>
        <w:widowControl w:val="0"/>
        <w:spacing w:after="0" w:line="360" w:lineRule="auto"/>
        <w:ind w:left="720" w:hanging="720"/>
        <w:jc w:val="both"/>
        <w:rPr>
          <w:rFonts w:ascii="Times New Roman" w:hAnsi="Times New Roman" w:cs="Times New Roman"/>
          <w:color w:val="000000" w:themeColor="text1"/>
          <w:spacing w:val="-4"/>
          <w:sz w:val="24"/>
          <w:szCs w:val="24"/>
          <w:shd w:val="clear" w:color="auto" w:fill="FFFFFF"/>
        </w:rPr>
      </w:pPr>
      <w:r w:rsidRPr="00771A56">
        <w:rPr>
          <w:rFonts w:ascii="Times New Roman" w:hAnsi="Times New Roman" w:cs="Times New Roman"/>
          <w:color w:val="222222"/>
          <w:sz w:val="24"/>
          <w:szCs w:val="24"/>
          <w:shd w:val="clear" w:color="auto" w:fill="FFFFFF"/>
        </w:rPr>
        <w:t>Felsenstein, J. (1985). Confidence limits on phylogenies: an approach using the bootstrap.</w:t>
      </w:r>
      <w:r w:rsidR="00322FC8">
        <w:rPr>
          <w:rFonts w:ascii="Times New Roman" w:hAnsi="Times New Roman" w:cs="Times New Roman"/>
          <w:color w:val="222222"/>
          <w:sz w:val="24"/>
          <w:szCs w:val="24"/>
          <w:shd w:val="clear" w:color="auto" w:fill="FFFFFF"/>
        </w:rPr>
        <w:t xml:space="preserve"> </w:t>
      </w:r>
      <w:r w:rsidRPr="00771A56">
        <w:rPr>
          <w:rFonts w:ascii="Times New Roman" w:hAnsi="Times New Roman" w:cs="Times New Roman"/>
          <w:i/>
          <w:iCs/>
          <w:color w:val="222222"/>
          <w:sz w:val="24"/>
          <w:szCs w:val="24"/>
          <w:shd w:val="clear" w:color="auto" w:fill="FFFFFF"/>
        </w:rPr>
        <w:t>Evolution</w:t>
      </w:r>
      <w:r w:rsidRPr="00771A56">
        <w:rPr>
          <w:rFonts w:ascii="Times New Roman" w:hAnsi="Times New Roman" w:cs="Times New Roman"/>
          <w:color w:val="222222"/>
          <w:sz w:val="24"/>
          <w:szCs w:val="24"/>
          <w:shd w:val="clear" w:color="auto" w:fill="FFFFFF"/>
        </w:rPr>
        <w:t>,</w:t>
      </w:r>
      <w:r w:rsidR="00322FC8">
        <w:rPr>
          <w:rFonts w:ascii="Times New Roman" w:hAnsi="Times New Roman" w:cs="Times New Roman"/>
          <w:color w:val="222222"/>
          <w:sz w:val="24"/>
          <w:szCs w:val="24"/>
          <w:shd w:val="clear" w:color="auto" w:fill="FFFFFF"/>
        </w:rPr>
        <w:t xml:space="preserve"> </w:t>
      </w:r>
      <w:r w:rsidRPr="00771A56">
        <w:rPr>
          <w:rFonts w:ascii="Times New Roman" w:hAnsi="Times New Roman" w:cs="Times New Roman"/>
          <w:i/>
          <w:iCs/>
          <w:color w:val="222222"/>
          <w:sz w:val="24"/>
          <w:szCs w:val="24"/>
          <w:shd w:val="clear" w:color="auto" w:fill="FFFFFF"/>
        </w:rPr>
        <w:t>39</w:t>
      </w:r>
      <w:r w:rsidRPr="00771A56">
        <w:rPr>
          <w:rFonts w:ascii="Times New Roman" w:hAnsi="Times New Roman" w:cs="Times New Roman"/>
          <w:color w:val="222222"/>
          <w:sz w:val="24"/>
          <w:szCs w:val="24"/>
          <w:shd w:val="clear" w:color="auto" w:fill="FFFFFF"/>
        </w:rPr>
        <w:t>(4), 783-791.</w:t>
      </w:r>
    </w:p>
    <w:p w:rsidR="00564166" w:rsidRPr="00771A56" w:rsidRDefault="00564166" w:rsidP="00CB0807">
      <w:pPr>
        <w:widowControl w:val="0"/>
        <w:spacing w:after="0" w:line="360" w:lineRule="auto"/>
        <w:ind w:left="720" w:hanging="720"/>
        <w:jc w:val="both"/>
        <w:rPr>
          <w:rFonts w:ascii="Times New Roman" w:hAnsi="Times New Roman" w:cs="Times New Roman"/>
          <w:color w:val="000000" w:themeColor="text1"/>
          <w:spacing w:val="-4"/>
          <w:sz w:val="24"/>
          <w:szCs w:val="24"/>
          <w:shd w:val="clear" w:color="auto" w:fill="FFFFFF"/>
        </w:rPr>
      </w:pPr>
      <w:r w:rsidRPr="00771A56">
        <w:rPr>
          <w:rFonts w:ascii="Times New Roman" w:hAnsi="Times New Roman" w:cs="Times New Roman"/>
          <w:color w:val="000000" w:themeColor="text1"/>
          <w:spacing w:val="-4"/>
          <w:sz w:val="24"/>
          <w:szCs w:val="24"/>
          <w:shd w:val="clear" w:color="auto" w:fill="FFFFFF"/>
        </w:rPr>
        <w:t xml:space="preserve">Feng, Y., &amp; Xiao, L. (2011). Zoonotic potential and molecular epidemiology of </w:t>
      </w:r>
      <w:r w:rsidRPr="00771A56">
        <w:rPr>
          <w:rFonts w:ascii="Times New Roman" w:hAnsi="Times New Roman" w:cs="Times New Roman"/>
          <w:i/>
          <w:color w:val="000000" w:themeColor="text1"/>
          <w:spacing w:val="-4"/>
          <w:sz w:val="24"/>
          <w:szCs w:val="24"/>
          <w:shd w:val="clear" w:color="auto" w:fill="FFFFFF"/>
        </w:rPr>
        <w:t>Giardia</w:t>
      </w:r>
      <w:r w:rsidRPr="00771A56">
        <w:rPr>
          <w:rFonts w:ascii="Times New Roman" w:hAnsi="Times New Roman" w:cs="Times New Roman"/>
          <w:color w:val="000000" w:themeColor="text1"/>
          <w:spacing w:val="-4"/>
          <w:sz w:val="24"/>
          <w:szCs w:val="24"/>
          <w:shd w:val="clear" w:color="auto" w:fill="FFFFFF"/>
        </w:rPr>
        <w:t xml:space="preserve"> species and </w:t>
      </w:r>
      <w:r w:rsidRPr="00771A56">
        <w:rPr>
          <w:rFonts w:ascii="Times New Roman" w:hAnsi="Times New Roman" w:cs="Times New Roman"/>
          <w:i/>
          <w:color w:val="000000" w:themeColor="text1"/>
          <w:spacing w:val="-4"/>
          <w:sz w:val="24"/>
          <w:szCs w:val="24"/>
          <w:shd w:val="clear" w:color="auto" w:fill="FFFFFF"/>
        </w:rPr>
        <w:t>Giardiasis</w:t>
      </w:r>
      <w:r w:rsidRPr="00771A56">
        <w:rPr>
          <w:rFonts w:ascii="Times New Roman" w:hAnsi="Times New Roman" w:cs="Times New Roman"/>
          <w:color w:val="000000" w:themeColor="text1"/>
          <w:spacing w:val="-4"/>
          <w:sz w:val="24"/>
          <w:szCs w:val="24"/>
          <w:shd w:val="clear" w:color="auto" w:fill="FFFFFF"/>
        </w:rPr>
        <w:t>. </w:t>
      </w:r>
      <w:r w:rsidRPr="00771A56">
        <w:rPr>
          <w:rFonts w:ascii="Times New Roman" w:hAnsi="Times New Roman" w:cs="Times New Roman"/>
          <w:i/>
          <w:iCs/>
          <w:color w:val="000000" w:themeColor="text1"/>
          <w:spacing w:val="-4"/>
          <w:sz w:val="24"/>
          <w:szCs w:val="24"/>
          <w:shd w:val="clear" w:color="auto" w:fill="FFFFFF"/>
        </w:rPr>
        <w:t>Clinical microbiology reviews</w:t>
      </w:r>
      <w:r w:rsidRPr="00771A56">
        <w:rPr>
          <w:rFonts w:ascii="Times New Roman" w:hAnsi="Times New Roman" w:cs="Times New Roman"/>
          <w:color w:val="000000" w:themeColor="text1"/>
          <w:spacing w:val="-4"/>
          <w:sz w:val="24"/>
          <w:szCs w:val="24"/>
          <w:shd w:val="clear" w:color="auto" w:fill="FFFFFF"/>
        </w:rPr>
        <w:t>,</w:t>
      </w:r>
      <w:r w:rsidR="00CB0807" w:rsidRPr="00771A56">
        <w:rPr>
          <w:rFonts w:ascii="Times New Roman" w:hAnsi="Times New Roman" w:cs="Times New Roman"/>
          <w:color w:val="000000" w:themeColor="text1"/>
          <w:spacing w:val="-4"/>
          <w:sz w:val="24"/>
          <w:szCs w:val="24"/>
          <w:shd w:val="clear" w:color="auto" w:fill="FFFFFF"/>
        </w:rPr>
        <w:t xml:space="preserve"> </w:t>
      </w:r>
      <w:r w:rsidRPr="00771A56">
        <w:rPr>
          <w:rFonts w:ascii="Times New Roman" w:hAnsi="Times New Roman" w:cs="Times New Roman"/>
          <w:i/>
          <w:iCs/>
          <w:color w:val="000000" w:themeColor="text1"/>
          <w:spacing w:val="-4"/>
          <w:sz w:val="24"/>
          <w:szCs w:val="24"/>
          <w:shd w:val="clear" w:color="auto" w:fill="FFFFFF"/>
        </w:rPr>
        <w:t>24</w:t>
      </w:r>
      <w:r w:rsidRPr="00771A56">
        <w:rPr>
          <w:rFonts w:ascii="Times New Roman" w:hAnsi="Times New Roman" w:cs="Times New Roman"/>
          <w:color w:val="000000" w:themeColor="text1"/>
          <w:spacing w:val="-4"/>
          <w:sz w:val="24"/>
          <w:szCs w:val="24"/>
          <w:shd w:val="clear" w:color="auto" w:fill="FFFFFF"/>
        </w:rPr>
        <w:t>(1), 110-140.</w:t>
      </w:r>
    </w:p>
    <w:p w:rsidR="00564166" w:rsidRPr="00CB0807" w:rsidRDefault="00564166" w:rsidP="00CB0807">
      <w:pPr>
        <w:widowControl w:val="0"/>
        <w:autoSpaceDE w:val="0"/>
        <w:autoSpaceDN w:val="0"/>
        <w:adjustRightInd w:val="0"/>
        <w:spacing w:after="0" w:line="360" w:lineRule="auto"/>
        <w:ind w:left="720" w:hanging="720"/>
        <w:jc w:val="both"/>
        <w:rPr>
          <w:rFonts w:ascii="Times New Roman" w:hAnsi="Times New Roman" w:cs="Times New Roman"/>
          <w:color w:val="000000" w:themeColor="text1"/>
          <w:spacing w:val="-4"/>
          <w:sz w:val="24"/>
          <w:szCs w:val="24"/>
        </w:rPr>
      </w:pPr>
      <w:r w:rsidRPr="00CB0807">
        <w:rPr>
          <w:rFonts w:ascii="Times New Roman" w:hAnsi="Times New Roman" w:cs="Times New Roman"/>
          <w:color w:val="000000" w:themeColor="text1"/>
          <w:spacing w:val="-4"/>
          <w:sz w:val="24"/>
          <w:szCs w:val="24"/>
          <w:shd w:val="clear" w:color="auto" w:fill="FFFFFF"/>
        </w:rPr>
        <w:t xml:space="preserve">Feng, Y., Alderisio, K. A., Yang, W., Blancero, L. A., Kuhne, W. G., Nadareski, C. A., ... &amp; Xiao, L. (2007). </w:t>
      </w:r>
      <w:r w:rsidRPr="00CB0807">
        <w:rPr>
          <w:rFonts w:ascii="Times New Roman" w:hAnsi="Times New Roman" w:cs="Times New Roman"/>
          <w:i/>
          <w:color w:val="000000" w:themeColor="text1"/>
          <w:spacing w:val="-4"/>
          <w:sz w:val="24"/>
          <w:szCs w:val="24"/>
          <w:shd w:val="clear" w:color="auto" w:fill="FFFFFF"/>
        </w:rPr>
        <w:t>Cryptosporidium</w:t>
      </w:r>
      <w:r w:rsidRPr="00CB0807">
        <w:rPr>
          <w:rFonts w:ascii="Times New Roman" w:hAnsi="Times New Roman" w:cs="Times New Roman"/>
          <w:color w:val="000000" w:themeColor="text1"/>
          <w:spacing w:val="-4"/>
          <w:sz w:val="24"/>
          <w:szCs w:val="24"/>
          <w:shd w:val="clear" w:color="auto" w:fill="FFFFFF"/>
        </w:rPr>
        <w:t xml:space="preserve"> genotypes in wildlife from a New York watershed. </w:t>
      </w:r>
      <w:r w:rsidRPr="00CB0807">
        <w:rPr>
          <w:rFonts w:ascii="Times New Roman" w:hAnsi="Times New Roman" w:cs="Times New Roman"/>
          <w:i/>
          <w:iCs/>
          <w:color w:val="000000" w:themeColor="text1"/>
          <w:spacing w:val="-4"/>
          <w:sz w:val="24"/>
          <w:szCs w:val="24"/>
          <w:shd w:val="clear" w:color="auto" w:fill="FFFFFF"/>
        </w:rPr>
        <w:t>Applied and Environmental Microbiology</w:t>
      </w:r>
      <w:r w:rsidRPr="00CB0807">
        <w:rPr>
          <w:rFonts w:ascii="Times New Roman" w:hAnsi="Times New Roman" w:cs="Times New Roman"/>
          <w:color w:val="000000" w:themeColor="text1"/>
          <w:spacing w:val="-4"/>
          <w:sz w:val="24"/>
          <w:szCs w:val="24"/>
          <w:shd w:val="clear" w:color="auto" w:fill="FFFFFF"/>
        </w:rPr>
        <w:t>,</w:t>
      </w:r>
      <w:r w:rsidR="00CB0807" w:rsidRPr="00CB0807">
        <w:rPr>
          <w:rFonts w:ascii="Times New Roman" w:hAnsi="Times New Roman" w:cs="Times New Roman"/>
          <w:color w:val="000000" w:themeColor="text1"/>
          <w:spacing w:val="-4"/>
          <w:sz w:val="24"/>
          <w:szCs w:val="24"/>
          <w:shd w:val="clear" w:color="auto" w:fill="FFFFFF"/>
        </w:rPr>
        <w:t xml:space="preserve"> </w:t>
      </w:r>
      <w:r w:rsidRPr="00CB0807">
        <w:rPr>
          <w:rFonts w:ascii="Times New Roman" w:hAnsi="Times New Roman" w:cs="Times New Roman"/>
          <w:i/>
          <w:iCs/>
          <w:color w:val="000000" w:themeColor="text1"/>
          <w:spacing w:val="-4"/>
          <w:sz w:val="24"/>
          <w:szCs w:val="24"/>
          <w:shd w:val="clear" w:color="auto" w:fill="FFFFFF"/>
        </w:rPr>
        <w:t>73</w:t>
      </w:r>
      <w:r w:rsidRPr="00CB0807">
        <w:rPr>
          <w:rFonts w:ascii="Times New Roman" w:hAnsi="Times New Roman" w:cs="Times New Roman"/>
          <w:color w:val="000000" w:themeColor="text1"/>
          <w:spacing w:val="-4"/>
          <w:sz w:val="24"/>
          <w:szCs w:val="24"/>
          <w:shd w:val="clear" w:color="auto" w:fill="FFFFFF"/>
        </w:rPr>
        <w:t>(20), 6475-6483.</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Fentie, T., Guta, S., Mekonen, G., Temesgen, W., Melaku, A., Asefa, G., ... &amp; Worku, Z. (2020). Assessment of major causes of calf mortality in urban and periurban dairy production system of Ethiopia. </w:t>
      </w:r>
      <w:r w:rsidRPr="004623CC">
        <w:rPr>
          <w:rFonts w:ascii="Times New Roman" w:hAnsi="Times New Roman" w:cs="Times New Roman"/>
          <w:i/>
          <w:noProof/>
          <w:color w:val="000000" w:themeColor="text1"/>
          <w:sz w:val="24"/>
          <w:szCs w:val="24"/>
        </w:rPr>
        <w:t>Veterinary Medicine International</w:t>
      </w:r>
      <w:r w:rsidRPr="004623CC">
        <w:rPr>
          <w:rFonts w:ascii="Times New Roman" w:hAnsi="Times New Roman" w:cs="Times New Roman"/>
          <w:noProof/>
          <w:color w:val="000000" w:themeColor="text1"/>
          <w:sz w:val="24"/>
          <w:szCs w:val="24"/>
        </w:rPr>
        <w:t>, 2020.</w:t>
      </w:r>
    </w:p>
    <w:p w:rsidR="00564166" w:rsidRPr="004623CC" w:rsidRDefault="00564166" w:rsidP="00322FC8">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Filice, F. P. (1952). Studies on the cytology and life history of a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from the laboratory rat.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Univ Calif Publ Zool</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57</w:t>
      </w:r>
      <w:r w:rsidRPr="004623CC">
        <w:rPr>
          <w:rFonts w:ascii="Times New Roman" w:hAnsi="Times New Roman" w:cs="Times New Roman"/>
          <w:color w:val="000000" w:themeColor="text1"/>
          <w:sz w:val="24"/>
          <w:szCs w:val="24"/>
          <w:shd w:val="clear" w:color="auto" w:fill="FFFFFF"/>
        </w:rPr>
        <w:t>, 53-146.</w:t>
      </w:r>
    </w:p>
    <w:p w:rsidR="00564166" w:rsidRPr="004623CC" w:rsidRDefault="00564166" w:rsidP="00322FC8">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color w:val="000000" w:themeColor="text1"/>
          <w:sz w:val="24"/>
          <w:szCs w:val="24"/>
          <w:shd w:val="clear" w:color="auto" w:fill="FFFFFF"/>
        </w:rPr>
        <w:t>Fischer Walker, C. L., Aryee, M. J., Boschi-Pinto, C., &amp; Black, R. E. (2012). Estimating diarrhea mortality among young children in low and middle income countries.</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PloS one</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7</w:t>
      </w:r>
      <w:r w:rsidRPr="004623CC">
        <w:rPr>
          <w:rFonts w:ascii="Times New Roman" w:hAnsi="Times New Roman" w:cs="Times New Roman"/>
          <w:color w:val="000000" w:themeColor="text1"/>
          <w:sz w:val="24"/>
          <w:szCs w:val="24"/>
          <w:shd w:val="clear" w:color="auto" w:fill="FFFFFF"/>
        </w:rPr>
        <w:t>(1), e29151.</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Flanagan, P. A. (1992).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--diagnosis, clinical course and epidemiology. A review.</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Epidemiology and infection</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109</w:t>
      </w:r>
      <w:r w:rsidRPr="004623CC">
        <w:rPr>
          <w:rFonts w:ascii="Times New Roman" w:hAnsi="Times New Roman" w:cs="Times New Roman"/>
          <w:color w:val="000000" w:themeColor="text1"/>
          <w:sz w:val="24"/>
          <w:szCs w:val="24"/>
          <w:shd w:val="clear" w:color="auto" w:fill="FFFFFF"/>
        </w:rPr>
        <w:t>(1), 1.</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Fletcher, S. M., Stark, D., Harkness, J., &amp; Ellis, J. (2012). Enteric protozoa in the developed world: a public health perspective.</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Clinical microbiology reviews</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25</w:t>
      </w:r>
      <w:r w:rsidRPr="004623CC">
        <w:rPr>
          <w:rFonts w:ascii="Times New Roman" w:hAnsi="Times New Roman" w:cs="Times New Roman"/>
          <w:color w:val="000000" w:themeColor="text1"/>
          <w:sz w:val="24"/>
          <w:szCs w:val="24"/>
          <w:shd w:val="clear" w:color="auto" w:fill="FFFFFF"/>
        </w:rPr>
        <w:t>(3), 42</w:t>
      </w:r>
      <w:r w:rsidR="00322FC8">
        <w:rPr>
          <w:rFonts w:ascii="Times New Roman" w:hAnsi="Times New Roman" w:cs="Times New Roman"/>
          <w:color w:val="000000" w:themeColor="text1"/>
          <w:sz w:val="24"/>
          <w:szCs w:val="24"/>
          <w:shd w:val="clear" w:color="auto" w:fill="FFFFFF"/>
        </w:rPr>
        <w:t>0-449. doi:10.1128/cmr.05038-11</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Flores, J., &amp; Okhuysen, P. C. (2009). Genetics of susceptibility to infection with enteric pathogens. </w:t>
      </w:r>
      <w:r w:rsidRPr="004623CC">
        <w:rPr>
          <w:rFonts w:ascii="Times New Roman" w:hAnsi="Times New Roman" w:cs="Times New Roman"/>
          <w:i/>
          <w:iCs/>
          <w:color w:val="000000" w:themeColor="text1"/>
          <w:sz w:val="24"/>
          <w:szCs w:val="24"/>
          <w:shd w:val="clear" w:color="auto" w:fill="FFFFFF"/>
        </w:rPr>
        <w:t>Current opinion in infectious diseases</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22</w:t>
      </w:r>
      <w:r w:rsidRPr="004623CC">
        <w:rPr>
          <w:rFonts w:ascii="Times New Roman" w:hAnsi="Times New Roman" w:cs="Times New Roman"/>
          <w:color w:val="000000" w:themeColor="text1"/>
          <w:sz w:val="24"/>
          <w:szCs w:val="24"/>
          <w:shd w:val="clear" w:color="auto" w:fill="FFFFFF"/>
        </w:rPr>
        <w:t>(5), 471.</w:t>
      </w:r>
    </w:p>
    <w:p w:rsidR="00564166" w:rsidRPr="00CB0807" w:rsidRDefault="00564166" w:rsidP="00CB0807">
      <w:pPr>
        <w:widowControl w:val="0"/>
        <w:spacing w:after="0" w:line="360" w:lineRule="auto"/>
        <w:ind w:left="720" w:hanging="720"/>
        <w:jc w:val="both"/>
        <w:rPr>
          <w:rFonts w:ascii="Times New Roman" w:hAnsi="Times New Roman" w:cs="Times New Roman"/>
          <w:color w:val="000000" w:themeColor="text1"/>
          <w:spacing w:val="-6"/>
          <w:sz w:val="24"/>
          <w:szCs w:val="24"/>
          <w:shd w:val="clear" w:color="auto" w:fill="FFFFFF"/>
        </w:rPr>
      </w:pPr>
      <w:r w:rsidRPr="00CB0807">
        <w:rPr>
          <w:rFonts w:ascii="Times New Roman" w:hAnsi="Times New Roman" w:cs="Times New Roman"/>
          <w:color w:val="000000" w:themeColor="text1"/>
          <w:spacing w:val="-6"/>
          <w:sz w:val="24"/>
          <w:szCs w:val="24"/>
          <w:shd w:val="clear" w:color="auto" w:fill="FFFFFF"/>
        </w:rPr>
        <w:t>Gait, R., Soutar, R. H., Hanson, M., Fraser, C., &amp; Chalmers, R. (2008). Outbreak of cryptosporidiosis among veterinary students. </w:t>
      </w:r>
      <w:r w:rsidRPr="00CB0807">
        <w:rPr>
          <w:rFonts w:ascii="Times New Roman" w:hAnsi="Times New Roman" w:cs="Times New Roman"/>
          <w:i/>
          <w:iCs/>
          <w:color w:val="000000" w:themeColor="text1"/>
          <w:spacing w:val="-6"/>
          <w:sz w:val="24"/>
          <w:szCs w:val="24"/>
          <w:shd w:val="clear" w:color="auto" w:fill="FFFFFF"/>
        </w:rPr>
        <w:t>Veterinary Record</w:t>
      </w:r>
      <w:r w:rsidRPr="00CB0807">
        <w:rPr>
          <w:rFonts w:ascii="Times New Roman" w:hAnsi="Times New Roman" w:cs="Times New Roman"/>
          <w:color w:val="000000" w:themeColor="text1"/>
          <w:spacing w:val="-6"/>
          <w:sz w:val="24"/>
          <w:szCs w:val="24"/>
          <w:shd w:val="clear" w:color="auto" w:fill="FFFFFF"/>
        </w:rPr>
        <w:t>,</w:t>
      </w:r>
      <w:r w:rsidR="00CB0807" w:rsidRPr="00CB0807">
        <w:rPr>
          <w:rFonts w:ascii="Times New Roman" w:hAnsi="Times New Roman" w:cs="Times New Roman"/>
          <w:color w:val="000000" w:themeColor="text1"/>
          <w:spacing w:val="-6"/>
          <w:sz w:val="24"/>
          <w:szCs w:val="24"/>
          <w:shd w:val="clear" w:color="auto" w:fill="FFFFFF"/>
        </w:rPr>
        <w:t xml:space="preserve"> </w:t>
      </w:r>
      <w:r w:rsidRPr="00CB0807">
        <w:rPr>
          <w:rFonts w:ascii="Times New Roman" w:hAnsi="Times New Roman" w:cs="Times New Roman"/>
          <w:i/>
          <w:iCs/>
          <w:color w:val="000000" w:themeColor="text1"/>
          <w:spacing w:val="-6"/>
          <w:sz w:val="24"/>
          <w:szCs w:val="24"/>
          <w:shd w:val="clear" w:color="auto" w:fill="FFFFFF"/>
        </w:rPr>
        <w:t>162</w:t>
      </w:r>
      <w:r w:rsidRPr="00CB0807">
        <w:rPr>
          <w:rFonts w:ascii="Times New Roman" w:hAnsi="Times New Roman" w:cs="Times New Roman"/>
          <w:color w:val="000000" w:themeColor="text1"/>
          <w:spacing w:val="-6"/>
          <w:sz w:val="24"/>
          <w:szCs w:val="24"/>
          <w:shd w:val="clear" w:color="auto" w:fill="FFFFFF"/>
        </w:rPr>
        <w:t>(26), 843-845.</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Garcia, L. S., &amp; Shimizu, R. Y. (1997). Evaluation of nine immunoassay kits (enzyme immunoassay and direct fluorescence) for detection of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lamblia and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 xml:space="preserve">parvum </w:t>
      </w:r>
      <w:r w:rsidRPr="004623CC">
        <w:rPr>
          <w:rFonts w:ascii="Times New Roman" w:hAnsi="Times New Roman" w:cs="Times New Roman"/>
          <w:color w:val="000000" w:themeColor="text1"/>
          <w:sz w:val="24"/>
          <w:szCs w:val="24"/>
          <w:shd w:val="clear" w:color="auto" w:fill="FFFFFF"/>
        </w:rPr>
        <w:t>in human fecal specimens.</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Journal of clinical microbiology</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35</w:t>
      </w:r>
      <w:r w:rsidRPr="004623CC">
        <w:rPr>
          <w:rFonts w:ascii="Times New Roman" w:hAnsi="Times New Roman" w:cs="Times New Roman"/>
          <w:color w:val="000000" w:themeColor="text1"/>
          <w:sz w:val="24"/>
          <w:szCs w:val="24"/>
          <w:shd w:val="clear" w:color="auto" w:fill="FFFFFF"/>
        </w:rPr>
        <w:t>(6), 1526-1529.</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Garcia–R, J. C., French, N., Pita, A., Velathanthiri, N., Shrestha, R., &amp; Hayman, D. (2017). Local and global genetic diversity of protozoan parasites: spatial distribution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genotypes.</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PLoS Neglected Tropical Diseases</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11</w:t>
      </w:r>
      <w:r w:rsidRPr="004623CC">
        <w:rPr>
          <w:rFonts w:ascii="Times New Roman" w:hAnsi="Times New Roman" w:cs="Times New Roman"/>
          <w:color w:val="000000" w:themeColor="text1"/>
          <w:sz w:val="24"/>
          <w:szCs w:val="24"/>
          <w:shd w:val="clear" w:color="auto" w:fill="FFFFFF"/>
        </w:rPr>
        <w:t>(7), e0005736.</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Geurden, T., Geldhof, P., Levecke, B., Martens, C., Berkvens, D., Casaert, S.</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color w:val="000000" w:themeColor="text1"/>
          <w:sz w:val="24"/>
          <w:szCs w:val="24"/>
          <w:shd w:val="clear" w:color="auto" w:fill="FFFFFF"/>
        </w:rPr>
        <w:t>Vercruysse J,</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color w:val="000000" w:themeColor="text1"/>
          <w:sz w:val="24"/>
          <w:szCs w:val="24"/>
          <w:shd w:val="clear" w:color="auto" w:fill="FFFFFF"/>
        </w:rPr>
        <w:t xml:space="preserve">Claerebout, E. (2008). Mixed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 xml:space="preserve">duodenalis </w:t>
      </w:r>
      <w:r w:rsidRPr="004623CC">
        <w:rPr>
          <w:rFonts w:ascii="Times New Roman" w:hAnsi="Times New Roman" w:cs="Times New Roman"/>
          <w:color w:val="000000" w:themeColor="text1"/>
          <w:sz w:val="24"/>
          <w:szCs w:val="24"/>
          <w:shd w:val="clear" w:color="auto" w:fill="FFFFFF"/>
        </w:rPr>
        <w:t>assemblage A and E infections in calves.</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International Journal for Parasitology</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38</w:t>
      </w:r>
      <w:r w:rsidRPr="004623CC">
        <w:rPr>
          <w:rFonts w:ascii="Times New Roman" w:hAnsi="Times New Roman" w:cs="Times New Roman"/>
          <w:color w:val="000000" w:themeColor="text1"/>
          <w:sz w:val="24"/>
          <w:szCs w:val="24"/>
          <w:shd w:val="clear" w:color="auto" w:fill="FFFFFF"/>
        </w:rPr>
        <w:t>(2), 259-264.</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Geurden, T., Vercruysse, J., &amp; Claerebout, E. (2010). Is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a significant pathogen in production animals?.</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Experimental Parasitology</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124</w:t>
      </w:r>
      <w:r w:rsidRPr="004623CC">
        <w:rPr>
          <w:rFonts w:ascii="Times New Roman" w:hAnsi="Times New Roman" w:cs="Times New Roman"/>
          <w:color w:val="000000" w:themeColor="text1"/>
          <w:sz w:val="24"/>
          <w:szCs w:val="24"/>
          <w:shd w:val="clear" w:color="auto" w:fill="FFFFFF"/>
        </w:rPr>
        <w:t>(1), 98-106.</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Ghazy AA, Abdel-Shafy S, Shaapan RM.(2015). </w:t>
      </w:r>
      <w:r w:rsidRPr="004623CC">
        <w:rPr>
          <w:rFonts w:ascii="Times New Roman" w:hAnsi="Times New Roman" w:cs="Times New Roman"/>
          <w:i/>
          <w:color w:val="000000" w:themeColor="text1"/>
          <w:sz w:val="24"/>
          <w:szCs w:val="24"/>
          <w:shd w:val="clear" w:color="auto" w:fill="FFFFFF"/>
        </w:rPr>
        <w:t>Cryptosporidiosis</w:t>
      </w:r>
      <w:r w:rsidRPr="004623CC">
        <w:rPr>
          <w:rFonts w:ascii="Times New Roman" w:hAnsi="Times New Roman" w:cs="Times New Roman"/>
          <w:color w:val="000000" w:themeColor="text1"/>
          <w:sz w:val="24"/>
          <w:szCs w:val="24"/>
          <w:shd w:val="clear" w:color="auto" w:fill="FFFFFF"/>
        </w:rPr>
        <w:t xml:space="preserve"> in animals and man: 1. Taxonomic classification, life cycle, epidemiology and zoonotic importance. </w:t>
      </w:r>
      <w:r w:rsidRPr="004623CC">
        <w:rPr>
          <w:rFonts w:ascii="Times New Roman" w:hAnsi="Times New Roman" w:cs="Times New Roman"/>
          <w:i/>
          <w:color w:val="000000" w:themeColor="text1"/>
          <w:sz w:val="24"/>
          <w:szCs w:val="24"/>
          <w:shd w:val="clear" w:color="auto" w:fill="FFFFFF"/>
        </w:rPr>
        <w:t>Asian Journal of Epidemiology</w:t>
      </w:r>
      <w:r w:rsidRPr="004623CC">
        <w:rPr>
          <w:rFonts w:ascii="Times New Roman" w:hAnsi="Times New Roman" w:cs="Times New Roman"/>
          <w:color w:val="000000" w:themeColor="text1"/>
          <w:sz w:val="24"/>
          <w:szCs w:val="24"/>
          <w:shd w:val="clear" w:color="auto" w:fill="FFFFFF"/>
        </w:rPr>
        <w:t>. 1;8(3):48.</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Gilman, R. H., Brown, K. H., Visvesvara, G. S., Mondal, G., Greenberg, B., Sack, R. B., ... &amp; Khan, M. U. (1985). Epidemiology and serology of </w:t>
      </w:r>
      <w:r w:rsidRPr="004623CC">
        <w:rPr>
          <w:rFonts w:ascii="Times New Roman" w:hAnsi="Times New Roman" w:cs="Times New Roman"/>
          <w:i/>
          <w:color w:val="000000" w:themeColor="text1"/>
          <w:sz w:val="24"/>
          <w:szCs w:val="24"/>
          <w:shd w:val="clear" w:color="auto" w:fill="FFFFFF"/>
        </w:rPr>
        <w:t>Giardia</w:t>
      </w:r>
      <w:r w:rsidR="009A63BC"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lamblia</w:t>
      </w:r>
      <w:r w:rsidR="009A63BC" w:rsidRPr="004623CC">
        <w:rPr>
          <w:rFonts w:ascii="Times New Roman" w:hAnsi="Times New Roman" w:cs="Times New Roman"/>
          <w:i/>
          <w:color w:val="000000" w:themeColor="text1"/>
          <w:sz w:val="24"/>
          <w:szCs w:val="24"/>
          <w:shd w:val="clear" w:color="auto" w:fill="FFFFFF"/>
        </w:rPr>
        <w:t xml:space="preserve"> </w:t>
      </w:r>
      <w:r w:rsidRPr="004623CC">
        <w:rPr>
          <w:rFonts w:ascii="Times New Roman" w:hAnsi="Times New Roman" w:cs="Times New Roman"/>
          <w:color w:val="000000" w:themeColor="text1"/>
          <w:sz w:val="24"/>
          <w:szCs w:val="24"/>
          <w:shd w:val="clear" w:color="auto" w:fill="FFFFFF"/>
        </w:rPr>
        <w:t>in a developing country: Bangladesh.</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Transactions of the Royal Society of Tropical Medicine and Hygiene</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79</w:t>
      </w:r>
      <w:r w:rsidRPr="004623CC">
        <w:rPr>
          <w:rFonts w:ascii="Times New Roman" w:hAnsi="Times New Roman" w:cs="Times New Roman"/>
          <w:color w:val="000000" w:themeColor="text1"/>
          <w:sz w:val="24"/>
          <w:szCs w:val="24"/>
          <w:shd w:val="clear" w:color="auto" w:fill="FFFFFF"/>
        </w:rPr>
        <w:t>(4), 469-473.</w:t>
      </w:r>
    </w:p>
    <w:p w:rsidR="00564166" w:rsidRPr="004623CC" w:rsidRDefault="00564166" w:rsidP="00322FC8">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color w:val="000000" w:themeColor="text1"/>
          <w:sz w:val="24"/>
          <w:szCs w:val="24"/>
          <w:shd w:val="clear" w:color="auto" w:fill="FFFFFF"/>
        </w:rPr>
        <w:t>Gleick, P. H. (1993). Water in crisis.</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Pacific Institute for Studies in Dev., Environment &amp; Security. Stockholm Env. Institute, Oxford Univ. Press. 473p</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9</w:t>
      </w:r>
      <w:r w:rsidRPr="004623CC">
        <w:rPr>
          <w:rFonts w:ascii="Times New Roman" w:hAnsi="Times New Roman" w:cs="Times New Roman"/>
          <w:color w:val="000000" w:themeColor="text1"/>
          <w:sz w:val="24"/>
          <w:szCs w:val="24"/>
          <w:shd w:val="clear" w:color="auto" w:fill="FFFFFF"/>
        </w:rPr>
        <w:t>, 1051-0761.</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Gomez, D. E., &amp; Weese, J. S. (2017). Viral enteritis in calves.</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The Canadian veterinary journal</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58</w:t>
      </w:r>
      <w:r w:rsidRPr="004623CC">
        <w:rPr>
          <w:rFonts w:ascii="Times New Roman" w:hAnsi="Times New Roman" w:cs="Times New Roman"/>
          <w:color w:val="000000" w:themeColor="text1"/>
          <w:sz w:val="24"/>
          <w:szCs w:val="24"/>
          <w:shd w:val="clear" w:color="auto" w:fill="FFFFFF"/>
        </w:rPr>
        <w:t>(12), 1267.</w:t>
      </w:r>
    </w:p>
    <w:p w:rsidR="00564166"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Gomez, D. E., Arroyo, L. G., Costa, M. C., Viel, L., &amp; Weese, J. S. (2017). Characterization of the fecal bacterial microbiota of healthy and diarrheic dairy calves.</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Journal of veterinary internal medicine</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31</w:t>
      </w:r>
      <w:r w:rsidRPr="004623CC">
        <w:rPr>
          <w:rFonts w:ascii="Times New Roman" w:hAnsi="Times New Roman" w:cs="Times New Roman"/>
          <w:color w:val="000000" w:themeColor="text1"/>
          <w:sz w:val="24"/>
          <w:szCs w:val="24"/>
          <w:shd w:val="clear" w:color="auto" w:fill="FFFFFF"/>
        </w:rPr>
        <w:t>(3), 928-939.</w:t>
      </w:r>
    </w:p>
    <w:p w:rsidR="00322FC8" w:rsidRPr="004623CC" w:rsidRDefault="00322FC8" w:rsidP="00322FC8">
      <w:pPr>
        <w:widowControl w:val="0"/>
        <w:spacing w:after="0" w:line="360" w:lineRule="auto"/>
        <w:ind w:left="720" w:hanging="720"/>
        <w:jc w:val="both"/>
        <w:rPr>
          <w:rFonts w:ascii="Times New Roman" w:hAnsi="Times New Roman" w:cs="Times New Roman"/>
          <w:color w:val="000000" w:themeColor="text1"/>
          <w:sz w:val="24"/>
          <w:szCs w:val="24"/>
        </w:rPr>
      </w:pP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lastRenderedPageBreak/>
        <w:t xml:space="preserve">Gomez, D. E., Galvão, K. N., Rodriguez-Lecompte, J. C., &amp; Costa, M. C. (2019). The cattle microbiota and the immune system: An evolving field. Veterinary Clinics: </w:t>
      </w:r>
      <w:r w:rsidRPr="004623CC">
        <w:rPr>
          <w:rFonts w:ascii="Times New Roman" w:hAnsi="Times New Roman" w:cs="Times New Roman"/>
          <w:i/>
          <w:noProof/>
          <w:color w:val="000000" w:themeColor="text1"/>
          <w:sz w:val="24"/>
          <w:szCs w:val="24"/>
        </w:rPr>
        <w:t>Food Animal Practice,</w:t>
      </w:r>
      <w:r w:rsidRPr="004623CC">
        <w:rPr>
          <w:rFonts w:ascii="Times New Roman" w:hAnsi="Times New Roman" w:cs="Times New Roman"/>
          <w:noProof/>
          <w:color w:val="000000" w:themeColor="text1"/>
          <w:sz w:val="24"/>
          <w:szCs w:val="24"/>
        </w:rPr>
        <w:t xml:space="preserve"> 35(3), 485-505.</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Gomez, D. E., Li, L., Goetz, H., MacNicol, J., Gamsjaeger, L., &amp; Renaud, D. L. (2022). Calf diarrhea is associated with a shift from obligated to facultative anaerobes and expansion of lactate-producing bacteria. </w:t>
      </w:r>
      <w:r w:rsidRPr="004623CC">
        <w:rPr>
          <w:rFonts w:ascii="Times New Roman" w:hAnsi="Times New Roman" w:cs="Times New Roman"/>
          <w:i/>
          <w:noProof/>
          <w:color w:val="000000" w:themeColor="text1"/>
          <w:sz w:val="24"/>
          <w:szCs w:val="24"/>
        </w:rPr>
        <w:t>Frontiers in Veterinary Science</w:t>
      </w:r>
      <w:r w:rsidRPr="004623CC">
        <w:rPr>
          <w:rFonts w:ascii="Times New Roman" w:hAnsi="Times New Roman" w:cs="Times New Roman"/>
          <w:noProof/>
          <w:color w:val="000000" w:themeColor="text1"/>
          <w:sz w:val="24"/>
          <w:szCs w:val="24"/>
        </w:rPr>
        <w:t>, 9, 846383.</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Gormley, F. J., Little, C. L., Chalmers, R. M., Rawal, N., &amp; Adak, G. K. (2011). Zoonotic cryptosporidiosis from petting farms, England and Wales, 1992–2009.</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Emerging infectious diseases</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17</w:t>
      </w:r>
      <w:r w:rsidRPr="004623CC">
        <w:rPr>
          <w:rFonts w:ascii="Times New Roman" w:hAnsi="Times New Roman" w:cs="Times New Roman"/>
          <w:color w:val="000000" w:themeColor="text1"/>
          <w:sz w:val="24"/>
          <w:szCs w:val="24"/>
          <w:shd w:val="clear" w:color="auto" w:fill="FFFFFF"/>
        </w:rPr>
        <w:t>(1), 151.</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 xml:space="preserve">Gow, S., Waldner, C. 2006. An examination of the prevalence of and risk factors for shedding of </w:t>
      </w:r>
      <w:r w:rsidRPr="004623CC">
        <w:rPr>
          <w:rFonts w:ascii="Times New Roman" w:hAnsi="Times New Roman" w:cs="Times New Roman"/>
          <w:i/>
          <w:noProof/>
          <w:color w:val="000000" w:themeColor="text1"/>
          <w:kern w:val="2"/>
          <w:sz w:val="24"/>
          <w:szCs w:val="24"/>
        </w:rPr>
        <w:t>Cryptosporidium</w:t>
      </w:r>
      <w:r w:rsidRPr="004623CC">
        <w:rPr>
          <w:rFonts w:ascii="Times New Roman" w:hAnsi="Times New Roman" w:cs="Times New Roman"/>
          <w:noProof/>
          <w:color w:val="000000" w:themeColor="text1"/>
          <w:kern w:val="2"/>
          <w:sz w:val="24"/>
          <w:szCs w:val="24"/>
        </w:rPr>
        <w:t xml:space="preserve"> spp. and </w:t>
      </w:r>
      <w:r w:rsidRPr="004623CC">
        <w:rPr>
          <w:rFonts w:ascii="Times New Roman" w:hAnsi="Times New Roman" w:cs="Times New Roman"/>
          <w:i/>
          <w:noProof/>
          <w:color w:val="000000" w:themeColor="text1"/>
          <w:kern w:val="2"/>
          <w:sz w:val="24"/>
          <w:szCs w:val="24"/>
        </w:rPr>
        <w:t>Giardia</w:t>
      </w:r>
      <w:r w:rsidRPr="004623CC">
        <w:rPr>
          <w:rFonts w:ascii="Times New Roman" w:hAnsi="Times New Roman" w:cs="Times New Roman"/>
          <w:noProof/>
          <w:color w:val="000000" w:themeColor="text1"/>
          <w:kern w:val="2"/>
          <w:sz w:val="24"/>
          <w:szCs w:val="24"/>
        </w:rPr>
        <w:t xml:space="preserve"> spp. in cows and calves from western Canadian cow-calf herds. </w:t>
      </w:r>
      <w:r w:rsidRPr="004623CC">
        <w:rPr>
          <w:rFonts w:ascii="Times New Roman" w:hAnsi="Times New Roman" w:cs="Times New Roman"/>
          <w:i/>
          <w:noProof/>
          <w:color w:val="000000" w:themeColor="text1"/>
          <w:kern w:val="2"/>
          <w:sz w:val="24"/>
          <w:szCs w:val="24"/>
        </w:rPr>
        <w:t>Veterinary parasitology</w:t>
      </w:r>
      <w:r w:rsidRPr="004623CC">
        <w:rPr>
          <w:rFonts w:ascii="Times New Roman" w:hAnsi="Times New Roman" w:cs="Times New Roman"/>
          <w:noProof/>
          <w:color w:val="000000" w:themeColor="text1"/>
          <w:kern w:val="2"/>
          <w:sz w:val="24"/>
          <w:szCs w:val="24"/>
        </w:rPr>
        <w:t>, 137:50-61.</w:t>
      </w:r>
    </w:p>
    <w:p w:rsidR="00564166" w:rsidRPr="004623CC" w:rsidRDefault="00564166" w:rsidP="00322FC8">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color w:val="000000" w:themeColor="text1"/>
          <w:sz w:val="24"/>
          <w:szCs w:val="24"/>
          <w:shd w:val="clear" w:color="auto" w:fill="FFFFFF"/>
        </w:rPr>
        <w:t xml:space="preserve">Graczyk, T. K., Grimes, B. H., Knight, R., Da Silva, A. J., Pieniazek, N. J., &amp; Veal, D. A. (2003). Detection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parvum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 xml:space="preserve">lamblia </w:t>
      </w:r>
      <w:r w:rsidRPr="004623CC">
        <w:rPr>
          <w:rFonts w:ascii="Times New Roman" w:hAnsi="Times New Roman" w:cs="Times New Roman"/>
          <w:color w:val="000000" w:themeColor="text1"/>
          <w:sz w:val="24"/>
          <w:szCs w:val="24"/>
          <w:shd w:val="clear" w:color="auto" w:fill="FFFFFF"/>
        </w:rPr>
        <w:t>carried by synanthropic flies by combined fluorescent in situ hybridization and a monoclonal antibody.</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The American journal of tropical medicine and hygiene</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68</w:t>
      </w:r>
      <w:r w:rsidRPr="004623CC">
        <w:rPr>
          <w:rFonts w:ascii="Times New Roman" w:hAnsi="Times New Roman" w:cs="Times New Roman"/>
          <w:color w:val="000000" w:themeColor="text1"/>
          <w:sz w:val="24"/>
          <w:szCs w:val="24"/>
          <w:shd w:val="clear" w:color="auto" w:fill="FFFFFF"/>
        </w:rPr>
        <w:t>(2), 228-232.</w:t>
      </w:r>
    </w:p>
    <w:p w:rsidR="00564166" w:rsidRPr="004623CC" w:rsidRDefault="00564166" w:rsidP="00322FC8">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shd w:val="clear" w:color="auto" w:fill="FFFFFF"/>
        </w:rPr>
        <w:t xml:space="preserve">Guy, R. A., Yanta, C. A., &amp; Bauman, C. A. (2022). Molecular identification of </w:t>
      </w:r>
      <w:r w:rsidRPr="004623CC">
        <w:rPr>
          <w:rFonts w:ascii="Times New Roman" w:hAnsi="Times New Roman" w:cs="Times New Roman"/>
          <w:i/>
          <w:noProof/>
          <w:color w:val="000000" w:themeColor="text1"/>
          <w:kern w:val="2"/>
          <w:sz w:val="24"/>
          <w:szCs w:val="24"/>
          <w:shd w:val="clear" w:color="auto" w:fill="FFFFFF"/>
        </w:rPr>
        <w:t>Cryptosporidium</w:t>
      </w:r>
      <w:r w:rsidRPr="004623CC">
        <w:rPr>
          <w:rFonts w:ascii="Times New Roman" w:hAnsi="Times New Roman" w:cs="Times New Roman"/>
          <w:noProof/>
          <w:color w:val="000000" w:themeColor="text1"/>
          <w:kern w:val="2"/>
          <w:sz w:val="24"/>
          <w:szCs w:val="24"/>
          <w:shd w:val="clear" w:color="auto" w:fill="FFFFFF"/>
        </w:rPr>
        <w:t xml:space="preserve"> species in Canadian post-weaned calves and adult dairy cattle.</w:t>
      </w:r>
      <w:r w:rsidR="00322FC8">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Veterinary Parasitology: Regional Studies and Reports</w:t>
      </w:r>
      <w:r w:rsidRPr="004623CC">
        <w:rPr>
          <w:rFonts w:ascii="Times New Roman" w:hAnsi="Times New Roman" w:cs="Times New Roman"/>
          <w:noProof/>
          <w:color w:val="000000" w:themeColor="text1"/>
          <w:kern w:val="2"/>
          <w:sz w:val="24"/>
          <w:szCs w:val="24"/>
          <w:shd w:val="clear" w:color="auto" w:fill="FFFFFF"/>
        </w:rPr>
        <w:t>,</w:t>
      </w:r>
      <w:r w:rsidR="00322FC8">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34</w:t>
      </w:r>
      <w:r w:rsidRPr="004623CC">
        <w:rPr>
          <w:rFonts w:ascii="Times New Roman" w:hAnsi="Times New Roman" w:cs="Times New Roman"/>
          <w:noProof/>
          <w:color w:val="000000" w:themeColor="text1"/>
          <w:kern w:val="2"/>
          <w:sz w:val="24"/>
          <w:szCs w:val="24"/>
          <w:shd w:val="clear" w:color="auto" w:fill="FFFFFF"/>
        </w:rPr>
        <w:t>, 100777.</w:t>
      </w:r>
    </w:p>
    <w:p w:rsidR="00564166" w:rsidRPr="004623CC" w:rsidRDefault="00564166" w:rsidP="00322FC8">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color w:val="000000" w:themeColor="text1"/>
          <w:sz w:val="24"/>
          <w:szCs w:val="24"/>
          <w:shd w:val="clear" w:color="auto" w:fill="FFFFFF"/>
        </w:rPr>
        <w:t xml:space="preserve">Hadfield, S. J., Robinson, G., Elwin, K., &amp; Chalmers, R. M. (2011). Detection and differentiation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spp. in human clinical samples by use of real-time PCR.</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Journal of clinical microbiology</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49</w:t>
      </w:r>
      <w:r w:rsidRPr="004623CC">
        <w:rPr>
          <w:rFonts w:ascii="Times New Roman" w:hAnsi="Times New Roman" w:cs="Times New Roman"/>
          <w:color w:val="000000" w:themeColor="text1"/>
          <w:sz w:val="24"/>
          <w:szCs w:val="24"/>
          <w:shd w:val="clear" w:color="auto" w:fill="FFFFFF"/>
        </w:rPr>
        <w:t>(3), 918-924.</w:t>
      </w:r>
    </w:p>
    <w:p w:rsidR="00564166" w:rsidRPr="004623CC" w:rsidRDefault="00564166" w:rsidP="00322FC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Halder, A. K., Gurley, E. S., Naheed, A., Saha, S. K., Brooks, W. A., Arifeen, S. E., ... &amp; Luby, S. P. (2009). Causes of early childhood deaths in urban Dhaka, Bangladesh.</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PLoS One</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4</w:t>
      </w:r>
      <w:r w:rsidRPr="004623CC">
        <w:rPr>
          <w:rFonts w:ascii="Times New Roman" w:hAnsi="Times New Roman" w:cs="Times New Roman"/>
          <w:color w:val="000000" w:themeColor="text1"/>
          <w:sz w:val="24"/>
          <w:szCs w:val="24"/>
          <w:shd w:val="clear" w:color="auto" w:fill="FFFFFF"/>
        </w:rPr>
        <w:t>(12), e8145.</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Halliez, M. C., &amp; Buret, A. G. (2013). Extra-intestinal and long term consequences of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 xml:space="preserve">duodenalis </w:t>
      </w:r>
      <w:r w:rsidRPr="004623CC">
        <w:rPr>
          <w:rFonts w:ascii="Times New Roman" w:hAnsi="Times New Roman" w:cs="Times New Roman"/>
          <w:color w:val="000000" w:themeColor="text1"/>
          <w:sz w:val="24"/>
          <w:szCs w:val="24"/>
          <w:shd w:val="clear" w:color="auto" w:fill="FFFFFF"/>
        </w:rPr>
        <w:t>infections.</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World journal of gastroenterology: WJG</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19</w:t>
      </w:r>
      <w:r w:rsidRPr="004623CC">
        <w:rPr>
          <w:rFonts w:ascii="Times New Roman" w:hAnsi="Times New Roman" w:cs="Times New Roman"/>
          <w:color w:val="000000" w:themeColor="text1"/>
          <w:sz w:val="24"/>
          <w:szCs w:val="24"/>
          <w:shd w:val="clear" w:color="auto" w:fill="FFFFFF"/>
        </w:rPr>
        <w:t>(47), 8974.</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Haque, R. (2007). Human intestinal parasites. </w:t>
      </w:r>
      <w:r w:rsidRPr="004623CC">
        <w:rPr>
          <w:rFonts w:ascii="Times New Roman" w:hAnsi="Times New Roman" w:cs="Times New Roman"/>
          <w:i/>
          <w:iCs/>
          <w:color w:val="000000" w:themeColor="text1"/>
          <w:sz w:val="24"/>
          <w:szCs w:val="24"/>
          <w:shd w:val="clear" w:color="auto" w:fill="FFFFFF"/>
        </w:rPr>
        <w:t>Journal of health, population, and nutrition</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25</w:t>
      </w:r>
      <w:r w:rsidRPr="004623CC">
        <w:rPr>
          <w:rFonts w:ascii="Times New Roman" w:hAnsi="Times New Roman" w:cs="Times New Roman"/>
          <w:color w:val="000000" w:themeColor="text1"/>
          <w:sz w:val="24"/>
          <w:szCs w:val="24"/>
          <w:shd w:val="clear" w:color="auto" w:fill="FFFFFF"/>
        </w:rPr>
        <w:t>(4), 387.</w:t>
      </w:r>
    </w:p>
    <w:p w:rsidR="00322FC8" w:rsidRDefault="00322FC8"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p>
    <w:p w:rsidR="00322FC8" w:rsidRDefault="00322FC8"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 xml:space="preserve">Haque, R., Mondal, D., Kirkpatrick, B. D., Akther, S., Farr, B. M., Sack, R. B., &amp; Petri, W. A. (2003). Epidemiologic and clinical characteristics of acute diarrhea with emphasis on </w:t>
      </w:r>
      <w:r w:rsidRPr="004623CC">
        <w:rPr>
          <w:rFonts w:ascii="Times New Roman" w:hAnsi="Times New Roman" w:cs="Times New Roman"/>
          <w:i/>
          <w:color w:val="000000" w:themeColor="text1"/>
          <w:sz w:val="24"/>
          <w:szCs w:val="24"/>
          <w:shd w:val="clear" w:color="auto" w:fill="FFFFFF"/>
        </w:rPr>
        <w:t>Entamoeba histolytica</w:t>
      </w:r>
      <w:r w:rsidRPr="004623CC">
        <w:rPr>
          <w:rFonts w:ascii="Times New Roman" w:hAnsi="Times New Roman" w:cs="Times New Roman"/>
          <w:color w:val="000000" w:themeColor="text1"/>
          <w:sz w:val="24"/>
          <w:szCs w:val="24"/>
          <w:shd w:val="clear" w:color="auto" w:fill="FFFFFF"/>
        </w:rPr>
        <w:t xml:space="preserve"> infections in preschool children in an urban slum of Dhaka, Bangladesh.</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The American journal of tropical medicine and hygiene</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69</w:t>
      </w:r>
      <w:r w:rsidRPr="004623CC">
        <w:rPr>
          <w:rFonts w:ascii="Times New Roman" w:hAnsi="Times New Roman" w:cs="Times New Roman"/>
          <w:color w:val="000000" w:themeColor="text1"/>
          <w:sz w:val="24"/>
          <w:szCs w:val="24"/>
          <w:shd w:val="clear" w:color="auto" w:fill="FFFFFF"/>
        </w:rPr>
        <w:t>(4), 398-405.</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Hasan, M. K., Shahriar, A., &amp; Jim, K. U. (2019). Water pollution in Bangladesh and its impact on public health.</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Heliyon</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w:t>
      </w:r>
      <w:r w:rsidRPr="004623CC">
        <w:rPr>
          <w:rFonts w:ascii="Times New Roman" w:hAnsi="Times New Roman" w:cs="Times New Roman"/>
          <w:color w:val="000000" w:themeColor="text1"/>
          <w:sz w:val="24"/>
          <w:szCs w:val="24"/>
          <w:shd w:val="clear" w:color="auto" w:fill="FFFFFF"/>
        </w:rPr>
        <w:t>(8).</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lang w:val="da-DK"/>
        </w:rPr>
      </w:pPr>
      <w:r w:rsidRPr="004623CC">
        <w:rPr>
          <w:rFonts w:ascii="Times New Roman" w:hAnsi="Times New Roman" w:cs="Times New Roman"/>
          <w:color w:val="000000" w:themeColor="text1"/>
          <w:sz w:val="24"/>
          <w:szCs w:val="24"/>
          <w:shd w:val="clear" w:color="auto" w:fill="FFFFFF"/>
        </w:rPr>
        <w:t xml:space="preserve">Helmy, Y. A., Krücken, J., Nöckler, K., von Samson-Himmelstjerna, G., &amp; Zessin, K. H. (2013). Molecular epidemiology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in livestock animals and humans in the Ismailia province of Egypt.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193</w:t>
      </w:r>
      <w:r w:rsidRPr="004623CC">
        <w:rPr>
          <w:rFonts w:ascii="Times New Roman" w:hAnsi="Times New Roman" w:cs="Times New Roman"/>
          <w:color w:val="000000" w:themeColor="text1"/>
          <w:sz w:val="24"/>
          <w:szCs w:val="24"/>
          <w:shd w:val="clear" w:color="auto" w:fill="FFFFFF"/>
        </w:rPr>
        <w:t>(1-3), 15-24.doi:10.1016/j.vetpar.2012.12.015</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Hennessy, M. L., Indugu, N., Vecchiarelli, B., Bender, J., Pappalardo, C., Leibstein, M., ... &amp; Pitta, D. (2020). Temporal changes in the fecal bacterial community in Holstein dairy calves from birth through the transition to a solid diet. </w:t>
      </w:r>
      <w:r w:rsidRPr="004623CC">
        <w:rPr>
          <w:rFonts w:ascii="Times New Roman" w:hAnsi="Times New Roman" w:cs="Times New Roman"/>
          <w:i/>
          <w:noProof/>
          <w:color w:val="000000" w:themeColor="text1"/>
          <w:sz w:val="24"/>
          <w:szCs w:val="24"/>
        </w:rPr>
        <w:t>PloS one</w:t>
      </w:r>
      <w:r w:rsidRPr="004623CC">
        <w:rPr>
          <w:rFonts w:ascii="Times New Roman" w:hAnsi="Times New Roman" w:cs="Times New Roman"/>
          <w:noProof/>
          <w:color w:val="000000" w:themeColor="text1"/>
          <w:sz w:val="24"/>
          <w:szCs w:val="24"/>
        </w:rPr>
        <w:t>, 15(9), e0238882.</w:t>
      </w:r>
    </w:p>
    <w:p w:rsidR="00564166" w:rsidRPr="00E266C3" w:rsidRDefault="00564166" w:rsidP="00311CA0">
      <w:pPr>
        <w:widowControl w:val="0"/>
        <w:spacing w:after="0" w:line="360" w:lineRule="auto"/>
        <w:ind w:left="720" w:hanging="720"/>
        <w:jc w:val="both"/>
        <w:rPr>
          <w:rFonts w:ascii="Times New Roman" w:hAnsi="Times New Roman" w:cs="Times New Roman"/>
          <w:noProof/>
          <w:color w:val="000000" w:themeColor="text1"/>
          <w:spacing w:val="-4"/>
          <w:sz w:val="24"/>
          <w:szCs w:val="24"/>
        </w:rPr>
      </w:pPr>
      <w:r w:rsidRPr="00E266C3">
        <w:rPr>
          <w:rFonts w:ascii="Times New Roman" w:hAnsi="Times New Roman" w:cs="Times New Roman"/>
          <w:noProof/>
          <w:color w:val="000000" w:themeColor="text1"/>
          <w:spacing w:val="-4"/>
          <w:sz w:val="24"/>
          <w:szCs w:val="24"/>
        </w:rPr>
        <w:t xml:space="preserve">Hennessy,M., Indugu, N., &amp;Vecchiarelli, B. (2021). Comparison of the fecal bacterial communities in Diarrhoeic and nonDiarrhoeic dairy calves from multiple farms in southeastern Pennsylvania. </w:t>
      </w:r>
      <w:r w:rsidRPr="00E266C3">
        <w:rPr>
          <w:rFonts w:ascii="Times New Roman" w:hAnsi="Times New Roman" w:cs="Times New Roman"/>
          <w:i/>
          <w:noProof/>
          <w:color w:val="000000" w:themeColor="text1"/>
          <w:spacing w:val="-4"/>
          <w:sz w:val="24"/>
          <w:szCs w:val="24"/>
        </w:rPr>
        <w:t>Journal of Dairy Science</w:t>
      </w:r>
      <w:r w:rsidRPr="00E266C3">
        <w:rPr>
          <w:rFonts w:ascii="Times New Roman" w:hAnsi="Times New Roman" w:cs="Times New Roman"/>
          <w:noProof/>
          <w:color w:val="000000" w:themeColor="text1"/>
          <w:spacing w:val="-4"/>
          <w:sz w:val="24"/>
          <w:szCs w:val="24"/>
        </w:rPr>
        <w:t>,104(6):7225-7232.</w:t>
      </w:r>
    </w:p>
    <w:p w:rsidR="00564166" w:rsidRPr="004623CC" w:rsidRDefault="00564166" w:rsidP="00322FC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Higgins, J. A., Fayer, R., Trout, J. M., Xiao, L., Lal, A. A., Kerby, S., &amp; Jenkins, M. C. (2001). Real-time PCR for the detection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parvum</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Journal of Microbiological Methods</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47</w:t>
      </w:r>
      <w:r w:rsidRPr="004623CC">
        <w:rPr>
          <w:rFonts w:ascii="Times New Roman" w:hAnsi="Times New Roman" w:cs="Times New Roman"/>
          <w:color w:val="000000" w:themeColor="text1"/>
          <w:sz w:val="24"/>
          <w:szCs w:val="24"/>
          <w:shd w:val="clear" w:color="auto" w:fill="FFFFFF"/>
        </w:rPr>
        <w:t>(3), 323-337.</w:t>
      </w:r>
    </w:p>
    <w:p w:rsidR="00564166" w:rsidRPr="00322FC8" w:rsidRDefault="00564166" w:rsidP="00322FC8">
      <w:pPr>
        <w:widowControl w:val="0"/>
        <w:spacing w:after="0" w:line="360" w:lineRule="auto"/>
        <w:ind w:left="720" w:hanging="720"/>
        <w:jc w:val="both"/>
        <w:rPr>
          <w:rFonts w:ascii="Times New Roman" w:hAnsi="Times New Roman" w:cs="Times New Roman"/>
          <w:color w:val="000000" w:themeColor="text1"/>
          <w:spacing w:val="-6"/>
          <w:sz w:val="24"/>
          <w:szCs w:val="24"/>
          <w:lang w:val="en-SG"/>
        </w:rPr>
      </w:pPr>
      <w:r w:rsidRPr="00322FC8">
        <w:rPr>
          <w:rFonts w:ascii="Times New Roman" w:hAnsi="Times New Roman" w:cs="Times New Roman"/>
          <w:color w:val="000000" w:themeColor="text1"/>
          <w:spacing w:val="-6"/>
          <w:sz w:val="24"/>
          <w:szCs w:val="24"/>
          <w:shd w:val="clear" w:color="auto" w:fill="FFFFFF"/>
        </w:rPr>
        <w:t>Higuchi, R., Dollinger, G., Walsh, P. S., &amp; Griffith, R. (1992). Simultaneous amplification and detection of specific DNA sequences.</w:t>
      </w:r>
      <w:r w:rsidR="00322FC8" w:rsidRPr="00322FC8">
        <w:rPr>
          <w:rFonts w:ascii="Times New Roman" w:hAnsi="Times New Roman" w:cs="Times New Roman"/>
          <w:color w:val="000000" w:themeColor="text1"/>
          <w:spacing w:val="-6"/>
          <w:sz w:val="24"/>
          <w:szCs w:val="24"/>
          <w:shd w:val="clear" w:color="auto" w:fill="FFFFFF"/>
        </w:rPr>
        <w:t xml:space="preserve"> </w:t>
      </w:r>
      <w:r w:rsidRPr="00322FC8">
        <w:rPr>
          <w:rFonts w:ascii="Times New Roman" w:hAnsi="Times New Roman" w:cs="Times New Roman"/>
          <w:i/>
          <w:iCs/>
          <w:color w:val="000000" w:themeColor="text1"/>
          <w:spacing w:val="-6"/>
          <w:sz w:val="24"/>
          <w:szCs w:val="24"/>
          <w:shd w:val="clear" w:color="auto" w:fill="FFFFFF"/>
        </w:rPr>
        <w:t>Bio/technology</w:t>
      </w:r>
      <w:r w:rsidRPr="00322FC8">
        <w:rPr>
          <w:rFonts w:ascii="Times New Roman" w:hAnsi="Times New Roman" w:cs="Times New Roman"/>
          <w:color w:val="000000" w:themeColor="text1"/>
          <w:spacing w:val="-6"/>
          <w:sz w:val="24"/>
          <w:szCs w:val="24"/>
          <w:shd w:val="clear" w:color="auto" w:fill="FFFFFF"/>
        </w:rPr>
        <w:t>,</w:t>
      </w:r>
      <w:r w:rsidR="00322FC8" w:rsidRPr="00322FC8">
        <w:rPr>
          <w:rFonts w:ascii="Times New Roman" w:hAnsi="Times New Roman" w:cs="Times New Roman"/>
          <w:color w:val="000000" w:themeColor="text1"/>
          <w:spacing w:val="-6"/>
          <w:sz w:val="24"/>
          <w:szCs w:val="24"/>
          <w:shd w:val="clear" w:color="auto" w:fill="FFFFFF"/>
        </w:rPr>
        <w:t xml:space="preserve"> </w:t>
      </w:r>
      <w:r w:rsidRPr="00322FC8">
        <w:rPr>
          <w:rFonts w:ascii="Times New Roman" w:hAnsi="Times New Roman" w:cs="Times New Roman"/>
          <w:i/>
          <w:iCs/>
          <w:color w:val="000000" w:themeColor="text1"/>
          <w:spacing w:val="-6"/>
          <w:sz w:val="24"/>
          <w:szCs w:val="24"/>
          <w:shd w:val="clear" w:color="auto" w:fill="FFFFFF"/>
        </w:rPr>
        <w:t>10</w:t>
      </w:r>
      <w:r w:rsidRPr="00322FC8">
        <w:rPr>
          <w:rFonts w:ascii="Times New Roman" w:hAnsi="Times New Roman" w:cs="Times New Roman"/>
          <w:color w:val="000000" w:themeColor="text1"/>
          <w:spacing w:val="-6"/>
          <w:sz w:val="24"/>
          <w:szCs w:val="24"/>
          <w:shd w:val="clear" w:color="auto" w:fill="FFFFFF"/>
        </w:rPr>
        <w:t>(4), 413-417.</w:t>
      </w:r>
    </w:p>
    <w:p w:rsidR="00564166" w:rsidRPr="004623CC" w:rsidRDefault="00564166" w:rsidP="00322FC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Higuchi, R., Fockler, C., Dollinger, G., &amp; Watson, R. (1993). Kinetic PCR analysis: real-time monitoring of DNA amplification reactions.</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Bio/technology</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11</w:t>
      </w:r>
      <w:r w:rsidRPr="004623CC">
        <w:rPr>
          <w:rFonts w:ascii="Times New Roman" w:hAnsi="Times New Roman" w:cs="Times New Roman"/>
          <w:color w:val="000000" w:themeColor="text1"/>
          <w:sz w:val="24"/>
          <w:szCs w:val="24"/>
          <w:shd w:val="clear" w:color="auto" w:fill="FFFFFF"/>
        </w:rPr>
        <w:t>(9), 1026-1030.</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Hijjawi, N. S., Meloni, B. P., Ng'Anzo, M., Ryan, U. M., Olson, M. E., Cox, P. T., Monis P.T, Thompson, R. C. A. (2004). Complete development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parvum</w:t>
      </w:r>
      <w:r w:rsidRPr="004623CC">
        <w:rPr>
          <w:rFonts w:ascii="Times New Roman" w:hAnsi="Times New Roman" w:cs="Times New Roman"/>
          <w:color w:val="000000" w:themeColor="text1"/>
          <w:sz w:val="24"/>
          <w:szCs w:val="24"/>
          <w:shd w:val="clear" w:color="auto" w:fill="FFFFFF"/>
        </w:rPr>
        <w:t xml:space="preserve"> in host cell-free culture.</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International journal for parasitology</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34</w:t>
      </w:r>
      <w:r w:rsidRPr="004623CC">
        <w:rPr>
          <w:rFonts w:ascii="Times New Roman" w:hAnsi="Times New Roman" w:cs="Times New Roman"/>
          <w:color w:val="000000" w:themeColor="text1"/>
          <w:sz w:val="24"/>
          <w:szCs w:val="24"/>
          <w:shd w:val="clear" w:color="auto" w:fill="FFFFFF"/>
        </w:rPr>
        <w:t>(7), 769-777.</w:t>
      </w:r>
    </w:p>
    <w:p w:rsidR="00564166" w:rsidRPr="004623CC"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Hira, K. G., Mackay, M. R., Hempstead, A. D., Ahmed, S., Karim, M. M., O’Connor, R. M., … Ward, H. D. (2011).</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Cs/>
          <w:color w:val="000000" w:themeColor="text1"/>
          <w:sz w:val="24"/>
          <w:szCs w:val="24"/>
          <w:shd w:val="clear" w:color="auto" w:fill="FFFFFF"/>
        </w:rPr>
        <w:t xml:space="preserve">Genetic Diversity of </w:t>
      </w:r>
      <w:r w:rsidRPr="004623CC">
        <w:rPr>
          <w:rFonts w:ascii="Times New Roman" w:hAnsi="Times New Roman" w:cs="Times New Roman"/>
          <w:i/>
          <w:iCs/>
          <w:color w:val="000000" w:themeColor="text1"/>
          <w:sz w:val="24"/>
          <w:szCs w:val="24"/>
          <w:shd w:val="clear" w:color="auto" w:fill="FFFFFF"/>
        </w:rPr>
        <w:t>Cryptosporidium</w:t>
      </w:r>
      <w:r w:rsidRPr="004623CC">
        <w:rPr>
          <w:rFonts w:ascii="Times New Roman" w:hAnsi="Times New Roman" w:cs="Times New Roman"/>
          <w:iCs/>
          <w:color w:val="000000" w:themeColor="text1"/>
          <w:sz w:val="24"/>
          <w:szCs w:val="24"/>
          <w:shd w:val="clear" w:color="auto" w:fill="FFFFFF"/>
        </w:rPr>
        <w:t xml:space="preserve"> spp. from Bangladeshi Children</w:t>
      </w:r>
      <w:r w:rsidRPr="004623CC">
        <w:rPr>
          <w:rFonts w:ascii="Times New Roman" w:hAnsi="Times New Roman" w:cs="Times New Roman"/>
          <w:i/>
          <w:iCs/>
          <w:color w:val="000000" w:themeColor="text1"/>
          <w:sz w:val="24"/>
          <w:szCs w:val="24"/>
          <w:shd w:val="clear" w:color="auto" w:fill="FFFFFF"/>
        </w:rPr>
        <w:t>. Journal of Clinical Microbiology, 49(6), 2307–2310.</w:t>
      </w:r>
      <w:r w:rsidRPr="004623CC">
        <w:rPr>
          <w:rFonts w:ascii="Times New Roman" w:hAnsi="Times New Roman" w:cs="Times New Roman"/>
          <w:color w:val="000000" w:themeColor="text1"/>
          <w:sz w:val="24"/>
          <w:szCs w:val="24"/>
          <w:shd w:val="clear" w:color="auto" w:fill="FFFFFF"/>
        </w:rPr>
        <w:t> doi:10.1128/jcm.00164-11 </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lang w:val="da-DK"/>
        </w:rPr>
      </w:pPr>
      <w:r w:rsidRPr="004623CC">
        <w:rPr>
          <w:rFonts w:ascii="Times New Roman" w:hAnsi="Times New Roman" w:cs="Times New Roman"/>
          <w:color w:val="000000" w:themeColor="text1"/>
          <w:sz w:val="24"/>
          <w:szCs w:val="24"/>
          <w:shd w:val="clear" w:color="auto" w:fill="FFFFFF"/>
        </w:rPr>
        <w:lastRenderedPageBreak/>
        <w:t xml:space="preserve">Hooshyar, H., Rostamkhani, P., Arbabi, M., &amp; Delavari, M. (2019).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lamblia</w:t>
      </w:r>
      <w:r w:rsidRPr="004623CC">
        <w:rPr>
          <w:rFonts w:ascii="Times New Roman" w:hAnsi="Times New Roman" w:cs="Times New Roman"/>
          <w:color w:val="000000" w:themeColor="text1"/>
          <w:sz w:val="24"/>
          <w:szCs w:val="24"/>
          <w:shd w:val="clear" w:color="auto" w:fill="FFFFFF"/>
        </w:rPr>
        <w:t xml:space="preserve"> infection: review of current diagnostic strategies. </w:t>
      </w:r>
      <w:r w:rsidRPr="004623CC">
        <w:rPr>
          <w:rFonts w:ascii="Times New Roman" w:hAnsi="Times New Roman" w:cs="Times New Roman"/>
          <w:i/>
          <w:iCs/>
          <w:color w:val="000000" w:themeColor="text1"/>
          <w:sz w:val="24"/>
          <w:szCs w:val="24"/>
          <w:shd w:val="clear" w:color="auto" w:fill="FFFFFF"/>
        </w:rPr>
        <w:t>Gastroenterology and Hepatology from bed to Bench</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12</w:t>
      </w:r>
      <w:r w:rsidRPr="004623CC">
        <w:rPr>
          <w:rFonts w:ascii="Times New Roman" w:hAnsi="Times New Roman" w:cs="Times New Roman"/>
          <w:color w:val="000000" w:themeColor="text1"/>
          <w:sz w:val="24"/>
          <w:szCs w:val="24"/>
          <w:shd w:val="clear" w:color="auto" w:fill="FFFFFF"/>
        </w:rPr>
        <w:t>(1), 3.</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Hoque, M. N., Istiaq, A., Clement, R. A., Sultana, M., Crandall, K. A., Siddiki, A. Z., &amp; Hossain, M. A. (2019). Metagenomic deep sequencing reveals association of microbiome signature with functional biases in bovine mastitis. </w:t>
      </w:r>
      <w:r w:rsidRPr="004623CC">
        <w:rPr>
          <w:rFonts w:ascii="Times New Roman" w:hAnsi="Times New Roman" w:cs="Times New Roman"/>
          <w:i/>
          <w:iCs/>
          <w:color w:val="000000" w:themeColor="text1"/>
          <w:sz w:val="24"/>
          <w:szCs w:val="24"/>
          <w:shd w:val="clear" w:color="auto" w:fill="FFFFFF"/>
        </w:rPr>
        <w:t>Scientific reports</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9</w:t>
      </w:r>
      <w:r w:rsidRPr="004623CC">
        <w:rPr>
          <w:rFonts w:ascii="Times New Roman" w:hAnsi="Times New Roman" w:cs="Times New Roman"/>
          <w:color w:val="000000" w:themeColor="text1"/>
          <w:sz w:val="24"/>
          <w:szCs w:val="24"/>
          <w:shd w:val="clear" w:color="auto" w:fill="FFFFFF"/>
        </w:rPr>
        <w:t>(1), 13536.</w:t>
      </w:r>
    </w:p>
    <w:p w:rsidR="00564166" w:rsidRPr="0025662C" w:rsidRDefault="00564166" w:rsidP="0025662C">
      <w:pPr>
        <w:widowControl w:val="0"/>
        <w:spacing w:after="0" w:line="360" w:lineRule="auto"/>
        <w:ind w:left="720" w:hanging="720"/>
        <w:jc w:val="both"/>
        <w:rPr>
          <w:rFonts w:ascii="Times New Roman" w:hAnsi="Times New Roman" w:cs="Times New Roman"/>
          <w:noProof/>
          <w:color w:val="000000" w:themeColor="text1"/>
          <w:spacing w:val="-6"/>
          <w:sz w:val="24"/>
          <w:szCs w:val="24"/>
        </w:rPr>
      </w:pPr>
      <w:r w:rsidRPr="0025662C">
        <w:rPr>
          <w:rFonts w:ascii="Times New Roman" w:hAnsi="Times New Roman" w:cs="Times New Roman"/>
          <w:noProof/>
          <w:color w:val="000000" w:themeColor="text1"/>
          <w:spacing w:val="-6"/>
          <w:sz w:val="24"/>
          <w:szCs w:val="24"/>
        </w:rPr>
        <w:t xml:space="preserve">Hoque, M. N., Moyna, Z., Faisal, G. M., &amp; Das, Z. C. (2023). Whole-Genome Sequence of the Multidrug-Resistant Staphylococcus warneri Strain G1M1F, Isolated from Mice with Mastitis. </w:t>
      </w:r>
      <w:r w:rsidRPr="0025662C">
        <w:rPr>
          <w:rFonts w:ascii="Times New Roman" w:hAnsi="Times New Roman" w:cs="Times New Roman"/>
          <w:i/>
          <w:noProof/>
          <w:color w:val="000000" w:themeColor="text1"/>
          <w:spacing w:val="-6"/>
          <w:sz w:val="24"/>
          <w:szCs w:val="24"/>
        </w:rPr>
        <w:t>Microbiology Resource Announcements</w:t>
      </w:r>
      <w:r w:rsidRPr="0025662C">
        <w:rPr>
          <w:rFonts w:ascii="Times New Roman" w:hAnsi="Times New Roman" w:cs="Times New Roman"/>
          <w:noProof/>
          <w:color w:val="000000" w:themeColor="text1"/>
          <w:spacing w:val="-6"/>
          <w:sz w:val="24"/>
          <w:szCs w:val="24"/>
        </w:rPr>
        <w:t>, 12(5), e00275-23.</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Hrudey, S. E., &amp; Hrudey, E. J. (2007a). A nose for trouble–the role of off-flavours in assuring safe drinking water. </w:t>
      </w:r>
      <w:r w:rsidRPr="004623CC">
        <w:rPr>
          <w:rFonts w:ascii="Times New Roman" w:hAnsi="Times New Roman" w:cs="Times New Roman"/>
          <w:i/>
          <w:iCs/>
          <w:color w:val="000000" w:themeColor="text1"/>
          <w:sz w:val="24"/>
          <w:szCs w:val="24"/>
          <w:shd w:val="clear" w:color="auto" w:fill="FFFFFF"/>
        </w:rPr>
        <w:t>Water science and technology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55</w:t>
      </w:r>
      <w:r w:rsidRPr="004623CC">
        <w:rPr>
          <w:rFonts w:ascii="Times New Roman" w:hAnsi="Times New Roman" w:cs="Times New Roman"/>
          <w:color w:val="000000" w:themeColor="text1"/>
          <w:sz w:val="24"/>
          <w:szCs w:val="24"/>
          <w:shd w:val="clear" w:color="auto" w:fill="FFFFFF"/>
        </w:rPr>
        <w:t>(5), 239-247.doi:10.2166/wst.2007.185 </w:t>
      </w:r>
    </w:p>
    <w:p w:rsidR="00564166" w:rsidRPr="004623CC" w:rsidRDefault="00564166" w:rsidP="00322FC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Hrudey, S. E., &amp; Hrudey, E. J. (2007b). Published case studies of waterborne disease outbreaks</w:t>
      </w:r>
      <w:r w:rsidR="00322FC8">
        <w:rPr>
          <w:rFonts w:ascii="Times New Roman" w:hAnsi="Times New Roman" w:cs="Times New Roman"/>
          <w:color w:val="000000" w:themeColor="text1"/>
          <w:sz w:val="24"/>
          <w:szCs w:val="24"/>
          <w:shd w:val="clear" w:color="auto" w:fill="FFFFFF"/>
        </w:rPr>
        <w:t>-</w:t>
      </w:r>
      <w:r w:rsidRPr="004623CC">
        <w:rPr>
          <w:rFonts w:ascii="Times New Roman" w:hAnsi="Times New Roman" w:cs="Times New Roman"/>
          <w:color w:val="000000" w:themeColor="text1"/>
          <w:sz w:val="24"/>
          <w:szCs w:val="24"/>
          <w:shd w:val="clear" w:color="auto" w:fill="FFFFFF"/>
        </w:rPr>
        <w:t>evidence of a recurrent threat.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Water Environment Research</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79</w:t>
      </w:r>
      <w:r w:rsidRPr="004623CC">
        <w:rPr>
          <w:rFonts w:ascii="Times New Roman" w:hAnsi="Times New Roman" w:cs="Times New Roman"/>
          <w:color w:val="000000" w:themeColor="text1"/>
          <w:sz w:val="24"/>
          <w:szCs w:val="24"/>
          <w:shd w:val="clear" w:color="auto" w:fill="FFFFFF"/>
        </w:rPr>
        <w:t>(3), 233-</w:t>
      </w:r>
      <w:r w:rsidR="00322FC8">
        <w:rPr>
          <w:rFonts w:ascii="Times New Roman" w:hAnsi="Times New Roman" w:cs="Times New Roman"/>
          <w:color w:val="000000" w:themeColor="text1"/>
          <w:sz w:val="24"/>
          <w:szCs w:val="24"/>
          <w:shd w:val="clear" w:color="auto" w:fill="FFFFFF"/>
        </w:rPr>
        <w:t>245.doi:10.2175/106143006x95483</w:t>
      </w:r>
    </w:p>
    <w:p w:rsidR="00564166" w:rsidRPr="004623CC" w:rsidRDefault="00564166" w:rsidP="00322FC8">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Huetink, R. E. C., Van der Giessen, J. W. B., Noordhuizen, J. P. T. M., &amp; Ploeger, H. W. (2001). Epidemiology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spp.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duodenalis</w:t>
      </w:r>
      <w:r w:rsidRPr="004623CC">
        <w:rPr>
          <w:rFonts w:ascii="Times New Roman" w:hAnsi="Times New Roman" w:cs="Times New Roman"/>
          <w:color w:val="000000" w:themeColor="text1"/>
          <w:sz w:val="24"/>
          <w:szCs w:val="24"/>
          <w:shd w:val="clear" w:color="auto" w:fill="FFFFFF"/>
        </w:rPr>
        <w:t xml:space="preserve"> on a dairy farm.</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102</w:t>
      </w:r>
      <w:r w:rsidRPr="004623CC">
        <w:rPr>
          <w:rFonts w:ascii="Times New Roman" w:hAnsi="Times New Roman" w:cs="Times New Roman"/>
          <w:color w:val="000000" w:themeColor="text1"/>
          <w:sz w:val="24"/>
          <w:szCs w:val="24"/>
          <w:shd w:val="clear" w:color="auto" w:fill="FFFFFF"/>
        </w:rPr>
        <w:t>(1-2), 53-67.</w:t>
      </w:r>
    </w:p>
    <w:p w:rsidR="00564166" w:rsidRPr="00322FC8" w:rsidRDefault="00564166" w:rsidP="00322FC8">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322FC8">
        <w:rPr>
          <w:rFonts w:ascii="Times New Roman" w:hAnsi="Times New Roman" w:cs="Times New Roman"/>
          <w:color w:val="000000" w:themeColor="text1"/>
          <w:sz w:val="24"/>
          <w:szCs w:val="24"/>
          <w:shd w:val="clear" w:color="auto" w:fill="FFFFFF"/>
        </w:rPr>
        <w:t xml:space="preserve">Hunter, P. R., &amp; Nichols, G. (2002). Epidemiology and clinical features of </w:t>
      </w:r>
      <w:r w:rsidRPr="00322FC8">
        <w:rPr>
          <w:rFonts w:ascii="Times New Roman" w:hAnsi="Times New Roman" w:cs="Times New Roman"/>
          <w:i/>
          <w:color w:val="000000" w:themeColor="text1"/>
          <w:sz w:val="24"/>
          <w:szCs w:val="24"/>
          <w:shd w:val="clear" w:color="auto" w:fill="FFFFFF"/>
        </w:rPr>
        <w:t>Cryptosporidium</w:t>
      </w:r>
      <w:r w:rsidRPr="00322FC8">
        <w:rPr>
          <w:rFonts w:ascii="Times New Roman" w:hAnsi="Times New Roman" w:cs="Times New Roman"/>
          <w:color w:val="000000" w:themeColor="text1"/>
          <w:sz w:val="24"/>
          <w:szCs w:val="24"/>
          <w:shd w:val="clear" w:color="auto" w:fill="FFFFFF"/>
        </w:rPr>
        <w:t xml:space="preserve"> infection in immunocompromised patients.</w:t>
      </w:r>
      <w:r w:rsidR="00322FC8" w:rsidRPr="00322FC8">
        <w:rPr>
          <w:rFonts w:ascii="Times New Roman" w:hAnsi="Times New Roman" w:cs="Times New Roman"/>
          <w:color w:val="000000" w:themeColor="text1"/>
          <w:sz w:val="24"/>
          <w:szCs w:val="24"/>
          <w:shd w:val="clear" w:color="auto" w:fill="FFFFFF"/>
        </w:rPr>
        <w:t xml:space="preserve"> </w:t>
      </w:r>
      <w:r w:rsidRPr="00322FC8">
        <w:rPr>
          <w:rFonts w:ascii="Times New Roman" w:hAnsi="Times New Roman" w:cs="Times New Roman"/>
          <w:i/>
          <w:iCs/>
          <w:color w:val="000000" w:themeColor="text1"/>
          <w:sz w:val="24"/>
          <w:szCs w:val="24"/>
          <w:shd w:val="clear" w:color="auto" w:fill="FFFFFF"/>
        </w:rPr>
        <w:t>Clinical microbiology reviews</w:t>
      </w:r>
      <w:r w:rsidRPr="00322FC8">
        <w:rPr>
          <w:rFonts w:ascii="Times New Roman" w:hAnsi="Times New Roman" w:cs="Times New Roman"/>
          <w:color w:val="000000" w:themeColor="text1"/>
          <w:sz w:val="24"/>
          <w:szCs w:val="24"/>
          <w:shd w:val="clear" w:color="auto" w:fill="FFFFFF"/>
        </w:rPr>
        <w:t>,</w:t>
      </w:r>
      <w:r w:rsidR="00322FC8" w:rsidRPr="00322FC8">
        <w:rPr>
          <w:rFonts w:ascii="Times New Roman" w:hAnsi="Times New Roman" w:cs="Times New Roman"/>
          <w:color w:val="000000" w:themeColor="text1"/>
          <w:sz w:val="24"/>
          <w:szCs w:val="24"/>
          <w:shd w:val="clear" w:color="auto" w:fill="FFFFFF"/>
        </w:rPr>
        <w:t xml:space="preserve"> </w:t>
      </w:r>
      <w:r w:rsidRPr="00322FC8">
        <w:rPr>
          <w:rFonts w:ascii="Times New Roman" w:hAnsi="Times New Roman" w:cs="Times New Roman"/>
          <w:i/>
          <w:iCs/>
          <w:color w:val="000000" w:themeColor="text1"/>
          <w:sz w:val="24"/>
          <w:szCs w:val="24"/>
          <w:shd w:val="clear" w:color="auto" w:fill="FFFFFF"/>
        </w:rPr>
        <w:t>15</w:t>
      </w:r>
      <w:r w:rsidRPr="00322FC8">
        <w:rPr>
          <w:rFonts w:ascii="Times New Roman" w:hAnsi="Times New Roman" w:cs="Times New Roman"/>
          <w:color w:val="000000" w:themeColor="text1"/>
          <w:sz w:val="24"/>
          <w:szCs w:val="24"/>
          <w:shd w:val="clear" w:color="auto" w:fill="FFFFFF"/>
        </w:rPr>
        <w:t>(1), 145-154.</w:t>
      </w:r>
    </w:p>
    <w:p w:rsidR="00564166" w:rsidRPr="0025662C" w:rsidRDefault="00564166" w:rsidP="00E266C3">
      <w:pPr>
        <w:widowControl w:val="0"/>
        <w:spacing w:after="0" w:line="360" w:lineRule="auto"/>
        <w:ind w:left="720" w:hanging="720"/>
        <w:jc w:val="both"/>
        <w:rPr>
          <w:rFonts w:ascii="Times New Roman" w:hAnsi="Times New Roman" w:cs="Times New Roman"/>
          <w:bCs/>
          <w:color w:val="000000" w:themeColor="text1"/>
          <w:spacing w:val="-6"/>
          <w:sz w:val="24"/>
          <w:szCs w:val="24"/>
        </w:rPr>
      </w:pPr>
      <w:r w:rsidRPr="0025662C">
        <w:rPr>
          <w:rFonts w:ascii="Times New Roman" w:hAnsi="Times New Roman" w:cs="Times New Roman"/>
          <w:color w:val="000000" w:themeColor="text1"/>
          <w:spacing w:val="-6"/>
          <w:sz w:val="24"/>
          <w:szCs w:val="24"/>
          <w:shd w:val="clear" w:color="auto" w:fill="FFFFFF"/>
        </w:rPr>
        <w:t xml:space="preserve">Hunter, P. R., &amp; Thompson, R. A. (2005). The zoonotic transmission of </w:t>
      </w:r>
      <w:r w:rsidRPr="0025662C">
        <w:rPr>
          <w:rFonts w:ascii="Times New Roman" w:hAnsi="Times New Roman" w:cs="Times New Roman"/>
          <w:i/>
          <w:color w:val="000000" w:themeColor="text1"/>
          <w:spacing w:val="-6"/>
          <w:sz w:val="24"/>
          <w:szCs w:val="24"/>
          <w:shd w:val="clear" w:color="auto" w:fill="FFFFFF"/>
        </w:rPr>
        <w:t>Giardia</w:t>
      </w:r>
      <w:r w:rsidRPr="0025662C">
        <w:rPr>
          <w:rFonts w:ascii="Times New Roman" w:hAnsi="Times New Roman" w:cs="Times New Roman"/>
          <w:color w:val="000000" w:themeColor="text1"/>
          <w:spacing w:val="-6"/>
          <w:sz w:val="24"/>
          <w:szCs w:val="24"/>
          <w:shd w:val="clear" w:color="auto" w:fill="FFFFFF"/>
        </w:rPr>
        <w:t xml:space="preserve"> and </w:t>
      </w:r>
      <w:r w:rsidRPr="0025662C">
        <w:rPr>
          <w:rFonts w:ascii="Times New Roman" w:hAnsi="Times New Roman" w:cs="Times New Roman"/>
          <w:i/>
          <w:color w:val="000000" w:themeColor="text1"/>
          <w:spacing w:val="-6"/>
          <w:sz w:val="24"/>
          <w:szCs w:val="24"/>
          <w:shd w:val="clear" w:color="auto" w:fill="FFFFFF"/>
        </w:rPr>
        <w:t>Cryptosporidium</w:t>
      </w:r>
      <w:r w:rsidRPr="0025662C">
        <w:rPr>
          <w:rFonts w:ascii="Times New Roman" w:hAnsi="Times New Roman" w:cs="Times New Roman"/>
          <w:color w:val="000000" w:themeColor="text1"/>
          <w:spacing w:val="-6"/>
          <w:sz w:val="24"/>
          <w:szCs w:val="24"/>
          <w:shd w:val="clear" w:color="auto" w:fill="FFFFFF"/>
        </w:rPr>
        <w:t>.</w:t>
      </w:r>
      <w:r w:rsidR="00E266C3" w:rsidRPr="0025662C">
        <w:rPr>
          <w:rFonts w:ascii="Times New Roman" w:hAnsi="Times New Roman" w:cs="Times New Roman"/>
          <w:color w:val="000000" w:themeColor="text1"/>
          <w:spacing w:val="-6"/>
          <w:sz w:val="24"/>
          <w:szCs w:val="24"/>
          <w:shd w:val="clear" w:color="auto" w:fill="FFFFFF"/>
        </w:rPr>
        <w:t xml:space="preserve"> </w:t>
      </w:r>
      <w:r w:rsidRPr="0025662C">
        <w:rPr>
          <w:rFonts w:ascii="Times New Roman" w:hAnsi="Times New Roman" w:cs="Times New Roman"/>
          <w:i/>
          <w:iCs/>
          <w:color w:val="000000" w:themeColor="text1"/>
          <w:spacing w:val="-6"/>
          <w:sz w:val="24"/>
          <w:szCs w:val="24"/>
          <w:shd w:val="clear" w:color="auto" w:fill="FFFFFF"/>
        </w:rPr>
        <w:t>International journal for parasitology</w:t>
      </w:r>
      <w:r w:rsidRPr="0025662C">
        <w:rPr>
          <w:rFonts w:ascii="Times New Roman" w:hAnsi="Times New Roman" w:cs="Times New Roman"/>
          <w:color w:val="000000" w:themeColor="text1"/>
          <w:spacing w:val="-6"/>
          <w:sz w:val="24"/>
          <w:szCs w:val="24"/>
          <w:shd w:val="clear" w:color="auto" w:fill="FFFFFF"/>
        </w:rPr>
        <w:t>,</w:t>
      </w:r>
      <w:r w:rsidR="00E266C3" w:rsidRPr="0025662C">
        <w:rPr>
          <w:rFonts w:ascii="Times New Roman" w:hAnsi="Times New Roman" w:cs="Times New Roman"/>
          <w:color w:val="000000" w:themeColor="text1"/>
          <w:spacing w:val="-6"/>
          <w:sz w:val="24"/>
          <w:szCs w:val="24"/>
          <w:shd w:val="clear" w:color="auto" w:fill="FFFFFF"/>
        </w:rPr>
        <w:t xml:space="preserve"> </w:t>
      </w:r>
      <w:r w:rsidRPr="0025662C">
        <w:rPr>
          <w:rFonts w:ascii="Times New Roman" w:hAnsi="Times New Roman" w:cs="Times New Roman"/>
          <w:i/>
          <w:iCs/>
          <w:color w:val="000000" w:themeColor="text1"/>
          <w:spacing w:val="-6"/>
          <w:sz w:val="24"/>
          <w:szCs w:val="24"/>
          <w:shd w:val="clear" w:color="auto" w:fill="FFFFFF"/>
        </w:rPr>
        <w:t>35</w:t>
      </w:r>
      <w:r w:rsidRPr="0025662C">
        <w:rPr>
          <w:rFonts w:ascii="Times New Roman" w:hAnsi="Times New Roman" w:cs="Times New Roman"/>
          <w:color w:val="000000" w:themeColor="text1"/>
          <w:spacing w:val="-6"/>
          <w:sz w:val="24"/>
          <w:szCs w:val="24"/>
          <w:shd w:val="clear" w:color="auto" w:fill="FFFFFF"/>
        </w:rPr>
        <w:t>(11-12), 1181-1190.</w:t>
      </w:r>
    </w:p>
    <w:p w:rsidR="00564166" w:rsidRPr="0025662C" w:rsidRDefault="00564166" w:rsidP="00311CA0">
      <w:pPr>
        <w:widowControl w:val="0"/>
        <w:spacing w:after="0" w:line="360" w:lineRule="auto"/>
        <w:ind w:left="720" w:hanging="720"/>
        <w:jc w:val="both"/>
        <w:rPr>
          <w:rFonts w:ascii="Times New Roman" w:hAnsi="Times New Roman" w:cs="Times New Roman"/>
          <w:noProof/>
          <w:color w:val="000000" w:themeColor="text1"/>
          <w:spacing w:val="-6"/>
          <w:sz w:val="24"/>
          <w:szCs w:val="24"/>
        </w:rPr>
      </w:pPr>
      <w:r w:rsidRPr="0025662C">
        <w:rPr>
          <w:rFonts w:ascii="Times New Roman" w:hAnsi="Times New Roman" w:cs="Times New Roman"/>
          <w:noProof/>
          <w:color w:val="000000" w:themeColor="text1"/>
          <w:spacing w:val="-6"/>
          <w:sz w:val="24"/>
          <w:szCs w:val="24"/>
        </w:rPr>
        <w:t xml:space="preserve">Hur, T. Y., Jung, Y. H., Choe, C. Y., Cho, Y. I., Kang, S. J., Lee, H. J., ... &amp; Suh, G. H. (2013). The dairy calf mortality: the causes of calf death during ten years at a large dairy farm in Korea. Korean </w:t>
      </w:r>
      <w:r w:rsidRPr="0025662C">
        <w:rPr>
          <w:rFonts w:ascii="Times New Roman" w:hAnsi="Times New Roman" w:cs="Times New Roman"/>
          <w:i/>
          <w:noProof/>
          <w:color w:val="000000" w:themeColor="text1"/>
          <w:spacing w:val="-6"/>
          <w:sz w:val="24"/>
          <w:szCs w:val="24"/>
        </w:rPr>
        <w:t>Journal of Veterinary Research,</w:t>
      </w:r>
      <w:r w:rsidRPr="0025662C">
        <w:rPr>
          <w:rFonts w:ascii="Times New Roman" w:hAnsi="Times New Roman" w:cs="Times New Roman"/>
          <w:noProof/>
          <w:color w:val="000000" w:themeColor="text1"/>
          <w:spacing w:val="-6"/>
          <w:sz w:val="24"/>
          <w:szCs w:val="24"/>
        </w:rPr>
        <w:t xml:space="preserve"> 53(2), 103-108.</w:t>
      </w:r>
    </w:p>
    <w:p w:rsidR="00564166" w:rsidRPr="004623CC" w:rsidRDefault="00564166" w:rsidP="00322FC8">
      <w:pPr>
        <w:widowControl w:val="0"/>
        <w:spacing w:after="0" w:line="360" w:lineRule="auto"/>
        <w:ind w:left="720" w:hanging="720"/>
        <w:jc w:val="both"/>
        <w:rPr>
          <w:rFonts w:ascii="Times New Roman" w:hAnsi="Times New Roman" w:cs="Times New Roman"/>
          <w:bCs/>
          <w:color w:val="000000" w:themeColor="text1"/>
          <w:sz w:val="24"/>
          <w:szCs w:val="24"/>
        </w:rPr>
      </w:pPr>
      <w:r w:rsidRPr="004623CC">
        <w:rPr>
          <w:rFonts w:ascii="Times New Roman" w:hAnsi="Times New Roman" w:cs="Times New Roman"/>
          <w:color w:val="000000" w:themeColor="text1"/>
          <w:sz w:val="24"/>
          <w:szCs w:val="24"/>
          <w:shd w:val="clear" w:color="auto" w:fill="FFFFFF"/>
        </w:rPr>
        <w:t>Huttly, S. R. A., Hoque, B. A., Aziz, K. M. A., Hasan, K. Z., Patwary, M. Y., Rahaman, M. M., &amp; Feachem, R. G. (1989). Persistent diarrhoea in a rural area of Bangladesh: a community-based longitudinal study.</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International journal of epidemiology</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18</w:t>
      </w:r>
      <w:r w:rsidRPr="004623CC">
        <w:rPr>
          <w:rFonts w:ascii="Times New Roman" w:hAnsi="Times New Roman" w:cs="Times New Roman"/>
          <w:color w:val="000000" w:themeColor="text1"/>
          <w:sz w:val="24"/>
          <w:szCs w:val="24"/>
          <w:shd w:val="clear" w:color="auto" w:fill="FFFFFF"/>
        </w:rPr>
        <w:t>(4), 964-969.</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Isaacson, R. E., Moon, H. W., &amp; Schneider, R. A. (1979). Distribution and virulence of </w:t>
      </w:r>
      <w:r w:rsidRPr="004623CC">
        <w:rPr>
          <w:rFonts w:ascii="Times New Roman" w:hAnsi="Times New Roman" w:cs="Times New Roman"/>
          <w:i/>
          <w:noProof/>
          <w:color w:val="000000" w:themeColor="text1"/>
          <w:sz w:val="24"/>
          <w:szCs w:val="24"/>
        </w:rPr>
        <w:t xml:space="preserve">Escherichia coli </w:t>
      </w:r>
      <w:r w:rsidRPr="004623CC">
        <w:rPr>
          <w:rFonts w:ascii="Times New Roman" w:hAnsi="Times New Roman" w:cs="Times New Roman"/>
          <w:noProof/>
          <w:color w:val="000000" w:themeColor="text1"/>
          <w:sz w:val="24"/>
          <w:szCs w:val="24"/>
        </w:rPr>
        <w:t>in the small intestines of calves with and without diarrhoea. 39(11):1750-1755.</w:t>
      </w:r>
    </w:p>
    <w:p w:rsidR="00564166" w:rsidRPr="004623CC" w:rsidRDefault="00564166" w:rsidP="0025662C">
      <w:pPr>
        <w:widowControl w:val="0"/>
        <w:autoSpaceDE w:val="0"/>
        <w:autoSpaceDN w:val="0"/>
        <w:adjustRightInd w:val="0"/>
        <w:spacing w:after="0" w:line="348"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Izzo, M. M., Kirkland, P. D., Mohler, V. L., Perkins, N. R., Gunn, A. A., &amp; House, J. K. (2011). Prevalence of major enteric pathogens in Australian dairy calves with diarrhoea.</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Australian veterinary journal</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89</w:t>
      </w:r>
      <w:r w:rsidRPr="004623CC">
        <w:rPr>
          <w:rFonts w:ascii="Times New Roman" w:hAnsi="Times New Roman" w:cs="Times New Roman"/>
          <w:color w:val="000000" w:themeColor="text1"/>
          <w:sz w:val="24"/>
          <w:szCs w:val="24"/>
          <w:shd w:val="clear" w:color="auto" w:fill="FFFFFF"/>
        </w:rPr>
        <w:t>(5), 167-173.</w:t>
      </w:r>
    </w:p>
    <w:p w:rsidR="00564166" w:rsidRPr="004623CC" w:rsidRDefault="00564166" w:rsidP="0025662C">
      <w:pPr>
        <w:widowControl w:val="0"/>
        <w:autoSpaceDE w:val="0"/>
        <w:autoSpaceDN w:val="0"/>
        <w:adjustRightInd w:val="0"/>
        <w:spacing w:after="0" w:line="348"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Jittapalapong, S., Pinyopanuwat, N., Chimnoi, W., Siripanth, C., &amp; Stich, R. W. (2006). Prevalence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among dairy cows in Thailand.</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Annals of the New York Academy of Sciences</w:t>
      </w:r>
      <w:r w:rsidRPr="004623CC">
        <w:rPr>
          <w:rFonts w:ascii="Times New Roman" w:hAnsi="Times New Roman" w:cs="Times New Roman"/>
          <w:color w:val="000000" w:themeColor="text1"/>
          <w:sz w:val="24"/>
          <w:szCs w:val="24"/>
          <w:shd w:val="clear" w:color="auto" w:fill="FFFFFF"/>
        </w:rPr>
        <w:t>,</w:t>
      </w:r>
      <w:r w:rsidR="00322FC8">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1081</w:t>
      </w:r>
      <w:r w:rsidRPr="004623CC">
        <w:rPr>
          <w:rFonts w:ascii="Times New Roman" w:hAnsi="Times New Roman" w:cs="Times New Roman"/>
          <w:color w:val="000000" w:themeColor="text1"/>
          <w:sz w:val="24"/>
          <w:szCs w:val="24"/>
          <w:shd w:val="clear" w:color="auto" w:fill="FFFFFF"/>
        </w:rPr>
        <w:t>(1), 328-335.</w:t>
      </w:r>
    </w:p>
    <w:p w:rsidR="00564166" w:rsidRPr="004623CC" w:rsidRDefault="00564166" w:rsidP="0025662C">
      <w:pPr>
        <w:widowControl w:val="0"/>
        <w:autoSpaceDE w:val="0"/>
        <w:autoSpaceDN w:val="0"/>
        <w:adjustRightInd w:val="0"/>
        <w:spacing w:after="0" w:line="348"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Joachim, A., Krull, T., Schwarzkopf, J., &amp; Daugschies, A. (2003). Prevalence and control of bovine </w:t>
      </w:r>
      <w:r w:rsidRPr="004623CC">
        <w:rPr>
          <w:rFonts w:ascii="Times New Roman" w:hAnsi="Times New Roman" w:cs="Times New Roman"/>
          <w:i/>
          <w:color w:val="000000" w:themeColor="text1"/>
          <w:sz w:val="24"/>
          <w:szCs w:val="24"/>
          <w:shd w:val="clear" w:color="auto" w:fill="FFFFFF"/>
        </w:rPr>
        <w:t>cryptosporidiosis</w:t>
      </w:r>
      <w:r w:rsidRPr="004623CC">
        <w:rPr>
          <w:rFonts w:ascii="Times New Roman" w:hAnsi="Times New Roman" w:cs="Times New Roman"/>
          <w:color w:val="000000" w:themeColor="text1"/>
          <w:sz w:val="24"/>
          <w:szCs w:val="24"/>
          <w:shd w:val="clear" w:color="auto" w:fill="FFFFFF"/>
        </w:rPr>
        <w:t xml:space="preserve"> in German dairy herds.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112</w:t>
      </w:r>
      <w:r w:rsidRPr="004623CC">
        <w:rPr>
          <w:rFonts w:ascii="Times New Roman" w:hAnsi="Times New Roman" w:cs="Times New Roman"/>
          <w:color w:val="000000" w:themeColor="text1"/>
          <w:sz w:val="24"/>
          <w:szCs w:val="24"/>
          <w:shd w:val="clear" w:color="auto" w:fill="FFFFFF"/>
        </w:rPr>
        <w:t>(4), 277-288.</w:t>
      </w:r>
    </w:p>
    <w:p w:rsidR="00564166" w:rsidRPr="004623CC" w:rsidRDefault="00564166" w:rsidP="0025662C">
      <w:pPr>
        <w:widowControl w:val="0"/>
        <w:spacing w:after="0" w:line="348"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Juranek, D. D. (1995). </w:t>
      </w:r>
      <w:r w:rsidRPr="004623CC">
        <w:rPr>
          <w:rFonts w:ascii="Times New Roman" w:hAnsi="Times New Roman" w:cs="Times New Roman"/>
          <w:i/>
          <w:color w:val="000000" w:themeColor="text1"/>
          <w:sz w:val="24"/>
          <w:szCs w:val="24"/>
          <w:shd w:val="clear" w:color="auto" w:fill="FFFFFF"/>
        </w:rPr>
        <w:t>Cryptosporidiosis</w:t>
      </w:r>
      <w:r w:rsidRPr="004623CC">
        <w:rPr>
          <w:rFonts w:ascii="Times New Roman" w:hAnsi="Times New Roman" w:cs="Times New Roman"/>
          <w:color w:val="000000" w:themeColor="text1"/>
          <w:sz w:val="24"/>
          <w:szCs w:val="24"/>
          <w:shd w:val="clear" w:color="auto" w:fill="FFFFFF"/>
        </w:rPr>
        <w:t>: sources of infection and guidelines for prevention.</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Clinical Infectious Diseases</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21</w:t>
      </w:r>
      <w:r w:rsidRPr="004623CC">
        <w:rPr>
          <w:rFonts w:ascii="Times New Roman" w:hAnsi="Times New Roman" w:cs="Times New Roman"/>
          <w:color w:val="000000" w:themeColor="text1"/>
          <w:sz w:val="24"/>
          <w:szCs w:val="24"/>
          <w:shd w:val="clear" w:color="auto" w:fill="FFFFFF"/>
        </w:rPr>
        <w:t>(Supplement_1), S57-S61.</w:t>
      </w:r>
    </w:p>
    <w:p w:rsidR="00564166" w:rsidRPr="004623CC" w:rsidRDefault="00564166" w:rsidP="0025662C">
      <w:pPr>
        <w:widowControl w:val="0"/>
        <w:spacing w:after="0" w:line="348"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Karanis, P., Kourenti, C., &amp; Smith, H. (2007). Waterborne transmission of protozoan parasites: a worldwide review of outbreaks and lessons learnt. </w:t>
      </w:r>
      <w:r w:rsidRPr="004623CC">
        <w:rPr>
          <w:rFonts w:ascii="Times New Roman" w:hAnsi="Times New Roman" w:cs="Times New Roman"/>
          <w:i/>
          <w:iCs/>
          <w:color w:val="000000" w:themeColor="text1"/>
          <w:sz w:val="24"/>
          <w:szCs w:val="24"/>
          <w:shd w:val="clear" w:color="auto" w:fill="FFFFFF"/>
        </w:rPr>
        <w:t>Journal of water and health</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w:t>
      </w:r>
      <w:r w:rsidRPr="004623CC">
        <w:rPr>
          <w:rFonts w:ascii="Times New Roman" w:hAnsi="Times New Roman" w:cs="Times New Roman"/>
          <w:color w:val="000000" w:themeColor="text1"/>
          <w:sz w:val="24"/>
          <w:szCs w:val="24"/>
          <w:shd w:val="clear" w:color="auto" w:fill="FFFFFF"/>
        </w:rPr>
        <w:t>(1), 1-38.</w:t>
      </w:r>
    </w:p>
    <w:p w:rsidR="00564166" w:rsidRPr="004623CC" w:rsidRDefault="00564166" w:rsidP="0025662C">
      <w:pPr>
        <w:widowControl w:val="0"/>
        <w:autoSpaceDE w:val="0"/>
        <w:autoSpaceDN w:val="0"/>
        <w:adjustRightInd w:val="0"/>
        <w:spacing w:after="0" w:line="348"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Katoh, K., &amp; Toh, H. (2008). Recent developments in the MAFFT multiple sequence alignment program. </w:t>
      </w:r>
      <w:r w:rsidRPr="004623CC">
        <w:rPr>
          <w:rFonts w:ascii="Times New Roman" w:hAnsi="Times New Roman" w:cs="Times New Roman"/>
          <w:i/>
          <w:iCs/>
          <w:color w:val="000000" w:themeColor="text1"/>
          <w:sz w:val="24"/>
          <w:szCs w:val="24"/>
          <w:shd w:val="clear" w:color="auto" w:fill="FFFFFF"/>
        </w:rPr>
        <w:t>Briefings in bioinformatics</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9</w:t>
      </w:r>
      <w:r w:rsidRPr="004623CC">
        <w:rPr>
          <w:rFonts w:ascii="Times New Roman" w:hAnsi="Times New Roman" w:cs="Times New Roman"/>
          <w:color w:val="000000" w:themeColor="text1"/>
          <w:sz w:val="24"/>
          <w:szCs w:val="24"/>
          <w:shd w:val="clear" w:color="auto" w:fill="FFFFFF"/>
        </w:rPr>
        <w:t>(4), 286-298.</w:t>
      </w:r>
    </w:p>
    <w:p w:rsidR="00564166" w:rsidRPr="004623CC" w:rsidRDefault="00564166" w:rsidP="0025662C">
      <w:pPr>
        <w:widowControl w:val="0"/>
        <w:spacing w:after="0" w:line="348"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Katoh, K., Rozewicki, J., &amp; Yamada, K. D. (2019). MAFFT online service: multiple sequence alignment, interactive sequence choice and visualization. </w:t>
      </w:r>
      <w:r w:rsidRPr="004623CC">
        <w:rPr>
          <w:rFonts w:ascii="Times New Roman" w:hAnsi="Times New Roman" w:cs="Times New Roman"/>
          <w:i/>
          <w:iCs/>
          <w:color w:val="000000" w:themeColor="text1"/>
          <w:sz w:val="24"/>
          <w:szCs w:val="24"/>
          <w:shd w:val="clear" w:color="auto" w:fill="FFFFFF"/>
        </w:rPr>
        <w:t>Briefings in bioinformatics</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20</w:t>
      </w:r>
      <w:r w:rsidRPr="004623CC">
        <w:rPr>
          <w:rFonts w:ascii="Times New Roman" w:hAnsi="Times New Roman" w:cs="Times New Roman"/>
          <w:color w:val="000000" w:themeColor="text1"/>
          <w:sz w:val="24"/>
          <w:szCs w:val="24"/>
          <w:shd w:val="clear" w:color="auto" w:fill="FFFFFF"/>
        </w:rPr>
        <w:t>(4), 1160-1166.</w:t>
      </w:r>
    </w:p>
    <w:p w:rsidR="00564166" w:rsidRPr="004623CC" w:rsidRDefault="00564166" w:rsidP="0025662C">
      <w:pPr>
        <w:widowControl w:val="0"/>
        <w:autoSpaceDE w:val="0"/>
        <w:autoSpaceDN w:val="0"/>
        <w:adjustRightInd w:val="0"/>
        <w:spacing w:after="0" w:line="348"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Katz, D. E., Heisey-Grove, D., Beach, M., Dicker, R. C., &amp; Matyas, B. T. (2006). Prolonged outbreak of Giardiasis with two modes of transmission.</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Epidemiology &amp; Infection</w:t>
      </w:r>
      <w:r w:rsidRPr="004623CC">
        <w:rPr>
          <w:rFonts w:ascii="Times New Roman" w:hAnsi="Times New Roman" w:cs="Times New Roman"/>
          <w:color w:val="000000" w:themeColor="text1"/>
          <w:sz w:val="24"/>
          <w:szCs w:val="24"/>
          <w:shd w:val="clear" w:color="auto" w:fill="FFFFFF"/>
        </w:rPr>
        <w:t>,</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134</w:t>
      </w:r>
      <w:r w:rsidRPr="004623CC">
        <w:rPr>
          <w:rFonts w:ascii="Times New Roman" w:hAnsi="Times New Roman" w:cs="Times New Roman"/>
          <w:color w:val="000000" w:themeColor="text1"/>
          <w:sz w:val="24"/>
          <w:szCs w:val="24"/>
          <w:shd w:val="clear" w:color="auto" w:fill="FFFFFF"/>
        </w:rPr>
        <w:t>(5), 935-941.</w:t>
      </w:r>
    </w:p>
    <w:p w:rsidR="00564166" w:rsidRPr="004623CC" w:rsidRDefault="00564166" w:rsidP="0025662C">
      <w:pPr>
        <w:widowControl w:val="0"/>
        <w:spacing w:after="0" w:line="348"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Kearse, M., Moir, R., Wilson, A., Stones-Havas, S., Cheung, M., Sturrock, S., ...&amp; Drummond, A. (2012). Geneious Basic: an integrated and extendable desktop software platform for the organization and analysis of sequence data.</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Bioinformatics</w:t>
      </w:r>
      <w:r w:rsidRPr="004623CC">
        <w:rPr>
          <w:rFonts w:ascii="Times New Roman" w:hAnsi="Times New Roman" w:cs="Times New Roman"/>
          <w:color w:val="000000" w:themeColor="text1"/>
          <w:sz w:val="24"/>
          <w:szCs w:val="24"/>
          <w:shd w:val="clear" w:color="auto" w:fill="FFFFFF"/>
        </w:rPr>
        <w:t>,</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28</w:t>
      </w:r>
      <w:r w:rsidRPr="004623CC">
        <w:rPr>
          <w:rFonts w:ascii="Times New Roman" w:hAnsi="Times New Roman" w:cs="Times New Roman"/>
          <w:color w:val="000000" w:themeColor="text1"/>
          <w:sz w:val="24"/>
          <w:szCs w:val="24"/>
          <w:shd w:val="clear" w:color="auto" w:fill="FFFFFF"/>
        </w:rPr>
        <w:t>(12), 1647-1649.</w:t>
      </w:r>
    </w:p>
    <w:p w:rsidR="00564166" w:rsidRPr="004623CC" w:rsidRDefault="00564166" w:rsidP="0025662C">
      <w:pPr>
        <w:widowControl w:val="0"/>
        <w:autoSpaceDE w:val="0"/>
        <w:autoSpaceDN w:val="0"/>
        <w:adjustRightInd w:val="0"/>
        <w:spacing w:after="0" w:line="348"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Keegan, A. R., Fanok, S., Monis, P. T., &amp; Saint, C. P. (2003). Cell culture-Taqman PCR assay for evaluation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 xml:space="preserve">parvum </w:t>
      </w:r>
      <w:r w:rsidRPr="004623CC">
        <w:rPr>
          <w:rFonts w:ascii="Times New Roman" w:hAnsi="Times New Roman" w:cs="Times New Roman"/>
          <w:color w:val="000000" w:themeColor="text1"/>
          <w:sz w:val="24"/>
          <w:szCs w:val="24"/>
          <w:shd w:val="clear" w:color="auto" w:fill="FFFFFF"/>
        </w:rPr>
        <w:t>disinfection. </w:t>
      </w:r>
      <w:r w:rsidRPr="004623CC">
        <w:rPr>
          <w:rFonts w:ascii="Times New Roman" w:hAnsi="Times New Roman" w:cs="Times New Roman"/>
          <w:i/>
          <w:iCs/>
          <w:color w:val="000000" w:themeColor="text1"/>
          <w:sz w:val="24"/>
          <w:szCs w:val="24"/>
          <w:shd w:val="clear" w:color="auto" w:fill="FFFFFF"/>
        </w:rPr>
        <w:t>Applied and Environmental Microbiology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69</w:t>
      </w:r>
      <w:r w:rsidRPr="004623CC">
        <w:rPr>
          <w:rFonts w:ascii="Times New Roman" w:hAnsi="Times New Roman" w:cs="Times New Roman"/>
          <w:color w:val="000000" w:themeColor="text1"/>
          <w:sz w:val="24"/>
          <w:szCs w:val="24"/>
          <w:shd w:val="clear" w:color="auto" w:fill="FFFFFF"/>
        </w:rPr>
        <w:t>(5), 2505-2511.</w:t>
      </w:r>
    </w:p>
    <w:p w:rsidR="00564166" w:rsidRPr="004623CC" w:rsidRDefault="00564166" w:rsidP="0025662C">
      <w:pPr>
        <w:widowControl w:val="0"/>
        <w:autoSpaceDE w:val="0"/>
        <w:autoSpaceDN w:val="0"/>
        <w:adjustRightInd w:val="0"/>
        <w:spacing w:after="0" w:line="348"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Keusch, G. T., Fontaine, O., Bhargava, A., Boschi-Pinto, C., Bhutta, Z. A., Gotuzzo, E., ...&amp; Laxminarayan, R. (2006). Diarrheal diseases.</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Disease control priorities in developing countries</w:t>
      </w:r>
      <w:r w:rsidRPr="004623CC">
        <w:rPr>
          <w:rFonts w:ascii="Times New Roman" w:hAnsi="Times New Roman" w:cs="Times New Roman"/>
          <w:color w:val="000000" w:themeColor="text1"/>
          <w:sz w:val="24"/>
          <w:szCs w:val="24"/>
          <w:shd w:val="clear" w:color="auto" w:fill="FFFFFF"/>
        </w:rPr>
        <w:t>,</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w:t>
      </w:r>
      <w:r w:rsidRPr="004623CC">
        <w:rPr>
          <w:rFonts w:ascii="Times New Roman" w:hAnsi="Times New Roman" w:cs="Times New Roman"/>
          <w:color w:val="000000" w:themeColor="text1"/>
          <w:sz w:val="24"/>
          <w:szCs w:val="24"/>
          <w:shd w:val="clear" w:color="auto" w:fill="FFFFFF"/>
        </w:rPr>
        <w:t>, 371-388.</w:t>
      </w:r>
    </w:p>
    <w:p w:rsidR="00564166" w:rsidRPr="00E266C3" w:rsidRDefault="00564166" w:rsidP="0025662C">
      <w:pPr>
        <w:widowControl w:val="0"/>
        <w:spacing w:after="0" w:line="348" w:lineRule="auto"/>
        <w:ind w:left="720" w:hanging="720"/>
        <w:jc w:val="both"/>
        <w:rPr>
          <w:rFonts w:ascii="Times New Roman" w:hAnsi="Times New Roman" w:cs="Times New Roman"/>
          <w:noProof/>
          <w:color w:val="000000" w:themeColor="text1"/>
          <w:spacing w:val="-6"/>
          <w:kern w:val="2"/>
          <w:sz w:val="24"/>
          <w:szCs w:val="24"/>
        </w:rPr>
      </w:pPr>
      <w:r w:rsidRPr="00E266C3">
        <w:rPr>
          <w:rFonts w:ascii="Times New Roman" w:hAnsi="Times New Roman" w:cs="Times New Roman"/>
          <w:noProof/>
          <w:color w:val="000000" w:themeColor="text1"/>
          <w:spacing w:val="-6"/>
          <w:kern w:val="2"/>
          <w:sz w:val="24"/>
          <w:szCs w:val="24"/>
        </w:rPr>
        <w:t xml:space="preserve">Khair, A., Alam, M.M., Rahman, A.K.M.A., Shahiduzzaman, M., Parvej, M., Chowdhury, E.H. (2014). Prevalence of Cryptosporidiosis in Crossbred Calves in Two Selected Areas of Bangladesh. </w:t>
      </w:r>
      <w:r w:rsidRPr="00E266C3">
        <w:rPr>
          <w:rFonts w:ascii="Times New Roman" w:hAnsi="Times New Roman" w:cs="Times New Roman"/>
          <w:i/>
          <w:noProof/>
          <w:color w:val="000000" w:themeColor="text1"/>
          <w:spacing w:val="-6"/>
          <w:kern w:val="2"/>
          <w:sz w:val="24"/>
          <w:szCs w:val="24"/>
        </w:rPr>
        <w:t>Bangladesh Journal of Veterinary Medicine</w:t>
      </w:r>
      <w:r w:rsidRPr="00E266C3">
        <w:rPr>
          <w:rFonts w:ascii="Times New Roman" w:hAnsi="Times New Roman" w:cs="Times New Roman"/>
          <w:noProof/>
          <w:color w:val="000000" w:themeColor="text1"/>
          <w:spacing w:val="-6"/>
          <w:kern w:val="2"/>
          <w:sz w:val="24"/>
          <w:szCs w:val="24"/>
        </w:rPr>
        <w:t>, 12:185-190.</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 xml:space="preserve">Khan, A., Shaik, J. S., &amp; Grigg, M. E. (2018). Genomics and molecular epidemiology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species. </w:t>
      </w:r>
      <w:r w:rsidRPr="004623CC">
        <w:rPr>
          <w:rFonts w:ascii="Times New Roman" w:hAnsi="Times New Roman" w:cs="Times New Roman"/>
          <w:i/>
          <w:iCs/>
          <w:color w:val="000000" w:themeColor="text1"/>
          <w:sz w:val="24"/>
          <w:szCs w:val="24"/>
          <w:shd w:val="clear" w:color="auto" w:fill="FFFFFF"/>
        </w:rPr>
        <w:t>Acta Tropica</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184</w:t>
      </w:r>
      <w:r w:rsidRPr="004623CC">
        <w:rPr>
          <w:rFonts w:ascii="Times New Roman" w:hAnsi="Times New Roman" w:cs="Times New Roman"/>
          <w:color w:val="000000" w:themeColor="text1"/>
          <w:sz w:val="24"/>
          <w:szCs w:val="24"/>
          <w:shd w:val="clear" w:color="auto" w:fill="FFFFFF"/>
        </w:rPr>
        <w:t>, 1-14.</w:t>
      </w:r>
    </w:p>
    <w:p w:rsidR="00564166" w:rsidRPr="004623CC"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Khan, S. M., Debnath, C., Pramanik, A. K., Xiao, L., Nozaki, T., &amp; Ganguly, S. (2011). Molecular evidence for zoonotic transmission of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 xml:space="preserve">duodenalis </w:t>
      </w:r>
      <w:r w:rsidRPr="004623CC">
        <w:rPr>
          <w:rFonts w:ascii="Times New Roman" w:hAnsi="Times New Roman" w:cs="Times New Roman"/>
          <w:color w:val="000000" w:themeColor="text1"/>
          <w:sz w:val="24"/>
          <w:szCs w:val="24"/>
          <w:shd w:val="clear" w:color="auto" w:fill="FFFFFF"/>
        </w:rPr>
        <w:t>among dairy farm workers in West Bengal, India.</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178</w:t>
      </w:r>
      <w:r w:rsidRPr="004623CC">
        <w:rPr>
          <w:rFonts w:ascii="Times New Roman" w:hAnsi="Times New Roman" w:cs="Times New Roman"/>
          <w:color w:val="000000" w:themeColor="text1"/>
          <w:sz w:val="24"/>
          <w:szCs w:val="24"/>
          <w:shd w:val="clear" w:color="auto" w:fill="FFFFFF"/>
        </w:rPr>
        <w:t>(3-4), 342-345.</w:t>
      </w:r>
    </w:p>
    <w:p w:rsidR="004B71F7" w:rsidRDefault="004B71F7" w:rsidP="0025662C">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B71F7">
        <w:rPr>
          <w:rFonts w:ascii="Times New Roman" w:hAnsi="Times New Roman" w:cs="Times New Roman"/>
          <w:color w:val="222222"/>
          <w:sz w:val="24"/>
          <w:szCs w:val="24"/>
          <w:shd w:val="clear" w:color="auto" w:fill="FFFFFF"/>
        </w:rPr>
        <w:t>Khan, W. A., Rogers, K. A., Karim, M. M., Ahmed, S., Hibberd, P. L., Calderwood, S. B., ... &amp; Ward, H. D. (2004). Cryptosporidiosis among Bangladeshi children with diarrhea: a prospective, matched, case-control study of clinical features, epidemiology and systemic antibody responses. </w:t>
      </w:r>
      <w:r w:rsidRPr="004B71F7">
        <w:rPr>
          <w:rFonts w:ascii="Times New Roman" w:hAnsi="Times New Roman" w:cs="Times New Roman"/>
          <w:i/>
          <w:iCs/>
          <w:color w:val="222222"/>
          <w:sz w:val="24"/>
          <w:szCs w:val="24"/>
          <w:shd w:val="clear" w:color="auto" w:fill="FFFFFF"/>
        </w:rPr>
        <w:t>American Journal of Tropical Medicine and Hygiene</w:t>
      </w:r>
      <w:r w:rsidRPr="004B71F7">
        <w:rPr>
          <w:rFonts w:ascii="Times New Roman" w:hAnsi="Times New Roman" w:cs="Times New Roman"/>
          <w:color w:val="222222"/>
          <w:sz w:val="24"/>
          <w:szCs w:val="24"/>
          <w:shd w:val="clear" w:color="auto" w:fill="FFFFFF"/>
        </w:rPr>
        <w:t>, </w:t>
      </w:r>
      <w:r w:rsidRPr="004B71F7">
        <w:rPr>
          <w:rFonts w:ascii="Times New Roman" w:hAnsi="Times New Roman" w:cs="Times New Roman"/>
          <w:i/>
          <w:iCs/>
          <w:color w:val="222222"/>
          <w:sz w:val="24"/>
          <w:szCs w:val="24"/>
          <w:shd w:val="clear" w:color="auto" w:fill="FFFFFF"/>
        </w:rPr>
        <w:t>71</w:t>
      </w:r>
      <w:r w:rsidRPr="004B71F7">
        <w:rPr>
          <w:rFonts w:ascii="Times New Roman" w:hAnsi="Times New Roman" w:cs="Times New Roman"/>
          <w:color w:val="222222"/>
          <w:sz w:val="24"/>
          <w:szCs w:val="24"/>
          <w:shd w:val="clear" w:color="auto" w:fill="FFFFFF"/>
        </w:rPr>
        <w:t>(4), 412-419.</w:t>
      </w:r>
    </w:p>
    <w:p w:rsidR="00564166" w:rsidRPr="004623CC" w:rsidRDefault="00564166" w:rsidP="0025662C">
      <w:pPr>
        <w:widowControl w:val="0"/>
        <w:spacing w:after="0" w:line="360" w:lineRule="auto"/>
        <w:ind w:left="720" w:hanging="720"/>
        <w:jc w:val="both"/>
        <w:rPr>
          <w:rFonts w:ascii="Times New Roman" w:hAnsi="Times New Roman" w:cs="Times New Roman"/>
          <w:color w:val="000000" w:themeColor="text1"/>
          <w:sz w:val="24"/>
          <w:szCs w:val="24"/>
          <w:shd w:val="clear" w:color="auto" w:fill="FFFFFF"/>
          <w:lang w:val="da-DK"/>
        </w:rPr>
      </w:pPr>
      <w:r w:rsidRPr="004623CC">
        <w:rPr>
          <w:rFonts w:ascii="Times New Roman" w:hAnsi="Times New Roman" w:cs="Times New Roman"/>
          <w:color w:val="000000" w:themeColor="text1"/>
          <w:sz w:val="24"/>
          <w:szCs w:val="24"/>
          <w:shd w:val="clear" w:color="auto" w:fill="FFFFFF"/>
        </w:rPr>
        <w:t xml:space="preserve">Kifleyohannes, T., Nødtvedt, A., Debenham, J. J., Terefe, G., &amp; Robertson, L. J. (2022).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in Livestock in Tigray, Northern Ethiopia and associated risk factors for infection: a cross-sectional study.</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Frontiers in veterinary science</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8</w:t>
      </w:r>
      <w:r w:rsidRPr="004623CC">
        <w:rPr>
          <w:rFonts w:ascii="Times New Roman" w:hAnsi="Times New Roman" w:cs="Times New Roman"/>
          <w:color w:val="000000" w:themeColor="text1"/>
          <w:sz w:val="24"/>
          <w:szCs w:val="24"/>
          <w:shd w:val="clear" w:color="auto" w:fill="FFFFFF"/>
        </w:rPr>
        <w:t>, 825940.</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 xml:space="preserve">Kifleyohannes, T., Nødtvedt, A., Debenham, J.J., Tysnes, K.R., Terefe, G., Robertson, L.J. (2022). </w:t>
      </w:r>
      <w:r w:rsidRPr="004623CC">
        <w:rPr>
          <w:rFonts w:ascii="Times New Roman" w:hAnsi="Times New Roman" w:cs="Times New Roman"/>
          <w:i/>
          <w:noProof/>
          <w:color w:val="000000" w:themeColor="text1"/>
          <w:kern w:val="2"/>
          <w:sz w:val="24"/>
          <w:szCs w:val="24"/>
        </w:rPr>
        <w:t>Cryptosporidium</w:t>
      </w:r>
      <w:r w:rsidRPr="004623CC">
        <w:rPr>
          <w:rFonts w:ascii="Times New Roman" w:hAnsi="Times New Roman" w:cs="Times New Roman"/>
          <w:noProof/>
          <w:color w:val="000000" w:themeColor="text1"/>
          <w:kern w:val="2"/>
          <w:sz w:val="24"/>
          <w:szCs w:val="24"/>
        </w:rPr>
        <w:t xml:space="preserve"> and </w:t>
      </w:r>
      <w:r w:rsidRPr="004623CC">
        <w:rPr>
          <w:rFonts w:ascii="Times New Roman" w:hAnsi="Times New Roman" w:cs="Times New Roman"/>
          <w:i/>
          <w:noProof/>
          <w:color w:val="000000" w:themeColor="text1"/>
          <w:kern w:val="2"/>
          <w:sz w:val="24"/>
          <w:szCs w:val="24"/>
        </w:rPr>
        <w:t>Giardia</w:t>
      </w:r>
      <w:r w:rsidRPr="004623CC">
        <w:rPr>
          <w:rFonts w:ascii="Times New Roman" w:hAnsi="Times New Roman" w:cs="Times New Roman"/>
          <w:noProof/>
          <w:color w:val="000000" w:themeColor="text1"/>
          <w:kern w:val="2"/>
          <w:sz w:val="24"/>
          <w:szCs w:val="24"/>
        </w:rPr>
        <w:t xml:space="preserve"> infections in humans in Tigray, Northern Ethiopia: an unexpectedly low occurrence of anthropozoonotic transmission. </w:t>
      </w:r>
      <w:r w:rsidRPr="004623CC">
        <w:rPr>
          <w:rFonts w:ascii="Times New Roman" w:hAnsi="Times New Roman" w:cs="Times New Roman"/>
          <w:i/>
          <w:noProof/>
          <w:color w:val="000000" w:themeColor="text1"/>
          <w:kern w:val="2"/>
          <w:sz w:val="24"/>
          <w:szCs w:val="24"/>
        </w:rPr>
        <w:t>Acta Tropica,</w:t>
      </w:r>
      <w:r w:rsidRPr="004623CC">
        <w:rPr>
          <w:rFonts w:ascii="Times New Roman" w:hAnsi="Times New Roman" w:cs="Times New Roman"/>
          <w:noProof/>
          <w:color w:val="000000" w:themeColor="text1"/>
          <w:kern w:val="2"/>
          <w:sz w:val="24"/>
          <w:szCs w:val="24"/>
        </w:rPr>
        <w:t xml:space="preserve"> 231:106450.</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Kim, S. H., Choi, Y., Miguel, M. A., Lee, S. J., Lee, S. S., &amp; Lee, S. S. (2023). Analysis of Fecal Microbial Changes in Young Calves Following Bovine Rotavirus Infection</w:t>
      </w:r>
      <w:r w:rsidRPr="004623CC">
        <w:rPr>
          <w:rFonts w:ascii="Times New Roman" w:hAnsi="Times New Roman" w:cs="Times New Roman"/>
          <w:i/>
          <w:noProof/>
          <w:color w:val="000000" w:themeColor="text1"/>
          <w:sz w:val="24"/>
          <w:szCs w:val="24"/>
        </w:rPr>
        <w:t>. Veterinary Sciences,</w:t>
      </w:r>
      <w:r w:rsidRPr="004623CC">
        <w:rPr>
          <w:rFonts w:ascii="Times New Roman" w:hAnsi="Times New Roman" w:cs="Times New Roman"/>
          <w:noProof/>
          <w:color w:val="000000" w:themeColor="text1"/>
          <w:sz w:val="24"/>
          <w:szCs w:val="24"/>
        </w:rPr>
        <w:t xml:space="preserve"> 10(8), 496.</w:t>
      </w:r>
    </w:p>
    <w:p w:rsidR="00564166" w:rsidRPr="0025662C" w:rsidRDefault="00564166" w:rsidP="0025662C">
      <w:pPr>
        <w:widowControl w:val="0"/>
        <w:spacing w:after="0" w:line="360" w:lineRule="auto"/>
        <w:ind w:left="720" w:hanging="720"/>
        <w:jc w:val="both"/>
        <w:rPr>
          <w:rFonts w:ascii="Times New Roman" w:hAnsi="Times New Roman" w:cs="Times New Roman"/>
          <w:noProof/>
          <w:color w:val="000000" w:themeColor="text1"/>
          <w:spacing w:val="-2"/>
          <w:sz w:val="24"/>
          <w:szCs w:val="24"/>
        </w:rPr>
      </w:pPr>
      <w:r w:rsidRPr="0025662C">
        <w:rPr>
          <w:rFonts w:ascii="Times New Roman" w:hAnsi="Times New Roman" w:cs="Times New Roman"/>
          <w:noProof/>
          <w:color w:val="000000" w:themeColor="text1"/>
          <w:spacing w:val="-2"/>
          <w:sz w:val="24"/>
          <w:szCs w:val="24"/>
          <w:shd w:val="clear" w:color="auto" w:fill="FFFFFF"/>
        </w:rPr>
        <w:t xml:space="preserve">Koehler, A. V., Haydon, S. R., Jex, A. R., &amp; Gasser, R. B. (2016). </w:t>
      </w:r>
      <w:r w:rsidRPr="0025662C">
        <w:rPr>
          <w:rFonts w:ascii="Times New Roman" w:hAnsi="Times New Roman" w:cs="Times New Roman"/>
          <w:i/>
          <w:noProof/>
          <w:color w:val="000000" w:themeColor="text1"/>
          <w:spacing w:val="-2"/>
          <w:sz w:val="24"/>
          <w:szCs w:val="24"/>
          <w:shd w:val="clear" w:color="auto" w:fill="FFFFFF"/>
        </w:rPr>
        <w:t>Cryptosporidium</w:t>
      </w:r>
      <w:r w:rsidRPr="0025662C">
        <w:rPr>
          <w:rFonts w:ascii="Times New Roman" w:hAnsi="Times New Roman" w:cs="Times New Roman"/>
          <w:noProof/>
          <w:color w:val="000000" w:themeColor="text1"/>
          <w:spacing w:val="-2"/>
          <w:sz w:val="24"/>
          <w:szCs w:val="24"/>
          <w:shd w:val="clear" w:color="auto" w:fill="FFFFFF"/>
        </w:rPr>
        <w:t xml:space="preserve"> and </w:t>
      </w:r>
      <w:r w:rsidRPr="0025662C">
        <w:rPr>
          <w:rFonts w:ascii="Times New Roman" w:hAnsi="Times New Roman" w:cs="Times New Roman"/>
          <w:i/>
          <w:noProof/>
          <w:color w:val="000000" w:themeColor="text1"/>
          <w:spacing w:val="-2"/>
          <w:sz w:val="24"/>
          <w:szCs w:val="24"/>
          <w:shd w:val="clear" w:color="auto" w:fill="FFFFFF"/>
        </w:rPr>
        <w:t>Giardia</w:t>
      </w:r>
      <w:r w:rsidRPr="0025662C">
        <w:rPr>
          <w:rFonts w:ascii="Times New Roman" w:hAnsi="Times New Roman" w:cs="Times New Roman"/>
          <w:noProof/>
          <w:color w:val="000000" w:themeColor="text1"/>
          <w:spacing w:val="-2"/>
          <w:sz w:val="24"/>
          <w:szCs w:val="24"/>
          <w:shd w:val="clear" w:color="auto" w:fill="FFFFFF"/>
        </w:rPr>
        <w:t xml:space="preserve"> taxa in faecal samples from animals in catchments supplying the city of Melbourne with drinking water (2011 to 2015).</w:t>
      </w:r>
      <w:r w:rsidR="0025662C" w:rsidRPr="0025662C">
        <w:rPr>
          <w:rFonts w:ascii="Times New Roman" w:hAnsi="Times New Roman" w:cs="Times New Roman"/>
          <w:noProof/>
          <w:color w:val="000000" w:themeColor="text1"/>
          <w:spacing w:val="-2"/>
          <w:sz w:val="24"/>
          <w:szCs w:val="24"/>
          <w:shd w:val="clear" w:color="auto" w:fill="FFFFFF"/>
        </w:rPr>
        <w:t xml:space="preserve"> </w:t>
      </w:r>
      <w:r w:rsidRPr="0025662C">
        <w:rPr>
          <w:rFonts w:ascii="Times New Roman" w:hAnsi="Times New Roman" w:cs="Times New Roman"/>
          <w:i/>
          <w:iCs/>
          <w:noProof/>
          <w:color w:val="000000" w:themeColor="text1"/>
          <w:spacing w:val="-2"/>
          <w:sz w:val="24"/>
          <w:szCs w:val="24"/>
          <w:shd w:val="clear" w:color="auto" w:fill="FFFFFF"/>
        </w:rPr>
        <w:t>Parasites &amp; Vectors</w:t>
      </w:r>
      <w:r w:rsidRPr="0025662C">
        <w:rPr>
          <w:rFonts w:ascii="Times New Roman" w:hAnsi="Times New Roman" w:cs="Times New Roman"/>
          <w:noProof/>
          <w:color w:val="000000" w:themeColor="text1"/>
          <w:spacing w:val="-2"/>
          <w:sz w:val="24"/>
          <w:szCs w:val="24"/>
          <w:shd w:val="clear" w:color="auto" w:fill="FFFFFF"/>
        </w:rPr>
        <w:t>,</w:t>
      </w:r>
      <w:r w:rsidR="0025662C">
        <w:rPr>
          <w:rFonts w:ascii="Times New Roman" w:hAnsi="Times New Roman" w:cs="Times New Roman"/>
          <w:noProof/>
          <w:color w:val="000000" w:themeColor="text1"/>
          <w:spacing w:val="-2"/>
          <w:sz w:val="24"/>
          <w:szCs w:val="24"/>
          <w:shd w:val="clear" w:color="auto" w:fill="FFFFFF"/>
        </w:rPr>
        <w:t xml:space="preserve"> </w:t>
      </w:r>
      <w:r w:rsidRPr="0025662C">
        <w:rPr>
          <w:rFonts w:ascii="Times New Roman" w:hAnsi="Times New Roman" w:cs="Times New Roman"/>
          <w:i/>
          <w:iCs/>
          <w:noProof/>
          <w:color w:val="000000" w:themeColor="text1"/>
          <w:spacing w:val="-2"/>
          <w:sz w:val="24"/>
          <w:szCs w:val="24"/>
          <w:shd w:val="clear" w:color="auto" w:fill="FFFFFF"/>
        </w:rPr>
        <w:t>9</w:t>
      </w:r>
      <w:r w:rsidRPr="0025662C">
        <w:rPr>
          <w:rFonts w:ascii="Times New Roman" w:hAnsi="Times New Roman" w:cs="Times New Roman"/>
          <w:noProof/>
          <w:color w:val="000000" w:themeColor="text1"/>
          <w:spacing w:val="-2"/>
          <w:sz w:val="24"/>
          <w:szCs w:val="24"/>
          <w:shd w:val="clear" w:color="auto" w:fill="FFFFFF"/>
        </w:rPr>
        <w:t>, 1-14.</w:t>
      </w:r>
    </w:p>
    <w:p w:rsidR="00564166" w:rsidRPr="004623CC" w:rsidRDefault="00564166" w:rsidP="0025662C">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color w:val="000000" w:themeColor="text1"/>
          <w:sz w:val="24"/>
          <w:szCs w:val="24"/>
          <w:shd w:val="clear" w:color="auto" w:fill="FFFFFF"/>
        </w:rPr>
        <w:t>Kofoid, C. A., &amp; Christiansen, E. B. (1915). On</w:t>
      </w:r>
      <w:r w:rsidR="00072F85" w:rsidRPr="004623CC">
        <w:rPr>
          <w:rFonts w:ascii="Times New Roman" w:hAnsi="Times New Roman" w:cs="Times New Roman"/>
          <w:color w:val="000000" w:themeColor="text1"/>
          <w:sz w:val="24"/>
          <w:szCs w:val="24"/>
          <w:shd w:val="clear" w:color="auto" w:fill="FFFFFF"/>
        </w:rPr>
        <w:t xml:space="preserve"> binary and multiple fission in </w:t>
      </w:r>
      <w:r w:rsidRPr="004623CC">
        <w:rPr>
          <w:rFonts w:ascii="Times New Roman" w:hAnsi="Times New Roman" w:cs="Times New Roman"/>
          <w:i/>
          <w:color w:val="000000" w:themeColor="text1"/>
          <w:sz w:val="24"/>
          <w:szCs w:val="24"/>
          <w:shd w:val="clear" w:color="auto" w:fill="FFFFFF"/>
        </w:rPr>
        <w:t>Giardia muris</w:t>
      </w:r>
      <w:r w:rsidRPr="004623CC">
        <w:rPr>
          <w:rFonts w:ascii="Times New Roman" w:hAnsi="Times New Roman" w:cs="Times New Roman"/>
          <w:color w:val="000000" w:themeColor="text1"/>
          <w:sz w:val="24"/>
          <w:szCs w:val="24"/>
          <w:shd w:val="clear" w:color="auto" w:fill="FFFFFF"/>
        </w:rPr>
        <w:t xml:space="preserve"> (Grassi). </w:t>
      </w:r>
      <w:r w:rsidRPr="004623CC">
        <w:rPr>
          <w:rFonts w:ascii="Times New Roman" w:hAnsi="Times New Roman" w:cs="Times New Roman"/>
          <w:i/>
          <w:iCs/>
          <w:color w:val="000000" w:themeColor="text1"/>
          <w:sz w:val="24"/>
          <w:szCs w:val="24"/>
          <w:shd w:val="clear" w:color="auto" w:fill="FFFFFF"/>
        </w:rPr>
        <w:t>Univiversity of California Publications in Zoology</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16</w:t>
      </w:r>
      <w:r w:rsidRPr="004623CC">
        <w:rPr>
          <w:rFonts w:ascii="Times New Roman" w:hAnsi="Times New Roman" w:cs="Times New Roman"/>
          <w:color w:val="000000" w:themeColor="text1"/>
          <w:sz w:val="24"/>
          <w:szCs w:val="24"/>
          <w:shd w:val="clear" w:color="auto" w:fill="FFFFFF"/>
        </w:rPr>
        <w:t>(2).</w:t>
      </w:r>
    </w:p>
    <w:p w:rsidR="00564166" w:rsidRPr="004623CC" w:rsidRDefault="00564166" w:rsidP="0025662C">
      <w:pPr>
        <w:widowControl w:val="0"/>
        <w:spacing w:after="0" w:line="360" w:lineRule="auto"/>
        <w:ind w:left="720" w:hanging="720"/>
        <w:jc w:val="both"/>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Kofoid, C. A., &amp; Christiansen, E. B. (1915). </w:t>
      </w:r>
      <w:r w:rsidRPr="004623CC">
        <w:rPr>
          <w:rFonts w:ascii="Times New Roman" w:eastAsia="Times New Roman" w:hAnsi="Times New Roman" w:cs="Times New Roman"/>
          <w:iCs/>
          <w:color w:val="000000" w:themeColor="text1"/>
          <w:sz w:val="24"/>
          <w:szCs w:val="24"/>
        </w:rPr>
        <w:t xml:space="preserve">On the Life-History of </w:t>
      </w:r>
      <w:r w:rsidRPr="004623CC">
        <w:rPr>
          <w:rFonts w:ascii="Times New Roman" w:eastAsia="Times New Roman" w:hAnsi="Times New Roman" w:cs="Times New Roman"/>
          <w:i/>
          <w:iCs/>
          <w:color w:val="000000" w:themeColor="text1"/>
          <w:sz w:val="24"/>
          <w:szCs w:val="24"/>
        </w:rPr>
        <w:t>Giardia. Proceedings of the National Academy of Sciences, 1(11), 547–552.</w:t>
      </w:r>
      <w:r w:rsidR="0025662C">
        <w:rPr>
          <w:rFonts w:ascii="Times New Roman" w:eastAsia="Times New Roman" w:hAnsi="Times New Roman" w:cs="Times New Roman"/>
          <w:color w:val="000000" w:themeColor="text1"/>
          <w:sz w:val="24"/>
          <w:szCs w:val="24"/>
        </w:rPr>
        <w:t xml:space="preserve"> </w:t>
      </w:r>
      <w:r w:rsidRPr="004623CC">
        <w:rPr>
          <w:rFonts w:ascii="Times New Roman" w:eastAsia="Times New Roman" w:hAnsi="Times New Roman" w:cs="Times New Roman"/>
          <w:color w:val="000000" w:themeColor="text1"/>
          <w:sz w:val="24"/>
          <w:szCs w:val="24"/>
        </w:rPr>
        <w:t>doi:10.1073/p</w:t>
      </w:r>
      <w:r w:rsidR="0025662C">
        <w:rPr>
          <w:rFonts w:ascii="Times New Roman" w:eastAsia="Times New Roman" w:hAnsi="Times New Roman" w:cs="Times New Roman"/>
          <w:color w:val="000000" w:themeColor="text1"/>
          <w:sz w:val="24"/>
          <w:szCs w:val="24"/>
        </w:rPr>
        <w:t>nas.1.11.547</w:t>
      </w:r>
    </w:p>
    <w:p w:rsidR="00564166" w:rsidRPr="004623CC" w:rsidRDefault="00564166" w:rsidP="0025662C">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Kotloff, K. L. (2017). The burden and etiology of diarrheal illness in developing countries.</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Pediatric Clinics</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64</w:t>
      </w:r>
      <w:r w:rsidRPr="004623CC">
        <w:rPr>
          <w:rFonts w:ascii="Times New Roman" w:hAnsi="Times New Roman" w:cs="Times New Roman"/>
          <w:color w:val="000000" w:themeColor="text1"/>
          <w:sz w:val="24"/>
          <w:szCs w:val="24"/>
          <w:shd w:val="clear" w:color="auto" w:fill="FFFFFF"/>
        </w:rPr>
        <w:t>(4), 799-814.</w:t>
      </w:r>
    </w:p>
    <w:p w:rsidR="0025662C" w:rsidRDefault="0025662C"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rsidR="0025662C" w:rsidRDefault="0025662C"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rsidR="00564166" w:rsidRPr="004623CC"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Kotloff, K. L., Nataro, J. P., Blackwelder, W. C., Nasrin, D., Farag, T. H., Panchalingam, S., ... &amp; Levine, M. M. (2013). Burden and aetiology of diarrhoeal disease in infants and young children in developing countries (the Global Enteric Multicenter Study, GEMS): a prospective, case-control study.</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The Lancet</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382</w:t>
      </w:r>
      <w:r w:rsidRPr="004623CC">
        <w:rPr>
          <w:rFonts w:ascii="Times New Roman" w:hAnsi="Times New Roman" w:cs="Times New Roman"/>
          <w:color w:val="000000" w:themeColor="text1"/>
          <w:sz w:val="24"/>
          <w:szCs w:val="24"/>
          <w:shd w:val="clear" w:color="auto" w:fill="FFFFFF"/>
        </w:rPr>
        <w:t>(9888), 209-222.</w:t>
      </w:r>
    </w:p>
    <w:p w:rsidR="00564166" w:rsidRPr="004623CC"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Kozich, J. J., Westcott, S. L., Baxter, N. T., Highlander, S. K., &amp; Schloss, P. D. (2013). Development of a dual-index sequencing strategy and curation pipeline for analyzing amplicon sequence data on the MiSeq Illumina sequencing platform.</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Applied and environmental microbiology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79</w:t>
      </w:r>
      <w:r w:rsidRPr="004623CC">
        <w:rPr>
          <w:rFonts w:ascii="Times New Roman" w:hAnsi="Times New Roman" w:cs="Times New Roman"/>
          <w:color w:val="000000" w:themeColor="text1"/>
          <w:sz w:val="24"/>
          <w:szCs w:val="24"/>
          <w:shd w:val="clear" w:color="auto" w:fill="FFFFFF"/>
        </w:rPr>
        <w:t>(17), 5112-5120.</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Lambl, W. (1859). Mikroskopische Untersuchungen der Darm-Excrete: Beitrag zur Pathologie des Darms und zur Diagnostik am Krankenbette. </w:t>
      </w:r>
      <w:r w:rsidRPr="004623CC">
        <w:rPr>
          <w:rFonts w:ascii="Times New Roman" w:hAnsi="Times New Roman" w:cs="Times New Roman"/>
          <w:i/>
          <w:iCs/>
          <w:color w:val="000000" w:themeColor="text1"/>
          <w:sz w:val="24"/>
          <w:szCs w:val="24"/>
          <w:shd w:val="clear" w:color="auto" w:fill="FFFFFF"/>
        </w:rPr>
        <w:t>Vierteljahrschrift für die praktische Heilkunde</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61</w:t>
      </w:r>
      <w:r w:rsidRPr="004623CC">
        <w:rPr>
          <w:rFonts w:ascii="Times New Roman" w:hAnsi="Times New Roman" w:cs="Times New Roman"/>
          <w:color w:val="000000" w:themeColor="text1"/>
          <w:sz w:val="24"/>
          <w:szCs w:val="24"/>
          <w:shd w:val="clear" w:color="auto" w:fill="FFFFFF"/>
        </w:rPr>
        <w:t>, 1-58.</w:t>
      </w:r>
    </w:p>
    <w:p w:rsidR="00564166" w:rsidRPr="004623CC" w:rsidRDefault="00564166" w:rsidP="00311CA0">
      <w:pPr>
        <w:widowControl w:val="0"/>
        <w:spacing w:after="0" w:line="360" w:lineRule="auto"/>
        <w:ind w:left="720" w:hanging="720"/>
        <w:jc w:val="both"/>
        <w:rPr>
          <w:rFonts w:ascii="Times New Roman" w:hAnsi="Times New Roman" w:cs="Times New Roman"/>
          <w:bCs/>
          <w:color w:val="000000" w:themeColor="text1"/>
          <w:sz w:val="24"/>
          <w:szCs w:val="24"/>
          <w:lang w:val="da-DK"/>
        </w:rPr>
      </w:pPr>
      <w:r w:rsidRPr="004623CC">
        <w:rPr>
          <w:rFonts w:ascii="Times New Roman" w:hAnsi="Times New Roman" w:cs="Times New Roman"/>
          <w:color w:val="000000" w:themeColor="text1"/>
          <w:sz w:val="24"/>
          <w:szCs w:val="24"/>
          <w:shd w:val="clear" w:color="auto" w:fill="FFFFFF"/>
        </w:rPr>
        <w:t>Lasser, K. H., Lewin, K. J., &amp; Ryning, F. W. (1979). Cryptosporidial enteritis in a patient with congenital hypogammaglobulinemia. </w:t>
      </w:r>
      <w:r w:rsidRPr="004623CC">
        <w:rPr>
          <w:rFonts w:ascii="Times New Roman" w:hAnsi="Times New Roman" w:cs="Times New Roman"/>
          <w:i/>
          <w:iCs/>
          <w:color w:val="000000" w:themeColor="text1"/>
          <w:sz w:val="24"/>
          <w:szCs w:val="24"/>
          <w:shd w:val="clear" w:color="auto" w:fill="FFFFFF"/>
        </w:rPr>
        <w:t>Human pathology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10</w:t>
      </w:r>
      <w:r w:rsidRPr="004623CC">
        <w:rPr>
          <w:rFonts w:ascii="Times New Roman" w:hAnsi="Times New Roman" w:cs="Times New Roman"/>
          <w:color w:val="000000" w:themeColor="text1"/>
          <w:sz w:val="24"/>
          <w:szCs w:val="24"/>
          <w:shd w:val="clear" w:color="auto" w:fill="FFFFFF"/>
        </w:rPr>
        <w:t>(2), 234-240.</w:t>
      </w:r>
    </w:p>
    <w:p w:rsidR="00564166" w:rsidRPr="004623CC" w:rsidRDefault="00564166" w:rsidP="00E266C3">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Learmonth, J. J., Ionas, G., Ebbett, K. A., &amp; Kwan, E. S. (2004). Genetic characterization and transmission cycles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species isolated from humans in New Zealand.</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Applied and Environmental Microbiology</w:t>
      </w:r>
      <w:r w:rsidRPr="004623CC">
        <w:rPr>
          <w:rFonts w:ascii="Times New Roman" w:hAnsi="Times New Roman" w:cs="Times New Roman"/>
          <w:color w:val="000000" w:themeColor="text1"/>
          <w:sz w:val="24"/>
          <w:szCs w:val="24"/>
          <w:shd w:val="clear" w:color="auto" w:fill="FFFFFF"/>
        </w:rPr>
        <w:t>,</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70</w:t>
      </w:r>
      <w:r w:rsidRPr="004623CC">
        <w:rPr>
          <w:rFonts w:ascii="Times New Roman" w:hAnsi="Times New Roman" w:cs="Times New Roman"/>
          <w:color w:val="000000" w:themeColor="text1"/>
          <w:sz w:val="24"/>
          <w:szCs w:val="24"/>
          <w:shd w:val="clear" w:color="auto" w:fill="FFFFFF"/>
        </w:rPr>
        <w:t>(7), 3973-3978.</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Letunic, I., &amp; Bork, P. (2019). Interactive Tree Of Life (iTOL) v4: recent updates and new developments. </w:t>
      </w:r>
      <w:r w:rsidRPr="004623CC">
        <w:rPr>
          <w:rFonts w:ascii="Times New Roman" w:hAnsi="Times New Roman" w:cs="Times New Roman"/>
          <w:i/>
          <w:iCs/>
          <w:color w:val="000000" w:themeColor="text1"/>
          <w:sz w:val="24"/>
          <w:szCs w:val="24"/>
          <w:shd w:val="clear" w:color="auto" w:fill="FFFFFF"/>
        </w:rPr>
        <w:t>Nucleic acids research</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47</w:t>
      </w:r>
      <w:r w:rsidRPr="004623CC">
        <w:rPr>
          <w:rFonts w:ascii="Times New Roman" w:hAnsi="Times New Roman" w:cs="Times New Roman"/>
          <w:color w:val="000000" w:themeColor="text1"/>
          <w:sz w:val="24"/>
          <w:szCs w:val="24"/>
          <w:shd w:val="clear" w:color="auto" w:fill="FFFFFF"/>
        </w:rPr>
        <w:t>(W1), W256-W259.</w:t>
      </w:r>
    </w:p>
    <w:p w:rsidR="00564166" w:rsidRPr="004623CC"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Leung, A. K., Leung, A. A., Wong, A. H., Sergi, C. M., &amp; Kam, J. K. (2019). </w:t>
      </w:r>
      <w:r w:rsidRPr="004623CC">
        <w:rPr>
          <w:rFonts w:ascii="Times New Roman" w:hAnsi="Times New Roman" w:cs="Times New Roman"/>
          <w:i/>
          <w:color w:val="000000" w:themeColor="text1"/>
          <w:sz w:val="24"/>
          <w:szCs w:val="24"/>
          <w:shd w:val="clear" w:color="auto" w:fill="FFFFFF"/>
        </w:rPr>
        <w:t>Giardiasis</w:t>
      </w:r>
      <w:r w:rsidRPr="004623CC">
        <w:rPr>
          <w:rFonts w:ascii="Times New Roman" w:hAnsi="Times New Roman" w:cs="Times New Roman"/>
          <w:color w:val="000000" w:themeColor="text1"/>
          <w:sz w:val="24"/>
          <w:szCs w:val="24"/>
          <w:shd w:val="clear" w:color="auto" w:fill="FFFFFF"/>
        </w:rPr>
        <w:t>: an overview.</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Recent patents on inflammation &amp; allergy drug discovery</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13</w:t>
      </w:r>
      <w:r w:rsidRPr="004623CC">
        <w:rPr>
          <w:rFonts w:ascii="Times New Roman" w:hAnsi="Times New Roman" w:cs="Times New Roman"/>
          <w:color w:val="000000" w:themeColor="text1"/>
          <w:sz w:val="24"/>
          <w:szCs w:val="24"/>
          <w:shd w:val="clear" w:color="auto" w:fill="FFFFFF"/>
        </w:rPr>
        <w:t>(2), 134-143.</w:t>
      </w:r>
    </w:p>
    <w:p w:rsidR="00564166" w:rsidRPr="004623CC"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Levine, J. F., Levy, M. G., Walker, R. L., &amp; Crittenden, S. (1988). Cryptosporidiosis in veterinary students.</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Journal of the American Veterinary Medical Association</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193</w:t>
      </w:r>
      <w:r w:rsidRPr="004623CC">
        <w:rPr>
          <w:rFonts w:ascii="Times New Roman" w:hAnsi="Times New Roman" w:cs="Times New Roman"/>
          <w:color w:val="000000" w:themeColor="text1"/>
          <w:sz w:val="24"/>
          <w:szCs w:val="24"/>
          <w:shd w:val="clear" w:color="auto" w:fill="FFFFFF"/>
        </w:rPr>
        <w:t>(11), 1413-1414.</w:t>
      </w:r>
    </w:p>
    <w:p w:rsidR="00564166" w:rsidRPr="004623CC" w:rsidRDefault="00564166" w:rsidP="0025662C">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Li, W., Yi, X., Wu, B., Li, X., Ye, B., Deng, Z., ...&amp; Zhou, Z. (2023). Neonatal Calf Diarrhea Is Associated with Decreased Bacterial Diversity and Altered Gut Microbiome Profiles.</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Fermentation</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9</w:t>
      </w:r>
      <w:r w:rsidRPr="004623CC">
        <w:rPr>
          <w:rFonts w:ascii="Times New Roman" w:hAnsi="Times New Roman" w:cs="Times New Roman"/>
          <w:color w:val="000000" w:themeColor="text1"/>
          <w:sz w:val="24"/>
          <w:szCs w:val="24"/>
          <w:shd w:val="clear" w:color="auto" w:fill="FFFFFF"/>
        </w:rPr>
        <w:t>(9), 827.</w:t>
      </w:r>
    </w:p>
    <w:p w:rsidR="00564166" w:rsidRPr="004623CC"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Lim, D. V., Simpson, J. M., Kearns, E. A., &amp; Kramer, M. F. (2005). Current and developing technologies for monitoring agents of bioterrorism and biowarfare.</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Clinical microbiology reviews</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18</w:t>
      </w:r>
      <w:r w:rsidRPr="004623CC">
        <w:rPr>
          <w:rFonts w:ascii="Times New Roman" w:hAnsi="Times New Roman" w:cs="Times New Roman"/>
          <w:color w:val="000000" w:themeColor="text1"/>
          <w:sz w:val="24"/>
          <w:szCs w:val="24"/>
          <w:shd w:val="clear" w:color="auto" w:fill="FFFFFF"/>
        </w:rPr>
        <w:t>(4), 583-607.</w:t>
      </w:r>
    </w:p>
    <w:p w:rsidR="00564166" w:rsidRPr="004623CC" w:rsidRDefault="00564166" w:rsidP="00E266C3">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Lima, A. A., &amp; Guerrant, R. L. (1992). Persistent diarrhea in children: epidemiology, risk factors, pathophysiology, nutritional impact, and management.</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Epidemiologic reviews</w:t>
      </w:r>
      <w:r w:rsidRPr="004623CC">
        <w:rPr>
          <w:rFonts w:ascii="Times New Roman" w:hAnsi="Times New Roman" w:cs="Times New Roman"/>
          <w:color w:val="000000" w:themeColor="text1"/>
          <w:sz w:val="24"/>
          <w:szCs w:val="24"/>
          <w:shd w:val="clear" w:color="auto" w:fill="FFFFFF"/>
        </w:rPr>
        <w:t>,</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14</w:t>
      </w:r>
      <w:r w:rsidRPr="004623CC">
        <w:rPr>
          <w:rFonts w:ascii="Times New Roman" w:hAnsi="Times New Roman" w:cs="Times New Roman"/>
          <w:color w:val="000000" w:themeColor="text1"/>
          <w:sz w:val="24"/>
          <w:szCs w:val="24"/>
          <w:shd w:val="clear" w:color="auto" w:fill="FFFFFF"/>
        </w:rPr>
        <w:t>(1), 222-242.</w:t>
      </w:r>
    </w:p>
    <w:p w:rsidR="00564166" w:rsidRPr="004623CC"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Lindsay, D. S., Upton, S. J., Owens, D. S., Morgan, U. M., Mead, J. R., &amp; Blagburn, B. L. (2000). </w:t>
      </w:r>
      <w:r w:rsidRPr="004623CC">
        <w:rPr>
          <w:rFonts w:ascii="Times New Roman" w:hAnsi="Times New Roman" w:cs="Times New Roman"/>
          <w:i/>
          <w:color w:val="000000" w:themeColor="text1"/>
          <w:sz w:val="24"/>
          <w:szCs w:val="24"/>
          <w:shd w:val="clear" w:color="auto" w:fill="FFFFFF"/>
        </w:rPr>
        <w:t>Cryptosporidium andersoni</w:t>
      </w:r>
      <w:r w:rsidRPr="004623CC">
        <w:rPr>
          <w:rFonts w:ascii="Times New Roman" w:hAnsi="Times New Roman" w:cs="Times New Roman"/>
          <w:color w:val="000000" w:themeColor="text1"/>
          <w:sz w:val="24"/>
          <w:szCs w:val="24"/>
          <w:shd w:val="clear" w:color="auto" w:fill="FFFFFF"/>
        </w:rPr>
        <w:t xml:space="preserve"> n. sp.(Apicomplexa: Cryptosporiidae) from cattle, Bos taurus.</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Journal of Eukaryotic Microbiology</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47</w:t>
      </w:r>
      <w:r w:rsidRPr="004623CC">
        <w:rPr>
          <w:rFonts w:ascii="Times New Roman" w:hAnsi="Times New Roman" w:cs="Times New Roman"/>
          <w:color w:val="000000" w:themeColor="text1"/>
          <w:sz w:val="24"/>
          <w:szCs w:val="24"/>
          <w:shd w:val="clear" w:color="auto" w:fill="FFFFFF"/>
        </w:rPr>
        <w:t>(1), 91-95.</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Ma, T., O'hara, E., Song, Y., Fischer, A. J., He, Z., Steele, M. A., &amp; Guan, L. L. (2019). Altered mucosa-associated microbiota in the ileum and colon of neonatal calves in response to delayed first colostrum feeding</w:t>
      </w:r>
      <w:r w:rsidRPr="004623CC">
        <w:rPr>
          <w:rFonts w:ascii="Times New Roman" w:hAnsi="Times New Roman" w:cs="Times New Roman"/>
          <w:i/>
          <w:noProof/>
          <w:color w:val="000000" w:themeColor="text1"/>
          <w:sz w:val="24"/>
          <w:szCs w:val="24"/>
        </w:rPr>
        <w:t>. Journal of dairy science,</w:t>
      </w:r>
      <w:r w:rsidRPr="004623CC">
        <w:rPr>
          <w:rFonts w:ascii="Times New Roman" w:hAnsi="Times New Roman" w:cs="Times New Roman"/>
          <w:noProof/>
          <w:color w:val="000000" w:themeColor="text1"/>
          <w:sz w:val="24"/>
          <w:szCs w:val="24"/>
        </w:rPr>
        <w:t xml:space="preserve"> 102(8), 7073-7086.</w:t>
      </w:r>
    </w:p>
    <w:p w:rsidR="00E266C3" w:rsidRPr="004623CC"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Mac Kenzie, W. R., Hoxie, N. J., Proctor, M. E., Gradus, M. S., Blair, K. A., Peterson, D. E., ... &amp; Davis, J. P. (1994). A massive outbreak in Milwaukee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infection transmitted through the public water supply. </w:t>
      </w:r>
      <w:r w:rsidRPr="004623CC">
        <w:rPr>
          <w:rFonts w:ascii="Times New Roman" w:hAnsi="Times New Roman" w:cs="Times New Roman"/>
          <w:i/>
          <w:iCs/>
          <w:color w:val="000000" w:themeColor="text1"/>
          <w:sz w:val="24"/>
          <w:szCs w:val="24"/>
          <w:shd w:val="clear" w:color="auto" w:fill="FFFFFF"/>
        </w:rPr>
        <w:t>New England journal of medicine</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331</w:t>
      </w:r>
      <w:r w:rsidRPr="004623CC">
        <w:rPr>
          <w:rFonts w:ascii="Times New Roman" w:hAnsi="Times New Roman" w:cs="Times New Roman"/>
          <w:color w:val="000000" w:themeColor="text1"/>
          <w:sz w:val="24"/>
          <w:szCs w:val="24"/>
          <w:shd w:val="clear" w:color="auto" w:fill="FFFFFF"/>
        </w:rPr>
        <w:t>(3), 161-167.</w:t>
      </w:r>
    </w:p>
    <w:p w:rsidR="00564166" w:rsidRPr="004623CC" w:rsidRDefault="00564166" w:rsidP="00E266C3">
      <w:pPr>
        <w:widowControl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Maddison, W. P. (2008). Mesquite: a modular system for evolutionary analysis.</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Evolution</w:t>
      </w:r>
      <w:r w:rsidRPr="004623CC">
        <w:rPr>
          <w:rFonts w:ascii="Times New Roman" w:hAnsi="Times New Roman" w:cs="Times New Roman"/>
          <w:color w:val="000000" w:themeColor="text1"/>
          <w:sz w:val="24"/>
          <w:szCs w:val="24"/>
          <w:shd w:val="clear" w:color="auto" w:fill="FFFFFF"/>
        </w:rPr>
        <w:t>,</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62</w:t>
      </w:r>
      <w:r w:rsidRPr="004623CC">
        <w:rPr>
          <w:rFonts w:ascii="Times New Roman" w:hAnsi="Times New Roman" w:cs="Times New Roman"/>
          <w:color w:val="000000" w:themeColor="text1"/>
          <w:sz w:val="24"/>
          <w:szCs w:val="24"/>
          <w:shd w:val="clear" w:color="auto" w:fill="FFFFFF"/>
        </w:rPr>
        <w:t>, 1103-1118.</w:t>
      </w:r>
    </w:p>
    <w:p w:rsidR="0063470C" w:rsidRDefault="0063470C" w:rsidP="0025662C">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63470C">
        <w:rPr>
          <w:rFonts w:ascii="Times New Roman" w:hAnsi="Times New Roman" w:cs="Times New Roman"/>
          <w:color w:val="222222"/>
          <w:sz w:val="24"/>
          <w:szCs w:val="24"/>
          <w:shd w:val="clear" w:color="auto" w:fill="FFFFFF"/>
        </w:rPr>
        <w:t xml:space="preserve">Mahfouz, M. E., Mira, N., &amp; Amer, S. (2014). Prevalence and genotyping of </w:t>
      </w:r>
      <w:r w:rsidRPr="0063470C">
        <w:rPr>
          <w:rFonts w:ascii="Times New Roman" w:hAnsi="Times New Roman" w:cs="Times New Roman"/>
          <w:i/>
          <w:color w:val="222222"/>
          <w:sz w:val="24"/>
          <w:szCs w:val="24"/>
          <w:shd w:val="clear" w:color="auto" w:fill="FFFFFF"/>
        </w:rPr>
        <w:t>Cryptosporidium spp</w:t>
      </w:r>
      <w:r w:rsidRPr="0063470C">
        <w:rPr>
          <w:rFonts w:ascii="Times New Roman" w:hAnsi="Times New Roman" w:cs="Times New Roman"/>
          <w:color w:val="222222"/>
          <w:sz w:val="24"/>
          <w:szCs w:val="24"/>
          <w:shd w:val="clear" w:color="auto" w:fill="FFFFFF"/>
        </w:rPr>
        <w:t>. in farm animals in Egypt. </w:t>
      </w:r>
      <w:r w:rsidRPr="0063470C">
        <w:rPr>
          <w:rFonts w:ascii="Times New Roman" w:hAnsi="Times New Roman" w:cs="Times New Roman"/>
          <w:i/>
          <w:iCs/>
          <w:color w:val="222222"/>
          <w:sz w:val="24"/>
          <w:szCs w:val="24"/>
          <w:shd w:val="clear" w:color="auto" w:fill="FFFFFF"/>
        </w:rPr>
        <w:t>Journal of Veterinary Medical Science</w:t>
      </w:r>
      <w:r w:rsidRPr="0063470C">
        <w:rPr>
          <w:rFonts w:ascii="Times New Roman" w:hAnsi="Times New Roman" w:cs="Times New Roman"/>
          <w:color w:val="222222"/>
          <w:sz w:val="24"/>
          <w:szCs w:val="24"/>
          <w:shd w:val="clear" w:color="auto" w:fill="FFFFFF"/>
        </w:rPr>
        <w:t>, </w:t>
      </w:r>
      <w:r w:rsidRPr="0063470C">
        <w:rPr>
          <w:rFonts w:ascii="Times New Roman" w:hAnsi="Times New Roman" w:cs="Times New Roman"/>
          <w:i/>
          <w:iCs/>
          <w:color w:val="222222"/>
          <w:sz w:val="24"/>
          <w:szCs w:val="24"/>
          <w:shd w:val="clear" w:color="auto" w:fill="FFFFFF"/>
        </w:rPr>
        <w:t>76</w:t>
      </w:r>
      <w:r w:rsidRPr="0063470C">
        <w:rPr>
          <w:rFonts w:ascii="Times New Roman" w:hAnsi="Times New Roman" w:cs="Times New Roman"/>
          <w:color w:val="222222"/>
          <w:sz w:val="24"/>
          <w:szCs w:val="24"/>
          <w:shd w:val="clear" w:color="auto" w:fill="FFFFFF"/>
        </w:rPr>
        <w:t>(12), 1569-1575.</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Mai, V., &amp; Draganov, P. V. (2009). Recent advances and remaining gaps in our knowledge of associations between gut microbiota and human health. </w:t>
      </w:r>
      <w:r w:rsidRPr="004623CC">
        <w:rPr>
          <w:rFonts w:ascii="Times New Roman" w:hAnsi="Times New Roman" w:cs="Times New Roman"/>
          <w:i/>
          <w:iCs/>
          <w:color w:val="000000" w:themeColor="text1"/>
          <w:sz w:val="24"/>
          <w:szCs w:val="24"/>
          <w:shd w:val="clear" w:color="auto" w:fill="FFFFFF"/>
        </w:rPr>
        <w:t>World journal of gastroenterology: WJG</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15</w:t>
      </w:r>
      <w:r w:rsidRPr="004623CC">
        <w:rPr>
          <w:rFonts w:ascii="Times New Roman" w:hAnsi="Times New Roman" w:cs="Times New Roman"/>
          <w:color w:val="000000" w:themeColor="text1"/>
          <w:sz w:val="24"/>
          <w:szCs w:val="24"/>
          <w:shd w:val="clear" w:color="auto" w:fill="FFFFFF"/>
        </w:rPr>
        <w:t>(1), 81.</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 xml:space="preserve">Maldonado-Camargo, S., Atwill, E.R., Saltijeral-Oaxaca, J.A., Herrera-Alonso, L.C.(1998). Prevalence of and risk factors for shedding of </w:t>
      </w:r>
      <w:r w:rsidRPr="004623CC">
        <w:rPr>
          <w:rFonts w:ascii="Times New Roman" w:hAnsi="Times New Roman" w:cs="Times New Roman"/>
          <w:i/>
          <w:noProof/>
          <w:color w:val="000000" w:themeColor="text1"/>
          <w:kern w:val="2"/>
          <w:sz w:val="24"/>
          <w:szCs w:val="24"/>
        </w:rPr>
        <w:t>Cryptosporidium parvum</w:t>
      </w:r>
      <w:r w:rsidRPr="004623CC">
        <w:rPr>
          <w:rFonts w:ascii="Times New Roman" w:hAnsi="Times New Roman" w:cs="Times New Roman"/>
          <w:noProof/>
          <w:color w:val="000000" w:themeColor="text1"/>
          <w:kern w:val="2"/>
          <w:sz w:val="24"/>
          <w:szCs w:val="24"/>
        </w:rPr>
        <w:t xml:space="preserve"> in Holstein Freisian dairy calves in central México. </w:t>
      </w:r>
      <w:r w:rsidRPr="004623CC">
        <w:rPr>
          <w:rFonts w:ascii="Times New Roman" w:hAnsi="Times New Roman" w:cs="Times New Roman"/>
          <w:i/>
          <w:noProof/>
          <w:color w:val="000000" w:themeColor="text1"/>
          <w:kern w:val="2"/>
          <w:sz w:val="24"/>
          <w:szCs w:val="24"/>
        </w:rPr>
        <w:t>Preventive veterinary medicine</w:t>
      </w:r>
      <w:r w:rsidRPr="004623CC">
        <w:rPr>
          <w:rFonts w:ascii="Times New Roman" w:hAnsi="Times New Roman" w:cs="Times New Roman"/>
          <w:noProof/>
          <w:color w:val="000000" w:themeColor="text1"/>
          <w:kern w:val="2"/>
          <w:sz w:val="24"/>
          <w:szCs w:val="24"/>
        </w:rPr>
        <w:t>, 36:95-107.</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Mallon, M. E., MacLeod, A., Wastling, J. M., Smith, H., &amp; Tait, A. (2003). Multilocus genotyping of </w:t>
      </w:r>
      <w:r w:rsidRPr="004623CC">
        <w:rPr>
          <w:rFonts w:ascii="Times New Roman" w:hAnsi="Times New Roman" w:cs="Times New Roman"/>
          <w:i/>
          <w:color w:val="000000" w:themeColor="text1"/>
          <w:sz w:val="24"/>
          <w:szCs w:val="24"/>
          <w:shd w:val="clear" w:color="auto" w:fill="FFFFFF"/>
        </w:rPr>
        <w:t>Cryptosporidium parvum</w:t>
      </w:r>
      <w:r w:rsidRPr="004623CC">
        <w:rPr>
          <w:rFonts w:ascii="Times New Roman" w:hAnsi="Times New Roman" w:cs="Times New Roman"/>
          <w:color w:val="000000" w:themeColor="text1"/>
          <w:sz w:val="24"/>
          <w:szCs w:val="24"/>
          <w:shd w:val="clear" w:color="auto" w:fill="FFFFFF"/>
        </w:rPr>
        <w:t xml:space="preserve"> Type 2: population genetics and sub-structuring. </w:t>
      </w:r>
      <w:r w:rsidRPr="004623CC">
        <w:rPr>
          <w:rFonts w:ascii="Times New Roman" w:hAnsi="Times New Roman" w:cs="Times New Roman"/>
          <w:i/>
          <w:iCs/>
          <w:color w:val="000000" w:themeColor="text1"/>
          <w:sz w:val="24"/>
          <w:szCs w:val="24"/>
          <w:shd w:val="clear" w:color="auto" w:fill="FFFFFF"/>
        </w:rPr>
        <w:t>Infection, Genetics and Evolution</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3</w:t>
      </w:r>
      <w:r w:rsidRPr="004623CC">
        <w:rPr>
          <w:rFonts w:ascii="Times New Roman" w:hAnsi="Times New Roman" w:cs="Times New Roman"/>
          <w:color w:val="000000" w:themeColor="text1"/>
          <w:sz w:val="24"/>
          <w:szCs w:val="24"/>
          <w:shd w:val="clear" w:color="auto" w:fill="FFFFFF"/>
        </w:rPr>
        <w:t>(3), 207-218.</w:t>
      </w:r>
    </w:p>
    <w:p w:rsidR="00564166"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Malmuthuge, N. (2017). Understanding the gut microbiome of dairy calves: Opportunities to improve early-life gut health. </w:t>
      </w:r>
      <w:r w:rsidRPr="004623CC">
        <w:rPr>
          <w:rFonts w:ascii="Times New Roman" w:hAnsi="Times New Roman" w:cs="Times New Roman"/>
          <w:i/>
          <w:noProof/>
          <w:color w:val="000000" w:themeColor="text1"/>
          <w:sz w:val="24"/>
          <w:szCs w:val="24"/>
        </w:rPr>
        <w:t>Journal of Dairy Science,</w:t>
      </w:r>
      <w:r w:rsidRPr="004623CC">
        <w:rPr>
          <w:rFonts w:ascii="Times New Roman" w:hAnsi="Times New Roman" w:cs="Times New Roman"/>
          <w:noProof/>
          <w:color w:val="000000" w:themeColor="text1"/>
          <w:sz w:val="24"/>
          <w:szCs w:val="24"/>
        </w:rPr>
        <w:t xml:space="preserve"> 100(7), 5996-6005.</w:t>
      </w:r>
    </w:p>
    <w:p w:rsidR="0025662C" w:rsidRPr="004623CC" w:rsidRDefault="0025662C" w:rsidP="00311CA0">
      <w:pPr>
        <w:widowControl w:val="0"/>
        <w:spacing w:after="0" w:line="360" w:lineRule="auto"/>
        <w:ind w:left="720" w:hanging="720"/>
        <w:jc w:val="both"/>
        <w:rPr>
          <w:rFonts w:ascii="Times New Roman" w:hAnsi="Times New Roman" w:cs="Times New Roman"/>
          <w:noProof/>
          <w:color w:val="000000" w:themeColor="text1"/>
          <w:sz w:val="24"/>
          <w:szCs w:val="24"/>
        </w:rPr>
      </w:pP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color w:val="000000" w:themeColor="text1"/>
          <w:sz w:val="24"/>
          <w:szCs w:val="24"/>
          <w:shd w:val="clear" w:color="auto" w:fill="FFFFFF"/>
        </w:rPr>
        <w:lastRenderedPageBreak/>
        <w:t xml:space="preserve">Manabe, Y. C., Clark, D. P., Moore, R. D., Lumadue, Dahlman, H. R., Belitsos, P. C., ... &amp; Sears, C. L. (1998). </w:t>
      </w:r>
      <w:r w:rsidRPr="004623CC">
        <w:rPr>
          <w:rFonts w:ascii="Times New Roman" w:hAnsi="Times New Roman" w:cs="Times New Roman"/>
          <w:i/>
          <w:color w:val="000000" w:themeColor="text1"/>
          <w:sz w:val="24"/>
          <w:szCs w:val="24"/>
          <w:shd w:val="clear" w:color="auto" w:fill="FFFFFF"/>
        </w:rPr>
        <w:t>Cryptosporidiosis</w:t>
      </w:r>
      <w:r w:rsidRPr="004623CC">
        <w:rPr>
          <w:rFonts w:ascii="Times New Roman" w:hAnsi="Times New Roman" w:cs="Times New Roman"/>
          <w:color w:val="000000" w:themeColor="text1"/>
          <w:sz w:val="24"/>
          <w:szCs w:val="24"/>
          <w:shd w:val="clear" w:color="auto" w:fill="FFFFFF"/>
        </w:rPr>
        <w:t xml:space="preserve"> in patients with AIDS: correlates of disease and survival. </w:t>
      </w:r>
      <w:r w:rsidRPr="004623CC">
        <w:rPr>
          <w:rFonts w:ascii="Times New Roman" w:hAnsi="Times New Roman" w:cs="Times New Roman"/>
          <w:i/>
          <w:iCs/>
          <w:color w:val="000000" w:themeColor="text1"/>
          <w:sz w:val="24"/>
          <w:szCs w:val="24"/>
          <w:shd w:val="clear" w:color="auto" w:fill="FFFFFF"/>
        </w:rPr>
        <w:t>Clinical Infectious Diseases</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27</w:t>
      </w:r>
      <w:r w:rsidRPr="004623CC">
        <w:rPr>
          <w:rFonts w:ascii="Times New Roman" w:hAnsi="Times New Roman" w:cs="Times New Roman"/>
          <w:color w:val="000000" w:themeColor="text1"/>
          <w:sz w:val="24"/>
          <w:szCs w:val="24"/>
          <w:shd w:val="clear" w:color="auto" w:fill="FFFFFF"/>
        </w:rPr>
        <w:t>(3), 536-542.</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Mayrhofer, G., Andrews, R. H., Ey, P. L., &amp; Chilton, N. B. (1995). Division of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isolates from humans into two genetically distinct assemblages by electrophoretic analysis of enzymes encoded at 27 loci and comparison with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muris. </w:t>
      </w:r>
      <w:r w:rsidRPr="004623CC">
        <w:rPr>
          <w:rFonts w:ascii="Times New Roman" w:hAnsi="Times New Roman" w:cs="Times New Roman"/>
          <w:i/>
          <w:iCs/>
          <w:color w:val="000000" w:themeColor="text1"/>
          <w:sz w:val="24"/>
          <w:szCs w:val="24"/>
          <w:shd w:val="clear" w:color="auto" w:fill="FFFFFF"/>
        </w:rPr>
        <w:t>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111</w:t>
      </w:r>
      <w:r w:rsidRPr="004623CC">
        <w:rPr>
          <w:rFonts w:ascii="Times New Roman" w:hAnsi="Times New Roman" w:cs="Times New Roman"/>
          <w:color w:val="000000" w:themeColor="text1"/>
          <w:sz w:val="24"/>
          <w:szCs w:val="24"/>
          <w:shd w:val="clear" w:color="auto" w:fill="FFFFFF"/>
        </w:rPr>
        <w:t>(1), 11-17.</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shd w:val="clear" w:color="auto" w:fill="FFFFFF"/>
        </w:rPr>
        <w:t xml:space="preserve">Mbae, C., Mulinge, E., Waruru, A., Ngugi, B., Wainaina, J., &amp; Kariuki, S. (2015). Genetic diversity of </w:t>
      </w:r>
      <w:r w:rsidRPr="004623CC">
        <w:rPr>
          <w:rFonts w:ascii="Times New Roman" w:hAnsi="Times New Roman" w:cs="Times New Roman"/>
          <w:i/>
          <w:noProof/>
          <w:color w:val="000000" w:themeColor="text1"/>
          <w:kern w:val="2"/>
          <w:sz w:val="24"/>
          <w:szCs w:val="24"/>
          <w:shd w:val="clear" w:color="auto" w:fill="FFFFFF"/>
        </w:rPr>
        <w:t>Cryptosporidium</w:t>
      </w:r>
      <w:r w:rsidRPr="004623CC">
        <w:rPr>
          <w:rFonts w:ascii="Times New Roman" w:hAnsi="Times New Roman" w:cs="Times New Roman"/>
          <w:noProof/>
          <w:color w:val="000000" w:themeColor="text1"/>
          <w:kern w:val="2"/>
          <w:sz w:val="24"/>
          <w:szCs w:val="24"/>
          <w:shd w:val="clear" w:color="auto" w:fill="FFFFFF"/>
        </w:rPr>
        <w:t xml:space="preserve"> in children in an urban informal settlement of Nairobi, Kenya. </w:t>
      </w:r>
      <w:r w:rsidRPr="004623CC">
        <w:rPr>
          <w:rFonts w:ascii="Times New Roman" w:hAnsi="Times New Roman" w:cs="Times New Roman"/>
          <w:i/>
          <w:iCs/>
          <w:noProof/>
          <w:color w:val="000000" w:themeColor="text1"/>
          <w:kern w:val="2"/>
          <w:sz w:val="24"/>
          <w:szCs w:val="24"/>
          <w:shd w:val="clear" w:color="auto" w:fill="FFFFFF"/>
        </w:rPr>
        <w:t>PLoS One</w:t>
      </w:r>
      <w:r w:rsidRPr="004623CC">
        <w:rPr>
          <w:rFonts w:ascii="Times New Roman" w:hAnsi="Times New Roman" w:cs="Times New Roman"/>
          <w:noProof/>
          <w:color w:val="000000" w:themeColor="text1"/>
          <w:kern w:val="2"/>
          <w:sz w:val="24"/>
          <w:szCs w:val="24"/>
          <w:shd w:val="clear" w:color="auto" w:fill="FFFFFF"/>
        </w:rPr>
        <w:t>, </w:t>
      </w:r>
      <w:r w:rsidRPr="004623CC">
        <w:rPr>
          <w:rFonts w:ascii="Times New Roman" w:hAnsi="Times New Roman" w:cs="Times New Roman"/>
          <w:i/>
          <w:iCs/>
          <w:noProof/>
          <w:color w:val="000000" w:themeColor="text1"/>
          <w:kern w:val="2"/>
          <w:sz w:val="24"/>
          <w:szCs w:val="24"/>
          <w:shd w:val="clear" w:color="auto" w:fill="FFFFFF"/>
        </w:rPr>
        <w:t>10</w:t>
      </w:r>
      <w:r w:rsidRPr="004623CC">
        <w:rPr>
          <w:rFonts w:ascii="Times New Roman" w:hAnsi="Times New Roman" w:cs="Times New Roman"/>
          <w:noProof/>
          <w:color w:val="000000" w:themeColor="text1"/>
          <w:kern w:val="2"/>
          <w:sz w:val="24"/>
          <w:szCs w:val="24"/>
          <w:shd w:val="clear" w:color="auto" w:fill="FFFFFF"/>
        </w:rPr>
        <w:t>(12), e0142055.</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McLauchlin, J., Amar, C., Pedraza-Diaz, S., &amp; Nichols, G. L. (2000). Molecular epidemiological analysis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spp. in the United Kingdom: results of genotyping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spp. in 1,705 fecal samples from humans and 105 fecal samples from livestock animals. </w:t>
      </w:r>
      <w:r w:rsidRPr="004623CC">
        <w:rPr>
          <w:rFonts w:ascii="Times New Roman" w:hAnsi="Times New Roman" w:cs="Times New Roman"/>
          <w:i/>
          <w:iCs/>
          <w:color w:val="000000" w:themeColor="text1"/>
          <w:sz w:val="24"/>
          <w:szCs w:val="24"/>
          <w:shd w:val="clear" w:color="auto" w:fill="FFFFFF"/>
        </w:rPr>
        <w:t>Journal of clinical microbiology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38</w:t>
      </w:r>
      <w:r w:rsidRPr="004623CC">
        <w:rPr>
          <w:rFonts w:ascii="Times New Roman" w:hAnsi="Times New Roman" w:cs="Times New Roman"/>
          <w:color w:val="000000" w:themeColor="text1"/>
          <w:sz w:val="24"/>
          <w:szCs w:val="24"/>
          <w:shd w:val="clear" w:color="auto" w:fill="FFFFFF"/>
        </w:rPr>
        <w:t>(11), 3984-3990.</w:t>
      </w:r>
    </w:p>
    <w:p w:rsidR="00564166" w:rsidRPr="00E266C3" w:rsidRDefault="00564166" w:rsidP="00E266C3">
      <w:pPr>
        <w:widowControl w:val="0"/>
        <w:spacing w:after="0" w:line="360" w:lineRule="auto"/>
        <w:ind w:left="720" w:hanging="720"/>
        <w:jc w:val="both"/>
        <w:rPr>
          <w:rFonts w:ascii="Times New Roman" w:hAnsi="Times New Roman" w:cs="Times New Roman"/>
          <w:noProof/>
          <w:color w:val="000000" w:themeColor="text1"/>
          <w:spacing w:val="-6"/>
          <w:sz w:val="24"/>
          <w:szCs w:val="24"/>
        </w:rPr>
      </w:pPr>
      <w:r w:rsidRPr="00E266C3">
        <w:rPr>
          <w:rFonts w:ascii="Times New Roman" w:hAnsi="Times New Roman" w:cs="Times New Roman"/>
          <w:noProof/>
          <w:color w:val="000000" w:themeColor="text1"/>
          <w:spacing w:val="-6"/>
          <w:sz w:val="24"/>
          <w:szCs w:val="24"/>
        </w:rPr>
        <w:t xml:space="preserve">McMurdie, P. J., &amp; Holmes, S. (2013). phyloseq: an R package for reproducible interactive analysis and graphics of microbiome census data. </w:t>
      </w:r>
      <w:r w:rsidRPr="00E266C3">
        <w:rPr>
          <w:rFonts w:ascii="Times New Roman" w:hAnsi="Times New Roman" w:cs="Times New Roman"/>
          <w:i/>
          <w:noProof/>
          <w:color w:val="000000" w:themeColor="text1"/>
          <w:spacing w:val="-6"/>
          <w:sz w:val="24"/>
          <w:szCs w:val="24"/>
        </w:rPr>
        <w:t>PloS one,</w:t>
      </w:r>
      <w:r w:rsidRPr="00E266C3">
        <w:rPr>
          <w:rFonts w:ascii="Times New Roman" w:hAnsi="Times New Roman" w:cs="Times New Roman"/>
          <w:noProof/>
          <w:color w:val="000000" w:themeColor="text1"/>
          <w:spacing w:val="-6"/>
          <w:sz w:val="24"/>
          <w:szCs w:val="24"/>
        </w:rPr>
        <w:t xml:space="preserve"> 8(4), e61217.</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Medema, G. J. (1999). </w:t>
      </w:r>
      <w:r w:rsidRPr="004623CC">
        <w:rPr>
          <w:rFonts w:ascii="Times New Roman" w:hAnsi="Times New Roman" w:cs="Times New Roman"/>
          <w:i/>
          <w:iCs/>
          <w:color w:val="000000" w:themeColor="text1"/>
          <w:sz w:val="24"/>
          <w:szCs w:val="24"/>
          <w:shd w:val="clear" w:color="auto" w:fill="FFFFFF"/>
        </w:rPr>
        <w:t>Cryptosporidium and Giardia: new challenges to the water industry</w:t>
      </w:r>
      <w:r w:rsidRPr="004623CC">
        <w:rPr>
          <w:rFonts w:ascii="Times New Roman" w:hAnsi="Times New Roman" w:cs="Times New Roman"/>
          <w:color w:val="000000" w:themeColor="text1"/>
          <w:sz w:val="24"/>
          <w:szCs w:val="24"/>
          <w:shd w:val="clear" w:color="auto" w:fill="FFFFFF"/>
        </w:rPr>
        <w:t> (Doctoral dissertation).</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Meisel, J. L., Perera, D. R., Meligro, C., &amp; Rubin, C. E. (1976). Overwhelming watery diarrhea associated with a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in an immunosuppressed patient. </w:t>
      </w:r>
      <w:r w:rsidRPr="004623CC">
        <w:rPr>
          <w:rFonts w:ascii="Times New Roman" w:hAnsi="Times New Roman" w:cs="Times New Roman"/>
          <w:i/>
          <w:iCs/>
          <w:color w:val="000000" w:themeColor="text1"/>
          <w:sz w:val="24"/>
          <w:szCs w:val="24"/>
          <w:shd w:val="clear" w:color="auto" w:fill="FFFFFF"/>
        </w:rPr>
        <w:t>Gastroenterology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70</w:t>
      </w:r>
      <w:r w:rsidRPr="004623CC">
        <w:rPr>
          <w:rFonts w:ascii="Times New Roman" w:hAnsi="Times New Roman" w:cs="Times New Roman"/>
          <w:color w:val="000000" w:themeColor="text1"/>
          <w:sz w:val="24"/>
          <w:szCs w:val="24"/>
          <w:shd w:val="clear" w:color="auto" w:fill="FFFFFF"/>
        </w:rPr>
        <w:t>(6), 1156-1160.</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Mekonnen, M. M., &amp; Hoekstra, A. Y. (2016). Four billion people facing severe water scarcity. </w:t>
      </w:r>
      <w:r w:rsidRPr="004623CC">
        <w:rPr>
          <w:rFonts w:ascii="Times New Roman" w:hAnsi="Times New Roman" w:cs="Times New Roman"/>
          <w:i/>
          <w:iCs/>
          <w:color w:val="000000" w:themeColor="text1"/>
          <w:sz w:val="24"/>
          <w:szCs w:val="24"/>
          <w:shd w:val="clear" w:color="auto" w:fill="FFFFFF"/>
        </w:rPr>
        <w:t>Science advances</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2</w:t>
      </w:r>
      <w:r w:rsidRPr="004623CC">
        <w:rPr>
          <w:rFonts w:ascii="Times New Roman" w:hAnsi="Times New Roman" w:cs="Times New Roman"/>
          <w:color w:val="000000" w:themeColor="text1"/>
          <w:sz w:val="24"/>
          <w:szCs w:val="24"/>
          <w:shd w:val="clear" w:color="auto" w:fill="FFFFFF"/>
        </w:rPr>
        <w:t>(2), e1500323.</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Minetti, C., Chalmers, R. M., Beeching, N. J., Probert, C., &amp; Lamden, K. (2016). </w:t>
      </w:r>
      <w:r w:rsidRPr="004623CC">
        <w:rPr>
          <w:rFonts w:ascii="Times New Roman" w:hAnsi="Times New Roman" w:cs="Times New Roman"/>
          <w:i/>
          <w:color w:val="000000" w:themeColor="text1"/>
          <w:sz w:val="24"/>
          <w:szCs w:val="24"/>
          <w:shd w:val="clear" w:color="auto" w:fill="FFFFFF"/>
        </w:rPr>
        <w:t>Giardiasis. </w:t>
      </w:r>
      <w:r w:rsidRPr="004623CC">
        <w:rPr>
          <w:rFonts w:ascii="Times New Roman" w:hAnsi="Times New Roman" w:cs="Times New Roman"/>
          <w:i/>
          <w:iCs/>
          <w:color w:val="000000" w:themeColor="text1"/>
          <w:sz w:val="24"/>
          <w:szCs w:val="24"/>
          <w:shd w:val="clear" w:color="auto" w:fill="FFFFFF"/>
        </w:rPr>
        <w:t>BmJ</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355</w:t>
      </w:r>
      <w:r w:rsidRPr="004623CC">
        <w:rPr>
          <w:rFonts w:ascii="Times New Roman" w:hAnsi="Times New Roman" w:cs="Times New Roman"/>
          <w:color w:val="000000" w:themeColor="text1"/>
          <w:sz w:val="24"/>
          <w:szCs w:val="24"/>
          <w:shd w:val="clear" w:color="auto" w:fill="FFFFFF"/>
        </w:rPr>
        <w:t>.</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Minh, B. Q., Schmidt, H. A., Chernomor, O., Schrempf, D., Woodhams, M. D., Von Haeseler, A., &amp; Lanfear, R. (2020). IQ-TREE 2: new models and efficient methods for phylogenetic inference in the genomic era. </w:t>
      </w:r>
      <w:r w:rsidRPr="004623CC">
        <w:rPr>
          <w:rFonts w:ascii="Times New Roman" w:hAnsi="Times New Roman" w:cs="Times New Roman"/>
          <w:i/>
          <w:iCs/>
          <w:color w:val="000000" w:themeColor="text1"/>
          <w:sz w:val="24"/>
          <w:szCs w:val="24"/>
          <w:shd w:val="clear" w:color="auto" w:fill="FFFFFF"/>
        </w:rPr>
        <w:t>Molecular biology and evolution</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37</w:t>
      </w:r>
      <w:r w:rsidRPr="004623CC">
        <w:rPr>
          <w:rFonts w:ascii="Times New Roman" w:hAnsi="Times New Roman" w:cs="Times New Roman"/>
          <w:color w:val="000000" w:themeColor="text1"/>
          <w:sz w:val="24"/>
          <w:szCs w:val="24"/>
          <w:shd w:val="clear" w:color="auto" w:fill="FFFFFF"/>
        </w:rPr>
        <w:t>(5), 1530-1534.</w:t>
      </w:r>
    </w:p>
    <w:p w:rsidR="00564166"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Mohamed, Y. A. H. A. (2014). </w:t>
      </w:r>
      <w:r w:rsidRPr="004623CC">
        <w:rPr>
          <w:rFonts w:ascii="Times New Roman" w:hAnsi="Times New Roman" w:cs="Times New Roman"/>
          <w:i/>
          <w:iCs/>
          <w:color w:val="000000" w:themeColor="text1"/>
          <w:sz w:val="24"/>
          <w:szCs w:val="24"/>
          <w:shd w:val="clear" w:color="auto" w:fill="FFFFFF"/>
        </w:rPr>
        <w:t>Epidemiological investigations on the public health significance of Cryptosporidium parasites in livestock and people in the Ismailia Canal Zone of Egypt</w:t>
      </w:r>
      <w:r w:rsidRPr="004623CC">
        <w:rPr>
          <w:rFonts w:ascii="Times New Roman" w:hAnsi="Times New Roman" w:cs="Times New Roman"/>
          <w:color w:val="000000" w:themeColor="text1"/>
          <w:sz w:val="24"/>
          <w:szCs w:val="24"/>
          <w:shd w:val="clear" w:color="auto" w:fill="FFFFFF"/>
        </w:rPr>
        <w:t> (Doctoral dissertation).</w:t>
      </w:r>
    </w:p>
    <w:p w:rsidR="0025662C" w:rsidRPr="004623CC" w:rsidRDefault="0025662C"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rsidR="00564166" w:rsidRPr="004623CC"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 xml:space="preserve">Mohammed, A., Degefu, H., &amp; Jilo, K. (2017).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its public health importance: review.</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International Journal of Research Studies in Microbiology and Biotechnology</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w:t>
      </w:r>
      <w:r w:rsidRPr="004623CC">
        <w:rPr>
          <w:rFonts w:ascii="Times New Roman" w:hAnsi="Times New Roman" w:cs="Times New Roman"/>
          <w:color w:val="000000" w:themeColor="text1"/>
          <w:sz w:val="24"/>
          <w:szCs w:val="24"/>
          <w:shd w:val="clear" w:color="auto" w:fill="FFFFFF"/>
        </w:rPr>
        <w:t>(4), 12-31.</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 xml:space="preserve">Mølbak, K., Aaby, P., Højlyng, N., da Silva, A.P. (1994.) Risk factors for </w:t>
      </w:r>
      <w:r w:rsidRPr="004623CC">
        <w:rPr>
          <w:rFonts w:ascii="Times New Roman" w:hAnsi="Times New Roman" w:cs="Times New Roman"/>
          <w:i/>
          <w:noProof/>
          <w:color w:val="000000" w:themeColor="text1"/>
          <w:kern w:val="2"/>
          <w:sz w:val="24"/>
          <w:szCs w:val="24"/>
        </w:rPr>
        <w:t>Cryptosporidium</w:t>
      </w:r>
      <w:r w:rsidRPr="004623CC">
        <w:rPr>
          <w:rFonts w:ascii="Times New Roman" w:hAnsi="Times New Roman" w:cs="Times New Roman"/>
          <w:noProof/>
          <w:color w:val="000000" w:themeColor="text1"/>
          <w:kern w:val="2"/>
          <w:sz w:val="24"/>
          <w:szCs w:val="24"/>
        </w:rPr>
        <w:t xml:space="preserve"> diarrhea in early childhood: a case-control study from Guinea-Bissau, West Africa. </w:t>
      </w:r>
      <w:r w:rsidRPr="004623CC">
        <w:rPr>
          <w:rFonts w:ascii="Times New Roman" w:hAnsi="Times New Roman" w:cs="Times New Roman"/>
          <w:i/>
          <w:noProof/>
          <w:color w:val="000000" w:themeColor="text1"/>
          <w:kern w:val="2"/>
          <w:sz w:val="24"/>
          <w:szCs w:val="24"/>
        </w:rPr>
        <w:t>American journal of epidemiology,</w:t>
      </w:r>
      <w:r w:rsidRPr="004623CC">
        <w:rPr>
          <w:rFonts w:ascii="Times New Roman" w:hAnsi="Times New Roman" w:cs="Times New Roman"/>
          <w:noProof/>
          <w:color w:val="000000" w:themeColor="text1"/>
          <w:kern w:val="2"/>
          <w:sz w:val="24"/>
          <w:szCs w:val="24"/>
        </w:rPr>
        <w:t xml:space="preserve"> 139:734-740.</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Mondal, D., Haque, R., Sack, R. B., Kirkpatrick, B. D., &amp; Petri Jr, W. A. (2009). Attribution of malnutrition to cause-specific diarrheal illness: evidence from a prospective study of preschool children in Mirpur, Dhaka, Bangladesh. </w:t>
      </w:r>
      <w:r w:rsidRPr="004623CC">
        <w:rPr>
          <w:rFonts w:ascii="Times New Roman" w:hAnsi="Times New Roman" w:cs="Times New Roman"/>
          <w:i/>
          <w:iCs/>
          <w:color w:val="000000" w:themeColor="text1"/>
          <w:sz w:val="24"/>
          <w:szCs w:val="24"/>
          <w:shd w:val="clear" w:color="auto" w:fill="FFFFFF"/>
        </w:rPr>
        <w:t>The American journal of tropical medicine and hygiene</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80</w:t>
      </w:r>
      <w:r w:rsidRPr="004623CC">
        <w:rPr>
          <w:rFonts w:ascii="Times New Roman" w:hAnsi="Times New Roman" w:cs="Times New Roman"/>
          <w:color w:val="000000" w:themeColor="text1"/>
          <w:sz w:val="24"/>
          <w:szCs w:val="24"/>
          <w:shd w:val="clear" w:color="auto" w:fill="FFFFFF"/>
        </w:rPr>
        <w:t>(5), 824.</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Mondal, D., Minak, J., Alam, M., Liu, Y., Dai, J., Korpe, P., ...&amp; Petri Jr, W. A. (2012). Contribution of enteric infection, altered intestinal barrier function, and maternal malnutrition to infant malnutrition in Bangladesh. </w:t>
      </w:r>
      <w:r w:rsidRPr="004623CC">
        <w:rPr>
          <w:rFonts w:ascii="Times New Roman" w:hAnsi="Times New Roman" w:cs="Times New Roman"/>
          <w:i/>
          <w:iCs/>
          <w:color w:val="000000" w:themeColor="text1"/>
          <w:sz w:val="24"/>
          <w:szCs w:val="24"/>
          <w:shd w:val="clear" w:color="auto" w:fill="FFFFFF"/>
        </w:rPr>
        <w:t>Clinical Infectious Diseases</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54</w:t>
      </w:r>
      <w:r w:rsidRPr="004623CC">
        <w:rPr>
          <w:rFonts w:ascii="Times New Roman" w:hAnsi="Times New Roman" w:cs="Times New Roman"/>
          <w:color w:val="000000" w:themeColor="text1"/>
          <w:sz w:val="24"/>
          <w:szCs w:val="24"/>
          <w:shd w:val="clear" w:color="auto" w:fill="FFFFFF"/>
        </w:rPr>
        <w:t>(2), 185-192.</w:t>
      </w:r>
    </w:p>
    <w:p w:rsidR="00E266C3" w:rsidRPr="004623CC"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lang w:val="da-DK"/>
        </w:rPr>
      </w:pPr>
      <w:r w:rsidRPr="004623CC">
        <w:rPr>
          <w:rFonts w:ascii="Times New Roman" w:hAnsi="Times New Roman" w:cs="Times New Roman"/>
          <w:color w:val="000000" w:themeColor="text1"/>
          <w:sz w:val="24"/>
          <w:szCs w:val="24"/>
          <w:shd w:val="clear" w:color="auto" w:fill="FFFFFF"/>
        </w:rPr>
        <w:t xml:space="preserve">Mondal, D., Petri Jr, W. A., Sack, R. B., Kirkpatrick, B. D., &amp; Haque, R. (2006). </w:t>
      </w:r>
      <w:r w:rsidRPr="004623CC">
        <w:rPr>
          <w:rFonts w:ascii="Times New Roman" w:hAnsi="Times New Roman" w:cs="Times New Roman"/>
          <w:i/>
          <w:color w:val="000000" w:themeColor="text1"/>
          <w:sz w:val="24"/>
          <w:szCs w:val="24"/>
          <w:shd w:val="clear" w:color="auto" w:fill="FFFFFF"/>
        </w:rPr>
        <w:t>Entamoeba histolytica</w:t>
      </w:r>
      <w:r w:rsidRPr="004623CC">
        <w:rPr>
          <w:rFonts w:ascii="Times New Roman" w:hAnsi="Times New Roman" w:cs="Times New Roman"/>
          <w:color w:val="000000" w:themeColor="text1"/>
          <w:sz w:val="24"/>
          <w:szCs w:val="24"/>
          <w:shd w:val="clear" w:color="auto" w:fill="FFFFFF"/>
        </w:rPr>
        <w:t>-associated diarrheal illness is negatively associated with the growth of preschool children: evidence from a prospective study.</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Transactions of the Royal society of tropical Medicine and Hygiene</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100</w:t>
      </w:r>
      <w:r w:rsidRPr="004623CC">
        <w:rPr>
          <w:rFonts w:ascii="Times New Roman" w:hAnsi="Times New Roman" w:cs="Times New Roman"/>
          <w:color w:val="000000" w:themeColor="text1"/>
          <w:sz w:val="24"/>
          <w:szCs w:val="24"/>
          <w:shd w:val="clear" w:color="auto" w:fill="FFFFFF"/>
        </w:rPr>
        <w:t>(11), 1032-1038.</w:t>
      </w:r>
    </w:p>
    <w:p w:rsidR="00564166" w:rsidRPr="004623CC"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lang w:val="da-DK"/>
        </w:rPr>
      </w:pPr>
      <w:r w:rsidRPr="004623CC">
        <w:rPr>
          <w:rFonts w:ascii="Times New Roman" w:hAnsi="Times New Roman" w:cs="Times New Roman"/>
          <w:color w:val="000000" w:themeColor="text1"/>
          <w:sz w:val="24"/>
          <w:szCs w:val="24"/>
          <w:shd w:val="clear" w:color="auto" w:fill="FFFFFF"/>
        </w:rPr>
        <w:t>Monira, S., Nakamura, S., Gotoh, K., Izutsu, K., Watanabe, H., Alam, N. H., ...&amp; Alam, M. (2013). Metagenomic profile of gut microbiota in children during cholera and recovery.</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Gut pathogens</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w:t>
      </w:r>
      <w:r w:rsidRPr="004623CC">
        <w:rPr>
          <w:rFonts w:ascii="Times New Roman" w:hAnsi="Times New Roman" w:cs="Times New Roman"/>
          <w:color w:val="000000" w:themeColor="text1"/>
          <w:sz w:val="24"/>
          <w:szCs w:val="24"/>
          <w:shd w:val="clear" w:color="auto" w:fill="FFFFFF"/>
        </w:rPr>
        <w:t>, 1-9.</w:t>
      </w:r>
    </w:p>
    <w:p w:rsidR="00564166" w:rsidRPr="004623CC"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Monis, P. T., Giglio, S., Keegan, A. R., &amp; Thompson, R. A. (2005). Emerging technologies for the detection and genetic characterization of protozoan parasites.</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Trends in parasitology</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21</w:t>
      </w:r>
      <w:r w:rsidRPr="004623CC">
        <w:rPr>
          <w:rFonts w:ascii="Times New Roman" w:hAnsi="Times New Roman" w:cs="Times New Roman"/>
          <w:color w:val="000000" w:themeColor="text1"/>
          <w:sz w:val="24"/>
          <w:szCs w:val="24"/>
          <w:shd w:val="clear" w:color="auto" w:fill="FFFFFF"/>
        </w:rPr>
        <w:t>(7), 340-346.</w:t>
      </w:r>
    </w:p>
    <w:p w:rsidR="00564166" w:rsidRPr="00E266C3" w:rsidRDefault="00564166" w:rsidP="00E266C3">
      <w:pPr>
        <w:widowControl w:val="0"/>
        <w:autoSpaceDE w:val="0"/>
        <w:autoSpaceDN w:val="0"/>
        <w:adjustRightInd w:val="0"/>
        <w:spacing w:after="0" w:line="360" w:lineRule="auto"/>
        <w:ind w:left="720" w:hanging="720"/>
        <w:jc w:val="both"/>
        <w:rPr>
          <w:rFonts w:ascii="Times New Roman" w:hAnsi="Times New Roman" w:cs="Times New Roman"/>
          <w:color w:val="000000" w:themeColor="text1"/>
          <w:spacing w:val="-8"/>
          <w:sz w:val="24"/>
          <w:szCs w:val="24"/>
          <w:lang w:val="da-DK"/>
        </w:rPr>
      </w:pPr>
      <w:r w:rsidRPr="00E266C3">
        <w:rPr>
          <w:rFonts w:ascii="Times New Roman" w:hAnsi="Times New Roman" w:cs="Times New Roman"/>
          <w:color w:val="000000" w:themeColor="text1"/>
          <w:spacing w:val="-8"/>
          <w:sz w:val="24"/>
          <w:szCs w:val="24"/>
          <w:shd w:val="clear" w:color="auto" w:fill="FFFFFF"/>
        </w:rPr>
        <w:t xml:space="preserve">Mørch, K., Hanevik, K., Rivenes, A. C., Bødtker, J. E., Næss, H., Stubhaug, B., ... &amp; Langeland, N. (2013). Chronic fatigue syndrome 5 years after </w:t>
      </w:r>
      <w:r w:rsidRPr="00E266C3">
        <w:rPr>
          <w:rFonts w:ascii="Times New Roman" w:hAnsi="Times New Roman" w:cs="Times New Roman"/>
          <w:i/>
          <w:color w:val="000000" w:themeColor="text1"/>
          <w:spacing w:val="-8"/>
          <w:sz w:val="24"/>
          <w:szCs w:val="24"/>
          <w:shd w:val="clear" w:color="auto" w:fill="FFFFFF"/>
        </w:rPr>
        <w:t>Giardiasis</w:t>
      </w:r>
      <w:r w:rsidRPr="00E266C3">
        <w:rPr>
          <w:rFonts w:ascii="Times New Roman" w:hAnsi="Times New Roman" w:cs="Times New Roman"/>
          <w:color w:val="000000" w:themeColor="text1"/>
          <w:spacing w:val="-8"/>
          <w:sz w:val="24"/>
          <w:szCs w:val="24"/>
          <w:shd w:val="clear" w:color="auto" w:fill="FFFFFF"/>
        </w:rPr>
        <w:t>: differential diagnoses, characteristics and natural course.</w:t>
      </w:r>
      <w:r w:rsidR="00E266C3" w:rsidRPr="00E266C3">
        <w:rPr>
          <w:rFonts w:ascii="Times New Roman" w:hAnsi="Times New Roman" w:cs="Times New Roman"/>
          <w:color w:val="000000" w:themeColor="text1"/>
          <w:spacing w:val="-8"/>
          <w:sz w:val="24"/>
          <w:szCs w:val="24"/>
          <w:shd w:val="clear" w:color="auto" w:fill="FFFFFF"/>
        </w:rPr>
        <w:t xml:space="preserve"> </w:t>
      </w:r>
      <w:r w:rsidRPr="00E266C3">
        <w:rPr>
          <w:rFonts w:ascii="Times New Roman" w:hAnsi="Times New Roman" w:cs="Times New Roman"/>
          <w:i/>
          <w:iCs/>
          <w:color w:val="000000" w:themeColor="text1"/>
          <w:spacing w:val="-8"/>
          <w:sz w:val="24"/>
          <w:szCs w:val="24"/>
          <w:shd w:val="clear" w:color="auto" w:fill="FFFFFF"/>
        </w:rPr>
        <w:t>BMC gastroenterology</w:t>
      </w:r>
      <w:r w:rsidRPr="00E266C3">
        <w:rPr>
          <w:rFonts w:ascii="Times New Roman" w:hAnsi="Times New Roman" w:cs="Times New Roman"/>
          <w:color w:val="000000" w:themeColor="text1"/>
          <w:spacing w:val="-8"/>
          <w:sz w:val="24"/>
          <w:szCs w:val="24"/>
          <w:shd w:val="clear" w:color="auto" w:fill="FFFFFF"/>
        </w:rPr>
        <w:t>,</w:t>
      </w:r>
      <w:r w:rsidR="00E266C3" w:rsidRPr="00E266C3">
        <w:rPr>
          <w:rFonts w:ascii="Times New Roman" w:hAnsi="Times New Roman" w:cs="Times New Roman"/>
          <w:color w:val="000000" w:themeColor="text1"/>
          <w:spacing w:val="-8"/>
          <w:sz w:val="24"/>
          <w:szCs w:val="24"/>
          <w:shd w:val="clear" w:color="auto" w:fill="FFFFFF"/>
        </w:rPr>
        <w:t xml:space="preserve"> </w:t>
      </w:r>
      <w:r w:rsidRPr="00E266C3">
        <w:rPr>
          <w:rFonts w:ascii="Times New Roman" w:hAnsi="Times New Roman" w:cs="Times New Roman"/>
          <w:i/>
          <w:iCs/>
          <w:color w:val="000000" w:themeColor="text1"/>
          <w:spacing w:val="-8"/>
          <w:sz w:val="24"/>
          <w:szCs w:val="24"/>
          <w:shd w:val="clear" w:color="auto" w:fill="FFFFFF"/>
        </w:rPr>
        <w:t>13</w:t>
      </w:r>
      <w:r w:rsidRPr="00E266C3">
        <w:rPr>
          <w:rFonts w:ascii="Times New Roman" w:hAnsi="Times New Roman" w:cs="Times New Roman"/>
          <w:color w:val="000000" w:themeColor="text1"/>
          <w:spacing w:val="-8"/>
          <w:sz w:val="24"/>
          <w:szCs w:val="24"/>
          <w:shd w:val="clear" w:color="auto" w:fill="FFFFFF"/>
        </w:rPr>
        <w:t>, 1-9.</w:t>
      </w:r>
    </w:p>
    <w:p w:rsidR="00564166" w:rsidRPr="00F24BE6"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pacing w:val="-6"/>
          <w:sz w:val="24"/>
          <w:szCs w:val="24"/>
        </w:rPr>
      </w:pPr>
      <w:r w:rsidRPr="00F24BE6">
        <w:rPr>
          <w:rFonts w:ascii="Times New Roman" w:hAnsi="Times New Roman" w:cs="Times New Roman"/>
          <w:color w:val="000000" w:themeColor="text1"/>
          <w:spacing w:val="-6"/>
          <w:sz w:val="24"/>
          <w:szCs w:val="24"/>
          <w:shd w:val="clear" w:color="auto" w:fill="FFFFFF"/>
        </w:rPr>
        <w:t xml:space="preserve">Morgan-Ryan, U. M., Fall, A., Ward, L. A., Hijjawi, N., Sulaiman, I., PAYER, R., ...&amp; Xiao, L. (2002). </w:t>
      </w:r>
      <w:r w:rsidRPr="00F24BE6">
        <w:rPr>
          <w:rFonts w:ascii="Times New Roman" w:hAnsi="Times New Roman" w:cs="Times New Roman"/>
          <w:i/>
          <w:color w:val="000000" w:themeColor="text1"/>
          <w:spacing w:val="-6"/>
          <w:sz w:val="24"/>
          <w:szCs w:val="24"/>
          <w:shd w:val="clear" w:color="auto" w:fill="FFFFFF"/>
        </w:rPr>
        <w:t>Cryptosporidium</w:t>
      </w:r>
      <w:r w:rsidRPr="00F24BE6">
        <w:rPr>
          <w:rFonts w:ascii="Times New Roman" w:hAnsi="Times New Roman" w:cs="Times New Roman"/>
          <w:color w:val="000000" w:themeColor="text1"/>
          <w:spacing w:val="-6"/>
          <w:sz w:val="24"/>
          <w:szCs w:val="24"/>
          <w:shd w:val="clear" w:color="auto" w:fill="FFFFFF"/>
        </w:rPr>
        <w:t xml:space="preserve"> </w:t>
      </w:r>
      <w:r w:rsidRPr="00F24BE6">
        <w:rPr>
          <w:rFonts w:ascii="Times New Roman" w:hAnsi="Times New Roman" w:cs="Times New Roman"/>
          <w:i/>
          <w:color w:val="000000" w:themeColor="text1"/>
          <w:spacing w:val="-6"/>
          <w:sz w:val="24"/>
          <w:szCs w:val="24"/>
          <w:shd w:val="clear" w:color="auto" w:fill="FFFFFF"/>
        </w:rPr>
        <w:t>hominis</w:t>
      </w:r>
      <w:r w:rsidRPr="00F24BE6">
        <w:rPr>
          <w:rFonts w:ascii="Times New Roman" w:hAnsi="Times New Roman" w:cs="Times New Roman"/>
          <w:color w:val="000000" w:themeColor="text1"/>
          <w:spacing w:val="-6"/>
          <w:sz w:val="24"/>
          <w:szCs w:val="24"/>
          <w:shd w:val="clear" w:color="auto" w:fill="FFFFFF"/>
        </w:rPr>
        <w:t xml:space="preserve"> n. sp.(Apicomplexa: Cryptosporidiidae) from Homo sapiens.</w:t>
      </w:r>
      <w:r w:rsidR="0025662C" w:rsidRPr="00F24BE6">
        <w:rPr>
          <w:rFonts w:ascii="Times New Roman" w:hAnsi="Times New Roman" w:cs="Times New Roman"/>
          <w:color w:val="000000" w:themeColor="text1"/>
          <w:spacing w:val="-6"/>
          <w:sz w:val="24"/>
          <w:szCs w:val="24"/>
          <w:shd w:val="clear" w:color="auto" w:fill="FFFFFF"/>
        </w:rPr>
        <w:t xml:space="preserve"> </w:t>
      </w:r>
      <w:r w:rsidRPr="00F24BE6">
        <w:rPr>
          <w:rFonts w:ascii="Times New Roman" w:hAnsi="Times New Roman" w:cs="Times New Roman"/>
          <w:i/>
          <w:iCs/>
          <w:color w:val="000000" w:themeColor="text1"/>
          <w:spacing w:val="-6"/>
          <w:sz w:val="24"/>
          <w:szCs w:val="24"/>
          <w:shd w:val="clear" w:color="auto" w:fill="FFFFFF"/>
        </w:rPr>
        <w:t>Journal of Eukaryotic Microbiology</w:t>
      </w:r>
      <w:r w:rsidRPr="00F24BE6">
        <w:rPr>
          <w:rFonts w:ascii="Times New Roman" w:hAnsi="Times New Roman" w:cs="Times New Roman"/>
          <w:color w:val="000000" w:themeColor="text1"/>
          <w:spacing w:val="-6"/>
          <w:sz w:val="24"/>
          <w:szCs w:val="24"/>
          <w:shd w:val="clear" w:color="auto" w:fill="FFFFFF"/>
        </w:rPr>
        <w:t>,</w:t>
      </w:r>
      <w:r w:rsidR="0025662C" w:rsidRPr="00F24BE6">
        <w:rPr>
          <w:rFonts w:ascii="Times New Roman" w:hAnsi="Times New Roman" w:cs="Times New Roman"/>
          <w:color w:val="000000" w:themeColor="text1"/>
          <w:spacing w:val="-6"/>
          <w:sz w:val="24"/>
          <w:szCs w:val="24"/>
          <w:shd w:val="clear" w:color="auto" w:fill="FFFFFF"/>
        </w:rPr>
        <w:t xml:space="preserve"> </w:t>
      </w:r>
      <w:r w:rsidRPr="00F24BE6">
        <w:rPr>
          <w:rFonts w:ascii="Times New Roman" w:hAnsi="Times New Roman" w:cs="Times New Roman"/>
          <w:i/>
          <w:iCs/>
          <w:color w:val="000000" w:themeColor="text1"/>
          <w:spacing w:val="-6"/>
          <w:sz w:val="24"/>
          <w:szCs w:val="24"/>
          <w:shd w:val="clear" w:color="auto" w:fill="FFFFFF"/>
        </w:rPr>
        <w:t>49</w:t>
      </w:r>
      <w:r w:rsidRPr="00F24BE6">
        <w:rPr>
          <w:rFonts w:ascii="Times New Roman" w:hAnsi="Times New Roman" w:cs="Times New Roman"/>
          <w:color w:val="000000" w:themeColor="text1"/>
          <w:spacing w:val="-6"/>
          <w:sz w:val="24"/>
          <w:szCs w:val="24"/>
          <w:shd w:val="clear" w:color="auto" w:fill="FFFFFF"/>
        </w:rPr>
        <w:t>(6), 433-440.</w:t>
      </w:r>
    </w:p>
    <w:p w:rsidR="00564166" w:rsidRPr="004623CC" w:rsidRDefault="00564166" w:rsidP="0025662C">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Nakamura, S., Maeda, N., Miron, I. M., Yoh, M., Izutsu, K., Kataoka, C., ...&amp; Iida, T. (2008). Metagenomic diagnosis of bacterial infections.</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Emerging infectious diseases</w:t>
      </w:r>
      <w:r w:rsidRPr="004623CC">
        <w:rPr>
          <w:rFonts w:ascii="Times New Roman" w:hAnsi="Times New Roman" w:cs="Times New Roman"/>
          <w:color w:val="000000" w:themeColor="text1"/>
          <w:sz w:val="24"/>
          <w:szCs w:val="24"/>
          <w:shd w:val="clear" w:color="auto" w:fill="FFFFFF"/>
        </w:rPr>
        <w:t>,</w:t>
      </w:r>
      <w:r w:rsidR="0025662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14</w:t>
      </w:r>
      <w:r w:rsidRPr="004623CC">
        <w:rPr>
          <w:rFonts w:ascii="Times New Roman" w:hAnsi="Times New Roman" w:cs="Times New Roman"/>
          <w:color w:val="000000" w:themeColor="text1"/>
          <w:sz w:val="24"/>
          <w:szCs w:val="24"/>
          <w:shd w:val="clear" w:color="auto" w:fill="FFFFFF"/>
        </w:rPr>
        <w:t>(11), 1784.</w:t>
      </w:r>
    </w:p>
    <w:p w:rsidR="00564166" w:rsidRPr="004623CC" w:rsidRDefault="00564166" w:rsidP="00F24BE6">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lastRenderedPageBreak/>
        <w:t xml:space="preserve">Nash, T. E., Herrington, D. A., Losonsky, G. A., &amp; Levine, M. M. (1987). Experimental human infections with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lamblia.</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Journal of Infectious Diseases</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156</w:t>
      </w:r>
      <w:r w:rsidRPr="004623CC">
        <w:rPr>
          <w:rFonts w:ascii="Times New Roman" w:hAnsi="Times New Roman" w:cs="Times New Roman"/>
          <w:color w:val="000000" w:themeColor="text1"/>
          <w:sz w:val="24"/>
          <w:szCs w:val="24"/>
          <w:shd w:val="clear" w:color="auto" w:fill="FFFFFF"/>
        </w:rPr>
        <w:t>(6), 974-984.</w:t>
      </w:r>
    </w:p>
    <w:p w:rsidR="00237C58" w:rsidRDefault="00237C58" w:rsidP="00F24BE6">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237C58">
        <w:rPr>
          <w:rFonts w:ascii="Times New Roman" w:hAnsi="Times New Roman" w:cs="Times New Roman"/>
          <w:color w:val="222222"/>
          <w:sz w:val="24"/>
          <w:szCs w:val="24"/>
          <w:shd w:val="clear" w:color="auto" w:fill="FFFFFF"/>
        </w:rPr>
        <w:t>Ng, J., Yang, R., McCarthy, S., Gordon, C., Hijjawi, N., &amp; Ryan, U. (2011). Molecular characterization of Cryptosporidium and Giardia in pre-weaned calves in Western Australia and New South Wales.</w:t>
      </w:r>
      <w:r w:rsidR="00F24BE6">
        <w:rPr>
          <w:rFonts w:ascii="Times New Roman" w:hAnsi="Times New Roman" w:cs="Times New Roman"/>
          <w:color w:val="222222"/>
          <w:sz w:val="24"/>
          <w:szCs w:val="24"/>
          <w:shd w:val="clear" w:color="auto" w:fill="FFFFFF"/>
        </w:rPr>
        <w:t xml:space="preserve"> </w:t>
      </w:r>
      <w:r w:rsidRPr="00237C58">
        <w:rPr>
          <w:rFonts w:ascii="Times New Roman" w:hAnsi="Times New Roman" w:cs="Times New Roman"/>
          <w:i/>
          <w:iCs/>
          <w:color w:val="222222"/>
          <w:sz w:val="24"/>
          <w:szCs w:val="24"/>
          <w:shd w:val="clear" w:color="auto" w:fill="FFFFFF"/>
        </w:rPr>
        <w:t>Veterinary Parasitology</w:t>
      </w:r>
      <w:r w:rsidRPr="00237C58">
        <w:rPr>
          <w:rFonts w:ascii="Times New Roman" w:hAnsi="Times New Roman" w:cs="Times New Roman"/>
          <w:color w:val="222222"/>
          <w:sz w:val="24"/>
          <w:szCs w:val="24"/>
          <w:shd w:val="clear" w:color="auto" w:fill="FFFFFF"/>
        </w:rPr>
        <w:t>,</w:t>
      </w:r>
      <w:r w:rsidR="00F24BE6">
        <w:rPr>
          <w:rFonts w:ascii="Times New Roman" w:hAnsi="Times New Roman" w:cs="Times New Roman"/>
          <w:color w:val="222222"/>
          <w:sz w:val="24"/>
          <w:szCs w:val="24"/>
          <w:shd w:val="clear" w:color="auto" w:fill="FFFFFF"/>
        </w:rPr>
        <w:t xml:space="preserve"> </w:t>
      </w:r>
      <w:r w:rsidRPr="00237C58">
        <w:rPr>
          <w:rFonts w:ascii="Times New Roman" w:hAnsi="Times New Roman" w:cs="Times New Roman"/>
          <w:i/>
          <w:iCs/>
          <w:color w:val="222222"/>
          <w:sz w:val="24"/>
          <w:szCs w:val="24"/>
          <w:shd w:val="clear" w:color="auto" w:fill="FFFFFF"/>
        </w:rPr>
        <w:t>176</w:t>
      </w:r>
      <w:r w:rsidRPr="00237C58">
        <w:rPr>
          <w:rFonts w:ascii="Times New Roman" w:hAnsi="Times New Roman" w:cs="Times New Roman"/>
          <w:color w:val="222222"/>
          <w:sz w:val="24"/>
          <w:szCs w:val="24"/>
          <w:shd w:val="clear" w:color="auto" w:fill="FFFFFF"/>
        </w:rPr>
        <w:t>(2-3), 145-150.</w:t>
      </w:r>
    </w:p>
    <w:p w:rsidR="00564166" w:rsidRPr="004623CC" w:rsidRDefault="00564166" w:rsidP="00F24BE6">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Nguyen, S. T., Nguyen, D. T., Le, D. Q., Le Hua, L. N., Van Nguyen, T., Honma, H., &amp; Nakai, Y. (2007). Prevalence and first genetic identification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spp. in cattle in central Viet Nam.</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150</w:t>
      </w:r>
      <w:r w:rsidRPr="004623CC">
        <w:rPr>
          <w:rFonts w:ascii="Times New Roman" w:hAnsi="Times New Roman" w:cs="Times New Roman"/>
          <w:color w:val="000000" w:themeColor="text1"/>
          <w:sz w:val="24"/>
          <w:szCs w:val="24"/>
          <w:shd w:val="clear" w:color="auto" w:fill="FFFFFF"/>
        </w:rPr>
        <w:t>(4), 357-361.</w:t>
      </w:r>
    </w:p>
    <w:p w:rsidR="00564166" w:rsidRPr="004623CC" w:rsidRDefault="00564166" w:rsidP="00F24BE6">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Nime, F. A., Burek, J. D., Page, D. L., Holscher, M. A., &amp; Yardley, J. H. (1976). Acute enterocolitis in a human being infected with the protozoan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Gastroenterology</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70</w:t>
      </w:r>
      <w:r w:rsidRPr="004623CC">
        <w:rPr>
          <w:rFonts w:ascii="Times New Roman" w:hAnsi="Times New Roman" w:cs="Times New Roman"/>
          <w:color w:val="000000" w:themeColor="text1"/>
          <w:sz w:val="24"/>
          <w:szCs w:val="24"/>
          <w:shd w:val="clear" w:color="auto" w:fill="FFFFFF"/>
        </w:rPr>
        <w:t>(4), 592-598.</w:t>
      </w:r>
    </w:p>
    <w:p w:rsidR="00564166" w:rsidRPr="004623CC" w:rsidRDefault="00564166" w:rsidP="00F24BE6">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shd w:val="clear" w:color="auto" w:fill="FFFFFF"/>
        </w:rPr>
        <w:t xml:space="preserve">Nolan, M. J., Jex, A. R., Koehler, A. V., Haydon, S. R., Stevens, M. A., &amp; Gasser, R. B. (2013). Molecular-based investigation of </w:t>
      </w:r>
      <w:r w:rsidRPr="004623CC">
        <w:rPr>
          <w:rFonts w:ascii="Times New Roman" w:hAnsi="Times New Roman" w:cs="Times New Roman"/>
          <w:i/>
          <w:noProof/>
          <w:color w:val="000000" w:themeColor="text1"/>
          <w:kern w:val="2"/>
          <w:sz w:val="24"/>
          <w:szCs w:val="24"/>
          <w:shd w:val="clear" w:color="auto" w:fill="FFFFFF"/>
        </w:rPr>
        <w:t>Cryptosporidium</w:t>
      </w:r>
      <w:r w:rsidRPr="004623CC">
        <w:rPr>
          <w:rFonts w:ascii="Times New Roman" w:hAnsi="Times New Roman" w:cs="Times New Roman"/>
          <w:noProof/>
          <w:color w:val="000000" w:themeColor="text1"/>
          <w:kern w:val="2"/>
          <w:sz w:val="24"/>
          <w:szCs w:val="24"/>
          <w:shd w:val="clear" w:color="auto" w:fill="FFFFFF"/>
        </w:rPr>
        <w:t xml:space="preserve"> and </w:t>
      </w:r>
      <w:r w:rsidRPr="004623CC">
        <w:rPr>
          <w:rFonts w:ascii="Times New Roman" w:hAnsi="Times New Roman" w:cs="Times New Roman"/>
          <w:i/>
          <w:noProof/>
          <w:color w:val="000000" w:themeColor="text1"/>
          <w:kern w:val="2"/>
          <w:sz w:val="24"/>
          <w:szCs w:val="24"/>
          <w:shd w:val="clear" w:color="auto" w:fill="FFFFFF"/>
        </w:rPr>
        <w:t>Giardia</w:t>
      </w:r>
      <w:r w:rsidRPr="004623CC">
        <w:rPr>
          <w:rFonts w:ascii="Times New Roman" w:hAnsi="Times New Roman" w:cs="Times New Roman"/>
          <w:noProof/>
          <w:color w:val="000000" w:themeColor="text1"/>
          <w:kern w:val="2"/>
          <w:sz w:val="24"/>
          <w:szCs w:val="24"/>
          <w:shd w:val="clear" w:color="auto" w:fill="FFFFFF"/>
        </w:rPr>
        <w:t xml:space="preserve"> from animals in water catchments in southeastern Australia.</w:t>
      </w:r>
      <w:r w:rsidR="00F24BE6">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Water Research</w:t>
      </w:r>
      <w:r w:rsidRPr="004623CC">
        <w:rPr>
          <w:rFonts w:ascii="Times New Roman" w:hAnsi="Times New Roman" w:cs="Times New Roman"/>
          <w:noProof/>
          <w:color w:val="000000" w:themeColor="text1"/>
          <w:kern w:val="2"/>
          <w:sz w:val="24"/>
          <w:szCs w:val="24"/>
          <w:shd w:val="clear" w:color="auto" w:fill="FFFFFF"/>
        </w:rPr>
        <w:t>,</w:t>
      </w:r>
      <w:r w:rsidR="00F24BE6">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47</w:t>
      </w:r>
      <w:r w:rsidRPr="004623CC">
        <w:rPr>
          <w:rFonts w:ascii="Times New Roman" w:hAnsi="Times New Roman" w:cs="Times New Roman"/>
          <w:noProof/>
          <w:color w:val="000000" w:themeColor="text1"/>
          <w:kern w:val="2"/>
          <w:sz w:val="24"/>
          <w:szCs w:val="24"/>
          <w:shd w:val="clear" w:color="auto" w:fill="FFFFFF"/>
        </w:rPr>
        <w:t>(5), 1726-1740.</w:t>
      </w:r>
    </w:p>
    <w:p w:rsidR="00564166" w:rsidRPr="004623CC" w:rsidRDefault="00564166" w:rsidP="00F24BE6">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Nolan, M. J., Jex, A. R., Pangasa, A., Young, N. D., Campbell, A. J., Stevens, M., &amp; Gasser, R. B. (2010). Analysis of nucleotide variation within the triose‐phosphate isomerase gene of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 xml:space="preserve">duodenalis </w:t>
      </w:r>
      <w:r w:rsidRPr="004623CC">
        <w:rPr>
          <w:rFonts w:ascii="Times New Roman" w:hAnsi="Times New Roman" w:cs="Times New Roman"/>
          <w:color w:val="000000" w:themeColor="text1"/>
          <w:sz w:val="24"/>
          <w:szCs w:val="24"/>
          <w:shd w:val="clear" w:color="auto" w:fill="FFFFFF"/>
        </w:rPr>
        <w:t>from sheep and its zoonotic implications.</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Electrophoresis</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31</w:t>
      </w:r>
      <w:r w:rsidRPr="004623CC">
        <w:rPr>
          <w:rFonts w:ascii="Times New Roman" w:hAnsi="Times New Roman" w:cs="Times New Roman"/>
          <w:color w:val="000000" w:themeColor="text1"/>
          <w:sz w:val="24"/>
          <w:szCs w:val="24"/>
          <w:shd w:val="clear" w:color="auto" w:fill="FFFFFF"/>
        </w:rPr>
        <w:t>(2), 287-298.</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 xml:space="preserve">Nouri, M., Toroghi, R. (1991). Asymptomatic </w:t>
      </w:r>
      <w:r w:rsidRPr="004623CC">
        <w:rPr>
          <w:rFonts w:ascii="Times New Roman" w:hAnsi="Times New Roman" w:cs="Times New Roman"/>
          <w:i/>
          <w:noProof/>
          <w:color w:val="000000" w:themeColor="text1"/>
          <w:kern w:val="2"/>
          <w:sz w:val="24"/>
          <w:szCs w:val="24"/>
        </w:rPr>
        <w:t>cryptosporidiosis</w:t>
      </w:r>
      <w:r w:rsidRPr="004623CC">
        <w:rPr>
          <w:rFonts w:ascii="Times New Roman" w:hAnsi="Times New Roman" w:cs="Times New Roman"/>
          <w:noProof/>
          <w:color w:val="000000" w:themeColor="text1"/>
          <w:kern w:val="2"/>
          <w:sz w:val="24"/>
          <w:szCs w:val="24"/>
        </w:rPr>
        <w:t xml:space="preserve"> in cattle and humans in Iran. </w:t>
      </w:r>
      <w:r w:rsidRPr="004623CC">
        <w:rPr>
          <w:rFonts w:ascii="Times New Roman" w:hAnsi="Times New Roman" w:cs="Times New Roman"/>
          <w:i/>
          <w:noProof/>
          <w:color w:val="000000" w:themeColor="text1"/>
          <w:kern w:val="2"/>
          <w:sz w:val="24"/>
          <w:szCs w:val="24"/>
        </w:rPr>
        <w:t xml:space="preserve">The Veterinary record, </w:t>
      </w:r>
      <w:r w:rsidRPr="004623CC">
        <w:rPr>
          <w:rFonts w:ascii="Times New Roman" w:hAnsi="Times New Roman" w:cs="Times New Roman"/>
          <w:noProof/>
          <w:color w:val="000000" w:themeColor="text1"/>
          <w:kern w:val="2"/>
          <w:sz w:val="24"/>
          <w:szCs w:val="24"/>
        </w:rPr>
        <w:t>128:358-359.</w:t>
      </w:r>
    </w:p>
    <w:p w:rsidR="00564166" w:rsidRPr="004623CC" w:rsidRDefault="00564166" w:rsidP="00F24BE6">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lang w:val="da-DK"/>
        </w:rPr>
      </w:pPr>
      <w:r w:rsidRPr="004623CC">
        <w:rPr>
          <w:rFonts w:ascii="Times New Roman" w:hAnsi="Times New Roman" w:cs="Times New Roman"/>
          <w:color w:val="000000" w:themeColor="text1"/>
          <w:sz w:val="24"/>
          <w:szCs w:val="24"/>
          <w:shd w:val="clear" w:color="auto" w:fill="FFFFFF"/>
        </w:rPr>
        <w:t xml:space="preserve">Nydam, D. V., Wade, S. E., Schaaf, S. L., &amp; Mohammed, H. O. (2001). Number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 xml:space="preserve">parvum </w:t>
      </w:r>
      <w:r w:rsidRPr="004623CC">
        <w:rPr>
          <w:rFonts w:ascii="Times New Roman" w:hAnsi="Times New Roman" w:cs="Times New Roman"/>
          <w:color w:val="000000" w:themeColor="text1"/>
          <w:sz w:val="24"/>
          <w:szCs w:val="24"/>
          <w:shd w:val="clear" w:color="auto" w:fill="FFFFFF"/>
        </w:rPr>
        <w:t xml:space="preserve">oocysts or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spp cysts shed by dairy calves after natural infection.</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American journal of veterinary research</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62</w:t>
      </w:r>
      <w:r w:rsidRPr="004623CC">
        <w:rPr>
          <w:rFonts w:ascii="Times New Roman" w:hAnsi="Times New Roman" w:cs="Times New Roman"/>
          <w:color w:val="000000" w:themeColor="text1"/>
          <w:sz w:val="24"/>
          <w:szCs w:val="24"/>
          <w:shd w:val="clear" w:color="auto" w:fill="FFFFFF"/>
        </w:rPr>
        <w:t>(10), 1612-1615.</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O'Connor, D. R. (2002). Part one: a summary: report of the Walkerton Inquiry: the events of May 2000 and related issues.</w:t>
      </w:r>
    </w:p>
    <w:p w:rsidR="00564166" w:rsidRPr="004623CC" w:rsidRDefault="00564166" w:rsidP="00F24BE6">
      <w:pPr>
        <w:widowControl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O'Donoghue, P. J. (1995).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cryptosporidiosis in man and animals.</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International journal for parasitology</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25</w:t>
      </w:r>
      <w:r w:rsidRPr="004623CC">
        <w:rPr>
          <w:rFonts w:ascii="Times New Roman" w:hAnsi="Times New Roman" w:cs="Times New Roman"/>
          <w:color w:val="000000" w:themeColor="text1"/>
          <w:sz w:val="24"/>
          <w:szCs w:val="24"/>
          <w:shd w:val="clear" w:color="auto" w:fill="FFFFFF"/>
        </w:rPr>
        <w:t>(2), 139-195.</w:t>
      </w:r>
    </w:p>
    <w:p w:rsidR="00564166" w:rsidRPr="004623CC" w:rsidRDefault="00564166" w:rsidP="00F24BE6">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O'Handley, R. M., &amp; Olson, M. E. (2006). Giardiasis and cryptosporidiosis in ruminants.</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Veterinary Clinics: Food Animal Practice</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22</w:t>
      </w:r>
      <w:r w:rsidRPr="004623CC">
        <w:rPr>
          <w:rFonts w:ascii="Times New Roman" w:hAnsi="Times New Roman" w:cs="Times New Roman"/>
          <w:color w:val="000000" w:themeColor="text1"/>
          <w:sz w:val="24"/>
          <w:szCs w:val="24"/>
          <w:shd w:val="clear" w:color="auto" w:fill="FFFFFF"/>
        </w:rPr>
        <w:t>(3), 623-643.</w:t>
      </w:r>
    </w:p>
    <w:p w:rsidR="00564166" w:rsidRPr="004623CC" w:rsidRDefault="00564166" w:rsidP="00F24BE6">
      <w:pPr>
        <w:widowControl w:val="0"/>
        <w:spacing w:after="0" w:line="348"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lastRenderedPageBreak/>
        <w:t xml:space="preserve">Oikonomou, G., Teixeira, A. G. V., Foditsch, C., Bicalho, M. L., Machado, V. S., &amp; Bicalho, R. C. (2013). Fecal microbial diversity in pre-weaned dairy calves as described by pyrosequencing of metagenomic 16S rDNA. Associations of Faecalibacterium species with health and growth. </w:t>
      </w:r>
      <w:r w:rsidRPr="004623CC">
        <w:rPr>
          <w:rFonts w:ascii="Times New Roman" w:hAnsi="Times New Roman" w:cs="Times New Roman"/>
          <w:i/>
          <w:noProof/>
          <w:color w:val="000000" w:themeColor="text1"/>
          <w:sz w:val="24"/>
          <w:szCs w:val="24"/>
        </w:rPr>
        <w:t xml:space="preserve">PloS one, </w:t>
      </w:r>
      <w:r w:rsidRPr="004623CC">
        <w:rPr>
          <w:rFonts w:ascii="Times New Roman" w:hAnsi="Times New Roman" w:cs="Times New Roman"/>
          <w:noProof/>
          <w:color w:val="000000" w:themeColor="text1"/>
          <w:sz w:val="24"/>
          <w:szCs w:val="24"/>
        </w:rPr>
        <w:t>8(4), e63157.</w:t>
      </w:r>
    </w:p>
    <w:p w:rsidR="00564166" w:rsidRPr="004623CC" w:rsidRDefault="00564166" w:rsidP="00F24BE6">
      <w:pPr>
        <w:widowControl w:val="0"/>
        <w:spacing w:after="0" w:line="348"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Okun, D. A. (1996). From cholera to cancer to cryptosporidiosis. </w:t>
      </w:r>
      <w:r w:rsidRPr="004623CC">
        <w:rPr>
          <w:rFonts w:ascii="Times New Roman" w:hAnsi="Times New Roman" w:cs="Times New Roman"/>
          <w:i/>
          <w:iCs/>
          <w:color w:val="000000" w:themeColor="text1"/>
          <w:sz w:val="24"/>
          <w:szCs w:val="24"/>
          <w:shd w:val="clear" w:color="auto" w:fill="FFFFFF"/>
        </w:rPr>
        <w:t>Journal of Environmental engineering</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122</w:t>
      </w:r>
      <w:r w:rsidRPr="004623CC">
        <w:rPr>
          <w:rFonts w:ascii="Times New Roman" w:hAnsi="Times New Roman" w:cs="Times New Roman"/>
          <w:color w:val="000000" w:themeColor="text1"/>
          <w:sz w:val="24"/>
          <w:szCs w:val="24"/>
          <w:shd w:val="clear" w:color="auto" w:fill="FFFFFF"/>
        </w:rPr>
        <w:t>(6), 453-458.</w:t>
      </w:r>
    </w:p>
    <w:p w:rsidR="00564166" w:rsidRPr="004623CC" w:rsidRDefault="00564166" w:rsidP="00F24BE6">
      <w:pPr>
        <w:widowControl w:val="0"/>
        <w:spacing w:after="0" w:line="348"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Olson, L. J., &amp; Moulton, H. J. (2004). Occupational therapists' reported experiences using weighted vests with children with specific developmental disorders.</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Occupational therapy international</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11</w:t>
      </w:r>
      <w:r w:rsidRPr="004623CC">
        <w:rPr>
          <w:rFonts w:ascii="Times New Roman" w:hAnsi="Times New Roman" w:cs="Times New Roman"/>
          <w:color w:val="000000" w:themeColor="text1"/>
          <w:sz w:val="24"/>
          <w:szCs w:val="24"/>
          <w:shd w:val="clear" w:color="auto" w:fill="FFFFFF"/>
        </w:rPr>
        <w:t>(1), 52-66.</w:t>
      </w:r>
    </w:p>
    <w:p w:rsidR="006C7292" w:rsidRPr="004623CC" w:rsidRDefault="00564166" w:rsidP="00F24BE6">
      <w:pPr>
        <w:widowControl w:val="0"/>
        <w:autoSpaceDE w:val="0"/>
        <w:autoSpaceDN w:val="0"/>
        <w:adjustRightInd w:val="0"/>
        <w:spacing w:after="0" w:line="348" w:lineRule="auto"/>
        <w:ind w:left="720" w:hanging="720"/>
        <w:jc w:val="both"/>
        <w:rPr>
          <w:rFonts w:ascii="Times New Roman" w:hAnsi="Times New Roman" w:cs="Times New Roman"/>
          <w:i/>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Olson, M. E., Goh, J., Phillips, M., Guselle, N., &amp; McAllister, T. A. (1999). </w:t>
      </w:r>
      <w:r w:rsidRPr="004623CC">
        <w:rPr>
          <w:rFonts w:ascii="Times New Roman" w:hAnsi="Times New Roman" w:cs="Times New Roman"/>
          <w:i/>
          <w:iCs/>
          <w:color w:val="000000" w:themeColor="text1"/>
          <w:sz w:val="24"/>
          <w:szCs w:val="24"/>
          <w:shd w:val="clear" w:color="auto" w:fill="FFFFFF"/>
        </w:rPr>
        <w:t>Giardia</w:t>
      </w:r>
      <w:r w:rsidRPr="004623CC">
        <w:rPr>
          <w:rFonts w:ascii="Times New Roman" w:hAnsi="Times New Roman" w:cs="Times New Roman"/>
          <w:iCs/>
          <w:color w:val="000000" w:themeColor="text1"/>
          <w:sz w:val="24"/>
          <w:szCs w:val="24"/>
          <w:shd w:val="clear" w:color="auto" w:fill="FFFFFF"/>
        </w:rPr>
        <w:t xml:space="preserve"> cyst and </w:t>
      </w:r>
      <w:r w:rsidRPr="004623CC">
        <w:rPr>
          <w:rFonts w:ascii="Times New Roman" w:hAnsi="Times New Roman" w:cs="Times New Roman"/>
          <w:i/>
          <w:iCs/>
          <w:color w:val="000000" w:themeColor="text1"/>
          <w:sz w:val="24"/>
          <w:szCs w:val="24"/>
          <w:shd w:val="clear" w:color="auto" w:fill="FFFFFF"/>
        </w:rPr>
        <w:t>Cryptosporidium</w:t>
      </w:r>
      <w:r w:rsidRPr="004623CC">
        <w:rPr>
          <w:rFonts w:ascii="Times New Roman" w:hAnsi="Times New Roman" w:cs="Times New Roman"/>
          <w:iCs/>
          <w:color w:val="000000" w:themeColor="text1"/>
          <w:sz w:val="24"/>
          <w:szCs w:val="24"/>
          <w:shd w:val="clear" w:color="auto" w:fill="FFFFFF"/>
        </w:rPr>
        <w:t xml:space="preserve"> oocyst survival in water, soil, and cattle feces</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color w:val="000000" w:themeColor="text1"/>
          <w:sz w:val="24"/>
          <w:szCs w:val="24"/>
          <w:shd w:val="clear" w:color="auto" w:fill="FFFFFF"/>
        </w:rPr>
        <w:t xml:space="preserve">American Society of Agronomy, Crop Science Society of America, and Soil Science Society of America, </w:t>
      </w:r>
      <w:r w:rsidRPr="004623CC">
        <w:rPr>
          <w:rFonts w:ascii="Times New Roman" w:hAnsi="Times New Roman" w:cs="Times New Roman"/>
          <w:color w:val="000000" w:themeColor="text1"/>
          <w:sz w:val="24"/>
          <w:szCs w:val="24"/>
          <w:shd w:val="clear" w:color="auto" w:fill="FFFFFF"/>
        </w:rPr>
        <w:t>(Vol. 28, No. 6, pp. 1991-1996).</w:t>
      </w:r>
    </w:p>
    <w:p w:rsidR="00564166" w:rsidRPr="004623CC" w:rsidRDefault="00564166" w:rsidP="00F24BE6">
      <w:pPr>
        <w:widowControl w:val="0"/>
        <w:autoSpaceDE w:val="0"/>
        <w:autoSpaceDN w:val="0"/>
        <w:adjustRightInd w:val="0"/>
        <w:spacing w:after="0" w:line="348" w:lineRule="auto"/>
        <w:ind w:left="720" w:hanging="720"/>
        <w:jc w:val="both"/>
        <w:rPr>
          <w:rFonts w:ascii="Times New Roman" w:hAnsi="Times New Roman" w:cs="Times New Roman"/>
          <w:i/>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Olson, M. E., O'Handley, R. M., Ralston, B. J., McAllister, T. A., &amp; Thompson, R. A. (2004). Update on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infections in cattle. </w:t>
      </w:r>
      <w:r w:rsidRPr="004623CC">
        <w:rPr>
          <w:rFonts w:ascii="Times New Roman" w:hAnsi="Times New Roman" w:cs="Times New Roman"/>
          <w:i/>
          <w:iCs/>
          <w:color w:val="000000" w:themeColor="text1"/>
          <w:sz w:val="24"/>
          <w:szCs w:val="24"/>
          <w:shd w:val="clear" w:color="auto" w:fill="FFFFFF"/>
        </w:rPr>
        <w:t>TRENDS in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20</w:t>
      </w:r>
      <w:r w:rsidRPr="004623CC">
        <w:rPr>
          <w:rFonts w:ascii="Times New Roman" w:hAnsi="Times New Roman" w:cs="Times New Roman"/>
          <w:color w:val="000000" w:themeColor="text1"/>
          <w:sz w:val="24"/>
          <w:szCs w:val="24"/>
          <w:shd w:val="clear" w:color="auto" w:fill="FFFFFF"/>
        </w:rPr>
        <w:t>(4), 185-191.</w:t>
      </w:r>
    </w:p>
    <w:p w:rsidR="00564166" w:rsidRPr="004623CC" w:rsidRDefault="00564166" w:rsidP="00F24BE6">
      <w:pPr>
        <w:widowControl w:val="0"/>
        <w:spacing w:after="0" w:line="348"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Østerås, O., Gjestvang, M. S., Vatn, S., &amp; Sølverød, L. (2007). Perinatal death in production animals in the Nordic countries–incidence and costs. </w:t>
      </w:r>
      <w:r w:rsidRPr="004623CC">
        <w:rPr>
          <w:rFonts w:ascii="Times New Roman" w:hAnsi="Times New Roman" w:cs="Times New Roman"/>
          <w:i/>
          <w:noProof/>
          <w:color w:val="000000" w:themeColor="text1"/>
          <w:sz w:val="24"/>
          <w:szCs w:val="24"/>
        </w:rPr>
        <w:t>Acta Veterinaria Scandinavica</w:t>
      </w:r>
      <w:r w:rsidRPr="004623CC">
        <w:rPr>
          <w:rFonts w:ascii="Times New Roman" w:hAnsi="Times New Roman" w:cs="Times New Roman"/>
          <w:noProof/>
          <w:color w:val="000000" w:themeColor="text1"/>
          <w:sz w:val="24"/>
          <w:szCs w:val="24"/>
        </w:rPr>
        <w:t>, 49(1), 1-4.</w:t>
      </w:r>
    </w:p>
    <w:p w:rsidR="00E266C3" w:rsidRPr="004623CC" w:rsidRDefault="00564166" w:rsidP="00F24BE6">
      <w:pPr>
        <w:widowControl w:val="0"/>
        <w:autoSpaceDE w:val="0"/>
        <w:autoSpaceDN w:val="0"/>
        <w:adjustRightInd w:val="0"/>
        <w:spacing w:after="0" w:line="348"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Panciera, R. J., Thomassen, R. W., &amp; Garner, F. M. (1971). Cryptosporidial infection in a calf. </w:t>
      </w:r>
      <w:r w:rsidRPr="004623CC">
        <w:rPr>
          <w:rFonts w:ascii="Times New Roman" w:hAnsi="Times New Roman" w:cs="Times New Roman"/>
          <w:i/>
          <w:iCs/>
          <w:color w:val="000000" w:themeColor="text1"/>
          <w:sz w:val="24"/>
          <w:szCs w:val="24"/>
          <w:shd w:val="clear" w:color="auto" w:fill="FFFFFF"/>
        </w:rPr>
        <w:t>Veterinary Pathology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8</w:t>
      </w:r>
      <w:r w:rsidRPr="004623CC">
        <w:rPr>
          <w:rFonts w:ascii="Times New Roman" w:hAnsi="Times New Roman" w:cs="Times New Roman"/>
          <w:color w:val="000000" w:themeColor="text1"/>
          <w:sz w:val="24"/>
          <w:szCs w:val="24"/>
          <w:shd w:val="clear" w:color="auto" w:fill="FFFFFF"/>
        </w:rPr>
        <w:t>(5-6), 479-484.</w:t>
      </w:r>
    </w:p>
    <w:p w:rsidR="00564166" w:rsidRPr="004623CC" w:rsidRDefault="00564166" w:rsidP="00F24BE6">
      <w:pPr>
        <w:widowControl w:val="0"/>
        <w:autoSpaceDE w:val="0"/>
        <w:autoSpaceDN w:val="0"/>
        <w:adjustRightInd w:val="0"/>
        <w:spacing w:after="0" w:line="348"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Papini, R. A., &amp; Cardini, G. (2006). Evaluation of a rapid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immunochromatographic test for diagnosis of </w:t>
      </w:r>
      <w:r w:rsidRPr="004623CC">
        <w:rPr>
          <w:rFonts w:ascii="Times New Roman" w:hAnsi="Times New Roman" w:cs="Times New Roman"/>
          <w:i/>
          <w:color w:val="000000" w:themeColor="text1"/>
          <w:sz w:val="24"/>
          <w:szCs w:val="24"/>
          <w:shd w:val="clear" w:color="auto" w:fill="FFFFFF"/>
        </w:rPr>
        <w:t>Giardiasis</w:t>
      </w:r>
      <w:r w:rsidRPr="004623CC">
        <w:rPr>
          <w:rFonts w:ascii="Times New Roman" w:hAnsi="Times New Roman" w:cs="Times New Roman"/>
          <w:color w:val="000000" w:themeColor="text1"/>
          <w:sz w:val="24"/>
          <w:szCs w:val="24"/>
          <w:shd w:val="clear" w:color="auto" w:fill="FFFFFF"/>
        </w:rPr>
        <w:t xml:space="preserve"> in dogs. </w:t>
      </w:r>
      <w:r w:rsidRPr="004623CC">
        <w:rPr>
          <w:rFonts w:ascii="Times New Roman" w:hAnsi="Times New Roman" w:cs="Times New Roman"/>
          <w:i/>
          <w:iCs/>
          <w:color w:val="000000" w:themeColor="text1"/>
          <w:sz w:val="24"/>
          <w:szCs w:val="24"/>
          <w:shd w:val="clear" w:color="auto" w:fill="FFFFFF"/>
        </w:rPr>
        <w:t>Revue de médecine vétérinaire</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157</w:t>
      </w:r>
      <w:r w:rsidRPr="004623CC">
        <w:rPr>
          <w:rFonts w:ascii="Times New Roman" w:hAnsi="Times New Roman" w:cs="Times New Roman"/>
          <w:color w:val="000000" w:themeColor="text1"/>
          <w:sz w:val="24"/>
          <w:szCs w:val="24"/>
          <w:shd w:val="clear" w:color="auto" w:fill="FFFFFF"/>
        </w:rPr>
        <w:t>(10), 490-493.</w:t>
      </w:r>
    </w:p>
    <w:p w:rsidR="00564166" w:rsidRPr="004623CC" w:rsidRDefault="00564166" w:rsidP="00F24BE6">
      <w:pPr>
        <w:widowControl w:val="0"/>
        <w:spacing w:after="0" w:line="348"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 xml:space="preserve">Paul, S., Chandra, D., Tewari, A., Banerjee, P.s., Ray, D., Raina, O., Rao, J. (2009). Prevalence of </w:t>
      </w:r>
      <w:r w:rsidRPr="004623CC">
        <w:rPr>
          <w:rFonts w:ascii="Times New Roman" w:hAnsi="Times New Roman" w:cs="Times New Roman"/>
          <w:i/>
          <w:noProof/>
          <w:color w:val="000000" w:themeColor="text1"/>
          <w:kern w:val="2"/>
          <w:sz w:val="24"/>
          <w:szCs w:val="24"/>
        </w:rPr>
        <w:t>Cryptosporidium</w:t>
      </w:r>
      <w:r w:rsidRPr="004623CC">
        <w:rPr>
          <w:rFonts w:ascii="Times New Roman" w:hAnsi="Times New Roman" w:cs="Times New Roman"/>
          <w:noProof/>
          <w:color w:val="000000" w:themeColor="text1"/>
          <w:kern w:val="2"/>
          <w:sz w:val="24"/>
          <w:szCs w:val="24"/>
        </w:rPr>
        <w:t xml:space="preserve"> </w:t>
      </w:r>
      <w:r w:rsidRPr="004623CC">
        <w:rPr>
          <w:rFonts w:ascii="Times New Roman" w:hAnsi="Times New Roman" w:cs="Times New Roman"/>
          <w:i/>
          <w:noProof/>
          <w:color w:val="000000" w:themeColor="text1"/>
          <w:kern w:val="2"/>
          <w:sz w:val="24"/>
          <w:szCs w:val="24"/>
        </w:rPr>
        <w:t>andersoni</w:t>
      </w:r>
      <w:r w:rsidRPr="004623CC">
        <w:rPr>
          <w:rFonts w:ascii="Times New Roman" w:hAnsi="Times New Roman" w:cs="Times New Roman"/>
          <w:noProof/>
          <w:color w:val="000000" w:themeColor="text1"/>
          <w:kern w:val="2"/>
          <w:sz w:val="24"/>
          <w:szCs w:val="24"/>
        </w:rPr>
        <w:t>: A molecular epidemiological survey among cattle in India</w:t>
      </w:r>
      <w:r w:rsidRPr="004623CC">
        <w:rPr>
          <w:rFonts w:ascii="Times New Roman" w:hAnsi="Times New Roman" w:cs="Times New Roman"/>
          <w:i/>
          <w:noProof/>
          <w:color w:val="000000" w:themeColor="text1"/>
          <w:kern w:val="2"/>
          <w:sz w:val="24"/>
          <w:szCs w:val="24"/>
        </w:rPr>
        <w:t>. Veterinary parasitology,</w:t>
      </w:r>
      <w:r w:rsidRPr="004623CC">
        <w:rPr>
          <w:rFonts w:ascii="Times New Roman" w:hAnsi="Times New Roman" w:cs="Times New Roman"/>
          <w:noProof/>
          <w:color w:val="000000" w:themeColor="text1"/>
          <w:kern w:val="2"/>
          <w:sz w:val="24"/>
          <w:szCs w:val="24"/>
        </w:rPr>
        <w:t xml:space="preserve"> 161:31-35.</w:t>
      </w:r>
    </w:p>
    <w:p w:rsidR="00564166" w:rsidRPr="00E266C3" w:rsidRDefault="00564166" w:rsidP="00F24BE6">
      <w:pPr>
        <w:widowControl w:val="0"/>
        <w:autoSpaceDE w:val="0"/>
        <w:autoSpaceDN w:val="0"/>
        <w:adjustRightInd w:val="0"/>
        <w:spacing w:after="0" w:line="348" w:lineRule="auto"/>
        <w:ind w:left="720" w:hanging="720"/>
        <w:jc w:val="both"/>
        <w:rPr>
          <w:rFonts w:ascii="Times New Roman" w:hAnsi="Times New Roman" w:cs="Times New Roman"/>
          <w:i/>
          <w:iCs/>
          <w:color w:val="000000" w:themeColor="text1"/>
          <w:spacing w:val="-4"/>
          <w:sz w:val="24"/>
          <w:szCs w:val="24"/>
        </w:rPr>
      </w:pPr>
      <w:r w:rsidRPr="00E266C3">
        <w:rPr>
          <w:rFonts w:ascii="Times New Roman" w:hAnsi="Times New Roman" w:cs="Times New Roman"/>
          <w:color w:val="000000" w:themeColor="text1"/>
          <w:spacing w:val="-4"/>
          <w:sz w:val="24"/>
          <w:szCs w:val="24"/>
          <w:shd w:val="clear" w:color="auto" w:fill="FFFFFF"/>
        </w:rPr>
        <w:t xml:space="preserve">Peng, M. M., Xiao, L., Freeman, A. R., Arrowood, M. J., Escalante, A. A., Weltman, A. C., ... &amp; Beard, C. B. (1997). Genetic polymorphism among </w:t>
      </w:r>
      <w:r w:rsidRPr="00E266C3">
        <w:rPr>
          <w:rFonts w:ascii="Times New Roman" w:hAnsi="Times New Roman" w:cs="Times New Roman"/>
          <w:i/>
          <w:color w:val="000000" w:themeColor="text1"/>
          <w:spacing w:val="-4"/>
          <w:sz w:val="24"/>
          <w:szCs w:val="24"/>
          <w:shd w:val="clear" w:color="auto" w:fill="FFFFFF"/>
        </w:rPr>
        <w:t>Cryptosporidium</w:t>
      </w:r>
      <w:r w:rsidRPr="00E266C3">
        <w:rPr>
          <w:rFonts w:ascii="Times New Roman" w:hAnsi="Times New Roman" w:cs="Times New Roman"/>
          <w:color w:val="000000" w:themeColor="text1"/>
          <w:spacing w:val="-4"/>
          <w:sz w:val="24"/>
          <w:szCs w:val="24"/>
          <w:shd w:val="clear" w:color="auto" w:fill="FFFFFF"/>
        </w:rPr>
        <w:t xml:space="preserve"> </w:t>
      </w:r>
      <w:r w:rsidRPr="00E266C3">
        <w:rPr>
          <w:rFonts w:ascii="Times New Roman" w:hAnsi="Times New Roman" w:cs="Times New Roman"/>
          <w:i/>
          <w:color w:val="000000" w:themeColor="text1"/>
          <w:spacing w:val="-4"/>
          <w:sz w:val="24"/>
          <w:szCs w:val="24"/>
          <w:shd w:val="clear" w:color="auto" w:fill="FFFFFF"/>
        </w:rPr>
        <w:t>parvum</w:t>
      </w:r>
      <w:r w:rsidRPr="00E266C3">
        <w:rPr>
          <w:rFonts w:ascii="Times New Roman" w:hAnsi="Times New Roman" w:cs="Times New Roman"/>
          <w:color w:val="000000" w:themeColor="text1"/>
          <w:spacing w:val="-4"/>
          <w:sz w:val="24"/>
          <w:szCs w:val="24"/>
          <w:shd w:val="clear" w:color="auto" w:fill="FFFFFF"/>
        </w:rPr>
        <w:t xml:space="preserve"> isolates: evidence of two distinct human transmission cycles.</w:t>
      </w:r>
      <w:r w:rsidR="00E266C3" w:rsidRPr="00E266C3">
        <w:rPr>
          <w:rFonts w:ascii="Times New Roman" w:hAnsi="Times New Roman" w:cs="Times New Roman"/>
          <w:color w:val="000000" w:themeColor="text1"/>
          <w:spacing w:val="-4"/>
          <w:sz w:val="24"/>
          <w:szCs w:val="24"/>
          <w:shd w:val="clear" w:color="auto" w:fill="FFFFFF"/>
        </w:rPr>
        <w:t xml:space="preserve"> </w:t>
      </w:r>
      <w:r w:rsidRPr="00E266C3">
        <w:rPr>
          <w:rFonts w:ascii="Times New Roman" w:hAnsi="Times New Roman" w:cs="Times New Roman"/>
          <w:i/>
          <w:iCs/>
          <w:color w:val="000000" w:themeColor="text1"/>
          <w:spacing w:val="-4"/>
          <w:sz w:val="24"/>
          <w:szCs w:val="24"/>
          <w:shd w:val="clear" w:color="auto" w:fill="FFFFFF"/>
        </w:rPr>
        <w:t>Emerging infectious diseases</w:t>
      </w:r>
      <w:r w:rsidRPr="00E266C3">
        <w:rPr>
          <w:rFonts w:ascii="Times New Roman" w:hAnsi="Times New Roman" w:cs="Times New Roman"/>
          <w:color w:val="000000" w:themeColor="text1"/>
          <w:spacing w:val="-4"/>
          <w:sz w:val="24"/>
          <w:szCs w:val="24"/>
          <w:shd w:val="clear" w:color="auto" w:fill="FFFFFF"/>
        </w:rPr>
        <w:t>,</w:t>
      </w:r>
      <w:r w:rsidR="00E266C3" w:rsidRPr="00E266C3">
        <w:rPr>
          <w:rFonts w:ascii="Times New Roman" w:hAnsi="Times New Roman" w:cs="Times New Roman"/>
          <w:color w:val="000000" w:themeColor="text1"/>
          <w:spacing w:val="-4"/>
          <w:sz w:val="24"/>
          <w:szCs w:val="24"/>
          <w:shd w:val="clear" w:color="auto" w:fill="FFFFFF"/>
        </w:rPr>
        <w:t xml:space="preserve"> </w:t>
      </w:r>
      <w:r w:rsidRPr="00E266C3">
        <w:rPr>
          <w:rFonts w:ascii="Times New Roman" w:hAnsi="Times New Roman" w:cs="Times New Roman"/>
          <w:i/>
          <w:iCs/>
          <w:color w:val="000000" w:themeColor="text1"/>
          <w:spacing w:val="-4"/>
          <w:sz w:val="24"/>
          <w:szCs w:val="24"/>
          <w:shd w:val="clear" w:color="auto" w:fill="FFFFFF"/>
        </w:rPr>
        <w:t>3</w:t>
      </w:r>
      <w:r w:rsidRPr="00E266C3">
        <w:rPr>
          <w:rFonts w:ascii="Times New Roman" w:hAnsi="Times New Roman" w:cs="Times New Roman"/>
          <w:color w:val="000000" w:themeColor="text1"/>
          <w:spacing w:val="-4"/>
          <w:sz w:val="24"/>
          <w:szCs w:val="24"/>
          <w:shd w:val="clear" w:color="auto" w:fill="FFFFFF"/>
        </w:rPr>
        <w:t>(4), 567-573</w:t>
      </w:r>
      <w:r w:rsidRPr="00E266C3">
        <w:rPr>
          <w:rFonts w:ascii="Times New Roman" w:hAnsi="Times New Roman" w:cs="Times New Roman"/>
          <w:color w:val="000000" w:themeColor="text1"/>
          <w:spacing w:val="-4"/>
          <w:sz w:val="24"/>
          <w:szCs w:val="24"/>
        </w:rPr>
        <w:t>. doi: 10.3201/eid0304.970423.</w:t>
      </w:r>
    </w:p>
    <w:p w:rsidR="00564166" w:rsidRPr="004623CC" w:rsidRDefault="00564166" w:rsidP="00F24BE6">
      <w:pPr>
        <w:widowControl w:val="0"/>
        <w:spacing w:after="0" w:line="348"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 xml:space="preserve">Pereira, M.D., Atwill, E.R., Barbosa, A.P., Silva, S.A., García-Zapata, M.T. (2002). Intra-familial and extra-familial risk factors associated with </w:t>
      </w:r>
      <w:r w:rsidRPr="004623CC">
        <w:rPr>
          <w:rFonts w:ascii="Times New Roman" w:hAnsi="Times New Roman" w:cs="Times New Roman"/>
          <w:i/>
          <w:noProof/>
          <w:color w:val="000000" w:themeColor="text1"/>
          <w:kern w:val="2"/>
          <w:sz w:val="24"/>
          <w:szCs w:val="24"/>
        </w:rPr>
        <w:t>Cryptosporidium</w:t>
      </w:r>
      <w:r w:rsidRPr="004623CC">
        <w:rPr>
          <w:rFonts w:ascii="Times New Roman" w:hAnsi="Times New Roman" w:cs="Times New Roman"/>
          <w:noProof/>
          <w:color w:val="000000" w:themeColor="text1"/>
          <w:kern w:val="2"/>
          <w:sz w:val="24"/>
          <w:szCs w:val="24"/>
        </w:rPr>
        <w:t xml:space="preserve"> </w:t>
      </w:r>
      <w:r w:rsidRPr="004623CC">
        <w:rPr>
          <w:rFonts w:ascii="Times New Roman" w:hAnsi="Times New Roman" w:cs="Times New Roman"/>
          <w:i/>
          <w:noProof/>
          <w:color w:val="000000" w:themeColor="text1"/>
          <w:kern w:val="2"/>
          <w:sz w:val="24"/>
          <w:szCs w:val="24"/>
        </w:rPr>
        <w:t>parvum</w:t>
      </w:r>
      <w:r w:rsidRPr="004623CC">
        <w:rPr>
          <w:rFonts w:ascii="Times New Roman" w:hAnsi="Times New Roman" w:cs="Times New Roman"/>
          <w:noProof/>
          <w:color w:val="000000" w:themeColor="text1"/>
          <w:kern w:val="2"/>
          <w:sz w:val="24"/>
          <w:szCs w:val="24"/>
        </w:rPr>
        <w:t xml:space="preserve"> infection among children hospitalized for diarrhea in Goiânia, Goiás, Brazil. </w:t>
      </w:r>
      <w:r w:rsidRPr="004623CC">
        <w:rPr>
          <w:rFonts w:ascii="Times New Roman" w:hAnsi="Times New Roman" w:cs="Times New Roman"/>
          <w:i/>
          <w:noProof/>
          <w:color w:val="000000" w:themeColor="text1"/>
          <w:kern w:val="2"/>
          <w:sz w:val="24"/>
          <w:szCs w:val="24"/>
        </w:rPr>
        <w:t xml:space="preserve">The American journal of tropical medicine and hygiene, </w:t>
      </w:r>
      <w:r w:rsidRPr="004623CC">
        <w:rPr>
          <w:rFonts w:ascii="Times New Roman" w:hAnsi="Times New Roman" w:cs="Times New Roman"/>
          <w:noProof/>
          <w:color w:val="000000" w:themeColor="text1"/>
          <w:kern w:val="2"/>
          <w:sz w:val="24"/>
          <w:szCs w:val="24"/>
        </w:rPr>
        <w:t>66:787-793.</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lastRenderedPageBreak/>
        <w:t xml:space="preserve">Pickard, J. M., Zeng, M. Y., Caruso, R., &amp; Núñez, G. (2017). Gut microbiota: Role in pathogen colonization, immune responses, and inflammatory disease. </w:t>
      </w:r>
      <w:r w:rsidRPr="004623CC">
        <w:rPr>
          <w:rFonts w:ascii="Times New Roman" w:hAnsi="Times New Roman" w:cs="Times New Roman"/>
          <w:i/>
          <w:noProof/>
          <w:color w:val="000000" w:themeColor="text1"/>
          <w:sz w:val="24"/>
          <w:szCs w:val="24"/>
        </w:rPr>
        <w:t>Immunological reviews,</w:t>
      </w:r>
      <w:r w:rsidRPr="004623CC">
        <w:rPr>
          <w:rFonts w:ascii="Times New Roman" w:hAnsi="Times New Roman" w:cs="Times New Roman"/>
          <w:noProof/>
          <w:color w:val="000000" w:themeColor="text1"/>
          <w:sz w:val="24"/>
          <w:szCs w:val="24"/>
        </w:rPr>
        <w:t xml:space="preserve"> 279(1), 70-89.</w:t>
      </w:r>
    </w:p>
    <w:p w:rsidR="00564166" w:rsidRPr="004623CC" w:rsidRDefault="00564166" w:rsidP="00F24BE6">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Platts-Mills, J. A., Babji, S., Bodhidatta, L., Gratz, J., Haque, R., Havt, A., ...&amp; Houpt, E. R. (2015). Pathogen-specific burdens of community diarrhoea in developing countries: a multisite birth cohort study (MAL-ED).</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The Lancet Global Health</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w:t>
      </w:r>
      <w:r w:rsidRPr="004623CC">
        <w:rPr>
          <w:rFonts w:ascii="Times New Roman" w:hAnsi="Times New Roman" w:cs="Times New Roman"/>
          <w:color w:val="000000" w:themeColor="text1"/>
          <w:sz w:val="24"/>
          <w:szCs w:val="24"/>
          <w:shd w:val="clear" w:color="auto" w:fill="FFFFFF"/>
        </w:rPr>
        <w:t>(9), e564-e575.</w:t>
      </w:r>
    </w:p>
    <w:p w:rsidR="00564166" w:rsidRPr="004623CC" w:rsidRDefault="00564166" w:rsidP="00F24BE6">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Plutzer, J., Lassen, B., Jokelainen, P., Djurković-Djaković, O., Kucsera, I., Dorbek-Kolin, E., ...&amp; Karanis, P. (2018). Review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in the eastern part of Europe, 2016. </w:t>
      </w:r>
      <w:r w:rsidRPr="004623CC">
        <w:rPr>
          <w:rFonts w:ascii="Times New Roman" w:hAnsi="Times New Roman" w:cs="Times New Roman"/>
          <w:i/>
          <w:iCs/>
          <w:color w:val="000000" w:themeColor="text1"/>
          <w:sz w:val="24"/>
          <w:szCs w:val="24"/>
          <w:shd w:val="clear" w:color="auto" w:fill="FFFFFF"/>
        </w:rPr>
        <w:t>Eurosurveillance</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23</w:t>
      </w:r>
      <w:r w:rsidRPr="004623CC">
        <w:rPr>
          <w:rFonts w:ascii="Times New Roman" w:hAnsi="Times New Roman" w:cs="Times New Roman"/>
          <w:color w:val="000000" w:themeColor="text1"/>
          <w:sz w:val="24"/>
          <w:szCs w:val="24"/>
          <w:shd w:val="clear" w:color="auto" w:fill="FFFFFF"/>
        </w:rPr>
        <w:t>(4), 16-00825.</w:t>
      </w:r>
    </w:p>
    <w:p w:rsidR="00564166" w:rsidRPr="004623CC" w:rsidRDefault="00564166" w:rsidP="00F24BE6">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Pozio, E. (2008). Epidemiology and control prospects of foodborne parasitic zoonoses in the European Union.</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Parassitologia</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50</w:t>
      </w:r>
      <w:r w:rsidRPr="004623CC">
        <w:rPr>
          <w:rFonts w:ascii="Times New Roman" w:hAnsi="Times New Roman" w:cs="Times New Roman"/>
          <w:color w:val="000000" w:themeColor="text1"/>
          <w:sz w:val="24"/>
          <w:szCs w:val="24"/>
          <w:shd w:val="clear" w:color="auto" w:fill="FFFFFF"/>
        </w:rPr>
        <w:t>(1/2), 17-24.</w:t>
      </w:r>
    </w:p>
    <w:p w:rsidR="00564166" w:rsidRPr="004623CC" w:rsidRDefault="00564166" w:rsidP="00F24BE6">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Preiser, G., Preiser, L., &amp; Madeo, L. (2003). An outbreak of cryptosporidiosis among veterinary science students who work with calves.</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Journal of American College Health</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51</w:t>
      </w:r>
      <w:r w:rsidRPr="004623CC">
        <w:rPr>
          <w:rFonts w:ascii="Times New Roman" w:hAnsi="Times New Roman" w:cs="Times New Roman"/>
          <w:color w:val="000000" w:themeColor="text1"/>
          <w:sz w:val="24"/>
          <w:szCs w:val="24"/>
          <w:shd w:val="clear" w:color="auto" w:fill="FFFFFF"/>
        </w:rPr>
        <w:t>(5), 213-215.</w:t>
      </w:r>
    </w:p>
    <w:p w:rsidR="00564166" w:rsidRPr="004623CC" w:rsidRDefault="00564166" w:rsidP="00F24BE6">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Pumipuntu, N., &amp; Piratae, S. (2018). Cryptosporidiosis: A zoonotic disease concern.</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Veterinary world</w:t>
      </w:r>
      <w:r w:rsidRPr="004623CC">
        <w:rPr>
          <w:rFonts w:ascii="Times New Roman" w:hAnsi="Times New Roman" w:cs="Times New Roman"/>
          <w:color w:val="000000" w:themeColor="text1"/>
          <w:sz w:val="24"/>
          <w:szCs w:val="24"/>
          <w:shd w:val="clear" w:color="auto" w:fill="FFFFFF"/>
        </w:rPr>
        <w:t>,</w:t>
      </w:r>
      <w:r w:rsidR="00F24BE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11</w:t>
      </w:r>
      <w:r w:rsidRPr="004623CC">
        <w:rPr>
          <w:rFonts w:ascii="Times New Roman" w:hAnsi="Times New Roman" w:cs="Times New Roman"/>
          <w:color w:val="000000" w:themeColor="text1"/>
          <w:sz w:val="24"/>
          <w:szCs w:val="24"/>
          <w:shd w:val="clear" w:color="auto" w:fill="FFFFFF"/>
        </w:rPr>
        <w:t>(5), 681.</w:t>
      </w:r>
    </w:p>
    <w:p w:rsidR="00564166" w:rsidRPr="004623CC" w:rsidRDefault="00564166" w:rsidP="00E266C3">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shd w:val="clear" w:color="auto" w:fill="FFFFFF"/>
        </w:rPr>
        <w:t>Putt, F. A. (1951). A modified Ziehl-Neelsen method: for demonstration of leprosy bacilli and other acid-fast organisms.</w:t>
      </w:r>
      <w:r w:rsidR="00E266C3">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American journal of clinical pathology</w:t>
      </w:r>
      <w:r w:rsidRPr="004623CC">
        <w:rPr>
          <w:rFonts w:ascii="Times New Roman" w:hAnsi="Times New Roman" w:cs="Times New Roman"/>
          <w:noProof/>
          <w:color w:val="000000" w:themeColor="text1"/>
          <w:kern w:val="2"/>
          <w:sz w:val="24"/>
          <w:szCs w:val="24"/>
          <w:shd w:val="clear" w:color="auto" w:fill="FFFFFF"/>
        </w:rPr>
        <w:t>,</w:t>
      </w:r>
      <w:r w:rsidR="00E266C3">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21</w:t>
      </w:r>
      <w:r w:rsidRPr="004623CC">
        <w:rPr>
          <w:rFonts w:ascii="Times New Roman" w:hAnsi="Times New Roman" w:cs="Times New Roman"/>
          <w:noProof/>
          <w:color w:val="000000" w:themeColor="text1"/>
          <w:kern w:val="2"/>
          <w:sz w:val="24"/>
          <w:szCs w:val="24"/>
          <w:shd w:val="clear" w:color="auto" w:fill="FFFFFF"/>
        </w:rPr>
        <w:t>(1_ts), 92-95.</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Quast, C., Pruesse, E., Yilmaz, P., Gerken, J., Schweer, T., Yarza, P., ... &amp; Glöckner, F. O. (2012). The SILVA ribosomal RNA gene database project: improved data processing and web-based tools. </w:t>
      </w:r>
      <w:r w:rsidRPr="004623CC">
        <w:rPr>
          <w:rFonts w:ascii="Times New Roman" w:hAnsi="Times New Roman" w:cs="Times New Roman"/>
          <w:i/>
          <w:noProof/>
          <w:color w:val="000000" w:themeColor="text1"/>
          <w:sz w:val="24"/>
          <w:szCs w:val="24"/>
        </w:rPr>
        <w:t>Nucleic acids research</w:t>
      </w:r>
      <w:r w:rsidRPr="004623CC">
        <w:rPr>
          <w:rFonts w:ascii="Times New Roman" w:hAnsi="Times New Roman" w:cs="Times New Roman"/>
          <w:noProof/>
          <w:color w:val="000000" w:themeColor="text1"/>
          <w:sz w:val="24"/>
          <w:szCs w:val="24"/>
        </w:rPr>
        <w:t>, 41(D1), D590-D596.</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Radostits, O.M.,Gay, C.C., Hinchcliff, K.W., Constable, P.D., (2007).</w:t>
      </w:r>
      <w:r w:rsidRPr="004623CC">
        <w:rPr>
          <w:rFonts w:ascii="Times New Roman" w:eastAsia="Times New Roman" w:hAnsi="Times New Roman" w:cs="Times New Roman"/>
          <w:color w:val="000000" w:themeColor="text1"/>
          <w:sz w:val="24"/>
          <w:szCs w:val="24"/>
        </w:rPr>
        <w:t xml:space="preserve"> Veterinary Medicine-A textbook of the diseases of cattle, horses, sheep, pigs and goats (10</w:t>
      </w:r>
      <w:r w:rsidRPr="004623CC">
        <w:rPr>
          <w:rFonts w:ascii="Times New Roman" w:eastAsia="Times New Roman" w:hAnsi="Times New Roman" w:cs="Times New Roman"/>
          <w:color w:val="000000" w:themeColor="text1"/>
          <w:sz w:val="24"/>
          <w:szCs w:val="24"/>
          <w:vertAlign w:val="superscript"/>
        </w:rPr>
        <w:t>th</w:t>
      </w:r>
      <w:r w:rsidRPr="004623CC">
        <w:rPr>
          <w:rFonts w:ascii="Times New Roman" w:eastAsia="Times New Roman" w:hAnsi="Times New Roman" w:cs="Times New Roman"/>
          <w:color w:val="000000" w:themeColor="text1"/>
          <w:sz w:val="24"/>
          <w:szCs w:val="24"/>
        </w:rPr>
        <w:t>ed.).Elsevier Saunders. pp(2</w:t>
      </w:r>
      <w:r w:rsidRPr="004623CC">
        <w:rPr>
          <w:rFonts w:ascii="Times New Roman" w:hAnsi="Times New Roman" w:cs="Times New Roman"/>
          <w:color w:val="000000" w:themeColor="text1"/>
          <w:sz w:val="24"/>
          <w:szCs w:val="24"/>
          <w:shd w:val="clear" w:color="auto" w:fill="FFFFFF"/>
        </w:rPr>
        <w:t>065). ISBN: 9780-7020-2777-2.</w:t>
      </w:r>
    </w:p>
    <w:p w:rsidR="004B71F7" w:rsidRDefault="004B71F7" w:rsidP="00F24BE6">
      <w:pPr>
        <w:widowControl w:val="0"/>
        <w:spacing w:after="0" w:line="360" w:lineRule="auto"/>
        <w:ind w:left="720" w:hanging="720"/>
        <w:jc w:val="both"/>
        <w:rPr>
          <w:rFonts w:ascii="Times New Roman" w:eastAsia="Times New Roman" w:hAnsi="Times New Roman" w:cs="Times New Roman"/>
          <w:color w:val="000000" w:themeColor="text1"/>
          <w:sz w:val="24"/>
          <w:szCs w:val="24"/>
        </w:rPr>
      </w:pPr>
      <w:r w:rsidRPr="004B71F7">
        <w:rPr>
          <w:rFonts w:ascii="Times New Roman" w:hAnsi="Times New Roman" w:cs="Times New Roman"/>
          <w:color w:val="222222"/>
          <w:sz w:val="24"/>
          <w:szCs w:val="24"/>
          <w:shd w:val="clear" w:color="auto" w:fill="FFFFFF"/>
        </w:rPr>
        <w:t>Rahman, M., Shahid, N. S., Rahman, H., Sack, D. A., Rahman, N., &amp; Hossain, S. (1990). Cryptosporidiosis: a cause of diarrhea in Bangladesh. </w:t>
      </w:r>
      <w:r w:rsidRPr="004B71F7">
        <w:rPr>
          <w:rFonts w:ascii="Times New Roman" w:hAnsi="Times New Roman" w:cs="Times New Roman"/>
          <w:i/>
          <w:iCs/>
          <w:color w:val="222222"/>
          <w:sz w:val="24"/>
          <w:szCs w:val="24"/>
          <w:shd w:val="clear" w:color="auto" w:fill="FFFFFF"/>
        </w:rPr>
        <w:t>The American journal of tropical medicine and hygiene</w:t>
      </w:r>
      <w:r w:rsidRPr="004B71F7">
        <w:rPr>
          <w:rFonts w:ascii="Times New Roman" w:hAnsi="Times New Roman" w:cs="Times New Roman"/>
          <w:color w:val="222222"/>
          <w:sz w:val="24"/>
          <w:szCs w:val="24"/>
          <w:shd w:val="clear" w:color="auto" w:fill="FFFFFF"/>
        </w:rPr>
        <w:t>,</w:t>
      </w:r>
      <w:r w:rsidR="00F24BE6">
        <w:rPr>
          <w:rFonts w:ascii="Times New Roman" w:hAnsi="Times New Roman" w:cs="Times New Roman"/>
          <w:color w:val="222222"/>
          <w:sz w:val="24"/>
          <w:szCs w:val="24"/>
          <w:shd w:val="clear" w:color="auto" w:fill="FFFFFF"/>
        </w:rPr>
        <w:t xml:space="preserve"> </w:t>
      </w:r>
      <w:r w:rsidRPr="004B71F7">
        <w:rPr>
          <w:rFonts w:ascii="Times New Roman" w:hAnsi="Times New Roman" w:cs="Times New Roman"/>
          <w:i/>
          <w:iCs/>
          <w:color w:val="222222"/>
          <w:sz w:val="24"/>
          <w:szCs w:val="24"/>
          <w:shd w:val="clear" w:color="auto" w:fill="FFFFFF"/>
        </w:rPr>
        <w:t>42</w:t>
      </w:r>
      <w:r w:rsidRPr="004B71F7">
        <w:rPr>
          <w:rFonts w:ascii="Times New Roman" w:hAnsi="Times New Roman" w:cs="Times New Roman"/>
          <w:color w:val="222222"/>
          <w:sz w:val="24"/>
          <w:szCs w:val="24"/>
          <w:shd w:val="clear" w:color="auto" w:fill="FFFFFF"/>
        </w:rPr>
        <w:t>(2), 127-130</w:t>
      </w:r>
      <w:r>
        <w:rPr>
          <w:rFonts w:ascii="Arial" w:hAnsi="Arial" w:cs="Arial"/>
          <w:color w:val="222222"/>
          <w:sz w:val="20"/>
          <w:szCs w:val="20"/>
          <w:shd w:val="clear" w:color="auto" w:fill="FFFFFF"/>
        </w:rPr>
        <w:t>.</w:t>
      </w:r>
    </w:p>
    <w:p w:rsidR="00564166" w:rsidRDefault="00564166" w:rsidP="004B71F7">
      <w:pPr>
        <w:widowControl w:val="0"/>
        <w:spacing w:after="0" w:line="360" w:lineRule="auto"/>
        <w:ind w:left="720" w:hanging="720"/>
        <w:jc w:val="both"/>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Rahaman, A. S. M. H., Sanyal, S. C., Al-Mahmud, K. A., Sobhan, A., Hossain, K. S., &amp; Anderson, B. C. (1984).</w:t>
      </w:r>
      <w:r w:rsidRPr="004623CC">
        <w:rPr>
          <w:rFonts w:ascii="Times New Roman" w:hAnsi="Times New Roman" w:cs="Times New Roman"/>
          <w:color w:val="000000" w:themeColor="text1"/>
          <w:sz w:val="24"/>
          <w:szCs w:val="24"/>
          <w:shd w:val="clear" w:color="auto" w:fill="FFFFFF"/>
        </w:rPr>
        <w:t xml:space="preserve"> Cryptosporidiosis in calves and their handlers in Bangladesh.</w:t>
      </w:r>
      <w:r w:rsidRPr="004623CC">
        <w:rPr>
          <w:rFonts w:ascii="Times New Roman" w:eastAsia="Times New Roman" w:hAnsi="Times New Roman" w:cs="Times New Roman"/>
          <w:i/>
          <w:iCs/>
          <w:color w:val="000000" w:themeColor="text1"/>
          <w:sz w:val="24"/>
          <w:szCs w:val="24"/>
        </w:rPr>
        <w:t>The Lancet, 324(8396), 221.</w:t>
      </w:r>
    </w:p>
    <w:p w:rsidR="00F24BE6" w:rsidRPr="004623CC" w:rsidRDefault="00F24BE6" w:rsidP="004B71F7">
      <w:pPr>
        <w:widowControl w:val="0"/>
        <w:spacing w:after="0" w:line="360" w:lineRule="auto"/>
        <w:ind w:left="720" w:hanging="720"/>
        <w:jc w:val="both"/>
        <w:rPr>
          <w:rFonts w:ascii="Times New Roman" w:eastAsia="Times New Roman" w:hAnsi="Times New Roman" w:cs="Times New Roman"/>
          <w:color w:val="000000" w:themeColor="text1"/>
          <w:sz w:val="24"/>
          <w:szCs w:val="24"/>
        </w:rPr>
      </w:pPr>
    </w:p>
    <w:p w:rsidR="00564166" w:rsidRPr="004623CC" w:rsidRDefault="00564166" w:rsidP="00311CA0">
      <w:pPr>
        <w:widowControl w:val="0"/>
        <w:spacing w:after="0" w:line="360" w:lineRule="auto"/>
        <w:ind w:left="720" w:hanging="720"/>
        <w:jc w:val="both"/>
        <w:rPr>
          <w:rFonts w:ascii="Times New Roman" w:eastAsia="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lastRenderedPageBreak/>
        <w:t>Ralston, B. J., McAllister, T. A., &amp; Olson, M. E. (2003). Prevalence and infection pattern of naturally acquired Giardiasis and cryptosporidiosis in range beef calves and their dams.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114</w:t>
      </w:r>
      <w:r w:rsidRPr="004623CC">
        <w:rPr>
          <w:rFonts w:ascii="Times New Roman" w:hAnsi="Times New Roman" w:cs="Times New Roman"/>
          <w:color w:val="000000" w:themeColor="text1"/>
          <w:sz w:val="24"/>
          <w:szCs w:val="24"/>
          <w:shd w:val="clear" w:color="auto" w:fill="FFFFFF"/>
        </w:rPr>
        <w:t>(2), 113-122.</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Ramirez, N. E., Ward, L. A., &amp; Sreevatsan, S. (2004). A review of the biology and epidemiology of cryptosporidiosis in humans and animals. </w:t>
      </w:r>
      <w:r w:rsidRPr="004623CC">
        <w:rPr>
          <w:rFonts w:ascii="Times New Roman" w:hAnsi="Times New Roman" w:cs="Times New Roman"/>
          <w:i/>
          <w:iCs/>
          <w:color w:val="000000" w:themeColor="text1"/>
          <w:sz w:val="24"/>
          <w:szCs w:val="24"/>
          <w:shd w:val="clear" w:color="auto" w:fill="FFFFFF"/>
        </w:rPr>
        <w:t>Microbes and infection</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6</w:t>
      </w:r>
      <w:r w:rsidRPr="004623CC">
        <w:rPr>
          <w:rFonts w:ascii="Times New Roman" w:hAnsi="Times New Roman" w:cs="Times New Roman"/>
          <w:color w:val="000000" w:themeColor="text1"/>
          <w:sz w:val="24"/>
          <w:szCs w:val="24"/>
          <w:shd w:val="clear" w:color="auto" w:fill="FFFFFF"/>
        </w:rPr>
        <w:t>(8), 773-785.</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Rana, A. K. M. M. (2009). Effect of water, sanitation and hygiene intervention in reducing self-reported waterborne diseases in rural Bangladesh. </w:t>
      </w:r>
      <w:r w:rsidRPr="004623CC">
        <w:rPr>
          <w:rFonts w:ascii="Times New Roman" w:hAnsi="Times New Roman" w:cs="Times New Roman"/>
          <w:i/>
          <w:iCs/>
          <w:color w:val="000000" w:themeColor="text1"/>
          <w:sz w:val="24"/>
          <w:szCs w:val="24"/>
          <w:shd w:val="clear" w:color="auto" w:fill="FFFFFF"/>
        </w:rPr>
        <w:t>RED research report: Online</w:t>
      </w:r>
      <w:r w:rsidRPr="004623CC">
        <w:rPr>
          <w:rFonts w:ascii="Times New Roman" w:hAnsi="Times New Roman" w:cs="Times New Roman"/>
          <w:color w:val="000000" w:themeColor="text1"/>
          <w:sz w:val="24"/>
          <w:szCs w:val="24"/>
          <w:shd w:val="clear" w:color="auto" w:fill="FFFFFF"/>
        </w:rPr>
        <w:t>.</w:t>
      </w:r>
    </w:p>
    <w:p w:rsidR="00564166" w:rsidRPr="00F43126" w:rsidRDefault="00564166" w:rsidP="006F5385">
      <w:pPr>
        <w:widowControl w:val="0"/>
        <w:spacing w:after="0" w:line="360" w:lineRule="auto"/>
        <w:ind w:left="720" w:hanging="720"/>
        <w:jc w:val="both"/>
        <w:rPr>
          <w:rFonts w:ascii="Times New Roman" w:hAnsi="Times New Roman" w:cs="Times New Roman"/>
          <w:noProof/>
          <w:color w:val="000000" w:themeColor="text1"/>
          <w:spacing w:val="-4"/>
          <w:sz w:val="24"/>
          <w:szCs w:val="24"/>
        </w:rPr>
      </w:pPr>
      <w:r w:rsidRPr="00F43126">
        <w:rPr>
          <w:rFonts w:ascii="Times New Roman" w:hAnsi="Times New Roman" w:cs="Times New Roman"/>
          <w:noProof/>
          <w:color w:val="000000" w:themeColor="text1"/>
          <w:spacing w:val="-4"/>
          <w:sz w:val="24"/>
          <w:szCs w:val="24"/>
        </w:rPr>
        <w:t xml:space="preserve">Renaud, D. L., Kelton, D. F., Weese, J. S., Noble, C., &amp; Duffield, T. F. (2019). Evaluation of a multispecies probiotic as a supportive treatment for diarrhea in dairy calves: A randomized clinical trial. </w:t>
      </w:r>
      <w:r w:rsidRPr="00F43126">
        <w:rPr>
          <w:rFonts w:ascii="Times New Roman" w:hAnsi="Times New Roman" w:cs="Times New Roman"/>
          <w:i/>
          <w:noProof/>
          <w:color w:val="000000" w:themeColor="text1"/>
          <w:spacing w:val="-4"/>
          <w:sz w:val="24"/>
          <w:szCs w:val="24"/>
        </w:rPr>
        <w:t>Journal of dairy science</w:t>
      </w:r>
      <w:r w:rsidRPr="00F43126">
        <w:rPr>
          <w:rFonts w:ascii="Times New Roman" w:hAnsi="Times New Roman" w:cs="Times New Roman"/>
          <w:noProof/>
          <w:color w:val="000000" w:themeColor="text1"/>
          <w:spacing w:val="-4"/>
          <w:sz w:val="24"/>
          <w:szCs w:val="24"/>
        </w:rPr>
        <w:t>, 102(5), 4498-4505.</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Rimhanen-Finne, R. (2006).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detection in environmental and faecal samples.</w:t>
      </w:r>
    </w:p>
    <w:p w:rsidR="00564166" w:rsidRPr="004623CC" w:rsidRDefault="00564166" w:rsidP="00F43126">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Robertson, L. J. (2009).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infections in sheep and goats: a review of the potential for transmission to humans via environmental contamination.</w:t>
      </w:r>
      <w:r w:rsidR="00F4312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Epidemiology &amp; Infection</w:t>
      </w:r>
      <w:r w:rsidRPr="004623CC">
        <w:rPr>
          <w:rFonts w:ascii="Times New Roman" w:hAnsi="Times New Roman" w:cs="Times New Roman"/>
          <w:color w:val="000000" w:themeColor="text1"/>
          <w:sz w:val="24"/>
          <w:szCs w:val="24"/>
          <w:shd w:val="clear" w:color="auto" w:fill="FFFFFF"/>
        </w:rPr>
        <w:t>,</w:t>
      </w:r>
      <w:r w:rsidR="00F43126">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137</w:t>
      </w:r>
      <w:r w:rsidRPr="004623CC">
        <w:rPr>
          <w:rFonts w:ascii="Times New Roman" w:hAnsi="Times New Roman" w:cs="Times New Roman"/>
          <w:color w:val="000000" w:themeColor="text1"/>
          <w:sz w:val="24"/>
          <w:szCs w:val="24"/>
          <w:shd w:val="clear" w:color="auto" w:fill="FFFFFF"/>
        </w:rPr>
        <w:t>(7), 913-921.</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Robertson, L. J., &amp; Robertson, L. J. (2014). Introduction to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the parasite and the disease. </w:t>
      </w:r>
      <w:r w:rsidRPr="004623CC">
        <w:rPr>
          <w:rFonts w:ascii="Times New Roman" w:hAnsi="Times New Roman" w:cs="Times New Roman"/>
          <w:i/>
          <w:iCs/>
          <w:color w:val="000000" w:themeColor="text1"/>
          <w:sz w:val="24"/>
          <w:szCs w:val="24"/>
          <w:shd w:val="clear" w:color="auto" w:fill="FFFFFF"/>
        </w:rPr>
        <w:t>Cryptosporidium as a Foodborne Pathogen</w:t>
      </w:r>
      <w:r w:rsidRPr="004623CC">
        <w:rPr>
          <w:rFonts w:ascii="Times New Roman" w:hAnsi="Times New Roman" w:cs="Times New Roman"/>
          <w:color w:val="000000" w:themeColor="text1"/>
          <w:sz w:val="24"/>
          <w:szCs w:val="24"/>
          <w:shd w:val="clear" w:color="auto" w:fill="FFFFFF"/>
        </w:rPr>
        <w:t>, 1-10.</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Robertson, L. J., Björkman, C., Axén, C., &amp; Fayer, R. (2014). Cryptosporidiosis in farmed animals. </w:t>
      </w:r>
      <w:r w:rsidRPr="004623CC">
        <w:rPr>
          <w:rFonts w:ascii="Times New Roman" w:hAnsi="Times New Roman" w:cs="Times New Roman"/>
          <w:i/>
          <w:iCs/>
          <w:color w:val="000000" w:themeColor="text1"/>
          <w:sz w:val="24"/>
          <w:szCs w:val="24"/>
          <w:shd w:val="clear" w:color="auto" w:fill="FFFFFF"/>
        </w:rPr>
        <w:t>Cryptosporidium: parasite and disease</w:t>
      </w:r>
      <w:r w:rsidRPr="004623CC">
        <w:rPr>
          <w:rFonts w:ascii="Times New Roman" w:hAnsi="Times New Roman" w:cs="Times New Roman"/>
          <w:color w:val="000000" w:themeColor="text1"/>
          <w:sz w:val="24"/>
          <w:szCs w:val="24"/>
          <w:shd w:val="clear" w:color="auto" w:fill="FFFFFF"/>
        </w:rPr>
        <w:t>, 149-235.</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Rodriguez-Morales, A. J. (ed.). (2017). </w:t>
      </w:r>
      <w:r w:rsidRPr="004623CC">
        <w:rPr>
          <w:rFonts w:ascii="Times New Roman" w:hAnsi="Times New Roman" w:cs="Times New Roman"/>
          <w:i/>
          <w:iCs/>
          <w:color w:val="000000" w:themeColor="text1"/>
          <w:sz w:val="24"/>
          <w:szCs w:val="24"/>
          <w:shd w:val="clear" w:color="auto" w:fill="FFFFFF"/>
        </w:rPr>
        <w:t>Current Topics in Giardiasis</w:t>
      </w:r>
      <w:r w:rsidRPr="004623CC">
        <w:rPr>
          <w:rFonts w:ascii="Times New Roman" w:hAnsi="Times New Roman" w:cs="Times New Roman"/>
          <w:color w:val="000000" w:themeColor="text1"/>
          <w:sz w:val="24"/>
          <w:szCs w:val="24"/>
          <w:shd w:val="clear" w:color="auto" w:fill="FFFFFF"/>
        </w:rPr>
        <w:t>. BoD–Books on Demand.</w:t>
      </w:r>
      <w:r w:rsidRPr="004623CC">
        <w:rPr>
          <w:rFonts w:ascii="Times New Roman" w:hAnsi="Times New Roman" w:cs="Times New Roman"/>
          <w:caps/>
          <w:color w:val="000000" w:themeColor="text1"/>
          <w:spacing w:val="15"/>
          <w:sz w:val="24"/>
          <w:szCs w:val="24"/>
          <w:shd w:val="clear" w:color="auto" w:fill="FFFDEA"/>
        </w:rPr>
        <w:t xml:space="preserve">ISBN </w:t>
      </w:r>
      <w:r w:rsidRPr="004623CC">
        <w:rPr>
          <w:rFonts w:ascii="Times New Roman" w:hAnsi="Times New Roman" w:cs="Times New Roman"/>
          <w:color w:val="000000" w:themeColor="text1"/>
          <w:sz w:val="24"/>
          <w:szCs w:val="24"/>
          <w:shd w:val="clear" w:color="auto" w:fill="FFFDEA"/>
        </w:rPr>
        <w:t>978-953-51-3654-5.</w:t>
      </w:r>
    </w:p>
    <w:p w:rsidR="00564166" w:rsidRPr="004623CC" w:rsidRDefault="00564166" w:rsidP="00311CA0">
      <w:pPr>
        <w:widowControl w:val="0"/>
        <w:shd w:val="clear" w:color="auto" w:fill="FFFFFF"/>
        <w:spacing w:after="0" w:line="360" w:lineRule="auto"/>
        <w:ind w:left="720" w:hanging="720"/>
        <w:jc w:val="both"/>
        <w:rPr>
          <w:rFonts w:ascii="Times New Roman" w:eastAsia="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Ryan, U. M., Feng, Y., Fayer, R., &amp; Xiao, L. (2021). Taxonomy and molecular epidemiology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–a 50 year perspective (1971–2021). </w:t>
      </w:r>
      <w:r w:rsidRPr="004623CC">
        <w:rPr>
          <w:rFonts w:ascii="Times New Roman" w:hAnsi="Times New Roman" w:cs="Times New Roman"/>
          <w:i/>
          <w:iCs/>
          <w:color w:val="000000" w:themeColor="text1"/>
          <w:sz w:val="24"/>
          <w:szCs w:val="24"/>
          <w:shd w:val="clear" w:color="auto" w:fill="FFFFFF"/>
        </w:rPr>
        <w:t>International Journal for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51</w:t>
      </w:r>
      <w:r w:rsidRPr="004623CC">
        <w:rPr>
          <w:rFonts w:ascii="Times New Roman" w:hAnsi="Times New Roman" w:cs="Times New Roman"/>
          <w:color w:val="000000" w:themeColor="text1"/>
          <w:sz w:val="24"/>
          <w:szCs w:val="24"/>
          <w:shd w:val="clear" w:color="auto" w:fill="FFFFFF"/>
        </w:rPr>
        <w:t>(13-14), 1099-1119.</w:t>
      </w:r>
    </w:p>
    <w:p w:rsidR="00564166" w:rsidRPr="004623CC" w:rsidRDefault="00564166" w:rsidP="00F43126">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shd w:val="clear" w:color="auto" w:fill="FFFFFF"/>
        </w:rPr>
        <w:t xml:space="preserve">Ryan, U. N. A., Fayer, R., &amp; Xiao, L. (2014). </w:t>
      </w:r>
      <w:r w:rsidRPr="004623CC">
        <w:rPr>
          <w:rFonts w:ascii="Times New Roman" w:hAnsi="Times New Roman" w:cs="Times New Roman"/>
          <w:i/>
          <w:noProof/>
          <w:color w:val="000000" w:themeColor="text1"/>
          <w:kern w:val="2"/>
          <w:sz w:val="24"/>
          <w:szCs w:val="24"/>
          <w:shd w:val="clear" w:color="auto" w:fill="FFFFFF"/>
        </w:rPr>
        <w:t>Cryptosporidium</w:t>
      </w:r>
      <w:r w:rsidRPr="004623CC">
        <w:rPr>
          <w:rFonts w:ascii="Times New Roman" w:hAnsi="Times New Roman" w:cs="Times New Roman"/>
          <w:noProof/>
          <w:color w:val="000000" w:themeColor="text1"/>
          <w:kern w:val="2"/>
          <w:sz w:val="24"/>
          <w:szCs w:val="24"/>
          <w:shd w:val="clear" w:color="auto" w:fill="FFFFFF"/>
        </w:rPr>
        <w:t xml:space="preserve"> species in humans and animals: current understanding and research needs.</w:t>
      </w:r>
      <w:r w:rsidR="00F43126">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Parasitology</w:t>
      </w:r>
      <w:r w:rsidRPr="004623CC">
        <w:rPr>
          <w:rFonts w:ascii="Times New Roman" w:hAnsi="Times New Roman" w:cs="Times New Roman"/>
          <w:noProof/>
          <w:color w:val="000000" w:themeColor="text1"/>
          <w:kern w:val="2"/>
          <w:sz w:val="24"/>
          <w:szCs w:val="24"/>
          <w:shd w:val="clear" w:color="auto" w:fill="FFFFFF"/>
        </w:rPr>
        <w:t>,</w:t>
      </w:r>
      <w:r w:rsidR="00F43126">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Cs/>
          <w:noProof/>
          <w:color w:val="000000" w:themeColor="text1"/>
          <w:kern w:val="2"/>
          <w:sz w:val="24"/>
          <w:szCs w:val="24"/>
          <w:shd w:val="clear" w:color="auto" w:fill="FFFFFF"/>
        </w:rPr>
        <w:t>141</w:t>
      </w:r>
      <w:r w:rsidRPr="004623CC">
        <w:rPr>
          <w:rFonts w:ascii="Times New Roman" w:hAnsi="Times New Roman" w:cs="Times New Roman"/>
          <w:noProof/>
          <w:color w:val="000000" w:themeColor="text1"/>
          <w:kern w:val="2"/>
          <w:sz w:val="24"/>
          <w:szCs w:val="24"/>
          <w:shd w:val="clear" w:color="auto" w:fill="FFFFFF"/>
        </w:rPr>
        <w:t>(13), 1667-1685.</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color w:val="000000" w:themeColor="text1"/>
          <w:sz w:val="24"/>
          <w:szCs w:val="24"/>
          <w:shd w:val="clear" w:color="auto" w:fill="FFFFFF"/>
        </w:rPr>
        <w:t xml:space="preserve">Ryan, U., &amp; Cacciò, S. M. (2013). Zoonotic potential of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International journal for parasitology</w:t>
      </w:r>
      <w:r w:rsidRPr="004623CC">
        <w:rPr>
          <w:rFonts w:ascii="Times New Roman" w:hAnsi="Times New Roman" w:cs="Times New Roman"/>
          <w:i/>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43</w:t>
      </w:r>
      <w:r w:rsidRPr="004623CC">
        <w:rPr>
          <w:rFonts w:ascii="Times New Roman" w:hAnsi="Times New Roman" w:cs="Times New Roman"/>
          <w:i/>
          <w:color w:val="000000" w:themeColor="text1"/>
          <w:sz w:val="24"/>
          <w:szCs w:val="24"/>
          <w:shd w:val="clear" w:color="auto" w:fill="FFFFFF"/>
        </w:rPr>
        <w:t>(12</w:t>
      </w:r>
      <w:r w:rsidRPr="004623CC">
        <w:rPr>
          <w:rFonts w:ascii="Times New Roman" w:hAnsi="Times New Roman" w:cs="Times New Roman"/>
          <w:color w:val="000000" w:themeColor="text1"/>
          <w:sz w:val="24"/>
          <w:szCs w:val="24"/>
          <w:shd w:val="clear" w:color="auto" w:fill="FFFFFF"/>
        </w:rPr>
        <w:t>-13), 943-956.</w:t>
      </w:r>
    </w:p>
    <w:p w:rsidR="00564166" w:rsidRPr="004623CC" w:rsidRDefault="00564166" w:rsidP="00E266C3">
      <w:pPr>
        <w:widowControl w:val="0"/>
        <w:shd w:val="clear" w:color="auto" w:fill="FFFFFF"/>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Ryan, U., &amp; Xiao, L. (2013). Taxonomy and molecular taxonomy. In</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Cryptosporidium: parasite and disease</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color w:val="000000" w:themeColor="text1"/>
          <w:sz w:val="24"/>
          <w:szCs w:val="24"/>
          <w:shd w:val="clear" w:color="auto" w:fill="FFFFFF"/>
        </w:rPr>
        <w:t>(pp. 3-41). Vienna: Springer Vienna.</w:t>
      </w:r>
    </w:p>
    <w:p w:rsidR="00564166" w:rsidRPr="004623CC" w:rsidRDefault="00564166" w:rsidP="00BF0CD2">
      <w:pPr>
        <w:widowControl w:val="0"/>
        <w:shd w:val="clear" w:color="auto" w:fill="FFFFFF"/>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Ryan, U., &amp; Zahedi, A. (2019). Molecular epidemiology of Giardiasis from a veterinary perspective.</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Advances in parasitology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106</w:t>
      </w:r>
      <w:r w:rsidRPr="004623CC">
        <w:rPr>
          <w:rFonts w:ascii="Times New Roman" w:hAnsi="Times New Roman" w:cs="Times New Roman"/>
          <w:color w:val="000000" w:themeColor="text1"/>
          <w:sz w:val="24"/>
          <w:szCs w:val="24"/>
          <w:shd w:val="clear" w:color="auto" w:fill="FFFFFF"/>
        </w:rPr>
        <w:t>, 209-254.</w:t>
      </w:r>
    </w:p>
    <w:p w:rsidR="00564166" w:rsidRPr="004623CC" w:rsidRDefault="00564166" w:rsidP="00BF0CD2">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shd w:val="clear" w:color="auto" w:fill="FFFFFF"/>
        </w:rPr>
        <w:t>Ryan, U., Hijjawi, N., &amp; Xiao, L. (2018). Foodborne cryptosporidiosis.</w:t>
      </w:r>
      <w:r w:rsidR="00BF0CD2">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International journal for parasitology</w:t>
      </w:r>
      <w:r w:rsidRPr="004623CC">
        <w:rPr>
          <w:rFonts w:ascii="Times New Roman" w:hAnsi="Times New Roman" w:cs="Times New Roman"/>
          <w:noProof/>
          <w:color w:val="000000" w:themeColor="text1"/>
          <w:kern w:val="2"/>
          <w:sz w:val="24"/>
          <w:szCs w:val="24"/>
          <w:shd w:val="clear" w:color="auto" w:fill="FFFFFF"/>
        </w:rPr>
        <w:t>,</w:t>
      </w:r>
      <w:r w:rsidR="00BF0CD2">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48</w:t>
      </w:r>
      <w:r w:rsidRPr="004623CC">
        <w:rPr>
          <w:rFonts w:ascii="Times New Roman" w:hAnsi="Times New Roman" w:cs="Times New Roman"/>
          <w:noProof/>
          <w:color w:val="000000" w:themeColor="text1"/>
          <w:kern w:val="2"/>
          <w:sz w:val="24"/>
          <w:szCs w:val="24"/>
          <w:shd w:val="clear" w:color="auto" w:fill="FFFFFF"/>
        </w:rPr>
        <w:t>(1), 1-12.</w:t>
      </w:r>
    </w:p>
    <w:p w:rsidR="00564166"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Ryan, U., Hijjawi, N., Feng, Y., &amp; Xiao, L. (2019).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an under-reported foodborne parasite.</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International Journal for Parasitology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49</w:t>
      </w:r>
      <w:r w:rsidRPr="004623CC">
        <w:rPr>
          <w:rFonts w:ascii="Times New Roman" w:hAnsi="Times New Roman" w:cs="Times New Roman"/>
          <w:color w:val="000000" w:themeColor="text1"/>
          <w:sz w:val="24"/>
          <w:szCs w:val="24"/>
          <w:shd w:val="clear" w:color="auto" w:fill="FFFFFF"/>
        </w:rPr>
        <w:t>(1), 1-11.</w:t>
      </w:r>
    </w:p>
    <w:p w:rsidR="00564166"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Ryan, U., Paparini, A., &amp; Oskam, C. (2017). New technologies for detection of enteric parasites.</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Trends in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33</w:t>
      </w:r>
      <w:r w:rsidRPr="004623CC">
        <w:rPr>
          <w:rFonts w:ascii="Times New Roman" w:hAnsi="Times New Roman" w:cs="Times New Roman"/>
          <w:color w:val="000000" w:themeColor="text1"/>
          <w:sz w:val="24"/>
          <w:szCs w:val="24"/>
          <w:shd w:val="clear" w:color="auto" w:fill="FFFFFF"/>
        </w:rPr>
        <w:t>(7), 532-546.</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rPr>
        <w:t xml:space="preserve">Ryan, U., Xiao, L., Cacciò, S., Widmer, G., (2014a).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parasite and disease, 1st ed., Springer, Vienna, 564p.</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 xml:space="preserve">Ryan, U., Zahedi, A., </w:t>
      </w:r>
      <w:r w:rsidR="006C7292" w:rsidRPr="004623CC">
        <w:rPr>
          <w:rFonts w:ascii="Times New Roman" w:hAnsi="Times New Roman" w:cs="Times New Roman"/>
          <w:noProof/>
          <w:color w:val="000000" w:themeColor="text1"/>
          <w:kern w:val="2"/>
          <w:sz w:val="24"/>
          <w:szCs w:val="24"/>
        </w:rPr>
        <w:t>(</w:t>
      </w:r>
      <w:r w:rsidRPr="004623CC">
        <w:rPr>
          <w:rFonts w:ascii="Times New Roman" w:hAnsi="Times New Roman" w:cs="Times New Roman"/>
          <w:noProof/>
          <w:color w:val="000000" w:themeColor="text1"/>
          <w:kern w:val="2"/>
          <w:sz w:val="24"/>
          <w:szCs w:val="24"/>
        </w:rPr>
        <w:t>2019.</w:t>
      </w:r>
      <w:r w:rsidR="006C7292" w:rsidRPr="004623CC">
        <w:rPr>
          <w:rFonts w:ascii="Times New Roman" w:hAnsi="Times New Roman" w:cs="Times New Roman"/>
          <w:noProof/>
          <w:color w:val="000000" w:themeColor="text1"/>
          <w:kern w:val="2"/>
          <w:sz w:val="24"/>
          <w:szCs w:val="24"/>
        </w:rPr>
        <w:t>)</w:t>
      </w:r>
      <w:r w:rsidRPr="004623CC">
        <w:rPr>
          <w:rFonts w:ascii="Times New Roman" w:hAnsi="Times New Roman" w:cs="Times New Roman"/>
          <w:noProof/>
          <w:color w:val="000000" w:themeColor="text1"/>
          <w:kern w:val="2"/>
          <w:sz w:val="24"/>
          <w:szCs w:val="24"/>
        </w:rPr>
        <w:t xml:space="preserve"> Chapter Six - Molecular epidemiology of </w:t>
      </w:r>
      <w:r w:rsidRPr="004623CC">
        <w:rPr>
          <w:rFonts w:ascii="Times New Roman" w:hAnsi="Times New Roman" w:cs="Times New Roman"/>
          <w:i/>
          <w:noProof/>
          <w:color w:val="000000" w:themeColor="text1"/>
          <w:kern w:val="2"/>
          <w:sz w:val="24"/>
          <w:szCs w:val="24"/>
        </w:rPr>
        <w:t>Giardiasis</w:t>
      </w:r>
      <w:r w:rsidRPr="004623CC">
        <w:rPr>
          <w:rFonts w:ascii="Times New Roman" w:hAnsi="Times New Roman" w:cs="Times New Roman"/>
          <w:noProof/>
          <w:color w:val="000000" w:themeColor="text1"/>
          <w:kern w:val="2"/>
          <w:sz w:val="24"/>
          <w:szCs w:val="24"/>
        </w:rPr>
        <w:t xml:space="preserve"> from a veterinary perspective. </w:t>
      </w:r>
      <w:r w:rsidRPr="004623CC">
        <w:rPr>
          <w:rFonts w:ascii="Times New Roman" w:hAnsi="Times New Roman" w:cs="Times New Roman"/>
          <w:i/>
          <w:noProof/>
          <w:color w:val="000000" w:themeColor="text1"/>
          <w:kern w:val="2"/>
          <w:sz w:val="24"/>
          <w:szCs w:val="24"/>
        </w:rPr>
        <w:t>Advances in Parasitology</w:t>
      </w:r>
      <w:r w:rsidRPr="004623CC">
        <w:rPr>
          <w:rFonts w:ascii="Times New Roman" w:hAnsi="Times New Roman" w:cs="Times New Roman"/>
          <w:noProof/>
          <w:color w:val="000000" w:themeColor="text1"/>
          <w:kern w:val="2"/>
          <w:sz w:val="24"/>
          <w:szCs w:val="24"/>
        </w:rPr>
        <w:t>, 106:209-254.</w:t>
      </w:r>
    </w:p>
    <w:p w:rsidR="00564166" w:rsidRPr="004623CC" w:rsidRDefault="00564166" w:rsidP="00AC2B09">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shd w:val="clear" w:color="auto" w:fill="FFFFFF"/>
        </w:rPr>
        <w:t xml:space="preserve">Ryan, U., Zahedi, A., Feng, Y., &amp; Xiao, L. (2021). An update on zoonotic </w:t>
      </w:r>
      <w:r w:rsidRPr="004623CC">
        <w:rPr>
          <w:rFonts w:ascii="Times New Roman" w:hAnsi="Times New Roman" w:cs="Times New Roman"/>
          <w:i/>
          <w:noProof/>
          <w:color w:val="000000" w:themeColor="text1"/>
          <w:kern w:val="2"/>
          <w:sz w:val="24"/>
          <w:szCs w:val="24"/>
          <w:shd w:val="clear" w:color="auto" w:fill="FFFFFF"/>
        </w:rPr>
        <w:t>Cryptosporidium</w:t>
      </w:r>
      <w:r w:rsidRPr="004623CC">
        <w:rPr>
          <w:rFonts w:ascii="Times New Roman" w:hAnsi="Times New Roman" w:cs="Times New Roman"/>
          <w:noProof/>
          <w:color w:val="000000" w:themeColor="text1"/>
          <w:kern w:val="2"/>
          <w:sz w:val="24"/>
          <w:szCs w:val="24"/>
          <w:shd w:val="clear" w:color="auto" w:fill="FFFFFF"/>
        </w:rPr>
        <w:t xml:space="preserve"> species and genotypes in humans.</w:t>
      </w:r>
      <w:r w:rsidR="00AC2B09">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Animals</w:t>
      </w:r>
      <w:r w:rsidRPr="004623CC">
        <w:rPr>
          <w:rFonts w:ascii="Times New Roman" w:hAnsi="Times New Roman" w:cs="Times New Roman"/>
          <w:noProof/>
          <w:color w:val="000000" w:themeColor="text1"/>
          <w:kern w:val="2"/>
          <w:sz w:val="24"/>
          <w:szCs w:val="24"/>
          <w:shd w:val="clear" w:color="auto" w:fill="FFFFFF"/>
        </w:rPr>
        <w:t>,</w:t>
      </w:r>
      <w:r w:rsidR="00AC2B09">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11</w:t>
      </w:r>
      <w:r w:rsidRPr="004623CC">
        <w:rPr>
          <w:rFonts w:ascii="Times New Roman" w:hAnsi="Times New Roman" w:cs="Times New Roman"/>
          <w:noProof/>
          <w:color w:val="000000" w:themeColor="text1"/>
          <w:kern w:val="2"/>
          <w:sz w:val="24"/>
          <w:szCs w:val="24"/>
          <w:shd w:val="clear" w:color="auto" w:fill="FFFFFF"/>
        </w:rPr>
        <w:t>(11), 3307.</w:t>
      </w:r>
    </w:p>
    <w:p w:rsidR="00564166" w:rsidRPr="00F43126" w:rsidRDefault="00564166" w:rsidP="00F43126">
      <w:pPr>
        <w:widowControl w:val="0"/>
        <w:autoSpaceDE w:val="0"/>
        <w:autoSpaceDN w:val="0"/>
        <w:adjustRightInd w:val="0"/>
        <w:spacing w:after="0" w:line="360" w:lineRule="auto"/>
        <w:ind w:left="720" w:hanging="720"/>
        <w:jc w:val="both"/>
        <w:rPr>
          <w:rFonts w:ascii="Times New Roman" w:hAnsi="Times New Roman" w:cs="Times New Roman"/>
          <w:color w:val="000000" w:themeColor="text1"/>
          <w:spacing w:val="-4"/>
          <w:sz w:val="24"/>
          <w:szCs w:val="24"/>
          <w:shd w:val="clear" w:color="auto" w:fill="FFFFFF"/>
        </w:rPr>
      </w:pPr>
      <w:r w:rsidRPr="00F43126">
        <w:rPr>
          <w:rFonts w:ascii="Times New Roman" w:hAnsi="Times New Roman" w:cs="Times New Roman"/>
          <w:color w:val="000000" w:themeColor="text1"/>
          <w:spacing w:val="-4"/>
          <w:sz w:val="24"/>
          <w:szCs w:val="24"/>
        </w:rPr>
        <w:t xml:space="preserve">Ryan, U.N.A., Fayer, R., Xiao, L., (2014b). </w:t>
      </w:r>
      <w:r w:rsidRPr="00F43126">
        <w:rPr>
          <w:rFonts w:ascii="Times New Roman" w:hAnsi="Times New Roman" w:cs="Times New Roman"/>
          <w:i/>
          <w:color w:val="000000" w:themeColor="text1"/>
          <w:spacing w:val="-4"/>
          <w:sz w:val="24"/>
          <w:szCs w:val="24"/>
        </w:rPr>
        <w:t>Cryptosporidium</w:t>
      </w:r>
      <w:r w:rsidRPr="00F43126">
        <w:rPr>
          <w:rFonts w:ascii="Times New Roman" w:hAnsi="Times New Roman" w:cs="Times New Roman"/>
          <w:color w:val="000000" w:themeColor="text1"/>
          <w:spacing w:val="-4"/>
          <w:sz w:val="24"/>
          <w:szCs w:val="24"/>
        </w:rPr>
        <w:t xml:space="preserve"> species in humans and animals: current understanding and research needs. Parasitology, 141:1667-1685.</w:t>
      </w:r>
    </w:p>
    <w:p w:rsidR="00771A56" w:rsidRPr="00BF0CD2" w:rsidRDefault="00771A56" w:rsidP="00AC2B09">
      <w:pPr>
        <w:widowControl w:val="0"/>
        <w:spacing w:after="0" w:line="360" w:lineRule="auto"/>
        <w:ind w:left="720" w:hanging="720"/>
        <w:jc w:val="both"/>
        <w:rPr>
          <w:rFonts w:ascii="Times New Roman" w:hAnsi="Times New Roman" w:cs="Times New Roman"/>
          <w:color w:val="000000" w:themeColor="text1"/>
          <w:spacing w:val="-6"/>
          <w:sz w:val="24"/>
          <w:szCs w:val="24"/>
          <w:shd w:val="clear" w:color="auto" w:fill="FFFFFF"/>
        </w:rPr>
      </w:pPr>
      <w:r w:rsidRPr="00BF0CD2">
        <w:rPr>
          <w:rFonts w:ascii="Times New Roman" w:hAnsi="Times New Roman" w:cs="Times New Roman"/>
          <w:color w:val="222222"/>
          <w:spacing w:val="-6"/>
          <w:sz w:val="24"/>
          <w:szCs w:val="24"/>
          <w:shd w:val="clear" w:color="auto" w:fill="FFFFFF"/>
        </w:rPr>
        <w:t>Saitou, N., &amp; Nei, M. (1987). The neighbor-joining method: a new method for reconstructing phylogenetic trees.</w:t>
      </w:r>
      <w:r w:rsidR="00AC2B09" w:rsidRPr="00BF0CD2">
        <w:rPr>
          <w:rFonts w:ascii="Times New Roman" w:hAnsi="Times New Roman" w:cs="Times New Roman"/>
          <w:color w:val="222222"/>
          <w:spacing w:val="-6"/>
          <w:sz w:val="24"/>
          <w:szCs w:val="24"/>
          <w:shd w:val="clear" w:color="auto" w:fill="FFFFFF"/>
        </w:rPr>
        <w:t xml:space="preserve"> </w:t>
      </w:r>
      <w:r w:rsidRPr="00BF0CD2">
        <w:rPr>
          <w:rFonts w:ascii="Times New Roman" w:hAnsi="Times New Roman" w:cs="Times New Roman"/>
          <w:i/>
          <w:iCs/>
          <w:color w:val="222222"/>
          <w:spacing w:val="-6"/>
          <w:sz w:val="24"/>
          <w:szCs w:val="24"/>
          <w:shd w:val="clear" w:color="auto" w:fill="FFFFFF"/>
        </w:rPr>
        <w:t>Molecular biology and evolution</w:t>
      </w:r>
      <w:r w:rsidRPr="00BF0CD2">
        <w:rPr>
          <w:rFonts w:ascii="Times New Roman" w:hAnsi="Times New Roman" w:cs="Times New Roman"/>
          <w:color w:val="222222"/>
          <w:spacing w:val="-6"/>
          <w:sz w:val="24"/>
          <w:szCs w:val="24"/>
          <w:shd w:val="clear" w:color="auto" w:fill="FFFFFF"/>
        </w:rPr>
        <w:t>,</w:t>
      </w:r>
      <w:r w:rsidR="00F43126" w:rsidRPr="00BF0CD2">
        <w:rPr>
          <w:rFonts w:ascii="Times New Roman" w:hAnsi="Times New Roman" w:cs="Times New Roman"/>
          <w:color w:val="222222"/>
          <w:spacing w:val="-6"/>
          <w:sz w:val="24"/>
          <w:szCs w:val="24"/>
          <w:shd w:val="clear" w:color="auto" w:fill="FFFFFF"/>
        </w:rPr>
        <w:t xml:space="preserve"> </w:t>
      </w:r>
      <w:r w:rsidRPr="00BF0CD2">
        <w:rPr>
          <w:rFonts w:ascii="Times New Roman" w:hAnsi="Times New Roman" w:cs="Times New Roman"/>
          <w:i/>
          <w:iCs/>
          <w:color w:val="222222"/>
          <w:spacing w:val="-6"/>
          <w:sz w:val="24"/>
          <w:szCs w:val="24"/>
          <w:shd w:val="clear" w:color="auto" w:fill="FFFFFF"/>
        </w:rPr>
        <w:t>4</w:t>
      </w:r>
      <w:r w:rsidRPr="00BF0CD2">
        <w:rPr>
          <w:rFonts w:ascii="Times New Roman" w:hAnsi="Times New Roman" w:cs="Times New Roman"/>
          <w:color w:val="222222"/>
          <w:spacing w:val="-6"/>
          <w:sz w:val="24"/>
          <w:szCs w:val="24"/>
          <w:shd w:val="clear" w:color="auto" w:fill="FFFFFF"/>
        </w:rPr>
        <w:t>(4), 406-425.</w:t>
      </w:r>
    </w:p>
    <w:p w:rsidR="00564166"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71A56">
        <w:rPr>
          <w:rFonts w:ascii="Times New Roman" w:hAnsi="Times New Roman" w:cs="Times New Roman"/>
          <w:color w:val="000000" w:themeColor="text1"/>
          <w:sz w:val="24"/>
          <w:szCs w:val="24"/>
          <w:shd w:val="clear" w:color="auto" w:fill="FFFFFF"/>
        </w:rPr>
        <w:t xml:space="preserve">Samie, A., Bessong, P. O., Obi, C. L., Sevilleja, J. E. A. D., Stroup, S., Houpt, E., &amp; Guerrant, R. L. (2006). </w:t>
      </w:r>
      <w:r w:rsidRPr="00771A56">
        <w:rPr>
          <w:rFonts w:ascii="Times New Roman" w:hAnsi="Times New Roman" w:cs="Times New Roman"/>
          <w:i/>
          <w:color w:val="000000" w:themeColor="text1"/>
          <w:sz w:val="24"/>
          <w:szCs w:val="24"/>
          <w:shd w:val="clear" w:color="auto" w:fill="FFFFFF"/>
        </w:rPr>
        <w:t>Cryptosporidium</w:t>
      </w:r>
      <w:r w:rsidRPr="00771A56">
        <w:rPr>
          <w:rFonts w:ascii="Times New Roman" w:hAnsi="Times New Roman" w:cs="Times New Roman"/>
          <w:color w:val="000000" w:themeColor="text1"/>
          <w:sz w:val="24"/>
          <w:szCs w:val="24"/>
          <w:shd w:val="clear" w:color="auto" w:fill="FFFFFF"/>
        </w:rPr>
        <w:t xml:space="preserve"> species: preliminary descriptions of the prevalence and genotype distribution among school children and hospital patients in the Venda region, Limpopo Province, South Africa.</w:t>
      </w:r>
      <w:r w:rsidR="00BF0CD2">
        <w:rPr>
          <w:rFonts w:ascii="Times New Roman" w:hAnsi="Times New Roman" w:cs="Times New Roman"/>
          <w:color w:val="000000" w:themeColor="text1"/>
          <w:sz w:val="24"/>
          <w:szCs w:val="24"/>
          <w:shd w:val="clear" w:color="auto" w:fill="FFFFFF"/>
        </w:rPr>
        <w:t xml:space="preserve"> </w:t>
      </w:r>
      <w:r w:rsidRPr="00771A56">
        <w:rPr>
          <w:rFonts w:ascii="Times New Roman" w:hAnsi="Times New Roman" w:cs="Times New Roman"/>
          <w:i/>
          <w:iCs/>
          <w:color w:val="000000" w:themeColor="text1"/>
          <w:sz w:val="24"/>
          <w:szCs w:val="24"/>
          <w:shd w:val="clear" w:color="auto" w:fill="FFFFFF"/>
        </w:rPr>
        <w:t>Experimental</w:t>
      </w:r>
      <w:r w:rsidRPr="004623CC">
        <w:rPr>
          <w:rFonts w:ascii="Times New Roman" w:hAnsi="Times New Roman" w:cs="Times New Roman"/>
          <w:i/>
          <w:iCs/>
          <w:color w:val="000000" w:themeColor="text1"/>
          <w:sz w:val="24"/>
          <w:szCs w:val="24"/>
          <w:shd w:val="clear" w:color="auto" w:fill="FFFFFF"/>
        </w:rPr>
        <w:t xml:space="preserve"> parasitology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114</w:t>
      </w:r>
      <w:r w:rsidRPr="004623CC">
        <w:rPr>
          <w:rFonts w:ascii="Times New Roman" w:hAnsi="Times New Roman" w:cs="Times New Roman"/>
          <w:color w:val="000000" w:themeColor="text1"/>
          <w:sz w:val="24"/>
          <w:szCs w:val="24"/>
          <w:shd w:val="clear" w:color="auto" w:fill="FFFFFF"/>
        </w:rPr>
        <w:t>(4), 314-322.</w:t>
      </w:r>
    </w:p>
    <w:p w:rsidR="00564166"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Santin, M. (2020).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in ruminants. </w:t>
      </w:r>
      <w:r w:rsidRPr="004623CC">
        <w:rPr>
          <w:rFonts w:ascii="Times New Roman" w:hAnsi="Times New Roman" w:cs="Times New Roman"/>
          <w:i/>
          <w:iCs/>
          <w:color w:val="000000" w:themeColor="text1"/>
          <w:sz w:val="24"/>
          <w:szCs w:val="24"/>
          <w:shd w:val="clear" w:color="auto" w:fill="FFFFFF"/>
        </w:rPr>
        <w:t>Veterinary Clinics of North America: Food Animal Practice</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36</w:t>
      </w:r>
      <w:r w:rsidRPr="004623CC">
        <w:rPr>
          <w:rFonts w:ascii="Times New Roman" w:hAnsi="Times New Roman" w:cs="Times New Roman"/>
          <w:color w:val="000000" w:themeColor="text1"/>
          <w:sz w:val="24"/>
          <w:szCs w:val="24"/>
          <w:shd w:val="clear" w:color="auto" w:fill="FFFFFF"/>
        </w:rPr>
        <w:t>(1), 223-238.</w:t>
      </w:r>
    </w:p>
    <w:p w:rsidR="00564166"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Santín, M., Trout, J. M., &amp; Fayer, R. (2007). Prevalence and molecular characterization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species and genotypes in sheep in Maryland.</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146</w:t>
      </w:r>
      <w:r w:rsidRPr="004623CC">
        <w:rPr>
          <w:rFonts w:ascii="Times New Roman" w:hAnsi="Times New Roman" w:cs="Times New Roman"/>
          <w:color w:val="000000" w:themeColor="text1"/>
          <w:sz w:val="24"/>
          <w:szCs w:val="24"/>
          <w:shd w:val="clear" w:color="auto" w:fill="FFFFFF"/>
        </w:rPr>
        <w:t>(1-2), 17-24.</w:t>
      </w:r>
    </w:p>
    <w:p w:rsidR="00564166" w:rsidRPr="004623CC" w:rsidRDefault="00564166" w:rsidP="00BF0CD2">
      <w:pPr>
        <w:widowControl w:val="0"/>
        <w:spacing w:after="0" w:line="360" w:lineRule="auto"/>
        <w:ind w:left="720" w:hanging="720"/>
        <w:jc w:val="both"/>
        <w:rPr>
          <w:rFonts w:ascii="Times New Roman" w:hAnsi="Times New Roman" w:cs="Times New Roman"/>
          <w:bCs/>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Savioli, L., Smith, H., &amp; Thompson, A. (2006).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join the ‘neglected diseases initiative’.</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Trends in parasitology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22</w:t>
      </w:r>
      <w:r w:rsidRPr="004623CC">
        <w:rPr>
          <w:rFonts w:ascii="Times New Roman" w:hAnsi="Times New Roman" w:cs="Times New Roman"/>
          <w:color w:val="000000" w:themeColor="text1"/>
          <w:sz w:val="24"/>
          <w:szCs w:val="24"/>
          <w:shd w:val="clear" w:color="auto" w:fill="FFFFFF"/>
        </w:rPr>
        <w:t>(5), 203-208.</w:t>
      </w:r>
    </w:p>
    <w:p w:rsidR="00564166" w:rsidRPr="004623CC" w:rsidRDefault="00564166" w:rsidP="00BF0CD2">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shd w:val="clear" w:color="auto" w:fill="FFFFFF"/>
        </w:rPr>
        <w:t>Schild, C. O., Caffarena, R. D., Gil, A., Sánchez, J., Riet-Correa, F., &amp; Giannitti, F. (2020). A survey of management practices that influence calf welfare and an estimation of the annual calf mortality risk in pastured dairy herds in Uruguay.</w:t>
      </w:r>
      <w:r w:rsidR="00BF0CD2">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Journal of dairy science</w:t>
      </w:r>
      <w:r w:rsidRPr="004623CC">
        <w:rPr>
          <w:rFonts w:ascii="Times New Roman" w:hAnsi="Times New Roman" w:cs="Times New Roman"/>
          <w:noProof/>
          <w:color w:val="000000" w:themeColor="text1"/>
          <w:kern w:val="2"/>
          <w:sz w:val="24"/>
          <w:szCs w:val="24"/>
          <w:shd w:val="clear" w:color="auto" w:fill="FFFFFF"/>
        </w:rPr>
        <w:t>,</w:t>
      </w:r>
      <w:r w:rsidR="00BF0CD2">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103</w:t>
      </w:r>
      <w:r w:rsidRPr="004623CC">
        <w:rPr>
          <w:rFonts w:ascii="Times New Roman" w:hAnsi="Times New Roman" w:cs="Times New Roman"/>
          <w:noProof/>
          <w:color w:val="000000" w:themeColor="text1"/>
          <w:kern w:val="2"/>
          <w:sz w:val="24"/>
          <w:szCs w:val="24"/>
          <w:shd w:val="clear" w:color="auto" w:fill="FFFFFF"/>
        </w:rPr>
        <w:t>(10), 9418-9429.</w:t>
      </w:r>
    </w:p>
    <w:p w:rsidR="00564166" w:rsidRPr="004623CC" w:rsidRDefault="00564166" w:rsidP="00BF0CD2">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color w:val="000000" w:themeColor="text1"/>
          <w:sz w:val="24"/>
          <w:szCs w:val="24"/>
          <w:shd w:val="clear" w:color="auto" w:fill="FFFFFF"/>
        </w:rPr>
        <w:lastRenderedPageBreak/>
        <w:t>Service, R. F. (2006).</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color w:val="000000" w:themeColor="text1"/>
          <w:sz w:val="24"/>
          <w:szCs w:val="24"/>
          <w:shd w:val="clear" w:color="auto" w:fill="FFFFFF"/>
        </w:rPr>
        <w:t>Gene Sequencing</w:t>
      </w:r>
      <w:r w:rsidRPr="004623CC">
        <w:rPr>
          <w:rFonts w:ascii="Times New Roman" w:hAnsi="Times New Roman" w:cs="Times New Roman"/>
          <w:iCs/>
          <w:color w:val="000000" w:themeColor="text1"/>
          <w:sz w:val="24"/>
          <w:szCs w:val="24"/>
          <w:shd w:val="clear" w:color="auto" w:fill="FFFFFF"/>
        </w:rPr>
        <w:t xml:space="preserve">: The Race for the $1000 Genome. </w:t>
      </w:r>
      <w:r w:rsidRPr="004623CC">
        <w:rPr>
          <w:rFonts w:ascii="Times New Roman" w:hAnsi="Times New Roman" w:cs="Times New Roman"/>
          <w:i/>
          <w:iCs/>
          <w:color w:val="000000" w:themeColor="text1"/>
          <w:sz w:val="24"/>
          <w:szCs w:val="24"/>
          <w:shd w:val="clear" w:color="auto" w:fill="FFFFFF"/>
        </w:rPr>
        <w:t xml:space="preserve">Science, </w:t>
      </w:r>
      <w:r w:rsidRPr="004623CC">
        <w:rPr>
          <w:rFonts w:ascii="Times New Roman" w:hAnsi="Times New Roman" w:cs="Times New Roman"/>
          <w:iCs/>
          <w:color w:val="000000" w:themeColor="text1"/>
          <w:sz w:val="24"/>
          <w:szCs w:val="24"/>
          <w:shd w:val="clear" w:color="auto" w:fill="FFFFFF"/>
        </w:rPr>
        <w:t>311(5767), 1544–1546</w:t>
      </w:r>
      <w:r w:rsidRPr="004623CC">
        <w:rPr>
          <w:rFonts w:ascii="Times New Roman" w:hAnsi="Times New Roman" w:cs="Times New Roman"/>
          <w:i/>
          <w:iCs/>
          <w:color w:val="000000" w:themeColor="text1"/>
          <w:sz w:val="24"/>
          <w:szCs w:val="24"/>
          <w:shd w:val="clear" w:color="auto" w:fill="FFFFFF"/>
        </w:rPr>
        <w:t>.</w:t>
      </w:r>
    </w:p>
    <w:p w:rsidR="006C7292" w:rsidRPr="004623CC" w:rsidRDefault="00564166" w:rsidP="00BF0CD2">
      <w:pPr>
        <w:widowControl w:val="0"/>
        <w:spacing w:after="0" w:line="360" w:lineRule="auto"/>
        <w:ind w:left="720" w:hanging="720"/>
        <w:jc w:val="both"/>
        <w:rPr>
          <w:rFonts w:ascii="Times New Roman" w:hAnsi="Times New Roman" w:cs="Times New Roman"/>
          <w:bCs/>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Shahid, N. S., Rahman, A. S., &amp; Sanyal, S. C. (1987).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as a pathogen for diarrhoea in Bangladesh. </w:t>
      </w:r>
      <w:r w:rsidRPr="004623CC">
        <w:rPr>
          <w:rFonts w:ascii="Times New Roman" w:hAnsi="Times New Roman" w:cs="Times New Roman"/>
          <w:i/>
          <w:iCs/>
          <w:color w:val="000000" w:themeColor="text1"/>
          <w:sz w:val="24"/>
          <w:szCs w:val="24"/>
          <w:shd w:val="clear" w:color="auto" w:fill="FFFFFF"/>
        </w:rPr>
        <w:t>Tropical and geographical medicine</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39</w:t>
      </w:r>
      <w:r w:rsidRPr="004623CC">
        <w:rPr>
          <w:rFonts w:ascii="Times New Roman" w:hAnsi="Times New Roman" w:cs="Times New Roman"/>
          <w:color w:val="000000" w:themeColor="text1"/>
          <w:sz w:val="24"/>
          <w:szCs w:val="24"/>
          <w:shd w:val="clear" w:color="auto" w:fill="FFFFFF"/>
        </w:rPr>
        <w:t>(3), 265-270.</w:t>
      </w:r>
    </w:p>
    <w:p w:rsidR="00564166" w:rsidRPr="004623CC" w:rsidRDefault="00564166" w:rsidP="00311CA0">
      <w:pPr>
        <w:widowControl w:val="0"/>
        <w:spacing w:after="0" w:line="360" w:lineRule="auto"/>
        <w:ind w:left="720" w:hanging="720"/>
        <w:jc w:val="both"/>
        <w:rPr>
          <w:rFonts w:ascii="Times New Roman" w:hAnsi="Times New Roman" w:cs="Times New Roman"/>
          <w:bCs/>
          <w:color w:val="000000" w:themeColor="text1"/>
          <w:sz w:val="24"/>
          <w:szCs w:val="24"/>
        </w:rPr>
      </w:pPr>
      <w:r w:rsidRPr="004623CC">
        <w:rPr>
          <w:rFonts w:ascii="Times New Roman" w:hAnsi="Times New Roman" w:cs="Times New Roman"/>
          <w:color w:val="000000" w:themeColor="text1"/>
          <w:sz w:val="24"/>
          <w:szCs w:val="24"/>
          <w:shd w:val="clear" w:color="auto" w:fill="FFFFFF"/>
        </w:rPr>
        <w:t>Shiklomanov, I. A., &amp; Rodda, J. C. (Eds.). (2003). </w:t>
      </w:r>
      <w:r w:rsidRPr="004623CC">
        <w:rPr>
          <w:rFonts w:ascii="Times New Roman" w:hAnsi="Times New Roman" w:cs="Times New Roman"/>
          <w:i/>
          <w:iCs/>
          <w:color w:val="000000" w:themeColor="text1"/>
          <w:sz w:val="24"/>
          <w:szCs w:val="24"/>
          <w:shd w:val="clear" w:color="auto" w:fill="FFFFFF"/>
        </w:rPr>
        <w:t>World water resources at the beginning of the twenty-first century</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Cambridge University Press.</w:t>
      </w:r>
    </w:p>
    <w:p w:rsidR="00564166"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Shiklomanov, Igor A. (2000).</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Cs/>
          <w:color w:val="000000" w:themeColor="text1"/>
          <w:sz w:val="24"/>
          <w:szCs w:val="24"/>
          <w:shd w:val="clear" w:color="auto" w:fill="FFFFFF"/>
        </w:rPr>
        <w:t>Appraisal and Assessment of World Water Resources</w:t>
      </w:r>
      <w:r w:rsidRPr="004623CC">
        <w:rPr>
          <w:rFonts w:ascii="Times New Roman" w:hAnsi="Times New Roman" w:cs="Times New Roman"/>
          <w:i/>
          <w:iCs/>
          <w:color w:val="000000" w:themeColor="text1"/>
          <w:sz w:val="24"/>
          <w:szCs w:val="24"/>
          <w:shd w:val="clear" w:color="auto" w:fill="FFFFFF"/>
        </w:rPr>
        <w:t>. Wat</w:t>
      </w:r>
      <w:r w:rsidR="00BF0CD2">
        <w:rPr>
          <w:rFonts w:ascii="Times New Roman" w:hAnsi="Times New Roman" w:cs="Times New Roman"/>
          <w:i/>
          <w:iCs/>
          <w:color w:val="000000" w:themeColor="text1"/>
          <w:sz w:val="24"/>
          <w:szCs w:val="24"/>
          <w:shd w:val="clear" w:color="auto" w:fill="FFFFFF"/>
        </w:rPr>
        <w:t>er International, 25(1), 11–32.</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Shirley, D. A. T., Moonah, S. N., &amp; Kotloff, K. L. (2012). Burden of disease from cryptosporidiosis. </w:t>
      </w:r>
      <w:r w:rsidRPr="004623CC">
        <w:rPr>
          <w:rFonts w:ascii="Times New Roman" w:hAnsi="Times New Roman" w:cs="Times New Roman"/>
          <w:i/>
          <w:iCs/>
          <w:color w:val="000000" w:themeColor="text1"/>
          <w:sz w:val="24"/>
          <w:szCs w:val="24"/>
          <w:shd w:val="clear" w:color="auto" w:fill="FFFFFF"/>
        </w:rPr>
        <w:t>Current opinion in infectious diseases</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25</w:t>
      </w:r>
      <w:r w:rsidRPr="004623CC">
        <w:rPr>
          <w:rFonts w:ascii="Times New Roman" w:hAnsi="Times New Roman" w:cs="Times New Roman"/>
          <w:color w:val="000000" w:themeColor="text1"/>
          <w:sz w:val="24"/>
          <w:szCs w:val="24"/>
          <w:shd w:val="clear" w:color="auto" w:fill="FFFFFF"/>
        </w:rPr>
        <w:t>(5), 555.</w:t>
      </w:r>
    </w:p>
    <w:p w:rsidR="00DB7F0A" w:rsidRDefault="00DB7F0A" w:rsidP="00DB7F0A">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671FE8">
        <w:rPr>
          <w:rFonts w:ascii="Times New Roman" w:hAnsi="Times New Roman" w:cs="Times New Roman"/>
          <w:color w:val="222222"/>
          <w:sz w:val="24"/>
          <w:szCs w:val="24"/>
          <w:shd w:val="clear" w:color="auto" w:fill="FFFFFF"/>
        </w:rPr>
        <w:t>Sirisena, U. M., Iddawela, W. M. D. R., Noorden, F., &amp; Wickramasinghe, S. (2014). Prevalence and identification of Cryptosporidium species in paediatric patients with diarrhoea. </w:t>
      </w:r>
      <w:r w:rsidRPr="00671FE8">
        <w:rPr>
          <w:rFonts w:ascii="Times New Roman" w:hAnsi="Times New Roman" w:cs="Times New Roman"/>
          <w:i/>
          <w:iCs/>
          <w:color w:val="222222"/>
          <w:sz w:val="24"/>
          <w:szCs w:val="24"/>
          <w:shd w:val="clear" w:color="auto" w:fill="FFFFFF"/>
        </w:rPr>
        <w:t>Ceylon Medical Journal</w:t>
      </w:r>
      <w:r w:rsidRPr="00671FE8">
        <w:rPr>
          <w:rFonts w:ascii="Times New Roman" w:hAnsi="Times New Roman" w:cs="Times New Roman"/>
          <w:color w:val="222222"/>
          <w:sz w:val="24"/>
          <w:szCs w:val="24"/>
          <w:shd w:val="clear" w:color="auto" w:fill="FFFFFF"/>
        </w:rPr>
        <w:t>, </w:t>
      </w:r>
      <w:r w:rsidRPr="00671FE8">
        <w:rPr>
          <w:rFonts w:ascii="Times New Roman" w:hAnsi="Times New Roman" w:cs="Times New Roman"/>
          <w:i/>
          <w:iCs/>
          <w:color w:val="222222"/>
          <w:sz w:val="24"/>
          <w:szCs w:val="24"/>
          <w:shd w:val="clear" w:color="auto" w:fill="FFFFFF"/>
        </w:rPr>
        <w:t>59</w:t>
      </w:r>
      <w:r w:rsidRPr="00671FE8">
        <w:rPr>
          <w:rFonts w:ascii="Times New Roman" w:hAnsi="Times New Roman" w:cs="Times New Roman"/>
          <w:color w:val="222222"/>
          <w:sz w:val="24"/>
          <w:szCs w:val="24"/>
          <w:shd w:val="clear" w:color="auto" w:fill="FFFFFF"/>
        </w:rPr>
        <w:t>(3).</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Siwila, J., 2017. Giardiasis: Livestock and Companion Animals. In: Current Topics in Giardiasis, (ed.). A.J. Rodriguez-Morales, IntechOpen, United Kingdom, 70874p.</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Slanzon, G. S., Ridenhour, B. J., Moore, D. A., Sischo, W. M., Parrish, L. M., Trombetta, S. C., &amp; McConnel, C. S. (2022). Fecal microbiome profiles of neonatal dairy calves with varying severities of gastrointestinal disease. </w:t>
      </w:r>
      <w:r w:rsidRPr="004623CC">
        <w:rPr>
          <w:rFonts w:ascii="Times New Roman" w:hAnsi="Times New Roman" w:cs="Times New Roman"/>
          <w:i/>
          <w:noProof/>
          <w:color w:val="000000" w:themeColor="text1"/>
          <w:sz w:val="24"/>
          <w:szCs w:val="24"/>
        </w:rPr>
        <w:t xml:space="preserve">PloS one, </w:t>
      </w:r>
      <w:r w:rsidRPr="004623CC">
        <w:rPr>
          <w:rFonts w:ascii="Times New Roman" w:hAnsi="Times New Roman" w:cs="Times New Roman"/>
          <w:noProof/>
          <w:color w:val="000000" w:themeColor="text1"/>
          <w:sz w:val="24"/>
          <w:szCs w:val="24"/>
        </w:rPr>
        <w:t>17(1), e0262317.</w:t>
      </w:r>
    </w:p>
    <w:p w:rsidR="00564166"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Šlapeta, J. (2013). Cryptosporidiosis and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species in animals and humans: a thirty colour rainbow?.</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International Journal for Parasitology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43</w:t>
      </w:r>
      <w:r w:rsidRPr="004623CC">
        <w:rPr>
          <w:rFonts w:ascii="Times New Roman" w:hAnsi="Times New Roman" w:cs="Times New Roman"/>
          <w:color w:val="000000" w:themeColor="text1"/>
          <w:sz w:val="24"/>
          <w:szCs w:val="24"/>
          <w:shd w:val="clear" w:color="auto" w:fill="FFFFFF"/>
        </w:rPr>
        <w:t>(12-13), 957-970.</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Slapeta, J., (2006), </w:t>
      </w:r>
      <w:r w:rsidRPr="004623CC">
        <w:rPr>
          <w:rFonts w:ascii="Times New Roman" w:hAnsi="Times New Roman" w:cs="Times New Roman"/>
          <w:i/>
          <w:iCs/>
          <w:color w:val="000000" w:themeColor="text1"/>
          <w:sz w:val="24"/>
          <w:szCs w:val="24"/>
        </w:rPr>
        <w:t xml:space="preserve">Cryptosporidium </w:t>
      </w:r>
      <w:r w:rsidRPr="004623CC">
        <w:rPr>
          <w:rFonts w:ascii="Times New Roman" w:hAnsi="Times New Roman" w:cs="Times New Roman"/>
          <w:color w:val="000000" w:themeColor="text1"/>
          <w:sz w:val="24"/>
          <w:szCs w:val="24"/>
        </w:rPr>
        <w:t xml:space="preserve">species found in cattle: a proposal for a new species. </w:t>
      </w:r>
      <w:r w:rsidRPr="004623CC">
        <w:rPr>
          <w:rFonts w:ascii="Times New Roman" w:hAnsi="Times New Roman" w:cs="Times New Roman"/>
          <w:i/>
          <w:color w:val="000000" w:themeColor="text1"/>
          <w:sz w:val="24"/>
          <w:szCs w:val="24"/>
        </w:rPr>
        <w:t>Trends Parasitol</w:t>
      </w:r>
      <w:r w:rsidRPr="004623CC">
        <w:rPr>
          <w:rFonts w:ascii="Times New Roman" w:hAnsi="Times New Roman" w:cs="Times New Roman"/>
          <w:color w:val="000000" w:themeColor="text1"/>
          <w:sz w:val="24"/>
          <w:szCs w:val="24"/>
        </w:rPr>
        <w:t xml:space="preserve"> 22, 469-474.</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i/>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Slavin, D. (1955).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meleagridis</w:t>
      </w:r>
      <w:r w:rsidRPr="004623CC">
        <w:rPr>
          <w:rFonts w:ascii="Times New Roman" w:hAnsi="Times New Roman" w:cs="Times New Roman"/>
          <w:color w:val="000000" w:themeColor="text1"/>
          <w:sz w:val="24"/>
          <w:szCs w:val="24"/>
          <w:shd w:val="clear" w:color="auto" w:fill="FFFFFF"/>
        </w:rPr>
        <w:t xml:space="preserve"> (sp. nov.). </w:t>
      </w:r>
      <w:r w:rsidRPr="004623CC">
        <w:rPr>
          <w:rFonts w:ascii="Times New Roman" w:hAnsi="Times New Roman" w:cs="Times New Roman"/>
          <w:i/>
          <w:color w:val="000000" w:themeColor="text1"/>
          <w:sz w:val="24"/>
          <w:szCs w:val="24"/>
          <w:shd w:val="clear" w:color="auto" w:fill="FFFFFF"/>
        </w:rPr>
        <w:t>Journal of comparative pathology and therapeutics.</w:t>
      </w:r>
      <w:r w:rsidRPr="004623CC">
        <w:rPr>
          <w:rFonts w:ascii="Times New Roman" w:hAnsi="Times New Roman" w:cs="Times New Roman"/>
          <w:color w:val="000000" w:themeColor="text1"/>
          <w:sz w:val="24"/>
          <w:szCs w:val="24"/>
          <w:shd w:val="clear" w:color="auto" w:fill="FFFFFF"/>
        </w:rPr>
        <w:t xml:space="preserve"> 1;65:262-IN23</w:t>
      </w:r>
    </w:p>
    <w:p w:rsidR="00564166" w:rsidRPr="004623CC" w:rsidRDefault="00564166" w:rsidP="00E266C3">
      <w:pPr>
        <w:widowControl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Smith, H. V., Caccio, S. M., Cook, N., Nichols, R. A. B., &amp; Tait, A. (2007).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as foodborne zoonoses.</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149</w:t>
      </w:r>
      <w:r w:rsidRPr="004623CC">
        <w:rPr>
          <w:rFonts w:ascii="Times New Roman" w:hAnsi="Times New Roman" w:cs="Times New Roman"/>
          <w:color w:val="000000" w:themeColor="text1"/>
          <w:sz w:val="24"/>
          <w:szCs w:val="24"/>
          <w:shd w:val="clear" w:color="auto" w:fill="FFFFFF"/>
        </w:rPr>
        <w:t>(1-2), 29-40.</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Smith, T., &amp; Orcutt, M. L. (1925). The bacteriology of the intestinal tract of young calves with special reference to the early diarrhea (" scours"). </w:t>
      </w:r>
      <w:r w:rsidRPr="004623CC">
        <w:rPr>
          <w:rFonts w:ascii="Times New Roman" w:hAnsi="Times New Roman" w:cs="Times New Roman"/>
          <w:i/>
          <w:noProof/>
          <w:color w:val="000000" w:themeColor="text1"/>
          <w:sz w:val="24"/>
          <w:szCs w:val="24"/>
        </w:rPr>
        <w:t>The Journal of Experimental Medicine,</w:t>
      </w:r>
      <w:r w:rsidRPr="004623CC">
        <w:rPr>
          <w:rFonts w:ascii="Times New Roman" w:hAnsi="Times New Roman" w:cs="Times New Roman"/>
          <w:noProof/>
          <w:color w:val="000000" w:themeColor="text1"/>
          <w:sz w:val="24"/>
          <w:szCs w:val="24"/>
        </w:rPr>
        <w:t xml:space="preserve"> 41(1), 89-106.</w:t>
      </w:r>
    </w:p>
    <w:p w:rsidR="00564166"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 xml:space="preserve">Squire, S. A., &amp; Ryan, U. (2017).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in Africa: current and future challenges.</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Parasites &amp; vectors</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10</w:t>
      </w:r>
      <w:r w:rsidRPr="004623CC">
        <w:rPr>
          <w:rFonts w:ascii="Times New Roman" w:hAnsi="Times New Roman" w:cs="Times New Roman"/>
          <w:color w:val="000000" w:themeColor="text1"/>
          <w:sz w:val="24"/>
          <w:szCs w:val="24"/>
          <w:shd w:val="clear" w:color="auto" w:fill="FFFFFF"/>
        </w:rPr>
        <w:t>, 1-32.</w:t>
      </w:r>
    </w:p>
    <w:p w:rsidR="00564166"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Squire, S. A., Yang, R., Robertson, I., Ayi, I., &amp; Ryan, U. (2017). Molecular characterization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in farmers and their ruminant livestock from the Coastal Savannah zone of Ghana.</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Infection, Genetics and Evolution</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55</w:t>
      </w:r>
      <w:r w:rsidRPr="004623CC">
        <w:rPr>
          <w:rFonts w:ascii="Times New Roman" w:hAnsi="Times New Roman" w:cs="Times New Roman"/>
          <w:color w:val="000000" w:themeColor="text1"/>
          <w:sz w:val="24"/>
          <w:szCs w:val="24"/>
          <w:shd w:val="clear" w:color="auto" w:fill="FFFFFF"/>
        </w:rPr>
        <w:t>, 236-243.</w:t>
      </w:r>
    </w:p>
    <w:p w:rsidR="00564166"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Strong, W. B., Gut, J., &amp; Nelson, R. G. (2000). Cloning and sequence analysis of a highly polymorphic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parvum</w:t>
      </w:r>
      <w:r w:rsidRPr="004623CC">
        <w:rPr>
          <w:rFonts w:ascii="Times New Roman" w:hAnsi="Times New Roman" w:cs="Times New Roman"/>
          <w:color w:val="000000" w:themeColor="text1"/>
          <w:sz w:val="24"/>
          <w:szCs w:val="24"/>
          <w:shd w:val="clear" w:color="auto" w:fill="FFFFFF"/>
        </w:rPr>
        <w:t xml:space="preserve"> gene encoding a 60-kilodalton glycoprotein and characterization of its 15-and 45-kilodalton zoite surface antigen products.</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Infection and immunity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68</w:t>
      </w:r>
      <w:r w:rsidRPr="004623CC">
        <w:rPr>
          <w:rFonts w:ascii="Times New Roman" w:hAnsi="Times New Roman" w:cs="Times New Roman"/>
          <w:color w:val="000000" w:themeColor="text1"/>
          <w:sz w:val="24"/>
          <w:szCs w:val="24"/>
          <w:shd w:val="clear" w:color="auto" w:fill="FFFFFF"/>
        </w:rPr>
        <w:t>(7), 4117-4134.</w:t>
      </w:r>
    </w:p>
    <w:p w:rsidR="00564166" w:rsidRPr="00BF0CD2" w:rsidRDefault="00564166" w:rsidP="00BF0CD2">
      <w:pPr>
        <w:widowControl w:val="0"/>
        <w:spacing w:after="0" w:line="360" w:lineRule="auto"/>
        <w:ind w:left="720" w:hanging="720"/>
        <w:jc w:val="both"/>
        <w:rPr>
          <w:rFonts w:ascii="Times New Roman" w:hAnsi="Times New Roman" w:cs="Times New Roman"/>
          <w:noProof/>
          <w:color w:val="000000" w:themeColor="text1"/>
          <w:spacing w:val="-4"/>
          <w:sz w:val="24"/>
          <w:szCs w:val="24"/>
        </w:rPr>
      </w:pPr>
      <w:r w:rsidRPr="00BF0CD2">
        <w:rPr>
          <w:rFonts w:ascii="Times New Roman" w:hAnsi="Times New Roman" w:cs="Times New Roman"/>
          <w:noProof/>
          <w:color w:val="000000" w:themeColor="text1"/>
          <w:spacing w:val="-4"/>
          <w:sz w:val="24"/>
          <w:szCs w:val="24"/>
          <w:shd w:val="clear" w:color="auto" w:fill="FFFFFF"/>
        </w:rPr>
        <w:t xml:space="preserve">Stroup, S. E., Roy, S., Mchele, J., Maro, V., Ntabaguzi, S., Siddique, A., ... &amp; Houpt, E. R. (2006). Real-time PCR detection and speciation of </w:t>
      </w:r>
      <w:r w:rsidRPr="00BF0CD2">
        <w:rPr>
          <w:rFonts w:ascii="Times New Roman" w:hAnsi="Times New Roman" w:cs="Times New Roman"/>
          <w:i/>
          <w:noProof/>
          <w:color w:val="000000" w:themeColor="text1"/>
          <w:spacing w:val="-4"/>
          <w:sz w:val="24"/>
          <w:szCs w:val="24"/>
          <w:shd w:val="clear" w:color="auto" w:fill="FFFFFF"/>
        </w:rPr>
        <w:t>Cryptosporidium</w:t>
      </w:r>
      <w:r w:rsidRPr="00BF0CD2">
        <w:rPr>
          <w:rFonts w:ascii="Times New Roman" w:hAnsi="Times New Roman" w:cs="Times New Roman"/>
          <w:noProof/>
          <w:color w:val="000000" w:themeColor="text1"/>
          <w:spacing w:val="-4"/>
          <w:sz w:val="24"/>
          <w:szCs w:val="24"/>
          <w:shd w:val="clear" w:color="auto" w:fill="FFFFFF"/>
        </w:rPr>
        <w:t xml:space="preserve"> infection using Scorpion probes.</w:t>
      </w:r>
      <w:r w:rsidR="00BF0CD2">
        <w:rPr>
          <w:rFonts w:ascii="Times New Roman" w:hAnsi="Times New Roman" w:cs="Times New Roman"/>
          <w:noProof/>
          <w:color w:val="000000" w:themeColor="text1"/>
          <w:spacing w:val="-4"/>
          <w:sz w:val="24"/>
          <w:szCs w:val="24"/>
          <w:shd w:val="clear" w:color="auto" w:fill="FFFFFF"/>
        </w:rPr>
        <w:t xml:space="preserve"> </w:t>
      </w:r>
      <w:r w:rsidRPr="00BF0CD2">
        <w:rPr>
          <w:rFonts w:ascii="Times New Roman" w:hAnsi="Times New Roman" w:cs="Times New Roman"/>
          <w:i/>
          <w:iCs/>
          <w:noProof/>
          <w:color w:val="000000" w:themeColor="text1"/>
          <w:spacing w:val="-4"/>
          <w:sz w:val="24"/>
          <w:szCs w:val="24"/>
          <w:shd w:val="clear" w:color="auto" w:fill="FFFFFF"/>
        </w:rPr>
        <w:t>Journal of medical microbiology</w:t>
      </w:r>
      <w:r w:rsidRPr="00BF0CD2">
        <w:rPr>
          <w:rFonts w:ascii="Times New Roman" w:hAnsi="Times New Roman" w:cs="Times New Roman"/>
          <w:noProof/>
          <w:color w:val="000000" w:themeColor="text1"/>
          <w:spacing w:val="-4"/>
          <w:sz w:val="24"/>
          <w:szCs w:val="24"/>
          <w:shd w:val="clear" w:color="auto" w:fill="FFFFFF"/>
        </w:rPr>
        <w:t>,</w:t>
      </w:r>
      <w:r w:rsidR="00BF0CD2" w:rsidRPr="00BF0CD2">
        <w:rPr>
          <w:rFonts w:ascii="Times New Roman" w:hAnsi="Times New Roman" w:cs="Times New Roman"/>
          <w:noProof/>
          <w:color w:val="000000" w:themeColor="text1"/>
          <w:spacing w:val="-4"/>
          <w:sz w:val="24"/>
          <w:szCs w:val="24"/>
          <w:shd w:val="clear" w:color="auto" w:fill="FFFFFF"/>
        </w:rPr>
        <w:t xml:space="preserve"> </w:t>
      </w:r>
      <w:r w:rsidRPr="00BF0CD2">
        <w:rPr>
          <w:rFonts w:ascii="Times New Roman" w:hAnsi="Times New Roman" w:cs="Times New Roman"/>
          <w:i/>
          <w:iCs/>
          <w:noProof/>
          <w:color w:val="000000" w:themeColor="text1"/>
          <w:spacing w:val="-4"/>
          <w:sz w:val="24"/>
          <w:szCs w:val="24"/>
          <w:shd w:val="clear" w:color="auto" w:fill="FFFFFF"/>
        </w:rPr>
        <w:t>55</w:t>
      </w:r>
      <w:r w:rsidRPr="00BF0CD2">
        <w:rPr>
          <w:rFonts w:ascii="Times New Roman" w:hAnsi="Times New Roman" w:cs="Times New Roman"/>
          <w:noProof/>
          <w:color w:val="000000" w:themeColor="text1"/>
          <w:spacing w:val="-4"/>
          <w:sz w:val="24"/>
          <w:szCs w:val="24"/>
          <w:shd w:val="clear" w:color="auto" w:fill="FFFFFF"/>
        </w:rPr>
        <w:t>(9), 1217-1222.</w:t>
      </w:r>
    </w:p>
    <w:p w:rsidR="00564166" w:rsidRPr="004623CC" w:rsidRDefault="00564166" w:rsidP="00BF0CD2">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shd w:val="clear" w:color="auto" w:fill="FFFFFF"/>
        </w:rPr>
        <w:t xml:space="preserve">Sulaiman, I. M., Fayer, R., Bern, C., Gilman, R. H., Trout, J. M., Schantz, P. M., ... &amp; Xiao, L. (2003). Triosephosphate isomerase gene characterization and potential zoonotic transmission of </w:t>
      </w:r>
      <w:r w:rsidRPr="004623CC">
        <w:rPr>
          <w:rFonts w:ascii="Times New Roman" w:hAnsi="Times New Roman" w:cs="Times New Roman"/>
          <w:i/>
          <w:noProof/>
          <w:color w:val="000000" w:themeColor="text1"/>
          <w:kern w:val="2"/>
          <w:sz w:val="24"/>
          <w:szCs w:val="24"/>
          <w:shd w:val="clear" w:color="auto" w:fill="FFFFFF"/>
        </w:rPr>
        <w:t>Giardia</w:t>
      </w:r>
      <w:r w:rsidRPr="004623CC">
        <w:rPr>
          <w:rFonts w:ascii="Times New Roman" w:hAnsi="Times New Roman" w:cs="Times New Roman"/>
          <w:noProof/>
          <w:color w:val="000000" w:themeColor="text1"/>
          <w:kern w:val="2"/>
          <w:sz w:val="24"/>
          <w:szCs w:val="24"/>
          <w:shd w:val="clear" w:color="auto" w:fill="FFFFFF"/>
        </w:rPr>
        <w:t xml:space="preserve"> duodenalis.</w:t>
      </w:r>
      <w:r w:rsidR="00BF0CD2">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Emerging infectious diseases</w:t>
      </w:r>
      <w:r w:rsidRPr="004623CC">
        <w:rPr>
          <w:rFonts w:ascii="Times New Roman" w:hAnsi="Times New Roman" w:cs="Times New Roman"/>
          <w:noProof/>
          <w:color w:val="000000" w:themeColor="text1"/>
          <w:kern w:val="2"/>
          <w:sz w:val="24"/>
          <w:szCs w:val="24"/>
          <w:shd w:val="clear" w:color="auto" w:fill="FFFFFF"/>
        </w:rPr>
        <w:t>,</w:t>
      </w:r>
      <w:r w:rsidR="00BF0CD2">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9</w:t>
      </w:r>
      <w:r w:rsidRPr="004623CC">
        <w:rPr>
          <w:rFonts w:ascii="Times New Roman" w:hAnsi="Times New Roman" w:cs="Times New Roman"/>
          <w:noProof/>
          <w:color w:val="000000" w:themeColor="text1"/>
          <w:kern w:val="2"/>
          <w:sz w:val="24"/>
          <w:szCs w:val="24"/>
          <w:shd w:val="clear" w:color="auto" w:fill="FFFFFF"/>
        </w:rPr>
        <w:t>(11), 1444.</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Sulaiman, I. M., Lal, A. A., &amp; Xiao, L. I. H. U. A. (2002). A population genetic study of the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parvum human genotype parasites. </w:t>
      </w:r>
      <w:r w:rsidRPr="004623CC">
        <w:rPr>
          <w:rFonts w:ascii="Times New Roman" w:hAnsi="Times New Roman" w:cs="Times New Roman"/>
          <w:i/>
          <w:color w:val="000000" w:themeColor="text1"/>
          <w:sz w:val="24"/>
          <w:szCs w:val="24"/>
          <w:shd w:val="clear" w:color="auto" w:fill="FFFFFF"/>
        </w:rPr>
        <w:t>Journal of Eukaryotic Microbiology.</w:t>
      </w:r>
      <w:r w:rsidRPr="004623CC">
        <w:rPr>
          <w:rFonts w:ascii="Times New Roman" w:hAnsi="Times New Roman" w:cs="Times New Roman"/>
          <w:color w:val="000000" w:themeColor="text1"/>
          <w:sz w:val="24"/>
          <w:szCs w:val="24"/>
          <w:shd w:val="clear" w:color="auto" w:fill="FFFFFF"/>
        </w:rPr>
        <w:t>48:24s-7s</w:t>
      </w:r>
    </w:p>
    <w:p w:rsidR="00564166"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Sulaiman, I. M., Xiao, L., &amp; Lal, A. A. (1999). Evaluation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 xml:space="preserve">parvum </w:t>
      </w:r>
      <w:r w:rsidRPr="004623CC">
        <w:rPr>
          <w:rFonts w:ascii="Times New Roman" w:hAnsi="Times New Roman" w:cs="Times New Roman"/>
          <w:color w:val="000000" w:themeColor="text1"/>
          <w:sz w:val="24"/>
          <w:szCs w:val="24"/>
          <w:shd w:val="clear" w:color="auto" w:fill="FFFFFF"/>
        </w:rPr>
        <w:t>genotyping techniques.</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Applied and Environmental Microbiology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65</w:t>
      </w:r>
      <w:r w:rsidRPr="004623CC">
        <w:rPr>
          <w:rFonts w:ascii="Times New Roman" w:hAnsi="Times New Roman" w:cs="Times New Roman"/>
          <w:color w:val="000000" w:themeColor="text1"/>
          <w:sz w:val="24"/>
          <w:szCs w:val="24"/>
          <w:shd w:val="clear" w:color="auto" w:fill="FFFFFF"/>
        </w:rPr>
        <w:t>(10), 4431-4435.</w:t>
      </w:r>
    </w:p>
    <w:p w:rsidR="00E266C3" w:rsidRPr="004623CC" w:rsidRDefault="00564166" w:rsidP="00BF0CD2">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color w:val="000000" w:themeColor="text1"/>
          <w:sz w:val="24"/>
          <w:szCs w:val="24"/>
          <w:shd w:val="clear" w:color="auto" w:fill="FFFFFF"/>
        </w:rPr>
        <w:t xml:space="preserve">Suman, M. S. H., Alam, M. M., Pun, S. B., Khair, A., Ahmed, S., &amp; Uchida, R. Y. (2011). Prevalence of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lamblia</w:t>
      </w:r>
      <w:r w:rsidRPr="004623CC">
        <w:rPr>
          <w:rFonts w:ascii="Times New Roman" w:hAnsi="Times New Roman" w:cs="Times New Roman"/>
          <w:color w:val="000000" w:themeColor="text1"/>
          <w:sz w:val="24"/>
          <w:szCs w:val="24"/>
          <w:shd w:val="clear" w:color="auto" w:fill="FFFFFF"/>
        </w:rPr>
        <w:t xml:space="preserve"> infection in children and calves in Bangladesh.</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Bangladesh Journal of Veterinary Medicine</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9</w:t>
      </w:r>
      <w:r w:rsidRPr="004623CC">
        <w:rPr>
          <w:rFonts w:ascii="Times New Roman" w:hAnsi="Times New Roman" w:cs="Times New Roman"/>
          <w:color w:val="000000" w:themeColor="text1"/>
          <w:sz w:val="24"/>
          <w:szCs w:val="24"/>
          <w:shd w:val="clear" w:color="auto" w:fill="FFFFFF"/>
        </w:rPr>
        <w:t>(2), 177-182.</w:t>
      </w:r>
    </w:p>
    <w:p w:rsidR="00771A56" w:rsidRDefault="00564166"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noProof/>
          <w:color w:val="000000" w:themeColor="text1"/>
          <w:kern w:val="2"/>
          <w:sz w:val="24"/>
          <w:szCs w:val="24"/>
        </w:rPr>
        <w:t xml:space="preserve">Swai, E. S., &amp; Schoonman, L. (2010). Investigation into the Prevalence of </w:t>
      </w:r>
      <w:r w:rsidRPr="004623CC">
        <w:rPr>
          <w:rFonts w:ascii="Times New Roman" w:hAnsi="Times New Roman" w:cs="Times New Roman"/>
          <w:i/>
          <w:noProof/>
          <w:color w:val="000000" w:themeColor="text1"/>
          <w:kern w:val="2"/>
          <w:sz w:val="24"/>
          <w:szCs w:val="24"/>
        </w:rPr>
        <w:t>Cryptosporidium</w:t>
      </w:r>
      <w:r w:rsidRPr="004623CC">
        <w:rPr>
          <w:rFonts w:ascii="Times New Roman" w:hAnsi="Times New Roman" w:cs="Times New Roman"/>
          <w:noProof/>
          <w:color w:val="000000" w:themeColor="text1"/>
          <w:kern w:val="2"/>
          <w:sz w:val="24"/>
          <w:szCs w:val="24"/>
        </w:rPr>
        <w:t xml:space="preserve"> Infection in Calves among Small-Holder Dairy and Traditional Herds in Tanzania. </w:t>
      </w:r>
      <w:r w:rsidRPr="004623CC">
        <w:rPr>
          <w:rFonts w:ascii="Times New Roman" w:hAnsi="Times New Roman" w:cs="Times New Roman"/>
          <w:i/>
          <w:noProof/>
          <w:color w:val="000000" w:themeColor="text1"/>
          <w:kern w:val="2"/>
          <w:sz w:val="24"/>
          <w:szCs w:val="24"/>
        </w:rPr>
        <w:t>Veterinary Medicine International,</w:t>
      </w:r>
      <w:r w:rsidRPr="004623CC">
        <w:rPr>
          <w:rFonts w:ascii="Times New Roman" w:hAnsi="Times New Roman" w:cs="Times New Roman"/>
          <w:noProof/>
          <w:color w:val="000000" w:themeColor="text1"/>
          <w:kern w:val="2"/>
          <w:sz w:val="24"/>
          <w:szCs w:val="24"/>
        </w:rPr>
        <w:t xml:space="preserve"> 2010, 1–5 </w:t>
      </w:r>
    </w:p>
    <w:p w:rsidR="00771A56" w:rsidRPr="00BF0CD2" w:rsidRDefault="00771A56" w:rsidP="00BF0CD2">
      <w:pPr>
        <w:widowControl w:val="0"/>
        <w:autoSpaceDE w:val="0"/>
        <w:autoSpaceDN w:val="0"/>
        <w:adjustRightInd w:val="0"/>
        <w:spacing w:after="0" w:line="360" w:lineRule="auto"/>
        <w:ind w:left="720" w:hanging="720"/>
        <w:jc w:val="both"/>
        <w:rPr>
          <w:rFonts w:ascii="Times New Roman" w:hAnsi="Times New Roman" w:cs="Times New Roman"/>
          <w:color w:val="222222"/>
          <w:spacing w:val="-4"/>
          <w:sz w:val="24"/>
          <w:szCs w:val="24"/>
          <w:shd w:val="clear" w:color="auto" w:fill="FFFFFF"/>
        </w:rPr>
      </w:pPr>
      <w:r w:rsidRPr="00BF0CD2">
        <w:rPr>
          <w:rFonts w:ascii="Times New Roman" w:hAnsi="Times New Roman" w:cs="Times New Roman"/>
          <w:color w:val="222222"/>
          <w:spacing w:val="-4"/>
          <w:sz w:val="24"/>
          <w:szCs w:val="24"/>
          <w:shd w:val="clear" w:color="auto" w:fill="FFFFFF"/>
        </w:rPr>
        <w:t>Tamura, K., Stecher, G., &amp; Kumar, S. (2021). MEGA11: molecular evolutionary genetics analysis version 11</w:t>
      </w:r>
      <w:r w:rsidR="00BF0CD2" w:rsidRPr="00BF0CD2">
        <w:rPr>
          <w:rFonts w:ascii="Times New Roman" w:hAnsi="Times New Roman" w:cs="Times New Roman"/>
          <w:color w:val="222222"/>
          <w:spacing w:val="-4"/>
          <w:sz w:val="24"/>
          <w:szCs w:val="24"/>
          <w:shd w:val="clear" w:color="auto" w:fill="FFFFFF"/>
        </w:rPr>
        <w:t xml:space="preserve">. </w:t>
      </w:r>
      <w:r w:rsidRPr="00BF0CD2">
        <w:rPr>
          <w:rFonts w:ascii="Times New Roman" w:hAnsi="Times New Roman" w:cs="Times New Roman"/>
          <w:i/>
          <w:iCs/>
          <w:color w:val="222222"/>
          <w:spacing w:val="-4"/>
          <w:sz w:val="24"/>
          <w:szCs w:val="24"/>
          <w:shd w:val="clear" w:color="auto" w:fill="FFFFFF"/>
        </w:rPr>
        <w:t>Molecular biology and evolution</w:t>
      </w:r>
      <w:r w:rsidRPr="00BF0CD2">
        <w:rPr>
          <w:rFonts w:ascii="Times New Roman" w:hAnsi="Times New Roman" w:cs="Times New Roman"/>
          <w:color w:val="222222"/>
          <w:spacing w:val="-4"/>
          <w:sz w:val="24"/>
          <w:szCs w:val="24"/>
          <w:shd w:val="clear" w:color="auto" w:fill="FFFFFF"/>
        </w:rPr>
        <w:t>,</w:t>
      </w:r>
      <w:r w:rsidR="00BF0CD2" w:rsidRPr="00BF0CD2">
        <w:rPr>
          <w:rFonts w:ascii="Times New Roman" w:hAnsi="Times New Roman" w:cs="Times New Roman"/>
          <w:color w:val="222222"/>
          <w:spacing w:val="-4"/>
          <w:sz w:val="24"/>
          <w:szCs w:val="24"/>
          <w:shd w:val="clear" w:color="auto" w:fill="FFFFFF"/>
        </w:rPr>
        <w:t xml:space="preserve"> </w:t>
      </w:r>
      <w:r w:rsidRPr="00BF0CD2">
        <w:rPr>
          <w:rFonts w:ascii="Times New Roman" w:hAnsi="Times New Roman" w:cs="Times New Roman"/>
          <w:i/>
          <w:iCs/>
          <w:color w:val="222222"/>
          <w:spacing w:val="-4"/>
          <w:sz w:val="24"/>
          <w:szCs w:val="24"/>
          <w:shd w:val="clear" w:color="auto" w:fill="FFFFFF"/>
        </w:rPr>
        <w:t>38</w:t>
      </w:r>
      <w:r w:rsidRPr="00BF0CD2">
        <w:rPr>
          <w:rFonts w:ascii="Times New Roman" w:hAnsi="Times New Roman" w:cs="Times New Roman"/>
          <w:color w:val="222222"/>
          <w:spacing w:val="-4"/>
          <w:sz w:val="24"/>
          <w:szCs w:val="24"/>
          <w:shd w:val="clear" w:color="auto" w:fill="FFFFFF"/>
        </w:rPr>
        <w:t>(7), 3022-3027.</w:t>
      </w:r>
    </w:p>
    <w:p w:rsidR="00771A56" w:rsidRPr="00771A56" w:rsidRDefault="00771A5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771A56">
        <w:rPr>
          <w:rFonts w:ascii="Times New Roman" w:hAnsi="Times New Roman" w:cs="Times New Roman"/>
          <w:color w:val="222222"/>
          <w:sz w:val="24"/>
          <w:szCs w:val="24"/>
          <w:shd w:val="clear" w:color="auto" w:fill="FFFFFF"/>
        </w:rPr>
        <w:t>Tamura, K., Nei, M., &amp; Kumar, S. (2004). Prospects for inferring very large phylogenies by using the neighbor-joining method.</w:t>
      </w:r>
      <w:r w:rsidR="00BF0CD2">
        <w:rPr>
          <w:rFonts w:ascii="Times New Roman" w:hAnsi="Times New Roman" w:cs="Times New Roman"/>
          <w:color w:val="222222"/>
          <w:sz w:val="24"/>
          <w:szCs w:val="24"/>
          <w:shd w:val="clear" w:color="auto" w:fill="FFFFFF"/>
        </w:rPr>
        <w:t xml:space="preserve"> </w:t>
      </w:r>
      <w:r w:rsidRPr="00771A56">
        <w:rPr>
          <w:rFonts w:ascii="Times New Roman" w:hAnsi="Times New Roman" w:cs="Times New Roman"/>
          <w:i/>
          <w:iCs/>
          <w:color w:val="222222"/>
          <w:sz w:val="24"/>
          <w:szCs w:val="24"/>
          <w:shd w:val="clear" w:color="auto" w:fill="FFFFFF"/>
        </w:rPr>
        <w:t>Proceedings of the National Academy of Sciences</w:t>
      </w:r>
      <w:r w:rsidRPr="00771A56">
        <w:rPr>
          <w:rFonts w:ascii="Times New Roman" w:hAnsi="Times New Roman" w:cs="Times New Roman"/>
          <w:color w:val="222222"/>
          <w:sz w:val="24"/>
          <w:szCs w:val="24"/>
          <w:shd w:val="clear" w:color="auto" w:fill="FFFFFF"/>
        </w:rPr>
        <w:t>,</w:t>
      </w:r>
      <w:r w:rsidR="00BF0CD2">
        <w:rPr>
          <w:rFonts w:ascii="Times New Roman" w:hAnsi="Times New Roman" w:cs="Times New Roman"/>
          <w:color w:val="222222"/>
          <w:sz w:val="24"/>
          <w:szCs w:val="24"/>
          <w:shd w:val="clear" w:color="auto" w:fill="FFFFFF"/>
        </w:rPr>
        <w:t xml:space="preserve"> </w:t>
      </w:r>
      <w:r w:rsidRPr="00771A56">
        <w:rPr>
          <w:rFonts w:ascii="Times New Roman" w:hAnsi="Times New Roman" w:cs="Times New Roman"/>
          <w:i/>
          <w:iCs/>
          <w:color w:val="222222"/>
          <w:sz w:val="24"/>
          <w:szCs w:val="24"/>
          <w:shd w:val="clear" w:color="auto" w:fill="FFFFFF"/>
        </w:rPr>
        <w:t>101</w:t>
      </w:r>
      <w:r w:rsidRPr="00771A56">
        <w:rPr>
          <w:rFonts w:ascii="Times New Roman" w:hAnsi="Times New Roman" w:cs="Times New Roman"/>
          <w:color w:val="222222"/>
          <w:sz w:val="24"/>
          <w:szCs w:val="24"/>
          <w:shd w:val="clear" w:color="auto" w:fill="FFFFFF"/>
        </w:rPr>
        <w:t>(30), 11030-11035.</w:t>
      </w:r>
    </w:p>
    <w:p w:rsidR="00564166"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771A56">
        <w:rPr>
          <w:rFonts w:ascii="Times New Roman" w:hAnsi="Times New Roman" w:cs="Times New Roman"/>
          <w:color w:val="000000" w:themeColor="text1"/>
          <w:sz w:val="24"/>
          <w:szCs w:val="24"/>
          <w:shd w:val="clear" w:color="auto" w:fill="FFFFFF"/>
        </w:rPr>
        <w:lastRenderedPageBreak/>
        <w:t>Tanrıverdi, S., Tanyeli, A., Baslamıslı, F., Köksal, F.,</w:t>
      </w:r>
      <w:r w:rsidRPr="004623CC">
        <w:rPr>
          <w:rFonts w:ascii="Times New Roman" w:hAnsi="Times New Roman" w:cs="Times New Roman"/>
          <w:color w:val="000000" w:themeColor="text1"/>
          <w:sz w:val="24"/>
          <w:szCs w:val="24"/>
          <w:shd w:val="clear" w:color="auto" w:fill="FFFFFF"/>
        </w:rPr>
        <w:t xml:space="preserve"> Kılınç, Y., Feng, X., ...&amp; Widmer, G. (2002). Detection and genotyping of oocysts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parvum</w:t>
      </w:r>
      <w:r w:rsidRPr="004623CC">
        <w:rPr>
          <w:rFonts w:ascii="Times New Roman" w:hAnsi="Times New Roman" w:cs="Times New Roman"/>
          <w:color w:val="000000" w:themeColor="text1"/>
          <w:sz w:val="24"/>
          <w:szCs w:val="24"/>
          <w:shd w:val="clear" w:color="auto" w:fill="FFFFFF"/>
        </w:rPr>
        <w:t xml:space="preserve"> by real-time PCR and melting curve analysis.</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Journal of Clinical Microbiology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40</w:t>
      </w:r>
      <w:r w:rsidRPr="004623CC">
        <w:rPr>
          <w:rFonts w:ascii="Times New Roman" w:hAnsi="Times New Roman" w:cs="Times New Roman"/>
          <w:color w:val="000000" w:themeColor="text1"/>
          <w:sz w:val="24"/>
          <w:szCs w:val="24"/>
          <w:shd w:val="clear" w:color="auto" w:fill="FFFFFF"/>
        </w:rPr>
        <w:t>(9), 3237-3244.</w:t>
      </w:r>
    </w:p>
    <w:p w:rsidR="00564166"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Thompson, R. A., Colwell, D. D., Shury, T., Appelbee, A. J., Read, C., Njiru, Z., &amp; Olson, M. E. (2009). The molecular epidemiology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infections in coyotes from Alberta, Canada, and observations on some cohabiting parasites.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159</w:t>
      </w:r>
      <w:r w:rsidRPr="004623CC">
        <w:rPr>
          <w:rFonts w:ascii="Times New Roman" w:hAnsi="Times New Roman" w:cs="Times New Roman"/>
          <w:color w:val="000000" w:themeColor="text1"/>
          <w:sz w:val="24"/>
          <w:szCs w:val="24"/>
          <w:shd w:val="clear" w:color="auto" w:fill="FFFFFF"/>
        </w:rPr>
        <w:t>(2), 167-170.</w:t>
      </w:r>
    </w:p>
    <w:p w:rsidR="00564166"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Thompson, R. C. A., &amp; Ash, A. (2016). Molecular epidemiology of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infections.</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Infection, Genetics and Evolution</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40</w:t>
      </w:r>
      <w:r w:rsidRPr="004623CC">
        <w:rPr>
          <w:rFonts w:ascii="Times New Roman" w:hAnsi="Times New Roman" w:cs="Times New Roman"/>
          <w:color w:val="000000" w:themeColor="text1"/>
          <w:sz w:val="24"/>
          <w:szCs w:val="24"/>
          <w:shd w:val="clear" w:color="auto" w:fill="FFFFFF"/>
        </w:rPr>
        <w:t>, 315-323.</w:t>
      </w:r>
    </w:p>
    <w:p w:rsidR="00564166"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Thompson, R. C. A., &amp; Ash, A. (2019). Molecular epidemiology of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infections–What's new?.</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Infection, Genetics and Evolution</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75</w:t>
      </w:r>
      <w:r w:rsidRPr="004623CC">
        <w:rPr>
          <w:rFonts w:ascii="Times New Roman" w:hAnsi="Times New Roman" w:cs="Times New Roman"/>
          <w:color w:val="000000" w:themeColor="text1"/>
          <w:sz w:val="24"/>
          <w:szCs w:val="24"/>
          <w:shd w:val="clear" w:color="auto" w:fill="FFFFFF"/>
        </w:rPr>
        <w:t>, 103951.</w:t>
      </w:r>
    </w:p>
    <w:p w:rsidR="00564166"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Thompson, R. C. A., &amp; Monis, P. T. (2004). Variation in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implications for taxonomy and epidemiology.</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Adv Parasitol</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58</w:t>
      </w:r>
      <w:r w:rsidRPr="004623CC">
        <w:rPr>
          <w:rFonts w:ascii="Times New Roman" w:hAnsi="Times New Roman" w:cs="Times New Roman"/>
          <w:color w:val="000000" w:themeColor="text1"/>
          <w:sz w:val="24"/>
          <w:szCs w:val="24"/>
          <w:shd w:val="clear" w:color="auto" w:fill="FFFFFF"/>
        </w:rPr>
        <w:t>(95), 69.</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Thompson, R. C. A., &amp; Smith, A. (2011). Zoonotic enteric protozoa.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182</w:t>
      </w:r>
      <w:r w:rsidRPr="004623CC">
        <w:rPr>
          <w:rFonts w:ascii="Times New Roman" w:hAnsi="Times New Roman" w:cs="Times New Roman"/>
          <w:color w:val="000000" w:themeColor="text1"/>
          <w:sz w:val="24"/>
          <w:szCs w:val="24"/>
          <w:shd w:val="clear" w:color="auto" w:fill="FFFFFF"/>
        </w:rPr>
        <w:t>(1), 70-78.</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 xml:space="preserve">Thompson, R.C., Fayer R, Xiao L, ( 2008).  (eds): </w:t>
      </w:r>
      <w:r w:rsidRPr="004623CC">
        <w:rPr>
          <w:rFonts w:ascii="Times New Roman" w:hAnsi="Times New Roman" w:cs="Times New Roman"/>
          <w:i/>
          <w:noProof/>
          <w:color w:val="000000" w:themeColor="text1"/>
          <w:kern w:val="2"/>
          <w:sz w:val="24"/>
          <w:szCs w:val="24"/>
        </w:rPr>
        <w:t>Cryptosporidium</w:t>
      </w:r>
      <w:r w:rsidRPr="004623CC">
        <w:rPr>
          <w:rFonts w:ascii="Times New Roman" w:hAnsi="Times New Roman" w:cs="Times New Roman"/>
          <w:noProof/>
          <w:color w:val="000000" w:themeColor="text1"/>
          <w:kern w:val="2"/>
          <w:sz w:val="24"/>
          <w:szCs w:val="24"/>
        </w:rPr>
        <w:t xml:space="preserve"> and cryptosporidiosis. Parasites &amp; Vector</w:t>
      </w:r>
      <w:r w:rsidRPr="004623CC">
        <w:rPr>
          <w:rFonts w:ascii="Times New Roman" w:hAnsi="Times New Roman" w:cs="Times New Roman"/>
          <w:i/>
          <w:noProof/>
          <w:color w:val="000000" w:themeColor="text1"/>
          <w:kern w:val="2"/>
          <w:sz w:val="24"/>
          <w:szCs w:val="24"/>
        </w:rPr>
        <w:t>s</w:t>
      </w:r>
      <w:r w:rsidRPr="004623CC">
        <w:rPr>
          <w:rFonts w:ascii="Times New Roman" w:hAnsi="Times New Roman" w:cs="Times New Roman"/>
          <w:noProof/>
          <w:color w:val="000000" w:themeColor="text1"/>
          <w:kern w:val="2"/>
          <w:sz w:val="24"/>
          <w:szCs w:val="24"/>
        </w:rPr>
        <w:t xml:space="preserve"> - </w:t>
      </w:r>
      <w:r w:rsidRPr="004623CC">
        <w:rPr>
          <w:rFonts w:ascii="Times New Roman" w:hAnsi="Times New Roman" w:cs="Times New Roman"/>
          <w:i/>
          <w:noProof/>
          <w:color w:val="000000" w:themeColor="text1"/>
          <w:kern w:val="2"/>
          <w:sz w:val="24"/>
          <w:szCs w:val="24"/>
        </w:rPr>
        <w:t>Parasites Vectors</w:t>
      </w:r>
      <w:r w:rsidRPr="004623CC">
        <w:rPr>
          <w:rFonts w:ascii="Times New Roman" w:hAnsi="Times New Roman" w:cs="Times New Roman"/>
          <w:noProof/>
          <w:color w:val="000000" w:themeColor="text1"/>
          <w:kern w:val="2"/>
          <w:sz w:val="24"/>
          <w:szCs w:val="24"/>
        </w:rPr>
        <w:t xml:space="preserve"> 1:47</w:t>
      </w:r>
    </w:p>
    <w:p w:rsidR="00564166" w:rsidRPr="004623CC" w:rsidRDefault="00564166" w:rsidP="00BF0CD2">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color w:val="000000" w:themeColor="text1"/>
          <w:sz w:val="24"/>
          <w:szCs w:val="24"/>
          <w:shd w:val="clear" w:color="auto" w:fill="FFFFFF"/>
        </w:rPr>
        <w:t>Thomson, S. (2016).</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Cryptosporidiosis</w:t>
      </w:r>
      <w:r w:rsidRPr="004623CC">
        <w:rPr>
          <w:rFonts w:ascii="Times New Roman" w:hAnsi="Times New Roman" w:cs="Times New Roman"/>
          <w:iCs/>
          <w:color w:val="000000" w:themeColor="text1"/>
          <w:sz w:val="24"/>
          <w:szCs w:val="24"/>
          <w:shd w:val="clear" w:color="auto" w:fill="FFFFFF"/>
        </w:rPr>
        <w:t xml:space="preserve"> in farm livestock</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color w:val="000000" w:themeColor="text1"/>
          <w:sz w:val="24"/>
          <w:szCs w:val="24"/>
          <w:shd w:val="clear" w:color="auto" w:fill="FFFFFF"/>
        </w:rPr>
        <w:t>(Doctoral dissertation, University of Glasgow).</w:t>
      </w:r>
    </w:p>
    <w:p w:rsidR="00564166" w:rsidRPr="004623CC" w:rsidRDefault="00564166" w:rsidP="00BF0CD2">
      <w:pPr>
        <w:widowControl w:val="0"/>
        <w:spacing w:after="0" w:line="360" w:lineRule="auto"/>
        <w:ind w:left="720" w:hanging="720"/>
        <w:jc w:val="both"/>
        <w:rPr>
          <w:rFonts w:ascii="Times New Roman" w:hAnsi="Times New Roman" w:cs="Times New Roman"/>
          <w:bCs/>
          <w:color w:val="000000" w:themeColor="text1"/>
          <w:sz w:val="24"/>
          <w:szCs w:val="24"/>
        </w:rPr>
      </w:pPr>
      <w:r w:rsidRPr="004623CC">
        <w:rPr>
          <w:rFonts w:ascii="Times New Roman" w:hAnsi="Times New Roman" w:cs="Times New Roman"/>
          <w:color w:val="000000" w:themeColor="text1"/>
          <w:sz w:val="24"/>
          <w:szCs w:val="24"/>
          <w:shd w:val="clear" w:color="auto" w:fill="FFFFFF"/>
        </w:rPr>
        <w:t>Torgerson, P. R., Devleesschauwer, B., Praet, N., Speybroeck, N., Willingham, A. L., Kasuga, F., ...&amp; de Silva, N. (2015). World Health Organization estimates of the global and regional disease burden of 11 foodborne parasitic diseases, 2010: a data synthesis.</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PLoS medicine</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12</w:t>
      </w:r>
      <w:r w:rsidRPr="004623CC">
        <w:rPr>
          <w:rFonts w:ascii="Times New Roman" w:hAnsi="Times New Roman" w:cs="Times New Roman"/>
          <w:color w:val="000000" w:themeColor="text1"/>
          <w:sz w:val="24"/>
          <w:szCs w:val="24"/>
          <w:shd w:val="clear" w:color="auto" w:fill="FFFFFF"/>
        </w:rPr>
        <w:t>(12), e1001920.</w:t>
      </w:r>
    </w:p>
    <w:p w:rsidR="00564166"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Tyzzer, E. (1912). </w:t>
      </w:r>
      <w:r w:rsidRPr="004623CC">
        <w:rPr>
          <w:rFonts w:ascii="Times New Roman" w:hAnsi="Times New Roman" w:cs="Times New Roman"/>
          <w:i/>
          <w:color w:val="000000" w:themeColor="text1"/>
          <w:sz w:val="24"/>
          <w:szCs w:val="24"/>
          <w:shd w:val="clear" w:color="auto" w:fill="FFFFFF"/>
        </w:rPr>
        <w:t xml:space="preserve">Cryptosporidium </w:t>
      </w:r>
      <w:r w:rsidR="00754284" w:rsidRPr="004623CC">
        <w:rPr>
          <w:rFonts w:ascii="Times New Roman" w:hAnsi="Times New Roman" w:cs="Times New Roman"/>
          <w:i/>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parvum</w:t>
      </w:r>
      <w:r w:rsidRPr="004623CC">
        <w:rPr>
          <w:rFonts w:ascii="Times New Roman" w:hAnsi="Times New Roman" w:cs="Times New Roman"/>
          <w:color w:val="000000" w:themeColor="text1"/>
          <w:sz w:val="24"/>
          <w:szCs w:val="24"/>
          <w:shd w:val="clear" w:color="auto" w:fill="FFFFFF"/>
        </w:rPr>
        <w:t xml:space="preserve"> </w:t>
      </w:r>
      <w:r w:rsidR="00754284"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color w:val="000000" w:themeColor="text1"/>
          <w:sz w:val="24"/>
          <w:szCs w:val="24"/>
          <w:shd w:val="clear" w:color="auto" w:fill="FFFFFF"/>
        </w:rPr>
        <w:t>(sp. nov.), a Coccidium.</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Archiv für Protistenkunde</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26</w:t>
      </w:r>
      <w:r w:rsidRPr="004623CC">
        <w:rPr>
          <w:rFonts w:ascii="Times New Roman" w:hAnsi="Times New Roman" w:cs="Times New Roman"/>
          <w:color w:val="000000" w:themeColor="text1"/>
          <w:sz w:val="24"/>
          <w:szCs w:val="24"/>
          <w:shd w:val="clear" w:color="auto" w:fill="FFFFFF"/>
        </w:rPr>
        <w:t>, 394.</w:t>
      </w:r>
    </w:p>
    <w:p w:rsidR="00E266C3"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Tyzzer, E. E. (1907). A sporozoan found in the peptic glands of the common mouse.</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Proceedings of the Society for Experimental Biology and Medicine</w:t>
      </w:r>
      <w:r w:rsidRPr="004623CC">
        <w:rPr>
          <w:rFonts w:ascii="Times New Roman" w:hAnsi="Times New Roman" w:cs="Times New Roman"/>
          <w:color w:val="000000" w:themeColor="text1"/>
          <w:sz w:val="24"/>
          <w:szCs w:val="24"/>
          <w:shd w:val="clear" w:color="auto" w:fill="FFFFFF"/>
        </w:rPr>
        <w:t>,</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w:t>
      </w:r>
      <w:r w:rsidRPr="004623CC">
        <w:rPr>
          <w:rFonts w:ascii="Times New Roman" w:hAnsi="Times New Roman" w:cs="Times New Roman"/>
          <w:color w:val="000000" w:themeColor="text1"/>
          <w:sz w:val="24"/>
          <w:szCs w:val="24"/>
          <w:shd w:val="clear" w:color="auto" w:fill="FFFFFF"/>
        </w:rPr>
        <w:t>(1), 12-13.</w:t>
      </w:r>
    </w:p>
    <w:p w:rsidR="00564166" w:rsidRDefault="00564166"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Tyzzer, E. E. (1910). An extracellular coccidium, </w:t>
      </w:r>
      <w:r w:rsidRPr="004623CC">
        <w:rPr>
          <w:rFonts w:ascii="Times New Roman" w:hAnsi="Times New Roman" w:cs="Times New Roman"/>
          <w:i/>
          <w:color w:val="000000" w:themeColor="text1"/>
          <w:sz w:val="24"/>
          <w:szCs w:val="24"/>
          <w:shd w:val="clear" w:color="auto" w:fill="FFFFFF"/>
        </w:rPr>
        <w:t>Cryptosporidium muris</w:t>
      </w:r>
      <w:r w:rsidR="00754284"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color w:val="000000" w:themeColor="text1"/>
          <w:sz w:val="24"/>
          <w:szCs w:val="24"/>
          <w:shd w:val="clear" w:color="auto" w:fill="FFFFFF"/>
        </w:rPr>
        <w:t>(gen. et sp. nov.), of the gastric glands of the common mouse. </w:t>
      </w:r>
      <w:r w:rsidRPr="004623CC">
        <w:rPr>
          <w:rFonts w:ascii="Times New Roman" w:hAnsi="Times New Roman" w:cs="Times New Roman"/>
          <w:i/>
          <w:iCs/>
          <w:color w:val="000000" w:themeColor="text1"/>
          <w:sz w:val="24"/>
          <w:szCs w:val="24"/>
          <w:shd w:val="clear" w:color="auto" w:fill="FFFFFF"/>
        </w:rPr>
        <w:t>The Journal of medical research</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23</w:t>
      </w:r>
      <w:r w:rsidRPr="004623CC">
        <w:rPr>
          <w:rFonts w:ascii="Times New Roman" w:hAnsi="Times New Roman" w:cs="Times New Roman"/>
          <w:color w:val="000000" w:themeColor="text1"/>
          <w:sz w:val="24"/>
          <w:szCs w:val="24"/>
          <w:shd w:val="clear" w:color="auto" w:fill="FFFFFF"/>
        </w:rPr>
        <w:t>(3), 487.</w:t>
      </w:r>
    </w:p>
    <w:p w:rsidR="00BF0CD2" w:rsidRPr="004623CC" w:rsidRDefault="00BF0CD2"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p>
    <w:p w:rsidR="00564166"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 xml:space="preserve">Uehlinger, F. D., Barkema, H. W., Dixon, B. R., Coklin, T., &amp; O’Handley, R. M. (2006).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 xml:space="preserve">duodenalis </w:t>
      </w:r>
      <w:r w:rsidRPr="004623CC">
        <w:rPr>
          <w:rFonts w:ascii="Times New Roman" w:hAnsi="Times New Roman" w:cs="Times New Roman"/>
          <w:color w:val="000000" w:themeColor="text1"/>
          <w:sz w:val="24"/>
          <w:szCs w:val="24"/>
          <w:shd w:val="clear" w:color="auto" w:fill="FFFFFF"/>
        </w:rPr>
        <w:t xml:space="preserve">and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spp. in a veterinary college bovine teaching herd.</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142</w:t>
      </w:r>
      <w:r w:rsidRPr="004623CC">
        <w:rPr>
          <w:rFonts w:ascii="Times New Roman" w:hAnsi="Times New Roman" w:cs="Times New Roman"/>
          <w:color w:val="000000" w:themeColor="text1"/>
          <w:sz w:val="24"/>
          <w:szCs w:val="24"/>
          <w:shd w:val="clear" w:color="auto" w:fill="FFFFFF"/>
        </w:rPr>
        <w:t>(3-4), 231-237.</w:t>
      </w:r>
    </w:p>
    <w:p w:rsidR="00564166"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Uga, S., Matsuo, J., Kono, E., Kimura, K., Inoue, M., Rai, S. K., &amp; Ono, K. (2000). Prevalence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 xml:space="preserve">parvum </w:t>
      </w:r>
      <w:r w:rsidRPr="004623CC">
        <w:rPr>
          <w:rFonts w:ascii="Times New Roman" w:hAnsi="Times New Roman" w:cs="Times New Roman"/>
          <w:color w:val="000000" w:themeColor="text1"/>
          <w:sz w:val="24"/>
          <w:szCs w:val="24"/>
          <w:shd w:val="clear" w:color="auto" w:fill="FFFFFF"/>
        </w:rPr>
        <w:t xml:space="preserve">infection and pattern of oocyst shedding in calves in Japan. </w:t>
      </w:r>
      <w:r w:rsidRPr="004623CC">
        <w:rPr>
          <w:rFonts w:ascii="Times New Roman" w:hAnsi="Times New Roman" w:cs="Times New Roman"/>
          <w:i/>
          <w:iCs/>
          <w:color w:val="000000" w:themeColor="text1"/>
          <w:sz w:val="24"/>
          <w:szCs w:val="24"/>
          <w:shd w:val="clear" w:color="auto" w:fill="FFFFFF"/>
        </w:rPr>
        <w:t>Veterinary parasitology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94</w:t>
      </w:r>
      <w:r w:rsidRPr="004623CC">
        <w:rPr>
          <w:rFonts w:ascii="Times New Roman" w:hAnsi="Times New Roman" w:cs="Times New Roman"/>
          <w:color w:val="000000" w:themeColor="text1"/>
          <w:sz w:val="24"/>
          <w:szCs w:val="24"/>
          <w:shd w:val="clear" w:color="auto" w:fill="FFFFFF"/>
        </w:rPr>
        <w:t>(1-2), 27-32.</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UNICEF/WHO (2009) Diarrhoea: Why children are still dying and what can be done.</w:t>
      </w:r>
    </w:p>
    <w:p w:rsidR="00564166" w:rsidRPr="004623CC" w:rsidRDefault="00564166" w:rsidP="00BF0CD2">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shd w:val="clear" w:color="auto" w:fill="FFFFFF"/>
        </w:rPr>
        <w:t>Urie, N. J., Lombard, J. E., Shivley, C. B., Kopral, C. A., Adams, A. E., Earleywine, T. J., ... &amp; Garry, F. B. (2018). Preweaned heifer management on US dairy operations: Part V. Factors associated with morbidity and mortality in preweaned dairy heifer calves. </w:t>
      </w:r>
      <w:r w:rsidRPr="004623CC">
        <w:rPr>
          <w:rFonts w:ascii="Times New Roman" w:hAnsi="Times New Roman" w:cs="Times New Roman"/>
          <w:i/>
          <w:iCs/>
          <w:noProof/>
          <w:color w:val="000000" w:themeColor="text1"/>
          <w:kern w:val="2"/>
          <w:sz w:val="24"/>
          <w:szCs w:val="24"/>
          <w:shd w:val="clear" w:color="auto" w:fill="FFFFFF"/>
        </w:rPr>
        <w:t>Journal of dairy science</w:t>
      </w:r>
      <w:r w:rsidRPr="004623CC">
        <w:rPr>
          <w:rFonts w:ascii="Times New Roman" w:hAnsi="Times New Roman" w:cs="Times New Roman"/>
          <w:noProof/>
          <w:color w:val="000000" w:themeColor="text1"/>
          <w:kern w:val="2"/>
          <w:sz w:val="24"/>
          <w:szCs w:val="24"/>
          <w:shd w:val="clear" w:color="auto" w:fill="FFFFFF"/>
        </w:rPr>
        <w:t>,</w:t>
      </w:r>
      <w:r w:rsidR="00BF0CD2">
        <w:rPr>
          <w:rFonts w:ascii="Times New Roman" w:hAnsi="Times New Roman" w:cs="Times New Roman"/>
          <w:noProof/>
          <w:color w:val="000000" w:themeColor="text1"/>
          <w:kern w:val="2"/>
          <w:sz w:val="24"/>
          <w:szCs w:val="24"/>
          <w:shd w:val="clear" w:color="auto" w:fill="FFFFFF"/>
        </w:rPr>
        <w:t xml:space="preserve"> </w:t>
      </w:r>
      <w:r w:rsidRPr="004623CC">
        <w:rPr>
          <w:rFonts w:ascii="Times New Roman" w:hAnsi="Times New Roman" w:cs="Times New Roman"/>
          <w:i/>
          <w:iCs/>
          <w:noProof/>
          <w:color w:val="000000" w:themeColor="text1"/>
          <w:kern w:val="2"/>
          <w:sz w:val="24"/>
          <w:szCs w:val="24"/>
          <w:shd w:val="clear" w:color="auto" w:fill="FFFFFF"/>
        </w:rPr>
        <w:t>101</w:t>
      </w:r>
      <w:r w:rsidRPr="004623CC">
        <w:rPr>
          <w:rFonts w:ascii="Times New Roman" w:hAnsi="Times New Roman" w:cs="Times New Roman"/>
          <w:noProof/>
          <w:color w:val="000000" w:themeColor="text1"/>
          <w:kern w:val="2"/>
          <w:sz w:val="24"/>
          <w:szCs w:val="24"/>
          <w:shd w:val="clear" w:color="auto" w:fill="FFFFFF"/>
        </w:rPr>
        <w:t>(10), 9229-9244.</w:t>
      </w:r>
    </w:p>
    <w:p w:rsidR="00564166" w:rsidRPr="004623CC" w:rsidRDefault="00564166" w:rsidP="00E266C3">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USDA.(2011) Dairy heifer raiser, Animal and Plant Health Inspection Service, National Animal Health. Available from  </w:t>
      </w:r>
      <w:r w:rsidR="00E266C3" w:rsidRPr="00E266C3">
        <w:rPr>
          <w:rFonts w:ascii="Times New Roman" w:hAnsi="Times New Roman" w:cs="Times New Roman"/>
          <w:noProof/>
          <w:color w:val="000000" w:themeColor="text1"/>
          <w:sz w:val="24"/>
          <w:szCs w:val="24"/>
        </w:rPr>
        <w:t>https://www.aphis.usda.gov/animal_</w:t>
      </w:r>
      <w:r w:rsidR="00E266C3">
        <w:rPr>
          <w:rFonts w:ascii="Times New Roman" w:hAnsi="Times New Roman" w:cs="Times New Roman"/>
          <w:noProof/>
          <w:color w:val="000000" w:themeColor="text1"/>
          <w:sz w:val="24"/>
          <w:szCs w:val="24"/>
        </w:rPr>
        <w:t xml:space="preserve"> </w:t>
      </w:r>
      <w:r w:rsidRPr="004623CC">
        <w:rPr>
          <w:rFonts w:ascii="Times New Roman" w:hAnsi="Times New Roman" w:cs="Times New Roman"/>
          <w:noProof/>
          <w:color w:val="000000" w:themeColor="text1"/>
          <w:sz w:val="24"/>
          <w:szCs w:val="24"/>
        </w:rPr>
        <w:t>health/nahms/dairy/downloads/dairyheifer11/HeiferRaiser_1.pdf</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Verweij, J. J., Blange, R. A., Templeton, K., Schinkel, J., Brienen, E. A., van Rooyen, M. A., ... &amp; Polderman, A. M. (2004). Simultaneous detection of </w:t>
      </w:r>
      <w:r w:rsidRPr="004623CC">
        <w:rPr>
          <w:rFonts w:ascii="Times New Roman" w:hAnsi="Times New Roman" w:cs="Times New Roman"/>
          <w:i/>
          <w:color w:val="000000" w:themeColor="text1"/>
          <w:sz w:val="24"/>
          <w:szCs w:val="24"/>
          <w:shd w:val="clear" w:color="auto" w:fill="FFFFFF"/>
        </w:rPr>
        <w:t>Entamoeba histolytica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Giardia lamblia</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Cryptosporidium parvum</w:t>
      </w:r>
      <w:r w:rsidRPr="004623CC">
        <w:rPr>
          <w:rFonts w:ascii="Times New Roman" w:hAnsi="Times New Roman" w:cs="Times New Roman"/>
          <w:color w:val="000000" w:themeColor="text1"/>
          <w:sz w:val="24"/>
          <w:szCs w:val="24"/>
          <w:shd w:val="clear" w:color="auto" w:fill="FFFFFF"/>
        </w:rPr>
        <w:t xml:space="preserve"> in fecal samples by using multiplex real-time PCR. </w:t>
      </w:r>
      <w:r w:rsidRPr="004623CC">
        <w:rPr>
          <w:rFonts w:ascii="Times New Roman" w:hAnsi="Times New Roman" w:cs="Times New Roman"/>
          <w:i/>
          <w:iCs/>
          <w:color w:val="000000" w:themeColor="text1"/>
          <w:sz w:val="24"/>
          <w:szCs w:val="24"/>
          <w:shd w:val="clear" w:color="auto" w:fill="FFFFFF"/>
        </w:rPr>
        <w:t>Journal of clinical microbiology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42</w:t>
      </w:r>
      <w:r w:rsidRPr="004623CC">
        <w:rPr>
          <w:rFonts w:ascii="Times New Roman" w:hAnsi="Times New Roman" w:cs="Times New Roman"/>
          <w:color w:val="000000" w:themeColor="text1"/>
          <w:sz w:val="24"/>
          <w:szCs w:val="24"/>
          <w:shd w:val="clear" w:color="auto" w:fill="FFFFFF"/>
        </w:rPr>
        <w:t>(3), 1220-1223.</w:t>
      </w:r>
    </w:p>
    <w:p w:rsidR="00564166"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Verweij, J. J., Schinkel, J., Laeijendecker, D., van Rooyen, M. A., van Lieshout, L., &amp; Polderman, A. M. (2003). Real-time PCR for the detection of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lamblia</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Molecular and cellular probes</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17</w:t>
      </w:r>
      <w:r w:rsidRPr="004623CC">
        <w:rPr>
          <w:rFonts w:ascii="Times New Roman" w:hAnsi="Times New Roman" w:cs="Times New Roman"/>
          <w:color w:val="000000" w:themeColor="text1"/>
          <w:sz w:val="24"/>
          <w:szCs w:val="24"/>
          <w:shd w:val="clear" w:color="auto" w:fill="FFFFFF"/>
        </w:rPr>
        <w:t>(5), 223-225.</w:t>
      </w:r>
    </w:p>
    <w:p w:rsidR="00564166"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Wensaas, K. A., Langeland, N., Hanevik, K., Mørch, K., Eide, G. E., &amp; Rortveit, G. (2012). Irritable bowel syndrome and chronic fatigue 3 years after acute </w:t>
      </w:r>
      <w:r w:rsidRPr="004623CC">
        <w:rPr>
          <w:rFonts w:ascii="Times New Roman" w:hAnsi="Times New Roman" w:cs="Times New Roman"/>
          <w:i/>
          <w:color w:val="000000" w:themeColor="text1"/>
          <w:sz w:val="24"/>
          <w:szCs w:val="24"/>
          <w:shd w:val="clear" w:color="auto" w:fill="FFFFFF"/>
        </w:rPr>
        <w:t>Giardiasis</w:t>
      </w:r>
      <w:r w:rsidRPr="004623CC">
        <w:rPr>
          <w:rFonts w:ascii="Times New Roman" w:hAnsi="Times New Roman" w:cs="Times New Roman"/>
          <w:color w:val="000000" w:themeColor="text1"/>
          <w:sz w:val="24"/>
          <w:szCs w:val="24"/>
          <w:shd w:val="clear" w:color="auto" w:fill="FFFFFF"/>
        </w:rPr>
        <w:t>: historic cohort study.</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Gut</w:t>
      </w:r>
      <w:r w:rsidRPr="004623CC">
        <w:rPr>
          <w:rFonts w:ascii="Times New Roman" w:hAnsi="Times New Roman" w:cs="Times New Roman"/>
          <w:color w:val="000000" w:themeColor="text1"/>
          <w:sz w:val="24"/>
          <w:szCs w:val="24"/>
          <w:shd w:val="clear" w:color="auto" w:fill="FFFFFF"/>
        </w:rPr>
        <w:t>, gutjnl-2011.</w:t>
      </w:r>
    </w:p>
    <w:p w:rsidR="00564166" w:rsidRPr="004623CC" w:rsidRDefault="00564166" w:rsidP="00E266C3">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bCs/>
          <w:color w:val="000000" w:themeColor="text1"/>
          <w:sz w:val="24"/>
          <w:szCs w:val="24"/>
          <w:shd w:val="clear" w:color="auto" w:fill="FFFFFF"/>
        </w:rPr>
        <w:t xml:space="preserve">WHO (2014) Multicriteria-based ranking for risk management of food-borne parasites: report of a Joint FAO/WH expert meeting, </w:t>
      </w:r>
      <w:r w:rsidR="00E266C3" w:rsidRPr="00E266C3">
        <w:rPr>
          <w:rFonts w:ascii="Times New Roman" w:hAnsi="Times New Roman" w:cs="Times New Roman"/>
          <w:color w:val="000000" w:themeColor="text1"/>
          <w:sz w:val="24"/>
          <w:szCs w:val="24"/>
          <w:u w:val="single"/>
          <w:shd w:val="clear" w:color="auto" w:fill="FFFFFF"/>
        </w:rPr>
        <w:t>https://www.who.int</w:t>
      </w:r>
      <w:r w:rsidR="00E266C3">
        <w:rPr>
          <w:rFonts w:ascii="Times New Roman" w:hAnsi="Times New Roman" w:cs="Times New Roman"/>
          <w:color w:val="000000" w:themeColor="text1"/>
          <w:sz w:val="24"/>
          <w:szCs w:val="24"/>
          <w:u w:val="single"/>
          <w:shd w:val="clear" w:color="auto" w:fill="FFFFFF"/>
        </w:rPr>
        <w:t xml:space="preserve"> </w:t>
      </w:r>
      <w:r w:rsidRPr="004623CC">
        <w:rPr>
          <w:rFonts w:ascii="Times New Roman" w:hAnsi="Times New Roman" w:cs="Times New Roman"/>
          <w:color w:val="000000" w:themeColor="text1"/>
          <w:sz w:val="24"/>
          <w:szCs w:val="24"/>
          <w:u w:val="single"/>
          <w:shd w:val="clear" w:color="auto" w:fill="FFFFFF"/>
        </w:rPr>
        <w:t>/publications/i/item/9789241564700</w:t>
      </w:r>
    </w:p>
    <w:p w:rsidR="00E266C3" w:rsidRPr="004623CC" w:rsidRDefault="00564166" w:rsidP="00BF0CD2">
      <w:pPr>
        <w:widowControl w:val="0"/>
        <w:spacing w:after="0" w:line="360" w:lineRule="auto"/>
        <w:ind w:left="720" w:hanging="720"/>
        <w:jc w:val="both"/>
        <w:rPr>
          <w:rFonts w:ascii="Times New Roman" w:hAnsi="Times New Roman" w:cs="Times New Roman"/>
          <w:bCs/>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WHO (2014). Multicriteria-based ranking for risk management of food-born parasites.</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Microbiological Risk Assessment Series</w:t>
      </w:r>
      <w:r w:rsidRPr="004623CC">
        <w:rPr>
          <w:rFonts w:ascii="Times New Roman" w:hAnsi="Times New Roman" w:cs="Times New Roman"/>
          <w:color w:val="000000" w:themeColor="text1"/>
          <w:sz w:val="24"/>
          <w:szCs w:val="24"/>
          <w:shd w:val="clear" w:color="auto" w:fill="FFFFFF"/>
        </w:rPr>
        <w:t>, (23).</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WHO (2018) Sustainable Development &amp; Healthy Environment. https://www.who.int/europe/about-us/our-work/sustainable-development-goals</w:t>
      </w:r>
    </w:p>
    <w:p w:rsidR="00564166" w:rsidRPr="004623CC" w:rsidRDefault="00564166" w:rsidP="00311CA0">
      <w:pPr>
        <w:widowControl w:val="0"/>
        <w:spacing w:after="0" w:line="360" w:lineRule="auto"/>
        <w:ind w:left="720" w:hanging="720"/>
        <w:jc w:val="both"/>
        <w:rPr>
          <w:rFonts w:ascii="Times New Roman" w:hAnsi="Times New Roman" w:cs="Times New Roman"/>
          <w:bCs/>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WHO(2004).Waterbornezoonoses:identification,causesandcontrol. https://www.who.int/publications/i/item/9241562730</w:t>
      </w:r>
    </w:p>
    <w:p w:rsidR="00564166" w:rsidRPr="004623CC" w:rsidRDefault="00564166" w:rsidP="00311CA0">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eastAsia="Times New Roman" w:hAnsi="Times New Roman" w:cs="Times New Roman"/>
          <w:color w:val="000000" w:themeColor="text1"/>
          <w:sz w:val="24"/>
          <w:szCs w:val="24"/>
        </w:rPr>
        <w:lastRenderedPageBreak/>
        <w:t>WHO(2017) Drinking-water Fact Sheets, https://reliefweb.int/report/world/drinking-water-fact-sheet-reviewed-november-2016</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Whon, T. W., Kim, H. S., Shin, N. R., Sung, H., Kim, M. S., Kim, J. Y., ... &amp; Bae, J. W. (2021). Calf diarrhea caused by prolonged expansion of autochthonous gut Enterobacteriaceae and their lytic bacteriophages. </w:t>
      </w:r>
      <w:r w:rsidRPr="004623CC">
        <w:rPr>
          <w:rFonts w:ascii="Times New Roman" w:hAnsi="Times New Roman" w:cs="Times New Roman"/>
          <w:i/>
          <w:noProof/>
          <w:color w:val="000000" w:themeColor="text1"/>
          <w:sz w:val="24"/>
          <w:szCs w:val="24"/>
        </w:rPr>
        <w:t>Msystems,</w:t>
      </w:r>
      <w:r w:rsidRPr="004623CC">
        <w:rPr>
          <w:rFonts w:ascii="Times New Roman" w:hAnsi="Times New Roman" w:cs="Times New Roman"/>
          <w:noProof/>
          <w:color w:val="000000" w:themeColor="text1"/>
          <w:sz w:val="24"/>
          <w:szCs w:val="24"/>
        </w:rPr>
        <w:t xml:space="preserve"> 6(2), 10-1128.</w:t>
      </w:r>
    </w:p>
    <w:p w:rsidR="00564166" w:rsidRPr="004623CC" w:rsidRDefault="00564166" w:rsidP="00BF0CD2">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color w:val="000000" w:themeColor="text1"/>
          <w:sz w:val="24"/>
          <w:szCs w:val="24"/>
          <w:shd w:val="clear" w:color="auto" w:fill="FFFFFF"/>
        </w:rPr>
        <w:t>Woodall, C. J. (2009). Waterborne diseases–What are the primary killers?.</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Desalination</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248</w:t>
      </w:r>
      <w:r w:rsidRPr="004623CC">
        <w:rPr>
          <w:rFonts w:ascii="Times New Roman" w:hAnsi="Times New Roman" w:cs="Times New Roman"/>
          <w:color w:val="000000" w:themeColor="text1"/>
          <w:sz w:val="24"/>
          <w:szCs w:val="24"/>
          <w:shd w:val="clear" w:color="auto" w:fill="FFFFFF"/>
        </w:rPr>
        <w:t>(1-3), 616-621.</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color w:val="000000" w:themeColor="text1"/>
          <w:sz w:val="24"/>
          <w:szCs w:val="24"/>
          <w:shd w:val="clear" w:color="auto" w:fill="FFFFFF"/>
        </w:rPr>
        <w:t>World Health Organization. (2009). Diarrhoea: why children are still dying and what can be done.</w:t>
      </w:r>
    </w:p>
    <w:p w:rsidR="00564166" w:rsidRPr="004623CC" w:rsidRDefault="00564166" w:rsidP="00E266C3">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Xiao, L., &amp; Fayer, R. (2008). Molecular characterisation of species and genotypes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and assessment of zoonotic transmission.</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International journal for parasitology</w:t>
      </w:r>
      <w:r w:rsidRPr="004623CC">
        <w:rPr>
          <w:rFonts w:ascii="Times New Roman" w:hAnsi="Times New Roman" w:cs="Times New Roman"/>
          <w:color w:val="000000" w:themeColor="text1"/>
          <w:sz w:val="24"/>
          <w:szCs w:val="24"/>
          <w:shd w:val="clear" w:color="auto" w:fill="FFFFFF"/>
        </w:rPr>
        <w:t>,</w:t>
      </w:r>
      <w:r w:rsidR="00E266C3">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38</w:t>
      </w:r>
      <w:r w:rsidRPr="004623CC">
        <w:rPr>
          <w:rFonts w:ascii="Times New Roman" w:hAnsi="Times New Roman" w:cs="Times New Roman"/>
          <w:color w:val="000000" w:themeColor="text1"/>
          <w:sz w:val="24"/>
          <w:szCs w:val="24"/>
          <w:shd w:val="clear" w:color="auto" w:fill="FFFFFF"/>
        </w:rPr>
        <w:t>(11), 1239-1255.</w:t>
      </w:r>
    </w:p>
    <w:p w:rsidR="00564166"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Xiao, L., &amp; Feng, Y. (2017). Molecular epidemiologic tools for waterborne pathogens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spp. and </w:t>
      </w:r>
      <w:r w:rsidRPr="004623CC">
        <w:rPr>
          <w:rFonts w:ascii="Times New Roman" w:hAnsi="Times New Roman" w:cs="Times New Roman"/>
          <w:i/>
          <w:color w:val="000000" w:themeColor="text1"/>
          <w:sz w:val="24"/>
          <w:szCs w:val="24"/>
          <w:shd w:val="clear" w:color="auto" w:fill="FFFFFF"/>
        </w:rPr>
        <w:t>Giardia</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duodenalis</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Food and Waterborne Parasitology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8</w:t>
      </w:r>
      <w:r w:rsidRPr="004623CC">
        <w:rPr>
          <w:rFonts w:ascii="Times New Roman" w:hAnsi="Times New Roman" w:cs="Times New Roman"/>
          <w:color w:val="000000" w:themeColor="text1"/>
          <w:sz w:val="24"/>
          <w:szCs w:val="24"/>
          <w:shd w:val="clear" w:color="auto" w:fill="FFFFFF"/>
        </w:rPr>
        <w:t>, 14-32.</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 xml:space="preserve">Xiao, L., Bern, C., Limor, J., Sulaiman, I., Roberts, J., Checkley, W., Cabrera, L., Gilman, R.H., Lal, A.A., (2001). Identification of 5 types of </w:t>
      </w:r>
      <w:r w:rsidRPr="004623CC">
        <w:rPr>
          <w:rFonts w:ascii="Times New Roman" w:hAnsi="Times New Roman" w:cs="Times New Roman"/>
          <w:i/>
          <w:noProof/>
          <w:color w:val="000000" w:themeColor="text1"/>
          <w:kern w:val="2"/>
          <w:sz w:val="24"/>
          <w:szCs w:val="24"/>
        </w:rPr>
        <w:t>Cryptosporidium</w:t>
      </w:r>
      <w:r w:rsidRPr="004623CC">
        <w:rPr>
          <w:rFonts w:ascii="Times New Roman" w:hAnsi="Times New Roman" w:cs="Times New Roman"/>
          <w:noProof/>
          <w:color w:val="000000" w:themeColor="text1"/>
          <w:kern w:val="2"/>
          <w:sz w:val="24"/>
          <w:szCs w:val="24"/>
        </w:rPr>
        <w:t xml:space="preserve"> parasites in children in Lima, Peru. </w:t>
      </w:r>
      <w:r w:rsidRPr="004623CC">
        <w:rPr>
          <w:rFonts w:ascii="Times New Roman" w:hAnsi="Times New Roman" w:cs="Times New Roman"/>
          <w:i/>
          <w:noProof/>
          <w:color w:val="000000" w:themeColor="text1"/>
          <w:kern w:val="2"/>
          <w:sz w:val="24"/>
          <w:szCs w:val="24"/>
        </w:rPr>
        <w:t xml:space="preserve">The Journal of infectious diseases </w:t>
      </w:r>
      <w:r w:rsidRPr="004623CC">
        <w:rPr>
          <w:rFonts w:ascii="Times New Roman" w:hAnsi="Times New Roman" w:cs="Times New Roman"/>
          <w:noProof/>
          <w:color w:val="000000" w:themeColor="text1"/>
          <w:kern w:val="2"/>
          <w:sz w:val="24"/>
          <w:szCs w:val="24"/>
        </w:rPr>
        <w:t>183, 492-497.</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kern w:val="2"/>
          <w:sz w:val="24"/>
          <w:szCs w:val="24"/>
        </w:rPr>
      </w:pPr>
      <w:r w:rsidRPr="004623CC">
        <w:rPr>
          <w:rFonts w:ascii="Times New Roman" w:hAnsi="Times New Roman" w:cs="Times New Roman"/>
          <w:noProof/>
          <w:color w:val="000000" w:themeColor="text1"/>
          <w:kern w:val="2"/>
          <w:sz w:val="24"/>
          <w:szCs w:val="24"/>
        </w:rPr>
        <w:t xml:space="preserve">Xiao, L., Fayer, R., (2008). Molecular characterisation of species and genotypes of </w:t>
      </w:r>
      <w:r w:rsidRPr="004623CC">
        <w:rPr>
          <w:rFonts w:ascii="Times New Roman" w:hAnsi="Times New Roman" w:cs="Times New Roman"/>
          <w:i/>
          <w:noProof/>
          <w:color w:val="000000" w:themeColor="text1"/>
          <w:kern w:val="2"/>
          <w:sz w:val="24"/>
          <w:szCs w:val="24"/>
        </w:rPr>
        <w:t>Cryptosporidium</w:t>
      </w:r>
      <w:r w:rsidRPr="004623CC">
        <w:rPr>
          <w:rFonts w:ascii="Times New Roman" w:hAnsi="Times New Roman" w:cs="Times New Roman"/>
          <w:noProof/>
          <w:color w:val="000000" w:themeColor="text1"/>
          <w:kern w:val="2"/>
          <w:sz w:val="24"/>
          <w:szCs w:val="24"/>
        </w:rPr>
        <w:t xml:space="preserve"> and </w:t>
      </w:r>
      <w:r w:rsidRPr="004623CC">
        <w:rPr>
          <w:rFonts w:ascii="Times New Roman" w:hAnsi="Times New Roman" w:cs="Times New Roman"/>
          <w:i/>
          <w:noProof/>
          <w:color w:val="000000" w:themeColor="text1"/>
          <w:kern w:val="2"/>
          <w:sz w:val="24"/>
          <w:szCs w:val="24"/>
        </w:rPr>
        <w:t>Giardia</w:t>
      </w:r>
      <w:r w:rsidRPr="004623CC">
        <w:rPr>
          <w:rFonts w:ascii="Times New Roman" w:hAnsi="Times New Roman" w:cs="Times New Roman"/>
          <w:noProof/>
          <w:color w:val="000000" w:themeColor="text1"/>
          <w:kern w:val="2"/>
          <w:sz w:val="24"/>
          <w:szCs w:val="24"/>
        </w:rPr>
        <w:t xml:space="preserve"> and assessment of zoonotic transmission. </w:t>
      </w:r>
      <w:r w:rsidRPr="004623CC">
        <w:rPr>
          <w:rFonts w:ascii="Times New Roman" w:hAnsi="Times New Roman" w:cs="Times New Roman"/>
          <w:i/>
          <w:noProof/>
          <w:color w:val="000000" w:themeColor="text1"/>
          <w:kern w:val="2"/>
          <w:sz w:val="24"/>
          <w:szCs w:val="24"/>
        </w:rPr>
        <w:t>Int J Parasitol</w:t>
      </w:r>
      <w:r w:rsidRPr="004623CC">
        <w:rPr>
          <w:rFonts w:ascii="Times New Roman" w:hAnsi="Times New Roman" w:cs="Times New Roman"/>
          <w:noProof/>
          <w:color w:val="000000" w:themeColor="text1"/>
          <w:kern w:val="2"/>
          <w:sz w:val="24"/>
          <w:szCs w:val="24"/>
        </w:rPr>
        <w:t xml:space="preserve"> 38, 1239-1255.</w:t>
      </w:r>
    </w:p>
    <w:p w:rsidR="00564166" w:rsidRPr="004623CC" w:rsidRDefault="00564166"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 xml:space="preserve">Xiao, L., Fayer, R., Ryan, U., &amp; Upton, S. J. (2007). Response to the newly proposed species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pestis.</w:t>
      </w:r>
      <w:r w:rsidR="00754284"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Trends in parasitology</w:t>
      </w:r>
      <w:r w:rsidRPr="004623CC">
        <w:rPr>
          <w:rFonts w:ascii="Times New Roman" w:hAnsi="Times New Roman" w:cs="Times New Roman"/>
          <w:color w:val="000000" w:themeColor="text1"/>
          <w:sz w:val="24"/>
          <w:szCs w:val="24"/>
          <w:shd w:val="clear" w:color="auto" w:fill="FFFFFF"/>
        </w:rPr>
        <w:t>, </w:t>
      </w:r>
      <w:r w:rsidRPr="004623CC">
        <w:rPr>
          <w:rFonts w:ascii="Times New Roman" w:hAnsi="Times New Roman" w:cs="Times New Roman"/>
          <w:i/>
          <w:iCs/>
          <w:color w:val="000000" w:themeColor="text1"/>
          <w:sz w:val="24"/>
          <w:szCs w:val="24"/>
          <w:shd w:val="clear" w:color="auto" w:fill="FFFFFF"/>
        </w:rPr>
        <w:t>23</w:t>
      </w:r>
      <w:r w:rsidRPr="004623CC">
        <w:rPr>
          <w:rFonts w:ascii="Times New Roman" w:hAnsi="Times New Roman" w:cs="Times New Roman"/>
          <w:color w:val="000000" w:themeColor="text1"/>
          <w:sz w:val="24"/>
          <w:szCs w:val="24"/>
          <w:shd w:val="clear" w:color="auto" w:fill="FFFFFF"/>
        </w:rPr>
        <w:t>(2), 41-42.</w:t>
      </w:r>
    </w:p>
    <w:p w:rsidR="00DF2F31"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Xiao, L., Ryan, U. M., Graczyk, T. K., Limor, J., Li, L., Kombert, M., ...&amp; Lal, A. A. (2004). Genetic diversity of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spp. in captive reptiles. </w:t>
      </w:r>
      <w:r w:rsidRPr="004623CC">
        <w:rPr>
          <w:rFonts w:ascii="Times New Roman" w:hAnsi="Times New Roman" w:cs="Times New Roman"/>
          <w:i/>
          <w:iCs/>
          <w:color w:val="000000" w:themeColor="text1"/>
          <w:sz w:val="24"/>
          <w:szCs w:val="24"/>
          <w:shd w:val="clear" w:color="auto" w:fill="FFFFFF"/>
        </w:rPr>
        <w:t>Applied and Environmental Microbiology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70</w:t>
      </w:r>
      <w:r w:rsidRPr="004623CC">
        <w:rPr>
          <w:rFonts w:ascii="Times New Roman" w:hAnsi="Times New Roman" w:cs="Times New Roman"/>
          <w:color w:val="000000" w:themeColor="text1"/>
          <w:sz w:val="24"/>
          <w:szCs w:val="24"/>
          <w:shd w:val="clear" w:color="auto" w:fill="FFFFFF"/>
        </w:rPr>
        <w:t>(2), 891-899.</w:t>
      </w:r>
    </w:p>
    <w:p w:rsidR="00687A34" w:rsidRDefault="00687A34"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687A34">
        <w:rPr>
          <w:rFonts w:ascii="Times New Roman" w:hAnsi="Times New Roman" w:cs="Times New Roman"/>
          <w:color w:val="222222"/>
          <w:sz w:val="24"/>
          <w:szCs w:val="24"/>
          <w:shd w:val="clear" w:color="auto" w:fill="FFFFFF"/>
        </w:rPr>
        <w:t>Yakoob, J., Abbas, Z., Beg, M. A., Naz, S., Khan, R., Islam, M., &amp; Jafri, W. (2010). Prevalences of Giardia lamblia and Cryptosporidium parvum infection in adults presenting with chronic diarrhoea.</w:t>
      </w:r>
      <w:r w:rsidR="00BF0CD2">
        <w:rPr>
          <w:rFonts w:ascii="Times New Roman" w:hAnsi="Times New Roman" w:cs="Times New Roman"/>
          <w:color w:val="222222"/>
          <w:sz w:val="24"/>
          <w:szCs w:val="24"/>
          <w:shd w:val="clear" w:color="auto" w:fill="FFFFFF"/>
        </w:rPr>
        <w:t xml:space="preserve"> </w:t>
      </w:r>
      <w:r w:rsidRPr="00687A34">
        <w:rPr>
          <w:rFonts w:ascii="Times New Roman" w:hAnsi="Times New Roman" w:cs="Times New Roman"/>
          <w:i/>
          <w:iCs/>
          <w:color w:val="222222"/>
          <w:sz w:val="24"/>
          <w:szCs w:val="24"/>
          <w:shd w:val="clear" w:color="auto" w:fill="FFFFFF"/>
        </w:rPr>
        <w:t>Annals of Tropical Medicine &amp; Parasitology</w:t>
      </w:r>
      <w:r w:rsidRPr="00687A34">
        <w:rPr>
          <w:rFonts w:ascii="Times New Roman" w:hAnsi="Times New Roman" w:cs="Times New Roman"/>
          <w:color w:val="222222"/>
          <w:sz w:val="24"/>
          <w:szCs w:val="24"/>
          <w:shd w:val="clear" w:color="auto" w:fill="FFFFFF"/>
        </w:rPr>
        <w:t>,</w:t>
      </w:r>
      <w:r w:rsidR="00BF0CD2">
        <w:rPr>
          <w:rFonts w:ascii="Times New Roman" w:hAnsi="Times New Roman" w:cs="Times New Roman"/>
          <w:color w:val="222222"/>
          <w:sz w:val="24"/>
          <w:szCs w:val="24"/>
          <w:shd w:val="clear" w:color="auto" w:fill="FFFFFF"/>
        </w:rPr>
        <w:t xml:space="preserve"> </w:t>
      </w:r>
      <w:r w:rsidRPr="00687A34">
        <w:rPr>
          <w:rFonts w:ascii="Times New Roman" w:hAnsi="Times New Roman" w:cs="Times New Roman"/>
          <w:i/>
          <w:iCs/>
          <w:color w:val="222222"/>
          <w:sz w:val="24"/>
          <w:szCs w:val="24"/>
          <w:shd w:val="clear" w:color="auto" w:fill="FFFFFF"/>
        </w:rPr>
        <w:t>104</w:t>
      </w:r>
      <w:r w:rsidRPr="00687A34">
        <w:rPr>
          <w:rFonts w:ascii="Times New Roman" w:hAnsi="Times New Roman" w:cs="Times New Roman"/>
          <w:color w:val="222222"/>
          <w:sz w:val="24"/>
          <w:szCs w:val="24"/>
          <w:shd w:val="clear" w:color="auto" w:fill="FFFFFF"/>
        </w:rPr>
        <w:t>(6), 505-510.</w:t>
      </w:r>
    </w:p>
    <w:p w:rsidR="00564166"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Yan, F., &amp; Polk, D. B. (2004). Commensal bacteria in the gut: learning who our friends are.</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Current opinion in gastroenterology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20</w:t>
      </w:r>
      <w:r w:rsidRPr="004623CC">
        <w:rPr>
          <w:rFonts w:ascii="Times New Roman" w:hAnsi="Times New Roman" w:cs="Times New Roman"/>
          <w:color w:val="000000" w:themeColor="text1"/>
          <w:sz w:val="24"/>
          <w:szCs w:val="24"/>
          <w:shd w:val="clear" w:color="auto" w:fill="FFFFFF"/>
        </w:rPr>
        <w:t>(6), 565-571.</w:t>
      </w:r>
    </w:p>
    <w:p w:rsidR="00E266C3" w:rsidRPr="004623CC" w:rsidRDefault="00E266C3" w:rsidP="00311CA0">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p>
    <w:p w:rsidR="00564166"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lastRenderedPageBreak/>
        <w:t xml:space="preserve">Yang, Y. L., Buck, G. A., &amp; Widmer, G. (2010). Cell sorting-assisted microarray profiling of host cell response to </w:t>
      </w:r>
      <w:r w:rsidRPr="004623CC">
        <w:rPr>
          <w:rFonts w:ascii="Times New Roman" w:hAnsi="Times New Roman" w:cs="Times New Roman"/>
          <w:i/>
          <w:color w:val="000000" w:themeColor="text1"/>
          <w:sz w:val="24"/>
          <w:szCs w:val="24"/>
          <w:shd w:val="clear" w:color="auto" w:fill="FFFFFF"/>
        </w:rPr>
        <w:t>Cryptosporidium</w:t>
      </w:r>
      <w:r w:rsidRPr="004623CC">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color w:val="000000" w:themeColor="text1"/>
          <w:sz w:val="24"/>
          <w:szCs w:val="24"/>
          <w:shd w:val="clear" w:color="auto" w:fill="FFFFFF"/>
        </w:rPr>
        <w:t xml:space="preserve">parvum </w:t>
      </w:r>
      <w:r w:rsidRPr="004623CC">
        <w:rPr>
          <w:rFonts w:ascii="Times New Roman" w:hAnsi="Times New Roman" w:cs="Times New Roman"/>
          <w:color w:val="000000" w:themeColor="text1"/>
          <w:sz w:val="24"/>
          <w:szCs w:val="24"/>
          <w:shd w:val="clear" w:color="auto" w:fill="FFFFFF"/>
        </w:rPr>
        <w:t>infection.</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Infection and immunity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78</w:t>
      </w:r>
      <w:r w:rsidRPr="004623CC">
        <w:rPr>
          <w:rFonts w:ascii="Times New Roman" w:hAnsi="Times New Roman" w:cs="Times New Roman"/>
          <w:color w:val="000000" w:themeColor="text1"/>
          <w:sz w:val="24"/>
          <w:szCs w:val="24"/>
          <w:shd w:val="clear" w:color="auto" w:fill="FFFFFF"/>
        </w:rPr>
        <w:t>(3), 1040-1048.</w:t>
      </w:r>
    </w:p>
    <w:p w:rsidR="00564166"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Yoder, J. S., Beach, M. J., &amp; Centers for Disease Control and Prevention (CDC). (2007). cryptosporidiosis surveillance–United States, 2003–2005.</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MMWR Surveill Summ</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56</w:t>
      </w:r>
      <w:r w:rsidRPr="004623CC">
        <w:rPr>
          <w:rFonts w:ascii="Times New Roman" w:hAnsi="Times New Roman" w:cs="Times New Roman"/>
          <w:color w:val="000000" w:themeColor="text1"/>
          <w:sz w:val="24"/>
          <w:szCs w:val="24"/>
          <w:shd w:val="clear" w:color="auto" w:fill="FFFFFF"/>
        </w:rPr>
        <w:t>(7), 1-10.</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Youanes, Y. D., &amp; Herdt, T. H. (1987). Changes in small intestinal morphology and flora associated with decreased energy digestibility in calves with naturally occurring diarrhea. </w:t>
      </w:r>
      <w:r w:rsidRPr="004623CC">
        <w:rPr>
          <w:rFonts w:ascii="Times New Roman" w:hAnsi="Times New Roman" w:cs="Times New Roman"/>
          <w:i/>
          <w:noProof/>
          <w:color w:val="000000" w:themeColor="text1"/>
          <w:sz w:val="24"/>
          <w:szCs w:val="24"/>
        </w:rPr>
        <w:t xml:space="preserve">American journal of veterinary research, </w:t>
      </w:r>
      <w:r w:rsidRPr="004623CC">
        <w:rPr>
          <w:rFonts w:ascii="Times New Roman" w:hAnsi="Times New Roman" w:cs="Times New Roman"/>
          <w:noProof/>
          <w:color w:val="000000" w:themeColor="text1"/>
          <w:sz w:val="24"/>
          <w:szCs w:val="24"/>
        </w:rPr>
        <w:t>48(4), 719-725.</w:t>
      </w:r>
    </w:p>
    <w:p w:rsidR="00564166" w:rsidRPr="004623CC" w:rsidRDefault="00564166" w:rsidP="00BF0CD2">
      <w:pPr>
        <w:widowControl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 xml:space="preserve">Zambriski, J. A., Nydam, D. V., Bowman, D. D., Bellosa, M. L., Burton, A. J., Linden, T. C., ... &amp; Mohammed, H. O. (2013). Description of fecal shedding of </w:t>
      </w:r>
      <w:r w:rsidRPr="004623CC">
        <w:rPr>
          <w:rFonts w:ascii="Times New Roman" w:hAnsi="Times New Roman" w:cs="Times New Roman"/>
          <w:i/>
          <w:color w:val="000000" w:themeColor="text1"/>
          <w:sz w:val="24"/>
          <w:szCs w:val="24"/>
          <w:shd w:val="clear" w:color="auto" w:fill="FFFFFF"/>
        </w:rPr>
        <w:t>Cryptosporidium parvum</w:t>
      </w:r>
      <w:r w:rsidRPr="004623CC">
        <w:rPr>
          <w:rFonts w:ascii="Times New Roman" w:hAnsi="Times New Roman" w:cs="Times New Roman"/>
          <w:color w:val="000000" w:themeColor="text1"/>
          <w:sz w:val="24"/>
          <w:szCs w:val="24"/>
          <w:shd w:val="clear" w:color="auto" w:fill="FFFFFF"/>
        </w:rPr>
        <w:t xml:space="preserve"> oocysts in experimentally challenged dairy calves.</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Parasitology research</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112</w:t>
      </w:r>
      <w:r w:rsidRPr="004623CC">
        <w:rPr>
          <w:rFonts w:ascii="Times New Roman" w:hAnsi="Times New Roman" w:cs="Times New Roman"/>
          <w:color w:val="000000" w:themeColor="text1"/>
          <w:sz w:val="24"/>
          <w:szCs w:val="24"/>
          <w:shd w:val="clear" w:color="auto" w:fill="FFFFFF"/>
        </w:rPr>
        <w:t>, 1247-1254.</w:t>
      </w:r>
    </w:p>
    <w:p w:rsidR="00237C58" w:rsidRDefault="00237C58"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237C58">
        <w:rPr>
          <w:rFonts w:ascii="Times New Roman" w:hAnsi="Times New Roman" w:cs="Times New Roman"/>
          <w:color w:val="222222"/>
          <w:sz w:val="24"/>
          <w:szCs w:val="24"/>
          <w:shd w:val="clear" w:color="auto" w:fill="FFFFFF"/>
        </w:rPr>
        <w:t xml:space="preserve">Zhong, Zhijun, Jiaming Dan, Guangwen Yan, Rui Tu, Yinan Tian, Suizhong Cao, Liuhong Shen et al. "Occurrence and genotyping of </w:t>
      </w:r>
      <w:r w:rsidRPr="00237C58">
        <w:rPr>
          <w:rFonts w:ascii="Times New Roman" w:hAnsi="Times New Roman" w:cs="Times New Roman"/>
          <w:i/>
          <w:color w:val="222222"/>
          <w:sz w:val="24"/>
          <w:szCs w:val="24"/>
          <w:shd w:val="clear" w:color="auto" w:fill="FFFFFF"/>
        </w:rPr>
        <w:t>Giardia</w:t>
      </w:r>
      <w:r w:rsidRPr="00237C58">
        <w:rPr>
          <w:rFonts w:ascii="Times New Roman" w:hAnsi="Times New Roman" w:cs="Times New Roman"/>
          <w:color w:val="222222"/>
          <w:sz w:val="24"/>
          <w:szCs w:val="24"/>
          <w:shd w:val="clear" w:color="auto" w:fill="FFFFFF"/>
        </w:rPr>
        <w:t xml:space="preserve"> duodenalis and </w:t>
      </w:r>
      <w:r w:rsidRPr="00237C58">
        <w:rPr>
          <w:rFonts w:ascii="Times New Roman" w:hAnsi="Times New Roman" w:cs="Times New Roman"/>
          <w:i/>
          <w:color w:val="222222"/>
          <w:sz w:val="24"/>
          <w:szCs w:val="24"/>
          <w:shd w:val="clear" w:color="auto" w:fill="FFFFFF"/>
        </w:rPr>
        <w:t xml:space="preserve">Cryptosporidium </w:t>
      </w:r>
      <w:r w:rsidRPr="00237C58">
        <w:rPr>
          <w:rFonts w:ascii="Times New Roman" w:hAnsi="Times New Roman" w:cs="Times New Roman"/>
          <w:color w:val="222222"/>
          <w:sz w:val="24"/>
          <w:szCs w:val="24"/>
          <w:shd w:val="clear" w:color="auto" w:fill="FFFFFF"/>
        </w:rPr>
        <w:t>in pre-weaned dairy calves in central Sichuan province, China."</w:t>
      </w:r>
      <w:r w:rsidR="00BF0CD2">
        <w:rPr>
          <w:rFonts w:ascii="Times New Roman" w:hAnsi="Times New Roman" w:cs="Times New Roman"/>
          <w:color w:val="222222"/>
          <w:sz w:val="24"/>
          <w:szCs w:val="24"/>
          <w:shd w:val="clear" w:color="auto" w:fill="FFFFFF"/>
        </w:rPr>
        <w:t xml:space="preserve"> </w:t>
      </w:r>
      <w:r w:rsidRPr="00237C58">
        <w:rPr>
          <w:rFonts w:ascii="Times New Roman" w:hAnsi="Times New Roman" w:cs="Times New Roman"/>
          <w:i/>
          <w:iCs/>
          <w:color w:val="222222"/>
          <w:sz w:val="24"/>
          <w:szCs w:val="24"/>
          <w:shd w:val="clear" w:color="auto" w:fill="FFFFFF"/>
        </w:rPr>
        <w:t>Parasite</w:t>
      </w:r>
      <w:r w:rsidR="00BF0CD2">
        <w:rPr>
          <w:rFonts w:ascii="Times New Roman" w:hAnsi="Times New Roman" w:cs="Times New Roman"/>
          <w:color w:val="222222"/>
          <w:sz w:val="24"/>
          <w:szCs w:val="24"/>
          <w:shd w:val="clear" w:color="auto" w:fill="FFFFFF"/>
        </w:rPr>
        <w:t xml:space="preserve"> </w:t>
      </w:r>
      <w:r w:rsidRPr="00237C58">
        <w:rPr>
          <w:rFonts w:ascii="Times New Roman" w:hAnsi="Times New Roman" w:cs="Times New Roman"/>
          <w:color w:val="222222"/>
          <w:sz w:val="24"/>
          <w:szCs w:val="24"/>
          <w:shd w:val="clear" w:color="auto" w:fill="FFFFFF"/>
        </w:rPr>
        <w:t>25 (2018).</w:t>
      </w:r>
    </w:p>
    <w:p w:rsidR="00564166" w:rsidRPr="004623CC" w:rsidRDefault="00564166" w:rsidP="00BF0CD2">
      <w:pPr>
        <w:widowControl w:val="0"/>
        <w:autoSpaceDE w:val="0"/>
        <w:autoSpaceDN w:val="0"/>
        <w:adjustRightInd w:val="0"/>
        <w:spacing w:after="0" w:line="360" w:lineRule="auto"/>
        <w:ind w:left="720" w:hanging="720"/>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color w:val="000000" w:themeColor="text1"/>
          <w:sz w:val="24"/>
          <w:szCs w:val="24"/>
          <w:shd w:val="clear" w:color="auto" w:fill="FFFFFF"/>
        </w:rPr>
        <w:t>Zhang, S. X., Zhou, Y. M., Xu, W., Tian, L. G., Chen, J. X., Chen, S. H., ... &amp; Zhou, X. N. (2016). Impact of co-infections with enteric pathogens on children suffering from acute diarrhea in southwest China.</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Infectious Diseases of Poverty</w:t>
      </w:r>
      <w:r w:rsidRPr="004623CC">
        <w:rPr>
          <w:rFonts w:ascii="Times New Roman" w:hAnsi="Times New Roman" w:cs="Times New Roman"/>
          <w:color w:val="000000" w:themeColor="text1"/>
          <w:sz w:val="24"/>
          <w:szCs w:val="24"/>
          <w:shd w:val="clear" w:color="auto" w:fill="FFFFFF"/>
        </w:rPr>
        <w:t>,</w:t>
      </w:r>
      <w:r w:rsidR="00BF0CD2">
        <w:rPr>
          <w:rFonts w:ascii="Times New Roman" w:hAnsi="Times New Roman" w:cs="Times New Roman"/>
          <w:color w:val="000000" w:themeColor="text1"/>
          <w:sz w:val="24"/>
          <w:szCs w:val="24"/>
          <w:shd w:val="clear" w:color="auto" w:fill="FFFFFF"/>
        </w:rPr>
        <w:t xml:space="preserve"> </w:t>
      </w:r>
      <w:r w:rsidRPr="004623CC">
        <w:rPr>
          <w:rFonts w:ascii="Times New Roman" w:hAnsi="Times New Roman" w:cs="Times New Roman"/>
          <w:i/>
          <w:iCs/>
          <w:color w:val="000000" w:themeColor="text1"/>
          <w:sz w:val="24"/>
          <w:szCs w:val="24"/>
          <w:shd w:val="clear" w:color="auto" w:fill="FFFFFF"/>
        </w:rPr>
        <w:t>5</w:t>
      </w:r>
      <w:r w:rsidRPr="004623CC">
        <w:rPr>
          <w:rFonts w:ascii="Times New Roman" w:hAnsi="Times New Roman" w:cs="Times New Roman"/>
          <w:color w:val="000000" w:themeColor="text1"/>
          <w:sz w:val="24"/>
          <w:szCs w:val="24"/>
          <w:shd w:val="clear" w:color="auto" w:fill="FFFFFF"/>
        </w:rPr>
        <w:t>(1), 1-13.</w:t>
      </w:r>
    </w:p>
    <w:p w:rsidR="00564166" w:rsidRPr="004623CC" w:rsidRDefault="00564166" w:rsidP="00311CA0">
      <w:pPr>
        <w:widowControl w:val="0"/>
        <w:spacing w:after="0" w:line="360" w:lineRule="auto"/>
        <w:ind w:left="720" w:hanging="720"/>
        <w:jc w:val="both"/>
        <w:rPr>
          <w:rFonts w:ascii="Times New Roman" w:hAnsi="Times New Roman" w:cs="Times New Roman"/>
          <w:noProof/>
          <w:color w:val="000000" w:themeColor="text1"/>
          <w:sz w:val="24"/>
          <w:szCs w:val="24"/>
        </w:rPr>
      </w:pPr>
      <w:r w:rsidRPr="004623CC">
        <w:rPr>
          <w:rFonts w:ascii="Times New Roman" w:hAnsi="Times New Roman" w:cs="Times New Roman"/>
          <w:noProof/>
          <w:color w:val="000000" w:themeColor="text1"/>
          <w:sz w:val="24"/>
          <w:szCs w:val="24"/>
        </w:rPr>
        <w:t xml:space="preserve">Zhao, Q., &amp; Elson, C. O. (2018). Adaptive immune education by gut microbiota antigens. </w:t>
      </w:r>
      <w:r w:rsidRPr="004623CC">
        <w:rPr>
          <w:rFonts w:ascii="Times New Roman" w:hAnsi="Times New Roman" w:cs="Times New Roman"/>
          <w:i/>
          <w:noProof/>
          <w:color w:val="000000" w:themeColor="text1"/>
          <w:sz w:val="24"/>
          <w:szCs w:val="24"/>
        </w:rPr>
        <w:t>Immunology,</w:t>
      </w:r>
      <w:r w:rsidRPr="004623CC">
        <w:rPr>
          <w:rFonts w:ascii="Times New Roman" w:hAnsi="Times New Roman" w:cs="Times New Roman"/>
          <w:noProof/>
          <w:color w:val="000000" w:themeColor="text1"/>
          <w:sz w:val="24"/>
          <w:szCs w:val="24"/>
        </w:rPr>
        <w:t xml:space="preserve"> 154(1), 28-37.</w:t>
      </w:r>
    </w:p>
    <w:p w:rsidR="00071E2F" w:rsidRPr="004623CC" w:rsidRDefault="00071E2F" w:rsidP="00311CA0">
      <w:pPr>
        <w:widowControl w:val="0"/>
        <w:spacing w:after="0" w:line="360" w:lineRule="auto"/>
        <w:rPr>
          <w:rFonts w:ascii="Times New Roman" w:eastAsia="Times New Roman" w:hAnsi="Times New Roman" w:cs="Times New Roman"/>
          <w:b/>
          <w:bCs/>
          <w:color w:val="000000" w:themeColor="text1"/>
          <w:kern w:val="36"/>
          <w:sz w:val="24"/>
          <w:szCs w:val="24"/>
        </w:rPr>
      </w:pPr>
      <w:r w:rsidRPr="004623CC">
        <w:rPr>
          <w:rFonts w:ascii="Times New Roman" w:eastAsia="Times New Roman" w:hAnsi="Times New Roman" w:cs="Times New Roman"/>
          <w:b/>
          <w:bCs/>
          <w:color w:val="000000" w:themeColor="text1"/>
          <w:kern w:val="36"/>
          <w:sz w:val="24"/>
          <w:szCs w:val="24"/>
        </w:rPr>
        <w:br w:type="page"/>
      </w:r>
    </w:p>
    <w:p w:rsidR="00A51DAF" w:rsidRDefault="00A51DAF" w:rsidP="00A51DAF">
      <w:pPr>
        <w:widowControl w:val="0"/>
        <w:spacing w:after="0" w:line="360" w:lineRule="auto"/>
        <w:jc w:val="center"/>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lastRenderedPageBreak/>
        <w:t>APPENDICES</w:t>
      </w:r>
    </w:p>
    <w:p w:rsidR="00A51DAF" w:rsidRDefault="00A51DAF" w:rsidP="00311CA0">
      <w:pPr>
        <w:widowControl w:val="0"/>
        <w:spacing w:after="0" w:line="360" w:lineRule="auto"/>
        <w:jc w:val="both"/>
        <w:outlineLvl w:val="0"/>
        <w:rPr>
          <w:rFonts w:ascii="Times New Roman" w:eastAsia="Times New Roman" w:hAnsi="Times New Roman" w:cs="Times New Roman"/>
          <w:b/>
          <w:bCs/>
          <w:color w:val="000000" w:themeColor="text1"/>
          <w:kern w:val="36"/>
          <w:sz w:val="24"/>
          <w:szCs w:val="24"/>
        </w:rPr>
      </w:pPr>
    </w:p>
    <w:p w:rsidR="00D01B08" w:rsidRPr="004623CC" w:rsidRDefault="00D01B08" w:rsidP="00311CA0">
      <w:pPr>
        <w:widowControl w:val="0"/>
        <w:spacing w:after="0" w:line="360" w:lineRule="auto"/>
        <w:jc w:val="both"/>
        <w:outlineLvl w:val="0"/>
        <w:rPr>
          <w:rFonts w:ascii="Times New Roman" w:eastAsia="Times New Roman" w:hAnsi="Times New Roman" w:cs="Times New Roman"/>
          <w:b/>
          <w:bCs/>
          <w:color w:val="000000" w:themeColor="text1"/>
          <w:kern w:val="36"/>
          <w:sz w:val="24"/>
          <w:szCs w:val="24"/>
        </w:rPr>
      </w:pPr>
      <w:r w:rsidRPr="004623CC">
        <w:rPr>
          <w:rFonts w:ascii="Times New Roman" w:eastAsia="Times New Roman" w:hAnsi="Times New Roman" w:cs="Times New Roman"/>
          <w:b/>
          <w:bCs/>
          <w:color w:val="000000" w:themeColor="text1"/>
          <w:kern w:val="36"/>
          <w:sz w:val="24"/>
          <w:szCs w:val="24"/>
        </w:rPr>
        <w:t xml:space="preserve">Annex-1: </w:t>
      </w:r>
      <w:r w:rsidRPr="004623CC">
        <w:rPr>
          <w:rFonts w:ascii="Times New Roman" w:eastAsiaTheme="minorEastAsia" w:hAnsi="Times New Roman" w:cs="Times New Roman"/>
          <w:b/>
          <w:bCs/>
          <w:color w:val="000000" w:themeColor="text1"/>
          <w:kern w:val="36"/>
          <w:sz w:val="24"/>
          <w:szCs w:val="24"/>
        </w:rPr>
        <w:t xml:space="preserve">Questionnaire used to collect the information about farms </w:t>
      </w:r>
      <w:r w:rsidRPr="004623CC">
        <w:rPr>
          <w:rFonts w:ascii="Times New Roman" w:eastAsiaTheme="minorEastAsia" w:hAnsi="Times New Roman" w:cs="Times New Roman"/>
          <w:color w:val="000000" w:themeColor="text1"/>
          <w:kern w:val="36"/>
          <w:sz w:val="24"/>
          <w:szCs w:val="24"/>
        </w:rPr>
        <w:t>and farm management</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b/>
          <w:bCs/>
          <w:color w:val="000000" w:themeColor="text1"/>
          <w:sz w:val="24"/>
          <w:szCs w:val="24"/>
        </w:rPr>
      </w:pP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b/>
          <w:bCs/>
          <w:color w:val="000000" w:themeColor="text1"/>
          <w:sz w:val="24"/>
          <w:szCs w:val="24"/>
        </w:rPr>
      </w:pPr>
      <w:r w:rsidRPr="004623CC">
        <w:rPr>
          <w:rFonts w:ascii="Times New Roman" w:eastAsiaTheme="minorEastAsia" w:hAnsi="Times New Roman" w:cs="Times New Roman"/>
          <w:b/>
          <w:bCs/>
          <w:color w:val="000000" w:themeColor="text1"/>
          <w:sz w:val="24"/>
          <w:szCs w:val="24"/>
        </w:rPr>
        <w:t>Farm Questionnaire</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b/>
          <w:bCs/>
          <w:color w:val="000000" w:themeColor="text1"/>
          <w:sz w:val="24"/>
          <w:szCs w:val="24"/>
        </w:rPr>
        <w:t xml:space="preserve">A. </w:t>
      </w:r>
      <w:r w:rsidRPr="004623CC">
        <w:rPr>
          <w:rFonts w:ascii="Times New Roman" w:eastAsiaTheme="minorEastAsia" w:hAnsi="Times New Roman" w:cs="Times New Roman"/>
          <w:color w:val="000000" w:themeColor="text1"/>
          <w:sz w:val="24"/>
          <w:szCs w:val="24"/>
        </w:rPr>
        <w:t>General Information</w:t>
      </w:r>
    </w:p>
    <w:p w:rsidR="00D01B08" w:rsidRPr="004623CC" w:rsidRDefault="00D01B08" w:rsidP="00311CA0">
      <w:pPr>
        <w:widowControl w:val="0"/>
        <w:numPr>
          <w:ilvl w:val="0"/>
          <w:numId w:val="8"/>
        </w:numPr>
        <w:autoSpaceDE w:val="0"/>
        <w:autoSpaceDN w:val="0"/>
        <w:adjustRightInd w:val="0"/>
        <w:spacing w:after="0" w:line="360" w:lineRule="auto"/>
        <w:ind w:left="576"/>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Serial no: ……           Date:____/____/2019 Town:____________________</w:t>
      </w:r>
    </w:p>
    <w:p w:rsidR="00D01B08" w:rsidRPr="004623CC" w:rsidRDefault="00D01B08" w:rsidP="00311CA0">
      <w:pPr>
        <w:widowControl w:val="0"/>
        <w:numPr>
          <w:ilvl w:val="0"/>
          <w:numId w:val="8"/>
        </w:numPr>
        <w:spacing w:after="0" w:line="360" w:lineRule="auto"/>
        <w:ind w:left="576"/>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Name of the farm and owner: ……</w:t>
      </w:r>
    </w:p>
    <w:p w:rsidR="00D01B08" w:rsidRPr="004623CC" w:rsidRDefault="00D01B08" w:rsidP="00311CA0">
      <w:pPr>
        <w:widowControl w:val="0"/>
        <w:numPr>
          <w:ilvl w:val="0"/>
          <w:numId w:val="8"/>
        </w:numPr>
        <w:spacing w:after="0" w:line="360" w:lineRule="auto"/>
        <w:ind w:left="576"/>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Educational Status………..</w:t>
      </w:r>
    </w:p>
    <w:p w:rsidR="00D01B08" w:rsidRPr="004623CC" w:rsidRDefault="00D01B08" w:rsidP="00311CA0">
      <w:pPr>
        <w:widowControl w:val="0"/>
        <w:numPr>
          <w:ilvl w:val="0"/>
          <w:numId w:val="8"/>
        </w:numPr>
        <w:spacing w:after="0" w:line="360" w:lineRule="auto"/>
        <w:ind w:left="576"/>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District: …….…</w:t>
      </w:r>
    </w:p>
    <w:p w:rsidR="00D01B08" w:rsidRPr="004623CC" w:rsidRDefault="00D01B08" w:rsidP="00311CA0">
      <w:pPr>
        <w:widowControl w:val="0"/>
        <w:numPr>
          <w:ilvl w:val="0"/>
          <w:numId w:val="8"/>
        </w:numPr>
        <w:spacing w:after="0" w:line="360" w:lineRule="auto"/>
        <w:ind w:left="576"/>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Region of location:    Plain     Hilly       Coastal    </w:t>
      </w:r>
      <w:r w:rsidRPr="004623CC">
        <w:rPr>
          <w:rFonts w:ascii="Times New Roman" w:eastAsiaTheme="minorEastAsia" w:hAnsi="Times New Roman" w:cs="Times New Roman"/>
          <w:noProof/>
          <w:color w:val="000000" w:themeColor="text1"/>
          <w:sz w:val="24"/>
          <w:szCs w:val="24"/>
        </w:rPr>
        <w:t>Other</w:t>
      </w:r>
    </w:p>
    <w:p w:rsidR="00D01B08" w:rsidRPr="004623CC" w:rsidRDefault="00D01B08" w:rsidP="00311CA0">
      <w:pPr>
        <w:widowControl w:val="0"/>
        <w:numPr>
          <w:ilvl w:val="0"/>
          <w:numId w:val="8"/>
        </w:numPr>
        <w:autoSpaceDE w:val="0"/>
        <w:autoSpaceDN w:val="0"/>
        <w:adjustRightInd w:val="0"/>
        <w:spacing w:after="0" w:line="360" w:lineRule="auto"/>
        <w:ind w:left="576"/>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Herd size:            5-10   11-20  21-50     &gt;50  (Numbers</w:t>
      </w:r>
    </w:p>
    <w:p w:rsidR="00D01B08" w:rsidRPr="004623CC" w:rsidRDefault="00D01B08" w:rsidP="00311CA0">
      <w:pPr>
        <w:widowControl w:val="0"/>
        <w:numPr>
          <w:ilvl w:val="0"/>
          <w:numId w:val="8"/>
        </w:numPr>
        <w:spacing w:after="0" w:line="360" w:lineRule="auto"/>
        <w:ind w:left="576"/>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Number of Calves: ……………</w:t>
      </w:r>
    </w:p>
    <w:p w:rsidR="00D01B08" w:rsidRPr="004623CC" w:rsidRDefault="00D01B08" w:rsidP="00311CA0">
      <w:pPr>
        <w:widowControl w:val="0"/>
        <w:numPr>
          <w:ilvl w:val="0"/>
          <w:numId w:val="8"/>
        </w:numPr>
        <w:spacing w:after="0" w:line="360" w:lineRule="auto"/>
        <w:ind w:left="576"/>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Species:</w:t>
      </w:r>
    </w:p>
    <w:p w:rsidR="00D01B08" w:rsidRPr="004623CC" w:rsidRDefault="00D01B08" w:rsidP="00311CA0">
      <w:pPr>
        <w:widowControl w:val="0"/>
        <w:numPr>
          <w:ilvl w:val="0"/>
          <w:numId w:val="8"/>
        </w:numPr>
        <w:spacing w:after="0" w:line="360" w:lineRule="auto"/>
        <w:ind w:left="576"/>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Sex:                     Male                                Female</w:t>
      </w:r>
    </w:p>
    <w:p w:rsidR="00D01B08" w:rsidRPr="004623CC" w:rsidRDefault="00D01B08" w:rsidP="00311CA0">
      <w:pPr>
        <w:widowControl w:val="0"/>
        <w:numPr>
          <w:ilvl w:val="0"/>
          <w:numId w:val="8"/>
        </w:numPr>
        <w:spacing w:after="0" w:line="360" w:lineRule="auto"/>
        <w:ind w:left="576"/>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Breed of dam:   Local                             cross</w:t>
      </w:r>
    </w:p>
    <w:p w:rsidR="00D01B08" w:rsidRPr="004623CC" w:rsidRDefault="00D01B08" w:rsidP="00311CA0">
      <w:pPr>
        <w:widowControl w:val="0"/>
        <w:numPr>
          <w:ilvl w:val="0"/>
          <w:numId w:val="8"/>
        </w:numPr>
        <w:spacing w:after="0" w:line="360" w:lineRule="auto"/>
        <w:ind w:left="576"/>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Age:</w:t>
      </w:r>
    </w:p>
    <w:p w:rsidR="00704D7E" w:rsidRPr="004623CC" w:rsidRDefault="00704D7E" w:rsidP="00311CA0">
      <w:pPr>
        <w:widowControl w:val="0"/>
        <w:numPr>
          <w:ilvl w:val="0"/>
          <w:numId w:val="8"/>
        </w:numPr>
        <w:spacing w:after="0" w:line="360" w:lineRule="auto"/>
        <w:ind w:left="576"/>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Body weight:</w:t>
      </w:r>
    </w:p>
    <w:p w:rsidR="00704D7E" w:rsidRPr="004623CC" w:rsidRDefault="00704D7E" w:rsidP="00311CA0">
      <w:pPr>
        <w:widowControl w:val="0"/>
        <w:numPr>
          <w:ilvl w:val="0"/>
          <w:numId w:val="8"/>
        </w:numPr>
        <w:autoSpaceDE w:val="0"/>
        <w:autoSpaceDN w:val="0"/>
        <w:adjustRightInd w:val="0"/>
        <w:spacing w:after="0" w:line="360" w:lineRule="auto"/>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What ages of animals are present on your farm? Months</w:t>
      </w:r>
    </w:p>
    <w:p w:rsidR="00704D7E" w:rsidRPr="004623CC" w:rsidRDefault="00704D7E" w:rsidP="00311CA0">
      <w:pPr>
        <w:widowControl w:val="0"/>
        <w:autoSpaceDE w:val="0"/>
        <w:autoSpaceDN w:val="0"/>
        <w:adjustRightInd w:val="0"/>
        <w:spacing w:after="0" w:line="360" w:lineRule="auto"/>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                     &lt;3                                3-12                   &gt;12</w:t>
      </w:r>
    </w:p>
    <w:p w:rsidR="00704D7E" w:rsidRPr="004623CC" w:rsidRDefault="00704D7E" w:rsidP="00311CA0">
      <w:pPr>
        <w:widowControl w:val="0"/>
        <w:autoSpaceDE w:val="0"/>
        <w:autoSpaceDN w:val="0"/>
        <w:adjustRightInd w:val="0"/>
        <w:spacing w:after="0" w:line="360" w:lineRule="auto"/>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Dairy</w:t>
      </w:r>
    </w:p>
    <w:p w:rsidR="00704D7E" w:rsidRPr="004623CC" w:rsidRDefault="00704D7E" w:rsidP="00311CA0">
      <w:pPr>
        <w:widowControl w:val="0"/>
        <w:autoSpaceDE w:val="0"/>
        <w:autoSpaceDN w:val="0"/>
        <w:adjustRightInd w:val="0"/>
        <w:spacing w:after="0" w:line="360" w:lineRule="auto"/>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Beef</w:t>
      </w:r>
    </w:p>
    <w:p w:rsidR="00704D7E" w:rsidRPr="004623CC" w:rsidRDefault="00704D7E" w:rsidP="00311CA0">
      <w:pPr>
        <w:widowControl w:val="0"/>
        <w:autoSpaceDE w:val="0"/>
        <w:autoSpaceDN w:val="0"/>
        <w:adjustRightInd w:val="0"/>
        <w:spacing w:after="0" w:line="360" w:lineRule="auto"/>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Goat</w:t>
      </w:r>
    </w:p>
    <w:p w:rsidR="00704D7E" w:rsidRPr="004623CC" w:rsidRDefault="00704D7E" w:rsidP="00311CA0">
      <w:pPr>
        <w:widowControl w:val="0"/>
        <w:autoSpaceDE w:val="0"/>
        <w:autoSpaceDN w:val="0"/>
        <w:adjustRightInd w:val="0"/>
        <w:spacing w:after="0" w:line="360" w:lineRule="auto"/>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Other (please specify)</w:t>
      </w:r>
    </w:p>
    <w:p w:rsidR="00704D7E" w:rsidRPr="004623CC" w:rsidRDefault="00704D7E" w:rsidP="00311CA0">
      <w:pPr>
        <w:widowControl w:val="0"/>
        <w:numPr>
          <w:ilvl w:val="0"/>
          <w:numId w:val="8"/>
        </w:numPr>
        <w:autoSpaceDE w:val="0"/>
        <w:autoSpaceDN w:val="0"/>
        <w:adjustRightInd w:val="0"/>
        <w:spacing w:after="0" w:line="360" w:lineRule="auto"/>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What types of housing are used for calves or lambs (for newborn up to 3 months)?</w:t>
      </w:r>
    </w:p>
    <w:p w:rsidR="00704D7E" w:rsidRPr="004623CC" w:rsidRDefault="00704D7E" w:rsidP="00311CA0">
      <w:pPr>
        <w:widowControl w:val="0"/>
        <w:autoSpaceDE w:val="0"/>
        <w:autoSpaceDN w:val="0"/>
        <w:adjustRightInd w:val="0"/>
        <w:spacing w:after="0" w:line="360" w:lineRule="auto"/>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Closed barn         Open barn            Partial open area      No housing      </w:t>
      </w:r>
    </w:p>
    <w:p w:rsidR="00704D7E" w:rsidRPr="004623CC" w:rsidRDefault="00704D7E" w:rsidP="00311CA0">
      <w:pPr>
        <w:widowControl w:val="0"/>
        <w:autoSpaceDE w:val="0"/>
        <w:autoSpaceDN w:val="0"/>
        <w:adjustRightInd w:val="0"/>
        <w:spacing w:after="0" w:line="360" w:lineRule="auto"/>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15. Flooring type in calving area:      Concrete          Muddy                      Brick             Grass       wood</w:t>
      </w:r>
    </w:p>
    <w:p w:rsidR="00704D7E" w:rsidRPr="004623CC" w:rsidRDefault="00704D7E" w:rsidP="00311CA0">
      <w:pPr>
        <w:widowControl w:val="0"/>
        <w:spacing w:after="0" w:line="360" w:lineRule="auto"/>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16. Type of litter in calf pen:                 Straw           Rubber pad       Litter less   Jute bag</w:t>
      </w:r>
    </w:p>
    <w:p w:rsidR="00704D7E" w:rsidRPr="004623CC" w:rsidRDefault="00704D7E" w:rsidP="00311CA0">
      <w:pPr>
        <w:widowControl w:val="0"/>
        <w:spacing w:after="0" w:line="360" w:lineRule="auto"/>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17. Drainage system:          Good                   Moderate                   Bad</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0"/>
          <w:szCs w:val="20"/>
        </w:rPr>
      </w:pP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b/>
          <w:bCs/>
          <w:color w:val="000000" w:themeColor="text1"/>
          <w:sz w:val="24"/>
          <w:szCs w:val="24"/>
        </w:rPr>
      </w:pPr>
      <w:r w:rsidRPr="004623CC">
        <w:rPr>
          <w:rFonts w:ascii="Times New Roman" w:eastAsiaTheme="minorEastAsia" w:hAnsi="Times New Roman" w:cs="Times New Roman"/>
          <w:b/>
          <w:bCs/>
          <w:color w:val="000000" w:themeColor="text1"/>
          <w:sz w:val="24"/>
          <w:szCs w:val="24"/>
        </w:rPr>
        <w:lastRenderedPageBreak/>
        <w:t>B. Management</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b/>
          <w:bCs/>
          <w:color w:val="000000" w:themeColor="text1"/>
          <w:sz w:val="24"/>
          <w:szCs w:val="24"/>
        </w:rPr>
      </w:pPr>
      <w:r w:rsidRPr="004623CC">
        <w:rPr>
          <w:rFonts w:ascii="Times New Roman" w:eastAsiaTheme="minorEastAsia" w:hAnsi="Times New Roman" w:cs="Times New Roman"/>
          <w:color w:val="000000" w:themeColor="text1"/>
          <w:sz w:val="24"/>
          <w:szCs w:val="24"/>
        </w:rPr>
        <w:t xml:space="preserve">18. What are the main sources of drinking water for your livestock? </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Town supply                        Ground water              Stream or pond                </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Other (please specify):____________________________________________</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19. Is drinking water disinfected or sanitized before it is provided to the livestock? </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                             Yes             No          </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20. What types of drainage system are present on your farm?</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         Sub-surface drain     Open drain              other</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21. Do you have experience of flooding or failure in your drainage system?</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                    Yes                                         No</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22. Do animals graze on the paddocks next to waterways?</w:t>
      </w:r>
    </w:p>
    <w:p w:rsidR="00D01B08" w:rsidRPr="004623CC" w:rsidRDefault="00D01B08" w:rsidP="00311CA0">
      <w:pPr>
        <w:widowControl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                 Yes                               No</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b/>
          <w:bCs/>
          <w:color w:val="000000" w:themeColor="text1"/>
          <w:sz w:val="24"/>
          <w:szCs w:val="24"/>
        </w:rPr>
      </w:pPr>
      <w:r w:rsidRPr="004623CC">
        <w:rPr>
          <w:rFonts w:ascii="Times New Roman" w:eastAsiaTheme="minorEastAsia" w:hAnsi="Times New Roman" w:cs="Times New Roman"/>
          <w:b/>
          <w:bCs/>
          <w:color w:val="000000" w:themeColor="text1"/>
          <w:sz w:val="24"/>
          <w:szCs w:val="24"/>
        </w:rPr>
        <w:t>C. Disease</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23. How many animals would you estimate had scours or diarrhea</w:t>
      </w:r>
      <w:r w:rsidR="00704D7E" w:rsidRPr="004623CC">
        <w:rPr>
          <w:rFonts w:ascii="Times New Roman" w:eastAsiaTheme="minorEastAsia" w:hAnsi="Times New Roman" w:cs="Times New Roman"/>
          <w:color w:val="000000" w:themeColor="text1"/>
          <w:sz w:val="24"/>
          <w:szCs w:val="24"/>
        </w:rPr>
        <w:t xml:space="preserve"> </w:t>
      </w:r>
      <w:r w:rsidRPr="004623CC">
        <w:rPr>
          <w:rFonts w:ascii="Times New Roman" w:eastAsiaTheme="minorEastAsia" w:hAnsi="Times New Roman" w:cs="Times New Roman"/>
          <w:bCs/>
          <w:color w:val="000000" w:themeColor="text1"/>
          <w:sz w:val="24"/>
          <w:szCs w:val="24"/>
        </w:rPr>
        <w:t>in the last 30 days</w:t>
      </w:r>
      <w:r w:rsidRPr="004623CC">
        <w:rPr>
          <w:rFonts w:ascii="Times New Roman" w:eastAsiaTheme="minorEastAsia" w:hAnsi="Times New Roman" w:cs="Times New Roman"/>
          <w:color w:val="000000" w:themeColor="text1"/>
          <w:sz w:val="24"/>
          <w:szCs w:val="24"/>
        </w:rPr>
        <w:t>?</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                                                                                                                     No                         </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Calves (up to 45 days old)     ………………………………….........                                                                </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Male adult………..................................................................................</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Female adult……………………………………………………………....</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24. Did any animals die</w:t>
      </w:r>
      <w:r w:rsidR="00704D7E" w:rsidRPr="004623CC">
        <w:rPr>
          <w:rFonts w:ascii="Times New Roman" w:eastAsiaTheme="minorEastAsia" w:hAnsi="Times New Roman" w:cs="Times New Roman"/>
          <w:color w:val="000000" w:themeColor="text1"/>
          <w:sz w:val="24"/>
          <w:szCs w:val="24"/>
        </w:rPr>
        <w:t xml:space="preserve"> </w:t>
      </w:r>
      <w:r w:rsidRPr="004623CC">
        <w:rPr>
          <w:rFonts w:ascii="Times New Roman" w:eastAsiaTheme="minorEastAsia" w:hAnsi="Times New Roman" w:cs="Times New Roman"/>
          <w:bCs/>
          <w:color w:val="000000" w:themeColor="text1"/>
          <w:sz w:val="24"/>
          <w:szCs w:val="24"/>
        </w:rPr>
        <w:t>in the last 30 days</w:t>
      </w:r>
      <w:r w:rsidRPr="004623CC">
        <w:rPr>
          <w:rFonts w:ascii="Times New Roman" w:eastAsiaTheme="minorEastAsia" w:hAnsi="Times New Roman" w:cs="Times New Roman"/>
          <w:b/>
          <w:bCs/>
          <w:color w:val="000000" w:themeColor="text1"/>
          <w:sz w:val="24"/>
          <w:szCs w:val="24"/>
        </w:rPr>
        <w:t xml:space="preserve"> </w:t>
      </w:r>
      <w:r w:rsidRPr="004623CC">
        <w:rPr>
          <w:rFonts w:ascii="Times New Roman" w:eastAsiaTheme="minorEastAsia" w:hAnsi="Times New Roman" w:cs="Times New Roman"/>
          <w:color w:val="000000" w:themeColor="text1"/>
          <w:sz w:val="24"/>
          <w:szCs w:val="24"/>
        </w:rPr>
        <w:t>that had had diarrhea or scours?</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                   Yes                          No</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25. Any member of your family or workers on your farm had diarrhea </w:t>
      </w:r>
      <w:r w:rsidRPr="004623CC">
        <w:rPr>
          <w:rFonts w:ascii="Times New Roman" w:eastAsiaTheme="minorEastAsia" w:hAnsi="Times New Roman" w:cs="Times New Roman"/>
          <w:bCs/>
          <w:color w:val="000000" w:themeColor="text1"/>
          <w:sz w:val="24"/>
          <w:szCs w:val="24"/>
        </w:rPr>
        <w:t>in the last 30 days</w:t>
      </w:r>
      <w:r w:rsidRPr="004623CC">
        <w:rPr>
          <w:rFonts w:ascii="Times New Roman" w:eastAsiaTheme="minorEastAsia" w:hAnsi="Times New Roman" w:cs="Times New Roman"/>
          <w:color w:val="000000" w:themeColor="text1"/>
          <w:sz w:val="24"/>
          <w:szCs w:val="24"/>
        </w:rPr>
        <w:t>?</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                    Yes                          No</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26. If calves/lambs get scours, do you separate the diseased animals from the stock?</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                     Yes                         No</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27. Do you change the bedding of the pen where all newborns are kept?</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                      Yes                        No</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28. How often do you change the bedding?</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         Fortnightly           Weekly             Monthly              Not at all             </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29. History of calf death within -----days/months:         Yes     No; if yes, mention number:</w:t>
      </w:r>
    </w:p>
    <w:p w:rsidR="00D01B08" w:rsidRPr="004623CC" w:rsidRDefault="00D01B08" w:rsidP="00311CA0">
      <w:pPr>
        <w:widowControl w:val="0"/>
        <w:autoSpaceDE w:val="0"/>
        <w:autoSpaceDN w:val="0"/>
        <w:adjustRightInd w:val="0"/>
        <w:spacing w:after="0" w:line="360" w:lineRule="auto"/>
        <w:ind w:left="576"/>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Clinical signs:            Respiratory                  Digestive                 Still birth</w:t>
      </w:r>
    </w:p>
    <w:p w:rsidR="00D01B08" w:rsidRPr="004623CC" w:rsidRDefault="00D01B08" w:rsidP="00311CA0">
      <w:pPr>
        <w:widowControl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30. Feces consistency:           Liquid               Semi-liquid       semi-solid     solid</w:t>
      </w:r>
    </w:p>
    <w:p w:rsidR="00D01B08" w:rsidRPr="004623CC" w:rsidRDefault="00D01B08" w:rsidP="00311CA0">
      <w:pPr>
        <w:widowControl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 xml:space="preserve">31. Feces color:    Yellow         White            Green          Bloody          Other               </w:t>
      </w:r>
    </w:p>
    <w:p w:rsidR="00D01B08" w:rsidRPr="004623CC" w:rsidRDefault="00D01B08" w:rsidP="00311CA0">
      <w:pPr>
        <w:widowControl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lastRenderedPageBreak/>
        <w:t>32. Dehydration (Skin fold test):        2 second               2-6 second             &gt; 6 sec</w:t>
      </w:r>
    </w:p>
    <w:p w:rsidR="00D01B08" w:rsidRPr="004623CC" w:rsidRDefault="00D01B08" w:rsidP="00311CA0">
      <w:pPr>
        <w:widowControl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33. Newly introduced calves from other farms within----days/months:             Yes               No</w:t>
      </w:r>
    </w:p>
    <w:p w:rsidR="00D01B08" w:rsidRPr="004623CC" w:rsidRDefault="00D01B08" w:rsidP="00311CA0">
      <w:pPr>
        <w:widowControl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34. Hygiene of calf feeding utensils:    Not shared     Shared      Shared &amp; rinsed with water           Shared and disinfected</w:t>
      </w:r>
    </w:p>
    <w:p w:rsidR="00D01B08" w:rsidRPr="004623CC" w:rsidRDefault="00D01B08" w:rsidP="00311CA0">
      <w:pPr>
        <w:widowControl w:val="0"/>
        <w:spacing w:after="0" w:line="360" w:lineRule="auto"/>
        <w:jc w:val="both"/>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35. Floor disinfection system:     Yes      No,    If yes, Frequency: ------/month; Name of agent using now:</w:t>
      </w:r>
    </w:p>
    <w:p w:rsidR="00D01B08" w:rsidRPr="004623CC" w:rsidRDefault="00D01B08" w:rsidP="00311CA0">
      <w:pPr>
        <w:widowControl w:val="0"/>
        <w:autoSpaceDE w:val="0"/>
        <w:autoSpaceDN w:val="0"/>
        <w:adjustRightInd w:val="0"/>
        <w:spacing w:after="0" w:line="360" w:lineRule="auto"/>
        <w:jc w:val="both"/>
        <w:rPr>
          <w:rFonts w:ascii="Times New Roman" w:eastAsiaTheme="minorEastAsia" w:hAnsi="Times New Roman" w:cs="Times New Roman"/>
          <w:color w:val="000000" w:themeColor="text1"/>
          <w:sz w:val="20"/>
          <w:szCs w:val="20"/>
        </w:rPr>
      </w:pPr>
    </w:p>
    <w:p w:rsidR="00D01B08" w:rsidRPr="004623CC" w:rsidRDefault="00D01B08" w:rsidP="00311CA0">
      <w:pPr>
        <w:widowControl w:val="0"/>
        <w:spacing w:after="0" w:line="360" w:lineRule="auto"/>
        <w:jc w:val="both"/>
        <w:rPr>
          <w:rFonts w:ascii="Times New Roman" w:eastAsia="Times New Roman" w:hAnsi="Times New Roman" w:cs="Times New Roman"/>
          <w:color w:val="000000" w:themeColor="text1"/>
          <w:sz w:val="20"/>
          <w:szCs w:val="20"/>
        </w:rPr>
      </w:pPr>
    </w:p>
    <w:p w:rsidR="00D01B08" w:rsidRPr="004623CC" w:rsidRDefault="00704D7E" w:rsidP="003B76F3">
      <w:pPr>
        <w:widowControl w:val="0"/>
        <w:spacing w:after="0" w:line="360" w:lineRule="auto"/>
        <w:ind w:left="720"/>
        <w:jc w:val="right"/>
        <w:rPr>
          <w:rFonts w:ascii="Times New Roman" w:eastAsiaTheme="minorEastAsia" w:hAnsi="Times New Roman" w:cs="Times New Roman"/>
          <w:color w:val="000000" w:themeColor="text1"/>
          <w:sz w:val="24"/>
          <w:szCs w:val="24"/>
        </w:rPr>
      </w:pPr>
      <w:r w:rsidRPr="004623CC">
        <w:rPr>
          <w:rFonts w:ascii="Times New Roman" w:eastAsiaTheme="minorEastAsia" w:hAnsi="Times New Roman" w:cs="Times New Roman"/>
          <w:color w:val="000000" w:themeColor="text1"/>
          <w:sz w:val="24"/>
          <w:szCs w:val="24"/>
        </w:rPr>
        <w:t>Signature of i</w:t>
      </w:r>
      <w:r w:rsidR="00D01B08" w:rsidRPr="004623CC">
        <w:rPr>
          <w:rFonts w:ascii="Times New Roman" w:eastAsiaTheme="minorEastAsia" w:hAnsi="Times New Roman" w:cs="Times New Roman"/>
          <w:color w:val="000000" w:themeColor="text1"/>
          <w:sz w:val="24"/>
          <w:szCs w:val="24"/>
        </w:rPr>
        <w:t>nterviewer</w:t>
      </w:r>
    </w:p>
    <w:p w:rsidR="00BF0CD2" w:rsidRDefault="00BF0CD2">
      <w:pPr>
        <w:rPr>
          <w:rFonts w:ascii="Times New Roman" w:eastAsiaTheme="minorEastAsia" w:hAnsi="Times New Roman" w:cs="Times New Roman"/>
          <w:color w:val="000000" w:themeColor="text1"/>
          <w:sz w:val="20"/>
          <w:szCs w:val="20"/>
        </w:rPr>
      </w:pPr>
      <w:r>
        <w:rPr>
          <w:rFonts w:ascii="Times New Roman" w:eastAsiaTheme="minorEastAsia" w:hAnsi="Times New Roman" w:cs="Times New Roman"/>
          <w:color w:val="000000" w:themeColor="text1"/>
          <w:sz w:val="20"/>
          <w:szCs w:val="20"/>
        </w:rPr>
        <w:br w:type="page"/>
      </w:r>
    </w:p>
    <w:p w:rsidR="00D01B08" w:rsidRPr="00965DF8" w:rsidRDefault="00D01B08" w:rsidP="00965DF8">
      <w:pPr>
        <w:widowControl w:val="0"/>
        <w:spacing w:after="0" w:line="360" w:lineRule="auto"/>
        <w:rPr>
          <w:rFonts w:ascii="Times New Roman" w:eastAsiaTheme="minorEastAsia" w:hAnsi="Times New Roman" w:cs="Times New Roman"/>
          <w:color w:val="000000" w:themeColor="text1"/>
          <w:sz w:val="20"/>
          <w:szCs w:val="20"/>
        </w:rPr>
      </w:pPr>
      <w:r w:rsidRPr="004623CC">
        <w:rPr>
          <w:rFonts w:ascii="Times New Roman" w:hAnsi="Times New Roman" w:cs="Times New Roman"/>
          <w:color w:val="000000" w:themeColor="text1"/>
          <w:sz w:val="24"/>
          <w:szCs w:val="24"/>
        </w:rPr>
        <w:lastRenderedPageBreak/>
        <w:t>Annex-2</w:t>
      </w:r>
      <w:r w:rsidR="00704D7E" w:rsidRPr="004623CC">
        <w:rPr>
          <w:rFonts w:ascii="Times New Roman" w:hAnsi="Times New Roman" w:cs="Times New Roman"/>
          <w:color w:val="000000" w:themeColor="text1"/>
          <w:sz w:val="24"/>
          <w:szCs w:val="24"/>
        </w:rPr>
        <w:t>:</w:t>
      </w:r>
      <w:r w:rsidR="00704D7E" w:rsidRPr="004623CC">
        <w:rPr>
          <w:rFonts w:ascii="Times New Roman" w:eastAsiaTheme="minorEastAsia" w:hAnsi="Times New Roman" w:cs="Times New Roman"/>
          <w:b/>
          <w:bCs/>
          <w:color w:val="000000" w:themeColor="text1"/>
          <w:sz w:val="24"/>
          <w:szCs w:val="24"/>
        </w:rPr>
        <w:t xml:space="preserve"> Questionnaire</w:t>
      </w:r>
      <w:r w:rsidRPr="004623CC">
        <w:rPr>
          <w:rFonts w:ascii="Times New Roman" w:eastAsiaTheme="minorEastAsia" w:hAnsi="Times New Roman" w:cs="Times New Roman"/>
          <w:b/>
          <w:bCs/>
          <w:color w:val="000000" w:themeColor="text1"/>
          <w:sz w:val="24"/>
          <w:szCs w:val="24"/>
        </w:rPr>
        <w:t xml:space="preserve"> used to collect the information about Children and their socio economic condition</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p>
    <w:p w:rsidR="00D01B08" w:rsidRPr="004623CC" w:rsidRDefault="00D01B08" w:rsidP="00311CA0">
      <w:pPr>
        <w:widowControl w:val="0"/>
        <w:spacing w:after="0" w:line="360" w:lineRule="auto"/>
        <w:jc w:val="both"/>
        <w:rPr>
          <w:rFonts w:ascii="Times New Roman" w:hAnsi="Times New Roman" w:cs="Times New Roman"/>
          <w:b/>
          <w:color w:val="000000" w:themeColor="text1"/>
          <w:sz w:val="24"/>
          <w:szCs w:val="24"/>
        </w:rPr>
      </w:pPr>
      <w:r w:rsidRPr="004623CC">
        <w:rPr>
          <w:rFonts w:ascii="Times New Roman" w:hAnsi="Times New Roman" w:cs="Times New Roman"/>
          <w:b/>
          <w:color w:val="000000" w:themeColor="text1"/>
          <w:sz w:val="24"/>
          <w:szCs w:val="24"/>
        </w:rPr>
        <w:t>General information:</w:t>
      </w:r>
    </w:p>
    <w:p w:rsidR="00D01B08" w:rsidRPr="004623CC" w:rsidRDefault="00D01B08" w:rsidP="00ED5376">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Identification no.</w:t>
      </w:r>
      <w:r w:rsidR="00ED5376">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                                                                                 </w:t>
      </w:r>
      <w:r w:rsidR="00DF2F31"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Date:</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Particulars of the patient:</w:t>
      </w:r>
    </w:p>
    <w:p w:rsidR="00D01B08" w:rsidRPr="004623CC" w:rsidRDefault="00D01B08" w:rsidP="00ED5376">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Name:                                      </w:t>
      </w:r>
      <w:r w:rsidR="00DF2F31"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Age:        </w:t>
      </w:r>
      <w:r w:rsidR="00DF2F31"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Sex: Male/ Female</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Father/ Guardians name:</w:t>
      </w:r>
    </w:p>
    <w:p w:rsidR="00D01B08" w:rsidRPr="004623CC" w:rsidRDefault="00704D7E" w:rsidP="00ED5376">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Outdoor</w:t>
      </w:r>
      <w:r w:rsidR="00D01B08" w:rsidRPr="004623CC">
        <w:rPr>
          <w:rFonts w:ascii="Times New Roman" w:hAnsi="Times New Roman" w:cs="Times New Roman"/>
          <w:color w:val="000000" w:themeColor="text1"/>
          <w:sz w:val="24"/>
          <w:szCs w:val="24"/>
        </w:rPr>
        <w:t xml:space="preserve">/indoor      </w:t>
      </w:r>
      <w:r w:rsidR="00DF2F31" w:rsidRPr="004623CC">
        <w:rPr>
          <w:rFonts w:ascii="Times New Roman" w:hAnsi="Times New Roman" w:cs="Times New Roman"/>
          <w:color w:val="000000" w:themeColor="text1"/>
          <w:sz w:val="24"/>
          <w:szCs w:val="24"/>
        </w:rPr>
        <w:t xml:space="preserve">                          </w:t>
      </w:r>
      <w:r w:rsidR="00D01B08" w:rsidRPr="004623CC">
        <w:rPr>
          <w:rFonts w:ascii="Times New Roman" w:hAnsi="Times New Roman" w:cs="Times New Roman"/>
          <w:color w:val="000000" w:themeColor="text1"/>
          <w:sz w:val="24"/>
          <w:szCs w:val="24"/>
        </w:rPr>
        <w:t xml:space="preserve">  Admitted patients: Ward no.   </w:t>
      </w:r>
      <w:r w:rsidR="00DF2F31" w:rsidRPr="004623CC">
        <w:rPr>
          <w:rFonts w:ascii="Times New Roman" w:hAnsi="Times New Roman" w:cs="Times New Roman"/>
          <w:color w:val="000000" w:themeColor="text1"/>
          <w:sz w:val="24"/>
          <w:szCs w:val="24"/>
        </w:rPr>
        <w:t xml:space="preserve">                   </w:t>
      </w:r>
      <w:r w:rsidR="00D01B08" w:rsidRPr="004623CC">
        <w:rPr>
          <w:rFonts w:ascii="Times New Roman" w:hAnsi="Times New Roman" w:cs="Times New Roman"/>
          <w:color w:val="000000" w:themeColor="text1"/>
          <w:sz w:val="24"/>
          <w:szCs w:val="24"/>
        </w:rPr>
        <w:t>Bed no.</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Reg. no:</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Date of admission:</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Parmanent address:</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Present address:</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Contact no:</w:t>
      </w:r>
    </w:p>
    <w:p w:rsidR="003B76F3" w:rsidRDefault="003B76F3" w:rsidP="00311CA0">
      <w:pPr>
        <w:widowControl w:val="0"/>
        <w:spacing w:after="0" w:line="360" w:lineRule="auto"/>
        <w:jc w:val="both"/>
        <w:rPr>
          <w:rFonts w:ascii="Times New Roman" w:hAnsi="Times New Roman" w:cs="Times New Roman"/>
          <w:b/>
          <w:color w:val="000000" w:themeColor="text1"/>
          <w:sz w:val="24"/>
          <w:szCs w:val="24"/>
        </w:rPr>
      </w:pPr>
    </w:p>
    <w:p w:rsidR="00D01B08" w:rsidRPr="004623CC" w:rsidRDefault="00D01B08" w:rsidP="00311CA0">
      <w:pPr>
        <w:widowControl w:val="0"/>
        <w:spacing w:after="0" w:line="360" w:lineRule="auto"/>
        <w:jc w:val="both"/>
        <w:rPr>
          <w:rFonts w:ascii="Times New Roman" w:hAnsi="Times New Roman" w:cs="Times New Roman"/>
          <w:b/>
          <w:color w:val="000000" w:themeColor="text1"/>
          <w:sz w:val="24"/>
          <w:szCs w:val="24"/>
        </w:rPr>
      </w:pPr>
      <w:r w:rsidRPr="004623CC">
        <w:rPr>
          <w:rFonts w:ascii="Times New Roman" w:hAnsi="Times New Roman" w:cs="Times New Roman"/>
          <w:b/>
          <w:color w:val="000000" w:themeColor="text1"/>
          <w:sz w:val="24"/>
          <w:szCs w:val="24"/>
        </w:rPr>
        <w:t>A.Socio demographic information</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1. Age</w:t>
      </w:r>
    </w:p>
    <w:p w:rsidR="00D01B08" w:rsidRPr="004623CC" w:rsidRDefault="00704D7E"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2. Sex</w:t>
      </w:r>
      <w:r w:rsidR="00D01B08" w:rsidRPr="004623CC">
        <w:rPr>
          <w:rFonts w:ascii="Times New Roman" w:hAnsi="Times New Roman" w:cs="Times New Roman"/>
          <w:color w:val="000000" w:themeColor="text1"/>
          <w:sz w:val="24"/>
          <w:szCs w:val="24"/>
        </w:rPr>
        <w:t>: Male/Female</w:t>
      </w:r>
    </w:p>
    <w:p w:rsidR="00D01B08" w:rsidRPr="004623CC" w:rsidRDefault="00704D7E"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3. Socio</w:t>
      </w:r>
      <w:r w:rsidR="00D01B08" w:rsidRPr="004623CC">
        <w:rPr>
          <w:rFonts w:ascii="Times New Roman" w:hAnsi="Times New Roman" w:cs="Times New Roman"/>
          <w:color w:val="000000" w:themeColor="text1"/>
          <w:sz w:val="24"/>
          <w:szCs w:val="24"/>
        </w:rPr>
        <w:t xml:space="preserve">-economic stastus: </w:t>
      </w:r>
      <w:r w:rsidR="00DF2F31" w:rsidRPr="004623CC">
        <w:rPr>
          <w:rFonts w:ascii="Times New Roman" w:hAnsi="Times New Roman" w:cs="Times New Roman"/>
          <w:color w:val="000000" w:themeColor="text1"/>
          <w:sz w:val="24"/>
          <w:szCs w:val="24"/>
        </w:rPr>
        <w:t xml:space="preserve">      </w:t>
      </w:r>
      <w:r w:rsidR="00D01B08" w:rsidRPr="004623CC">
        <w:rPr>
          <w:rFonts w:ascii="Times New Roman" w:hAnsi="Times New Roman" w:cs="Times New Roman"/>
          <w:color w:val="000000" w:themeColor="text1"/>
          <w:sz w:val="24"/>
          <w:szCs w:val="24"/>
        </w:rPr>
        <w:t xml:space="preserve">Low </w:t>
      </w:r>
      <w:r w:rsidRPr="004623CC">
        <w:rPr>
          <w:rFonts w:ascii="Times New Roman" w:hAnsi="Times New Roman" w:cs="Times New Roman"/>
          <w:color w:val="000000" w:themeColor="text1"/>
          <w:sz w:val="24"/>
          <w:szCs w:val="24"/>
        </w:rPr>
        <w:t>income (</w:t>
      </w:r>
      <w:r w:rsidR="00D01B08" w:rsidRPr="004623CC">
        <w:rPr>
          <w:rFonts w:ascii="Times New Roman" w:hAnsi="Times New Roman" w:cs="Times New Roman"/>
          <w:color w:val="000000" w:themeColor="text1"/>
          <w:sz w:val="24"/>
          <w:szCs w:val="24"/>
        </w:rPr>
        <w:t>GNI per capita 6834 or less)</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                                                </w:t>
      </w:r>
      <w:r w:rsidR="00DF2F31"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Lower middle </w:t>
      </w:r>
      <w:r w:rsidR="00704D7E" w:rsidRPr="004623CC">
        <w:rPr>
          <w:rFonts w:ascii="Times New Roman" w:hAnsi="Times New Roman" w:cs="Times New Roman"/>
          <w:color w:val="000000" w:themeColor="text1"/>
          <w:sz w:val="24"/>
          <w:szCs w:val="24"/>
        </w:rPr>
        <w:t>income (</w:t>
      </w:r>
      <w:r w:rsidRPr="004623CC">
        <w:rPr>
          <w:rFonts w:ascii="Times New Roman" w:hAnsi="Times New Roman" w:cs="Times New Roman"/>
          <w:color w:val="000000" w:themeColor="text1"/>
          <w:sz w:val="24"/>
          <w:szCs w:val="24"/>
        </w:rPr>
        <w:t>GNI per capita 6834-26900)</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                                                 </w:t>
      </w:r>
      <w:r w:rsidR="00DF2F31"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Upper middle </w:t>
      </w:r>
      <w:r w:rsidR="00704D7E" w:rsidRPr="004623CC">
        <w:rPr>
          <w:rFonts w:ascii="Times New Roman" w:hAnsi="Times New Roman" w:cs="Times New Roman"/>
          <w:color w:val="000000" w:themeColor="text1"/>
          <w:sz w:val="24"/>
          <w:szCs w:val="24"/>
        </w:rPr>
        <w:t>income (</w:t>
      </w:r>
      <w:r w:rsidRPr="004623CC">
        <w:rPr>
          <w:rFonts w:ascii="Times New Roman" w:hAnsi="Times New Roman" w:cs="Times New Roman"/>
          <w:color w:val="000000" w:themeColor="text1"/>
          <w:sz w:val="24"/>
          <w:szCs w:val="24"/>
        </w:rPr>
        <w:t>GNI per capita 26900-83166)</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                                                  High </w:t>
      </w:r>
      <w:r w:rsidR="00704D7E" w:rsidRPr="004623CC">
        <w:rPr>
          <w:rFonts w:ascii="Times New Roman" w:hAnsi="Times New Roman" w:cs="Times New Roman"/>
          <w:color w:val="000000" w:themeColor="text1"/>
          <w:sz w:val="24"/>
          <w:szCs w:val="24"/>
        </w:rPr>
        <w:t>income (</w:t>
      </w:r>
      <w:r w:rsidRPr="004623CC">
        <w:rPr>
          <w:rFonts w:ascii="Times New Roman" w:hAnsi="Times New Roman" w:cs="Times New Roman"/>
          <w:color w:val="000000" w:themeColor="text1"/>
          <w:sz w:val="24"/>
          <w:szCs w:val="24"/>
        </w:rPr>
        <w:t>GNI per capita more than 83166)</w:t>
      </w:r>
    </w:p>
    <w:p w:rsidR="00D01B08" w:rsidRPr="004623CC" w:rsidRDefault="00704D7E"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4. Risidence</w:t>
      </w:r>
      <w:r w:rsidR="00D01B08" w:rsidRPr="004623CC">
        <w:rPr>
          <w:rFonts w:ascii="Times New Roman" w:hAnsi="Times New Roman" w:cs="Times New Roman"/>
          <w:color w:val="000000" w:themeColor="text1"/>
          <w:sz w:val="24"/>
          <w:szCs w:val="24"/>
        </w:rPr>
        <w:t>: City/Village/ Slum area</w:t>
      </w:r>
    </w:p>
    <w:p w:rsidR="00D01B08" w:rsidRPr="004623CC" w:rsidRDefault="00704D7E"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5. Latrin</w:t>
      </w:r>
      <w:r w:rsidR="00DF2F31" w:rsidRPr="004623CC">
        <w:rPr>
          <w:rFonts w:ascii="Times New Roman" w:hAnsi="Times New Roman" w:cs="Times New Roman"/>
          <w:color w:val="000000" w:themeColor="text1"/>
          <w:sz w:val="24"/>
          <w:szCs w:val="24"/>
        </w:rPr>
        <w:t>: Sanitary</w:t>
      </w:r>
      <w:r w:rsidR="00D01B08" w:rsidRPr="004623CC">
        <w:rPr>
          <w:rFonts w:ascii="Times New Roman" w:hAnsi="Times New Roman" w:cs="Times New Roman"/>
          <w:color w:val="000000" w:themeColor="text1"/>
          <w:sz w:val="24"/>
          <w:szCs w:val="24"/>
        </w:rPr>
        <w:t xml:space="preserve">/ non </w:t>
      </w:r>
      <w:r w:rsidR="00DF2F31" w:rsidRPr="004623CC">
        <w:rPr>
          <w:rFonts w:ascii="Times New Roman" w:hAnsi="Times New Roman" w:cs="Times New Roman"/>
          <w:color w:val="000000" w:themeColor="text1"/>
          <w:sz w:val="24"/>
          <w:szCs w:val="24"/>
        </w:rPr>
        <w:t>sanitary (</w:t>
      </w:r>
      <w:r w:rsidR="00D01B08" w:rsidRPr="004623CC">
        <w:rPr>
          <w:rFonts w:ascii="Times New Roman" w:hAnsi="Times New Roman" w:cs="Times New Roman"/>
          <w:color w:val="000000" w:themeColor="text1"/>
          <w:sz w:val="24"/>
          <w:szCs w:val="24"/>
        </w:rPr>
        <w:t>Kacha/paka/open)</w:t>
      </w:r>
    </w:p>
    <w:p w:rsidR="00D01B08" w:rsidRPr="004623CC" w:rsidRDefault="00704D7E"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6. Source</w:t>
      </w:r>
      <w:r w:rsidR="00D01B08" w:rsidRPr="004623CC">
        <w:rPr>
          <w:rFonts w:ascii="Times New Roman" w:hAnsi="Times New Roman" w:cs="Times New Roman"/>
          <w:color w:val="000000" w:themeColor="text1"/>
          <w:sz w:val="24"/>
          <w:szCs w:val="24"/>
        </w:rPr>
        <w:t xml:space="preserve"> of drinking water</w:t>
      </w:r>
      <w:r w:rsidR="00DF2F31" w:rsidRPr="004623CC">
        <w:rPr>
          <w:rFonts w:ascii="Times New Roman" w:hAnsi="Times New Roman" w:cs="Times New Roman"/>
          <w:color w:val="000000" w:themeColor="text1"/>
          <w:sz w:val="24"/>
          <w:szCs w:val="24"/>
        </w:rPr>
        <w:t>: Supply</w:t>
      </w:r>
      <w:r w:rsidR="00D01B08" w:rsidRPr="004623CC">
        <w:rPr>
          <w:rFonts w:ascii="Times New Roman" w:hAnsi="Times New Roman" w:cs="Times New Roman"/>
          <w:color w:val="000000" w:themeColor="text1"/>
          <w:sz w:val="24"/>
          <w:szCs w:val="24"/>
        </w:rPr>
        <w:t>/tubewell/river/pond</w:t>
      </w:r>
    </w:p>
    <w:p w:rsidR="00D01B08" w:rsidRPr="004623CC" w:rsidRDefault="00704D7E"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7. House</w:t>
      </w:r>
      <w:r w:rsidR="00D01B08" w:rsidRPr="004623CC">
        <w:rPr>
          <w:rFonts w:ascii="Times New Roman" w:hAnsi="Times New Roman" w:cs="Times New Roman"/>
          <w:color w:val="000000" w:themeColor="text1"/>
          <w:sz w:val="24"/>
          <w:szCs w:val="24"/>
        </w:rPr>
        <w:t xml:space="preserve"> of owner </w:t>
      </w:r>
      <w:r w:rsidRPr="004623CC">
        <w:rPr>
          <w:rFonts w:ascii="Times New Roman" w:hAnsi="Times New Roman" w:cs="Times New Roman"/>
          <w:color w:val="000000" w:themeColor="text1"/>
          <w:sz w:val="24"/>
          <w:szCs w:val="24"/>
        </w:rPr>
        <w:t>of breast</w:t>
      </w:r>
      <w:r w:rsidR="00D01B08" w:rsidRPr="004623CC">
        <w:rPr>
          <w:rFonts w:ascii="Times New Roman" w:hAnsi="Times New Roman" w:cs="Times New Roman"/>
          <w:color w:val="000000" w:themeColor="text1"/>
          <w:sz w:val="24"/>
          <w:szCs w:val="24"/>
        </w:rPr>
        <w:t xml:space="preserve"> feeding</w:t>
      </w:r>
    </w:p>
    <w:p w:rsidR="00D01B08" w:rsidRPr="004623CC" w:rsidRDefault="00704D7E"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8. House</w:t>
      </w:r>
      <w:r w:rsidR="00D01B08" w:rsidRPr="004623CC">
        <w:rPr>
          <w:rFonts w:ascii="Times New Roman" w:hAnsi="Times New Roman" w:cs="Times New Roman"/>
          <w:color w:val="000000" w:themeColor="text1"/>
          <w:sz w:val="24"/>
          <w:szCs w:val="24"/>
        </w:rPr>
        <w:t xml:space="preserve"> of owner of pet</w:t>
      </w:r>
    </w:p>
    <w:p w:rsidR="00D01B08" w:rsidRPr="004623CC" w:rsidRDefault="00704D7E"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9. House</w:t>
      </w:r>
      <w:r w:rsidR="00D01B08" w:rsidRPr="004623CC">
        <w:rPr>
          <w:rFonts w:ascii="Times New Roman" w:hAnsi="Times New Roman" w:cs="Times New Roman"/>
          <w:color w:val="000000" w:themeColor="text1"/>
          <w:sz w:val="24"/>
          <w:szCs w:val="24"/>
        </w:rPr>
        <w:t xml:space="preserve"> of owner of anthelmintics</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p>
    <w:p w:rsidR="00D01B08" w:rsidRPr="004623CC" w:rsidRDefault="00D01B08" w:rsidP="00311CA0">
      <w:pPr>
        <w:widowControl w:val="0"/>
        <w:spacing w:after="0" w:line="360" w:lineRule="auto"/>
        <w:jc w:val="both"/>
        <w:rPr>
          <w:rFonts w:ascii="Times New Roman" w:hAnsi="Times New Roman" w:cs="Times New Roman"/>
          <w:b/>
          <w:color w:val="000000" w:themeColor="text1"/>
          <w:sz w:val="24"/>
          <w:szCs w:val="24"/>
        </w:rPr>
      </w:pPr>
      <w:r w:rsidRPr="004623CC">
        <w:rPr>
          <w:rFonts w:ascii="Times New Roman" w:hAnsi="Times New Roman" w:cs="Times New Roman"/>
          <w:b/>
          <w:color w:val="000000" w:themeColor="text1"/>
          <w:sz w:val="24"/>
          <w:szCs w:val="24"/>
        </w:rPr>
        <w:t>B. Present Complaints:</w:t>
      </w:r>
    </w:p>
    <w:p w:rsidR="00D01B08" w:rsidRPr="004623CC" w:rsidRDefault="00704D7E"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1. Duration</w:t>
      </w:r>
      <w:r w:rsidR="00D01B08" w:rsidRPr="004623CC">
        <w:rPr>
          <w:rFonts w:ascii="Times New Roman" w:hAnsi="Times New Roman" w:cs="Times New Roman"/>
          <w:color w:val="000000" w:themeColor="text1"/>
          <w:sz w:val="24"/>
          <w:szCs w:val="24"/>
        </w:rPr>
        <w:t xml:space="preserve"> of diarrhea for---days.</w:t>
      </w:r>
    </w:p>
    <w:p w:rsidR="00D01B08" w:rsidRPr="004623CC" w:rsidRDefault="00704D7E"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2. Onset</w:t>
      </w:r>
    </w:p>
    <w:p w:rsidR="00D01B08" w:rsidRPr="004623CC" w:rsidRDefault="00704D7E"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lastRenderedPageBreak/>
        <w:t>3. Nausea</w:t>
      </w:r>
      <w:r w:rsidR="00D01B08" w:rsidRPr="004623CC">
        <w:rPr>
          <w:rFonts w:ascii="Times New Roman" w:hAnsi="Times New Roman" w:cs="Times New Roman"/>
          <w:color w:val="000000" w:themeColor="text1"/>
          <w:sz w:val="24"/>
          <w:szCs w:val="24"/>
        </w:rPr>
        <w:t>/Abdominal discomfort/Anorexia/Vomiting</w:t>
      </w:r>
    </w:p>
    <w:p w:rsidR="00D01B08" w:rsidRDefault="00704D7E"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4. History</w:t>
      </w:r>
      <w:r w:rsidR="00D01B08" w:rsidRPr="004623CC">
        <w:rPr>
          <w:rFonts w:ascii="Times New Roman" w:hAnsi="Times New Roman" w:cs="Times New Roman"/>
          <w:color w:val="000000" w:themeColor="text1"/>
          <w:sz w:val="24"/>
          <w:szCs w:val="24"/>
        </w:rPr>
        <w:t xml:space="preserve"> of antibioticintake</w:t>
      </w:r>
      <w:r w:rsidR="00CC22F9" w:rsidRPr="004623CC">
        <w:rPr>
          <w:rFonts w:ascii="Times New Roman" w:hAnsi="Times New Roman" w:cs="Times New Roman"/>
          <w:color w:val="000000" w:themeColor="text1"/>
          <w:sz w:val="24"/>
          <w:szCs w:val="24"/>
        </w:rPr>
        <w:t>: Yes</w:t>
      </w:r>
      <w:r w:rsidR="00D01B08" w:rsidRPr="004623CC">
        <w:rPr>
          <w:rFonts w:ascii="Times New Roman" w:hAnsi="Times New Roman" w:cs="Times New Roman"/>
          <w:color w:val="000000" w:themeColor="text1"/>
          <w:sz w:val="24"/>
          <w:szCs w:val="24"/>
        </w:rPr>
        <w:t>/No, If yes name of the antibiotic</w:t>
      </w:r>
    </w:p>
    <w:p w:rsidR="00BF0CD2" w:rsidRPr="004623CC" w:rsidRDefault="00BF0CD2" w:rsidP="00311CA0">
      <w:pPr>
        <w:widowControl w:val="0"/>
        <w:spacing w:after="0" w:line="360" w:lineRule="auto"/>
        <w:jc w:val="both"/>
        <w:rPr>
          <w:rFonts w:ascii="Times New Roman" w:hAnsi="Times New Roman" w:cs="Times New Roman"/>
          <w:color w:val="000000" w:themeColor="text1"/>
          <w:sz w:val="24"/>
          <w:szCs w:val="24"/>
        </w:rPr>
      </w:pPr>
    </w:p>
    <w:p w:rsidR="00D01B08" w:rsidRPr="004623CC" w:rsidRDefault="00D01B08" w:rsidP="00311CA0">
      <w:pPr>
        <w:widowControl w:val="0"/>
        <w:spacing w:after="0" w:line="360" w:lineRule="auto"/>
        <w:jc w:val="both"/>
        <w:rPr>
          <w:rFonts w:ascii="Times New Roman" w:hAnsi="Times New Roman" w:cs="Times New Roman"/>
          <w:b/>
          <w:color w:val="000000" w:themeColor="text1"/>
          <w:sz w:val="24"/>
          <w:szCs w:val="24"/>
        </w:rPr>
      </w:pPr>
      <w:r w:rsidRPr="004623CC">
        <w:rPr>
          <w:rFonts w:ascii="Times New Roman" w:hAnsi="Times New Roman" w:cs="Times New Roman"/>
          <w:b/>
          <w:color w:val="000000" w:themeColor="text1"/>
          <w:sz w:val="24"/>
          <w:szCs w:val="24"/>
        </w:rPr>
        <w:t>C. On examination</w:t>
      </w:r>
    </w:p>
    <w:p w:rsidR="00D01B08"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Dehydration: No dehydration/</w:t>
      </w:r>
      <w:r w:rsidR="00704D7E" w:rsidRPr="004623CC">
        <w:rPr>
          <w:rFonts w:ascii="Times New Roman" w:hAnsi="Times New Roman" w:cs="Times New Roman"/>
          <w:color w:val="000000" w:themeColor="text1"/>
          <w:sz w:val="24"/>
          <w:szCs w:val="24"/>
        </w:rPr>
        <w:t>some</w:t>
      </w:r>
      <w:r w:rsidRPr="004623CC">
        <w:rPr>
          <w:rFonts w:ascii="Times New Roman" w:hAnsi="Times New Roman" w:cs="Times New Roman"/>
          <w:color w:val="000000" w:themeColor="text1"/>
          <w:sz w:val="24"/>
          <w:szCs w:val="24"/>
        </w:rPr>
        <w:t xml:space="preserve"> dehydration/severe dehydration</w:t>
      </w:r>
    </w:p>
    <w:p w:rsidR="00BF0CD2" w:rsidRPr="004623CC" w:rsidRDefault="00BF0CD2" w:rsidP="00311CA0">
      <w:pPr>
        <w:widowControl w:val="0"/>
        <w:spacing w:after="0" w:line="360" w:lineRule="auto"/>
        <w:jc w:val="both"/>
        <w:rPr>
          <w:rFonts w:ascii="Times New Roman" w:hAnsi="Times New Roman" w:cs="Times New Roman"/>
          <w:color w:val="000000" w:themeColor="text1"/>
          <w:sz w:val="24"/>
          <w:szCs w:val="24"/>
        </w:rPr>
      </w:pPr>
    </w:p>
    <w:p w:rsidR="00D01B08" w:rsidRPr="004623CC" w:rsidRDefault="00D01B08" w:rsidP="00311CA0">
      <w:pPr>
        <w:widowControl w:val="0"/>
        <w:spacing w:after="0" w:line="360" w:lineRule="auto"/>
        <w:jc w:val="both"/>
        <w:rPr>
          <w:rFonts w:ascii="Times New Roman" w:hAnsi="Times New Roman" w:cs="Times New Roman"/>
          <w:b/>
          <w:color w:val="000000" w:themeColor="text1"/>
          <w:sz w:val="24"/>
          <w:szCs w:val="24"/>
        </w:rPr>
      </w:pPr>
      <w:r w:rsidRPr="004623CC">
        <w:rPr>
          <w:rFonts w:ascii="Times New Roman" w:hAnsi="Times New Roman" w:cs="Times New Roman"/>
          <w:b/>
          <w:color w:val="000000" w:themeColor="text1"/>
          <w:sz w:val="24"/>
          <w:szCs w:val="24"/>
        </w:rPr>
        <w:t>D. Microscopic Examination:</w:t>
      </w:r>
    </w:p>
    <w:p w:rsidR="00D01B08" w:rsidRPr="004623CC" w:rsidRDefault="00D01B08" w:rsidP="00311CA0">
      <w:pPr>
        <w:widowControl w:val="0"/>
        <w:spacing w:after="0" w:line="360" w:lineRule="auto"/>
        <w:jc w:val="both"/>
        <w:rPr>
          <w:rFonts w:ascii="Times New Roman" w:hAnsi="Times New Roman" w:cs="Times New Roman"/>
          <w:b/>
          <w:color w:val="000000" w:themeColor="text1"/>
          <w:sz w:val="24"/>
          <w:szCs w:val="24"/>
        </w:rPr>
      </w:pPr>
      <w:r w:rsidRPr="004623CC">
        <w:rPr>
          <w:rFonts w:ascii="Times New Roman" w:hAnsi="Times New Roman" w:cs="Times New Roman"/>
          <w:b/>
          <w:color w:val="000000" w:themeColor="text1"/>
          <w:sz w:val="24"/>
          <w:szCs w:val="24"/>
        </w:rPr>
        <w:t>a. Wet mount preparation:</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1. Pus cells: Present/Absent</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2. </w:t>
      </w:r>
      <w:r w:rsidRPr="004623CC">
        <w:rPr>
          <w:rFonts w:ascii="Times New Roman" w:hAnsi="Times New Roman" w:cs="Times New Roman"/>
          <w:i/>
          <w:color w:val="000000" w:themeColor="text1"/>
          <w:sz w:val="24"/>
          <w:szCs w:val="24"/>
        </w:rPr>
        <w:t xml:space="preserve">Entamoeba </w:t>
      </w:r>
      <w:r w:rsidR="00704D7E" w:rsidRPr="004623CC">
        <w:rPr>
          <w:rFonts w:ascii="Times New Roman" w:hAnsi="Times New Roman" w:cs="Times New Roman"/>
          <w:i/>
          <w:color w:val="000000" w:themeColor="text1"/>
          <w:sz w:val="24"/>
          <w:szCs w:val="24"/>
        </w:rPr>
        <w:t>hystolytica</w:t>
      </w:r>
      <w:r w:rsidR="00704D7E" w:rsidRPr="004623CC">
        <w:rPr>
          <w:rFonts w:ascii="Times New Roman" w:hAnsi="Times New Roman" w:cs="Times New Roman"/>
          <w:color w:val="000000" w:themeColor="text1"/>
          <w:sz w:val="24"/>
          <w:szCs w:val="24"/>
        </w:rPr>
        <w:t>: Not</w:t>
      </w:r>
      <w:r w:rsidRPr="004623CC">
        <w:rPr>
          <w:rFonts w:ascii="Times New Roman" w:hAnsi="Times New Roman" w:cs="Times New Roman"/>
          <w:color w:val="000000" w:themeColor="text1"/>
          <w:sz w:val="24"/>
          <w:szCs w:val="24"/>
        </w:rPr>
        <w:t xml:space="preserve"> </w:t>
      </w:r>
      <w:r w:rsidR="00704D7E" w:rsidRPr="004623CC">
        <w:rPr>
          <w:rFonts w:ascii="Times New Roman" w:hAnsi="Times New Roman" w:cs="Times New Roman"/>
          <w:color w:val="000000" w:themeColor="text1"/>
          <w:sz w:val="24"/>
          <w:szCs w:val="24"/>
        </w:rPr>
        <w:t>found (Cyst</w:t>
      </w:r>
      <w:r w:rsidRPr="004623CC">
        <w:rPr>
          <w:rFonts w:ascii="Times New Roman" w:hAnsi="Times New Roman" w:cs="Times New Roman"/>
          <w:color w:val="000000" w:themeColor="text1"/>
          <w:sz w:val="24"/>
          <w:szCs w:val="24"/>
        </w:rPr>
        <w:t>/ Trophozoite)</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3. </w:t>
      </w:r>
      <w:r w:rsidRPr="004623CC">
        <w:rPr>
          <w:rFonts w:ascii="Times New Roman" w:hAnsi="Times New Roman" w:cs="Times New Roman"/>
          <w:i/>
          <w:color w:val="000000" w:themeColor="text1"/>
          <w:sz w:val="24"/>
          <w:szCs w:val="24"/>
        </w:rPr>
        <w:t>Giardia intestinalis</w:t>
      </w:r>
      <w:r w:rsidRPr="004623CC">
        <w:rPr>
          <w:rFonts w:ascii="Times New Roman" w:hAnsi="Times New Roman" w:cs="Times New Roman"/>
          <w:color w:val="000000" w:themeColor="text1"/>
          <w:sz w:val="24"/>
          <w:szCs w:val="24"/>
        </w:rPr>
        <w:t xml:space="preserve">: Not </w:t>
      </w:r>
      <w:r w:rsidR="00704D7E" w:rsidRPr="004623CC">
        <w:rPr>
          <w:rFonts w:ascii="Times New Roman" w:hAnsi="Times New Roman" w:cs="Times New Roman"/>
          <w:color w:val="000000" w:themeColor="text1"/>
          <w:sz w:val="24"/>
          <w:szCs w:val="24"/>
        </w:rPr>
        <w:t>found (Cyst</w:t>
      </w:r>
      <w:r w:rsidRPr="004623CC">
        <w:rPr>
          <w:rFonts w:ascii="Times New Roman" w:hAnsi="Times New Roman" w:cs="Times New Roman"/>
          <w:color w:val="000000" w:themeColor="text1"/>
          <w:sz w:val="24"/>
          <w:szCs w:val="24"/>
        </w:rPr>
        <w:t>/ Trophozoite)</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 xml:space="preserve">4. </w:t>
      </w: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Not </w:t>
      </w:r>
      <w:r w:rsidR="00704D7E" w:rsidRPr="004623CC">
        <w:rPr>
          <w:rFonts w:ascii="Times New Roman" w:hAnsi="Times New Roman" w:cs="Times New Roman"/>
          <w:color w:val="000000" w:themeColor="text1"/>
          <w:sz w:val="24"/>
          <w:szCs w:val="24"/>
        </w:rPr>
        <w:t>found (Oocyst</w:t>
      </w:r>
      <w:r w:rsidRPr="004623CC">
        <w:rPr>
          <w:rFonts w:ascii="Times New Roman" w:hAnsi="Times New Roman" w:cs="Times New Roman"/>
          <w:color w:val="000000" w:themeColor="text1"/>
          <w:sz w:val="24"/>
          <w:szCs w:val="24"/>
        </w:rPr>
        <w:t>/ Trophozoite)</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5. Helminthic ova: found/not found</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6. Others:</w:t>
      </w:r>
      <w:r w:rsidR="00CC22F9" w:rsidRPr="004623CC">
        <w:rPr>
          <w:rFonts w:ascii="Times New Roman" w:hAnsi="Times New Roman" w:cs="Times New Roman"/>
          <w:color w:val="000000" w:themeColor="text1"/>
          <w:sz w:val="24"/>
          <w:szCs w:val="24"/>
        </w:rPr>
        <w:t xml:space="preserve"> </w:t>
      </w:r>
      <w:r w:rsidRPr="004623CC">
        <w:rPr>
          <w:rFonts w:ascii="Times New Roman" w:hAnsi="Times New Roman" w:cs="Times New Roman"/>
          <w:i/>
          <w:color w:val="000000" w:themeColor="text1"/>
          <w:sz w:val="24"/>
          <w:szCs w:val="24"/>
        </w:rPr>
        <w:t>Entamoeba coli</w:t>
      </w:r>
      <w:r w:rsidRPr="004623CC">
        <w:rPr>
          <w:rFonts w:ascii="Times New Roman" w:hAnsi="Times New Roman" w:cs="Times New Roman"/>
          <w:color w:val="000000" w:themeColor="text1"/>
          <w:sz w:val="24"/>
          <w:szCs w:val="24"/>
        </w:rPr>
        <w:t>--------</w:t>
      </w:r>
    </w:p>
    <w:p w:rsidR="00D01B08" w:rsidRPr="004623CC" w:rsidRDefault="00D01B08" w:rsidP="00311CA0">
      <w:pPr>
        <w:widowControl w:val="0"/>
        <w:spacing w:after="0" w:line="360" w:lineRule="auto"/>
        <w:jc w:val="both"/>
        <w:rPr>
          <w:rFonts w:ascii="Times New Roman" w:hAnsi="Times New Roman" w:cs="Times New Roman"/>
          <w:b/>
          <w:color w:val="000000" w:themeColor="text1"/>
          <w:sz w:val="24"/>
          <w:szCs w:val="24"/>
        </w:rPr>
      </w:pPr>
      <w:r w:rsidRPr="004623CC">
        <w:rPr>
          <w:rFonts w:ascii="Times New Roman" w:hAnsi="Times New Roman" w:cs="Times New Roman"/>
          <w:b/>
          <w:color w:val="000000" w:themeColor="text1"/>
          <w:sz w:val="24"/>
          <w:szCs w:val="24"/>
        </w:rPr>
        <w:t>b. Modified Z-N stain:</w:t>
      </w:r>
    </w:p>
    <w:p w:rsidR="00D01B08" w:rsidRPr="004623CC"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i/>
          <w:color w:val="000000" w:themeColor="text1"/>
          <w:sz w:val="24"/>
          <w:szCs w:val="24"/>
        </w:rPr>
        <w:t>Cryptosporidium:</w:t>
      </w:r>
      <w:r w:rsidRPr="004623CC">
        <w:rPr>
          <w:rFonts w:ascii="Times New Roman" w:hAnsi="Times New Roman" w:cs="Times New Roman"/>
          <w:color w:val="000000" w:themeColor="text1"/>
          <w:sz w:val="24"/>
          <w:szCs w:val="24"/>
        </w:rPr>
        <w:t xml:space="preserve"> Found/Not found</w:t>
      </w:r>
    </w:p>
    <w:p w:rsidR="00D01B08" w:rsidRPr="004623CC" w:rsidRDefault="00D01B08" w:rsidP="00311CA0">
      <w:pPr>
        <w:widowControl w:val="0"/>
        <w:spacing w:after="0" w:line="360" w:lineRule="auto"/>
        <w:jc w:val="both"/>
        <w:rPr>
          <w:rFonts w:ascii="Times New Roman" w:hAnsi="Times New Roman" w:cs="Times New Roman"/>
          <w:b/>
          <w:color w:val="000000" w:themeColor="text1"/>
          <w:sz w:val="24"/>
          <w:szCs w:val="24"/>
        </w:rPr>
      </w:pPr>
      <w:r w:rsidRPr="004623CC">
        <w:rPr>
          <w:rFonts w:ascii="Times New Roman" w:hAnsi="Times New Roman" w:cs="Times New Roman"/>
          <w:b/>
          <w:color w:val="000000" w:themeColor="text1"/>
          <w:sz w:val="24"/>
          <w:szCs w:val="24"/>
        </w:rPr>
        <w:t>c. Trichrome stain:</w:t>
      </w:r>
    </w:p>
    <w:p w:rsidR="00D01B08" w:rsidRDefault="00D01B08" w:rsidP="00311CA0">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
          <w:i/>
          <w:color w:val="000000" w:themeColor="text1"/>
          <w:sz w:val="24"/>
          <w:szCs w:val="24"/>
        </w:rPr>
        <w:t>Giardia</w:t>
      </w:r>
      <w:r w:rsidRPr="004623CC">
        <w:rPr>
          <w:rFonts w:ascii="Times New Roman" w:hAnsi="Times New Roman" w:cs="Times New Roman"/>
          <w:b/>
          <w:color w:val="000000" w:themeColor="text1"/>
          <w:sz w:val="24"/>
          <w:szCs w:val="24"/>
        </w:rPr>
        <w:t xml:space="preserve">: </w:t>
      </w:r>
      <w:r w:rsidRPr="004623CC">
        <w:rPr>
          <w:rFonts w:ascii="Times New Roman" w:hAnsi="Times New Roman" w:cs="Times New Roman"/>
          <w:color w:val="000000" w:themeColor="text1"/>
          <w:sz w:val="24"/>
          <w:szCs w:val="24"/>
        </w:rPr>
        <w:t>Found/Not found</w:t>
      </w:r>
    </w:p>
    <w:p w:rsidR="003B76F3" w:rsidRPr="004623CC" w:rsidRDefault="003B76F3" w:rsidP="00311CA0">
      <w:pPr>
        <w:widowControl w:val="0"/>
        <w:spacing w:after="0" w:line="360" w:lineRule="auto"/>
        <w:jc w:val="both"/>
        <w:rPr>
          <w:rFonts w:ascii="Times New Roman" w:hAnsi="Times New Roman" w:cs="Times New Roman"/>
          <w:b/>
          <w:color w:val="000000" w:themeColor="text1"/>
          <w:sz w:val="24"/>
          <w:szCs w:val="24"/>
        </w:rPr>
      </w:pPr>
    </w:p>
    <w:p w:rsidR="00D01B08" w:rsidRPr="004623CC" w:rsidRDefault="00D01B08" w:rsidP="00311CA0">
      <w:pPr>
        <w:widowControl w:val="0"/>
        <w:spacing w:after="0" w:line="360" w:lineRule="auto"/>
        <w:jc w:val="both"/>
        <w:rPr>
          <w:rFonts w:ascii="Times New Roman" w:hAnsi="Times New Roman" w:cs="Times New Roman"/>
          <w:b/>
          <w:color w:val="000000" w:themeColor="text1"/>
          <w:sz w:val="24"/>
          <w:szCs w:val="24"/>
        </w:rPr>
      </w:pPr>
      <w:r w:rsidRPr="004623CC">
        <w:rPr>
          <w:rFonts w:ascii="Times New Roman" w:hAnsi="Times New Roman" w:cs="Times New Roman"/>
          <w:b/>
          <w:color w:val="000000" w:themeColor="text1"/>
          <w:sz w:val="24"/>
          <w:szCs w:val="24"/>
        </w:rPr>
        <w:t>E. PCR result:</w:t>
      </w:r>
    </w:p>
    <w:p w:rsidR="00D01B08" w:rsidRPr="004623CC" w:rsidRDefault="00D01B08" w:rsidP="00311CA0">
      <w:pPr>
        <w:widowControl w:val="0"/>
        <w:spacing w:after="0" w:line="360" w:lineRule="auto"/>
        <w:jc w:val="both"/>
        <w:rPr>
          <w:rFonts w:ascii="Times New Roman" w:hAnsi="Times New Roman" w:cs="Times New Roman"/>
          <w:i/>
          <w:color w:val="000000" w:themeColor="text1"/>
          <w:sz w:val="24"/>
          <w:szCs w:val="24"/>
        </w:rPr>
      </w:pPr>
      <w:r w:rsidRPr="004623CC">
        <w:rPr>
          <w:rFonts w:ascii="Times New Roman" w:hAnsi="Times New Roman" w:cs="Times New Roman"/>
          <w:color w:val="000000" w:themeColor="text1"/>
          <w:sz w:val="24"/>
          <w:szCs w:val="24"/>
        </w:rPr>
        <w:t xml:space="preserve">1. Detection of </w:t>
      </w:r>
      <w:r w:rsidRPr="004623CC">
        <w:rPr>
          <w:rFonts w:ascii="Times New Roman" w:hAnsi="Times New Roman" w:cs="Times New Roman"/>
          <w:i/>
          <w:color w:val="000000" w:themeColor="text1"/>
          <w:sz w:val="24"/>
          <w:szCs w:val="24"/>
        </w:rPr>
        <w:t>SSU</w:t>
      </w:r>
      <w:r w:rsidRPr="004623CC">
        <w:rPr>
          <w:rFonts w:ascii="Times New Roman" w:hAnsi="Times New Roman" w:cs="Times New Roman"/>
          <w:color w:val="000000" w:themeColor="text1"/>
          <w:sz w:val="24"/>
          <w:szCs w:val="24"/>
        </w:rPr>
        <w:t xml:space="preserve"> gene and </w:t>
      </w:r>
      <w:r w:rsidRPr="004623CC">
        <w:rPr>
          <w:rFonts w:ascii="Times New Roman" w:hAnsi="Times New Roman" w:cs="Times New Roman"/>
          <w:i/>
          <w:color w:val="000000" w:themeColor="text1"/>
          <w:sz w:val="24"/>
          <w:szCs w:val="24"/>
        </w:rPr>
        <w:t>gp60</w:t>
      </w:r>
      <w:r w:rsidRPr="004623CC">
        <w:rPr>
          <w:rFonts w:ascii="Times New Roman" w:hAnsi="Times New Roman" w:cs="Times New Roman"/>
          <w:color w:val="000000" w:themeColor="text1"/>
          <w:sz w:val="24"/>
          <w:szCs w:val="24"/>
        </w:rPr>
        <w:t xml:space="preserve"> gene for </w:t>
      </w:r>
      <w:r w:rsidRPr="004623CC">
        <w:rPr>
          <w:rFonts w:ascii="Times New Roman" w:hAnsi="Times New Roman" w:cs="Times New Roman"/>
          <w:i/>
          <w:color w:val="000000" w:themeColor="text1"/>
          <w:sz w:val="24"/>
          <w:szCs w:val="24"/>
        </w:rPr>
        <w:t>Cryptosporidia</w:t>
      </w:r>
    </w:p>
    <w:p w:rsidR="00704D7E" w:rsidRPr="004623CC" w:rsidRDefault="00D01B08" w:rsidP="00311CA0">
      <w:pPr>
        <w:widowControl w:val="0"/>
        <w:spacing w:after="0" w:line="360" w:lineRule="auto"/>
        <w:jc w:val="both"/>
        <w:rPr>
          <w:rFonts w:ascii="Times New Roman" w:hAnsi="Times New Roman" w:cs="Times New Roman"/>
          <w:i/>
          <w:color w:val="000000" w:themeColor="text1"/>
          <w:sz w:val="24"/>
          <w:szCs w:val="24"/>
        </w:rPr>
      </w:pPr>
      <w:r w:rsidRPr="004623CC">
        <w:rPr>
          <w:rFonts w:ascii="Times New Roman" w:hAnsi="Times New Roman" w:cs="Times New Roman"/>
          <w:color w:val="000000" w:themeColor="text1"/>
          <w:sz w:val="24"/>
          <w:szCs w:val="24"/>
        </w:rPr>
        <w:t xml:space="preserve">2. Detection of </w:t>
      </w:r>
      <w:r w:rsidRPr="004623CC">
        <w:rPr>
          <w:rFonts w:ascii="Times New Roman" w:hAnsi="Times New Roman" w:cs="Times New Roman"/>
          <w:i/>
          <w:color w:val="000000" w:themeColor="text1"/>
          <w:sz w:val="24"/>
          <w:szCs w:val="24"/>
        </w:rPr>
        <w:t>tpi</w:t>
      </w:r>
      <w:r w:rsidRPr="004623CC">
        <w:rPr>
          <w:rFonts w:ascii="Times New Roman" w:hAnsi="Times New Roman" w:cs="Times New Roman"/>
          <w:color w:val="000000" w:themeColor="text1"/>
          <w:sz w:val="24"/>
          <w:szCs w:val="24"/>
        </w:rPr>
        <w:t xml:space="preserve"> gene for </w:t>
      </w:r>
      <w:r w:rsidR="00704D7E" w:rsidRPr="004623CC">
        <w:rPr>
          <w:rFonts w:ascii="Times New Roman" w:hAnsi="Times New Roman" w:cs="Times New Roman"/>
          <w:i/>
          <w:color w:val="000000" w:themeColor="text1"/>
          <w:sz w:val="24"/>
          <w:szCs w:val="24"/>
        </w:rPr>
        <w:t>Giardia</w:t>
      </w:r>
    </w:p>
    <w:p w:rsidR="00704D7E" w:rsidRDefault="00704D7E" w:rsidP="00311CA0">
      <w:pPr>
        <w:widowControl w:val="0"/>
        <w:spacing w:after="0" w:line="360" w:lineRule="auto"/>
        <w:jc w:val="both"/>
        <w:rPr>
          <w:rFonts w:ascii="Times New Roman" w:hAnsi="Times New Roman" w:cs="Times New Roman"/>
          <w:i/>
          <w:color w:val="000000" w:themeColor="text1"/>
          <w:sz w:val="24"/>
          <w:szCs w:val="24"/>
        </w:rPr>
      </w:pPr>
    </w:p>
    <w:p w:rsidR="009E7FC8" w:rsidRDefault="009E7FC8" w:rsidP="00311CA0">
      <w:pPr>
        <w:widowControl w:val="0"/>
        <w:spacing w:after="0" w:line="360" w:lineRule="auto"/>
        <w:jc w:val="both"/>
        <w:rPr>
          <w:rFonts w:ascii="Times New Roman" w:hAnsi="Times New Roman" w:cs="Times New Roman"/>
          <w:i/>
          <w:color w:val="000000" w:themeColor="text1"/>
          <w:sz w:val="24"/>
          <w:szCs w:val="24"/>
        </w:rPr>
      </w:pPr>
    </w:p>
    <w:p w:rsidR="009E7FC8" w:rsidRPr="004623CC" w:rsidRDefault="009E7FC8" w:rsidP="00311CA0">
      <w:pPr>
        <w:widowControl w:val="0"/>
        <w:spacing w:after="0" w:line="360" w:lineRule="auto"/>
        <w:jc w:val="both"/>
        <w:rPr>
          <w:rFonts w:ascii="Times New Roman" w:hAnsi="Times New Roman" w:cs="Times New Roman"/>
          <w:i/>
          <w:color w:val="000000" w:themeColor="text1"/>
          <w:sz w:val="24"/>
          <w:szCs w:val="24"/>
        </w:rPr>
      </w:pPr>
    </w:p>
    <w:p w:rsidR="007502D5" w:rsidRPr="007502D5" w:rsidRDefault="00D01B08" w:rsidP="009E7FC8">
      <w:pPr>
        <w:widowControl w:val="0"/>
        <w:spacing w:after="0" w:line="360" w:lineRule="auto"/>
        <w:jc w:val="right"/>
        <w:rPr>
          <w:rFonts w:ascii="Times New Roman" w:hAnsi="Times New Roman" w:cs="Times New Roman"/>
          <w:i/>
          <w:color w:val="000000" w:themeColor="text1"/>
          <w:sz w:val="24"/>
          <w:szCs w:val="24"/>
        </w:rPr>
      </w:pPr>
      <w:r w:rsidRPr="004623CC">
        <w:rPr>
          <w:rFonts w:ascii="Times New Roman" w:hAnsi="Times New Roman" w:cs="Times New Roman"/>
          <w:color w:val="000000" w:themeColor="text1"/>
          <w:sz w:val="24"/>
          <w:szCs w:val="24"/>
        </w:rPr>
        <w:t xml:space="preserve">Signature </w:t>
      </w:r>
      <w:r w:rsidR="00704D7E" w:rsidRPr="004623CC">
        <w:rPr>
          <w:rFonts w:ascii="Times New Roman" w:eastAsiaTheme="minorEastAsia" w:hAnsi="Times New Roman" w:cs="Times New Roman"/>
          <w:color w:val="000000" w:themeColor="text1"/>
          <w:sz w:val="24"/>
          <w:szCs w:val="24"/>
        </w:rPr>
        <w:t>of i</w:t>
      </w:r>
      <w:r w:rsidRPr="004623CC">
        <w:rPr>
          <w:rFonts w:ascii="Times New Roman" w:eastAsiaTheme="minorEastAsia" w:hAnsi="Times New Roman" w:cs="Times New Roman"/>
          <w:color w:val="000000" w:themeColor="text1"/>
          <w:sz w:val="24"/>
          <w:szCs w:val="24"/>
        </w:rPr>
        <w:t>nterviewer</w:t>
      </w:r>
      <w:bookmarkStart w:id="28" w:name="_Toc534471696"/>
    </w:p>
    <w:p w:rsidR="00B5445B" w:rsidRDefault="00B5445B">
      <w:pPr>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br w:type="page"/>
      </w:r>
    </w:p>
    <w:p w:rsidR="00B5445B" w:rsidRPr="004623CC" w:rsidRDefault="00B5445B" w:rsidP="00B5445B">
      <w:pPr>
        <w:widowControl w:val="0"/>
        <w:spacing w:after="0" w:line="360" w:lineRule="auto"/>
        <w:rPr>
          <w:rFonts w:ascii="Times New Roman" w:eastAsiaTheme="majorEastAsia" w:hAnsi="Times New Roman" w:cs="Times New Roman"/>
          <w:b/>
          <w:color w:val="000000" w:themeColor="text1"/>
          <w:sz w:val="24"/>
          <w:szCs w:val="24"/>
        </w:rPr>
      </w:pPr>
      <w:r>
        <w:rPr>
          <w:rFonts w:ascii="Times New Roman" w:eastAsiaTheme="majorEastAsia" w:hAnsi="Times New Roman" w:cs="Times New Roman"/>
          <w:b/>
          <w:color w:val="000000" w:themeColor="text1"/>
          <w:sz w:val="24"/>
          <w:szCs w:val="24"/>
        </w:rPr>
        <w:lastRenderedPageBreak/>
        <w:t>Annex-3</w:t>
      </w:r>
      <w:r w:rsidRPr="004623CC">
        <w:rPr>
          <w:rFonts w:ascii="Times New Roman" w:eastAsiaTheme="majorEastAsia" w:hAnsi="Times New Roman" w:cs="Times New Roman"/>
          <w:b/>
          <w:color w:val="000000" w:themeColor="text1"/>
          <w:sz w:val="24"/>
          <w:szCs w:val="24"/>
        </w:rPr>
        <w:t>:</w:t>
      </w:r>
      <w:r w:rsidRPr="004623CC">
        <w:rPr>
          <w:rFonts w:ascii="Times New Roman" w:hAnsi="Times New Roman" w:cs="Times New Roman"/>
          <w:b/>
          <w:color w:val="000000" w:themeColor="text1"/>
          <w:sz w:val="24"/>
          <w:szCs w:val="24"/>
          <w:lang w:val="en-SG"/>
        </w:rPr>
        <w:t xml:space="preserve"> SRA accession numbers of the 16S rRNA amplicon sequences</w:t>
      </w:r>
    </w:p>
    <w:p w:rsidR="00B5445B" w:rsidRPr="004623CC" w:rsidRDefault="00B5445B" w:rsidP="00B5445B">
      <w:pPr>
        <w:widowControl w:val="0"/>
        <w:shd w:val="clear" w:color="auto" w:fill="FFFFFF"/>
        <w:spacing w:after="0" w:line="360" w:lineRule="auto"/>
        <w:rPr>
          <w:rFonts w:ascii="Times New Roman" w:hAnsi="Times New Roman" w:cs="Times New Roman"/>
          <w:color w:val="000000" w:themeColor="text1"/>
        </w:rPr>
      </w:pP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75" w:history="1">
        <w:r w:rsidR="00B5445B" w:rsidRPr="004623CC">
          <w:rPr>
            <w:rFonts w:ascii="Times New Roman" w:eastAsia="Times New Roman" w:hAnsi="Times New Roman" w:cs="Times New Roman"/>
            <w:b/>
            <w:bCs/>
            <w:color w:val="000000" w:themeColor="text1"/>
            <w:sz w:val="20"/>
            <w:szCs w:val="20"/>
            <w:u w:val="single"/>
          </w:rPr>
          <w:t>SRX22390920</w:t>
        </w:r>
      </w:hyperlink>
      <w:r w:rsidR="00B5445B" w:rsidRPr="004623CC">
        <w:rPr>
          <w:rFonts w:ascii="Times New Roman" w:eastAsia="Times New Roman" w:hAnsi="Times New Roman" w:cs="Times New Roman"/>
          <w:b/>
          <w:bCs/>
          <w:color w:val="000000" w:themeColor="text1"/>
          <w:sz w:val="20"/>
          <w:szCs w:val="20"/>
        </w:rPr>
        <w:t>: 16s metagenome:DF1</w:t>
      </w:r>
      <w:r w:rsidR="00B5445B" w:rsidRPr="004623CC">
        <w:rPr>
          <w:rFonts w:ascii="Times New Roman" w:eastAsia="Times New Roman" w:hAnsi="Times New Roman" w:cs="Times New Roman"/>
          <w:color w:val="000000" w:themeColor="text1"/>
          <w:sz w:val="20"/>
          <w:szCs w:val="20"/>
        </w:rPr>
        <w:br/>
        <w:t>1 ILLUMINA (Illumina MiSeq) run: 92,650 spots, 27.8M bases, 8.5Mb downloads</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Design: </w:t>
      </w:r>
      <w:r w:rsidRPr="004623CC">
        <w:rPr>
          <w:rFonts w:ascii="Times New Roman" w:eastAsia="Times New Roman" w:hAnsi="Times New Roman" w:cs="Times New Roman"/>
          <w:color w:val="000000" w:themeColor="text1"/>
          <w:sz w:val="20"/>
          <w:szCs w:val="20"/>
        </w:rPr>
        <w:t>DNA extraction from calf feces by PureLink Microbiome DNA Purification Kit</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Submitted by: </w:t>
      </w:r>
      <w:r w:rsidRPr="004623CC">
        <w:rPr>
          <w:rFonts w:ascii="Times New Roman" w:eastAsia="Times New Roman" w:hAnsi="Times New Roman" w:cs="Times New Roman"/>
          <w:color w:val="000000" w:themeColor="text1"/>
          <w:sz w:val="20"/>
          <w:szCs w:val="20"/>
        </w:rPr>
        <w:t>Chattogram Veterinary and Animal Sciences University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Study: </w:t>
      </w:r>
      <w:r w:rsidRPr="004623CC">
        <w:rPr>
          <w:rFonts w:ascii="Times New Roman" w:eastAsia="Times New Roman" w:hAnsi="Times New Roman" w:cs="Times New Roman"/>
          <w:color w:val="000000" w:themeColor="text1"/>
          <w:sz w:val="20"/>
          <w:szCs w:val="20"/>
        </w:rPr>
        <w:t>Comparison of fecal microbiome of diarrheic and non-diarrheic calves revealed unique community structure of the calf intestine through metagenomics approach</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76" w:tooltip="Link to BioProject" w:history="1">
        <w:r w:rsidR="00B5445B" w:rsidRPr="004623CC">
          <w:rPr>
            <w:rFonts w:ascii="Times New Roman" w:eastAsia="Times New Roman" w:hAnsi="Times New Roman" w:cs="Times New Roman"/>
            <w:color w:val="000000" w:themeColor="text1"/>
            <w:sz w:val="20"/>
            <w:szCs w:val="20"/>
            <w:u w:val="single"/>
          </w:rPr>
          <w:t>PRJNA1036396</w:t>
        </w:r>
      </w:hyperlink>
      <w:r w:rsidR="00B5445B" w:rsidRPr="004623CC">
        <w:rPr>
          <w:rFonts w:ascii="Times New Roman" w:eastAsia="Times New Roman" w:hAnsi="Times New Roman" w:cs="Times New Roman"/>
          <w:color w:val="000000" w:themeColor="text1"/>
          <w:sz w:val="20"/>
          <w:szCs w:val="20"/>
        </w:rPr>
        <w:t> • </w:t>
      </w:r>
      <w:hyperlink r:id="rId77" w:tooltip="Link to SRA Study" w:history="1">
        <w:r w:rsidR="00B5445B" w:rsidRPr="004623CC">
          <w:rPr>
            <w:rFonts w:ascii="Times New Roman" w:eastAsia="Times New Roman" w:hAnsi="Times New Roman" w:cs="Times New Roman"/>
            <w:color w:val="000000" w:themeColor="text1"/>
            <w:sz w:val="20"/>
            <w:szCs w:val="20"/>
            <w:u w:val="single"/>
          </w:rPr>
          <w:t>SRP470478</w:t>
        </w:r>
      </w:hyperlink>
      <w:r w:rsidR="00B5445B" w:rsidRPr="004623CC">
        <w:rPr>
          <w:rFonts w:ascii="Times New Roman" w:eastAsia="Times New Roman" w:hAnsi="Times New Roman" w:cs="Times New Roman"/>
          <w:color w:val="000000" w:themeColor="text1"/>
          <w:sz w:val="20"/>
          <w:szCs w:val="20"/>
        </w:rPr>
        <w:t> • </w:t>
      </w:r>
      <w:hyperlink r:id="rId78"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79"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80" w:history="1">
        <w:r w:rsidR="00B5445B" w:rsidRPr="004623CC">
          <w:rPr>
            <w:rFonts w:ascii="Times New Roman" w:eastAsia="Times New Roman" w:hAnsi="Times New Roman" w:cs="Times New Roman"/>
            <w:color w:val="000000" w:themeColor="text1"/>
            <w:sz w:val="20"/>
            <w:szCs w:val="20"/>
          </w:rPr>
          <w:t>show Abstract</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Sample: </w:t>
      </w:r>
      <w:r w:rsidRPr="004623CC">
        <w:rPr>
          <w:rFonts w:ascii="Times New Roman" w:eastAsia="Times New Roman" w:hAnsi="Times New Roman" w:cs="Times New Roman"/>
          <w:color w:val="000000" w:themeColor="text1"/>
          <w:sz w:val="20"/>
          <w:szCs w:val="20"/>
        </w:rPr>
        <w:t>Metagenome sample from Bovine gut metagenome</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81" w:tooltip="Link to BioSample" w:history="1">
        <w:r w:rsidR="00B5445B" w:rsidRPr="004623CC">
          <w:rPr>
            <w:rFonts w:ascii="Times New Roman" w:eastAsia="Times New Roman" w:hAnsi="Times New Roman" w:cs="Times New Roman"/>
            <w:color w:val="000000" w:themeColor="text1"/>
            <w:sz w:val="20"/>
            <w:szCs w:val="20"/>
            <w:u w:val="single"/>
          </w:rPr>
          <w:t>SAMN38124867</w:t>
        </w:r>
      </w:hyperlink>
      <w:r w:rsidR="00B5445B" w:rsidRPr="004623CC">
        <w:rPr>
          <w:rFonts w:ascii="Times New Roman" w:eastAsia="Times New Roman" w:hAnsi="Times New Roman" w:cs="Times New Roman"/>
          <w:color w:val="000000" w:themeColor="text1"/>
          <w:sz w:val="20"/>
          <w:szCs w:val="20"/>
        </w:rPr>
        <w:t> • SRS19434659 • </w:t>
      </w:r>
      <w:hyperlink r:id="rId82"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83"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Organism: </w:t>
      </w:r>
      <w:hyperlink r:id="rId84" w:history="1">
        <w:r w:rsidRPr="004623CC">
          <w:rPr>
            <w:rFonts w:ascii="Times New Roman" w:eastAsia="Times New Roman" w:hAnsi="Times New Roman" w:cs="Times New Roman"/>
            <w:color w:val="000000" w:themeColor="text1"/>
            <w:sz w:val="20"/>
            <w:szCs w:val="20"/>
            <w:u w:val="single"/>
          </w:rPr>
          <w:t>bovine gut metagenome</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Library: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Name: </w:t>
      </w:r>
      <w:r w:rsidRPr="004623CC">
        <w:rPr>
          <w:rFonts w:ascii="Times New Roman" w:eastAsia="Times New Roman" w:hAnsi="Times New Roman" w:cs="Times New Roman"/>
          <w:color w:val="000000" w:themeColor="text1"/>
          <w:sz w:val="20"/>
          <w:szCs w:val="20"/>
        </w:rPr>
        <w:t>CVDF1</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Instrument: </w:t>
      </w:r>
      <w:r w:rsidRPr="004623CC">
        <w:rPr>
          <w:rFonts w:ascii="Times New Roman" w:eastAsia="Times New Roman" w:hAnsi="Times New Roman" w:cs="Times New Roman"/>
          <w:color w:val="000000" w:themeColor="text1"/>
          <w:sz w:val="20"/>
          <w:szCs w:val="20"/>
        </w:rPr>
        <w:t>Illumina MiSeq</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Strategy: </w:t>
      </w:r>
      <w:r w:rsidRPr="004623CC">
        <w:rPr>
          <w:rFonts w:ascii="Times New Roman" w:eastAsia="Times New Roman" w:hAnsi="Times New Roman" w:cs="Times New Roman"/>
          <w:color w:val="000000" w:themeColor="text1"/>
          <w:sz w:val="20"/>
          <w:szCs w:val="20"/>
        </w:rPr>
        <w:t>AMPLICON</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Source: </w:t>
      </w:r>
      <w:r w:rsidRPr="004623CC">
        <w:rPr>
          <w:rFonts w:ascii="Times New Roman" w:eastAsia="Times New Roman" w:hAnsi="Times New Roman" w:cs="Times New Roman"/>
          <w:color w:val="000000" w:themeColor="text1"/>
          <w:sz w:val="20"/>
          <w:szCs w:val="20"/>
        </w:rPr>
        <w:t>METAGENOMIC</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Selection: </w:t>
      </w:r>
      <w:r w:rsidRPr="004623CC">
        <w:rPr>
          <w:rFonts w:ascii="Times New Roman" w:eastAsia="Times New Roman" w:hAnsi="Times New Roman" w:cs="Times New Roman"/>
          <w:color w:val="000000" w:themeColor="text1"/>
          <w:sz w:val="20"/>
          <w:szCs w:val="20"/>
        </w:rPr>
        <w:t>PCR</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Layout: </w:t>
      </w:r>
      <w:r w:rsidRPr="004623CC">
        <w:rPr>
          <w:rFonts w:ascii="Times New Roman" w:eastAsia="Times New Roman" w:hAnsi="Times New Roman" w:cs="Times New Roman"/>
          <w:color w:val="000000" w:themeColor="text1"/>
          <w:sz w:val="20"/>
          <w:szCs w:val="20"/>
        </w:rPr>
        <w:t>PAIRED</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Runs: </w:t>
      </w:r>
      <w:r w:rsidRPr="004623CC">
        <w:rPr>
          <w:rFonts w:ascii="Times New Roman" w:eastAsia="Times New Roman" w:hAnsi="Times New Roman" w:cs="Times New Roman"/>
          <w:color w:val="000000" w:themeColor="text1"/>
          <w:sz w:val="20"/>
          <w:szCs w:val="20"/>
        </w:rPr>
        <w:t>1 run, 92,650 spots, 27.8M bases, </w:t>
      </w:r>
      <w:hyperlink r:id="rId85" w:tooltip="All runs for this experiment" w:history="1">
        <w:r w:rsidRPr="004623CC">
          <w:rPr>
            <w:rFonts w:ascii="Times New Roman" w:eastAsia="Times New Roman" w:hAnsi="Times New Roman" w:cs="Times New Roman"/>
            <w:color w:val="000000" w:themeColor="text1"/>
            <w:sz w:val="20"/>
            <w:szCs w:val="20"/>
            <w:u w:val="single"/>
          </w:rPr>
          <w:t>8.5Mb</w:t>
        </w:r>
      </w:hyperlink>
    </w:p>
    <w:tbl>
      <w:tblPr>
        <w:tblW w:w="0" w:type="auto"/>
        <w:tblInd w:w="240" w:type="dxa"/>
        <w:tblCellMar>
          <w:top w:w="15" w:type="dxa"/>
          <w:left w:w="15" w:type="dxa"/>
          <w:bottom w:w="15" w:type="dxa"/>
          <w:right w:w="15" w:type="dxa"/>
        </w:tblCellMar>
        <w:tblLook w:val="04A0" w:firstRow="1" w:lastRow="0" w:firstColumn="1" w:lastColumn="0" w:noHBand="0" w:noVBand="1"/>
      </w:tblPr>
      <w:tblGrid>
        <w:gridCol w:w="1510"/>
        <w:gridCol w:w="1510"/>
        <w:gridCol w:w="1510"/>
        <w:gridCol w:w="1510"/>
        <w:gridCol w:w="1510"/>
      </w:tblGrid>
      <w:tr w:rsidR="00B5445B" w:rsidRPr="004623CC" w:rsidTr="00D814B8">
        <w:trPr>
          <w:tblHeader/>
        </w:trPr>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Run</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Spots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Bases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Size</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Published</w:t>
            </w:r>
          </w:p>
        </w:tc>
      </w:tr>
      <w:tr w:rsidR="00B5445B" w:rsidRPr="004623CC" w:rsidTr="00D814B8">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97762D" w:rsidP="00D814B8">
            <w:pPr>
              <w:widowControl w:val="0"/>
              <w:spacing w:after="0" w:line="360" w:lineRule="auto"/>
              <w:rPr>
                <w:rFonts w:ascii="Times New Roman" w:eastAsia="Times New Roman" w:hAnsi="Times New Roman" w:cs="Times New Roman"/>
                <w:color w:val="000000" w:themeColor="text1"/>
                <w:sz w:val="24"/>
                <w:szCs w:val="24"/>
              </w:rPr>
            </w:pPr>
            <w:hyperlink r:id="rId86" w:history="1">
              <w:r w:rsidR="00B5445B" w:rsidRPr="004623CC">
                <w:rPr>
                  <w:rFonts w:ascii="Times New Roman" w:eastAsia="Times New Roman" w:hAnsi="Times New Roman" w:cs="Times New Roman"/>
                  <w:color w:val="000000" w:themeColor="text1"/>
                  <w:sz w:val="24"/>
                  <w:szCs w:val="24"/>
                  <w:u w:val="single"/>
                </w:rPr>
                <w:t>SRR26691159</w:t>
              </w:r>
            </w:hyperlink>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92,650</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27.8M</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8.5Mb</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2023-11-07</w:t>
            </w:r>
          </w:p>
        </w:tc>
      </w:tr>
    </w:tbl>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r w:rsidRPr="004623CC">
        <w:rPr>
          <w:rFonts w:ascii="Times New Roman" w:eastAsia="Times New Roman" w:hAnsi="Times New Roman" w:cs="Times New Roman"/>
          <w:color w:val="000000" w:themeColor="text1"/>
          <w:sz w:val="18"/>
          <w:szCs w:val="18"/>
        </w:rPr>
        <w:t>ID:30373281</w:t>
      </w: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87" w:history="1">
        <w:r w:rsidR="00B5445B" w:rsidRPr="004623CC">
          <w:rPr>
            <w:rFonts w:ascii="Times New Roman" w:eastAsia="Times New Roman" w:hAnsi="Times New Roman" w:cs="Times New Roman"/>
            <w:b/>
            <w:bCs/>
            <w:color w:val="000000" w:themeColor="text1"/>
            <w:sz w:val="20"/>
            <w:szCs w:val="20"/>
            <w:u w:val="single"/>
          </w:rPr>
          <w:t>SRX22394794</w:t>
        </w:r>
      </w:hyperlink>
      <w:r w:rsidR="00B5445B" w:rsidRPr="004623CC">
        <w:rPr>
          <w:rFonts w:ascii="Times New Roman" w:eastAsia="Times New Roman" w:hAnsi="Times New Roman" w:cs="Times New Roman"/>
          <w:b/>
          <w:bCs/>
          <w:color w:val="000000" w:themeColor="text1"/>
          <w:sz w:val="20"/>
          <w:szCs w:val="20"/>
        </w:rPr>
        <w:t>: 16s metagenome:DF2</w:t>
      </w:r>
      <w:r w:rsidR="00B5445B" w:rsidRPr="004623CC">
        <w:rPr>
          <w:rFonts w:ascii="Times New Roman" w:eastAsia="Times New Roman" w:hAnsi="Times New Roman" w:cs="Times New Roman"/>
          <w:color w:val="000000" w:themeColor="text1"/>
          <w:sz w:val="20"/>
          <w:szCs w:val="20"/>
        </w:rPr>
        <w:br/>
        <w:t>1 ILLUMINA (Illumina MiSeq) run: 111,293 spots, 33.3M bases, 10.3Mb downloads</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Design: </w:t>
      </w:r>
      <w:r w:rsidRPr="004623CC">
        <w:rPr>
          <w:rFonts w:ascii="Times New Roman" w:eastAsia="Times New Roman" w:hAnsi="Times New Roman" w:cs="Times New Roman"/>
          <w:color w:val="000000" w:themeColor="text1"/>
          <w:sz w:val="20"/>
          <w:szCs w:val="20"/>
        </w:rPr>
        <w:t>DNA extraction from calf feces by PureLink Microbiome DNA Purification Kit</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Submitted by: </w:t>
      </w:r>
      <w:r w:rsidRPr="004623CC">
        <w:rPr>
          <w:rFonts w:ascii="Times New Roman" w:eastAsia="Times New Roman" w:hAnsi="Times New Roman" w:cs="Times New Roman"/>
          <w:color w:val="000000" w:themeColor="text1"/>
          <w:sz w:val="20"/>
          <w:szCs w:val="20"/>
        </w:rPr>
        <w:t>Chattogram Veterinary and Animal Sciences University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Study: </w:t>
      </w:r>
      <w:r w:rsidRPr="004623CC">
        <w:rPr>
          <w:rFonts w:ascii="Times New Roman" w:eastAsia="Times New Roman" w:hAnsi="Times New Roman" w:cs="Times New Roman"/>
          <w:color w:val="000000" w:themeColor="text1"/>
          <w:sz w:val="20"/>
          <w:szCs w:val="20"/>
        </w:rPr>
        <w:t>Comparison of fecal microbiome of diarrheic and non-diarrheic calves revealed unique community structure of the calf intestine through metagenomics approach</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88" w:tooltip="Link to BioProject" w:history="1">
        <w:r w:rsidR="00B5445B" w:rsidRPr="004623CC">
          <w:rPr>
            <w:rFonts w:ascii="Times New Roman" w:eastAsia="Times New Roman" w:hAnsi="Times New Roman" w:cs="Times New Roman"/>
            <w:color w:val="000000" w:themeColor="text1"/>
            <w:sz w:val="20"/>
            <w:szCs w:val="20"/>
            <w:u w:val="single"/>
          </w:rPr>
          <w:t>PRJNA1036396</w:t>
        </w:r>
      </w:hyperlink>
      <w:r w:rsidR="00B5445B" w:rsidRPr="004623CC">
        <w:rPr>
          <w:rFonts w:ascii="Times New Roman" w:eastAsia="Times New Roman" w:hAnsi="Times New Roman" w:cs="Times New Roman"/>
          <w:color w:val="000000" w:themeColor="text1"/>
          <w:sz w:val="20"/>
          <w:szCs w:val="20"/>
        </w:rPr>
        <w:t> • </w:t>
      </w:r>
      <w:hyperlink r:id="rId89" w:tooltip="Link to SRA Study" w:history="1">
        <w:r w:rsidR="00B5445B" w:rsidRPr="004623CC">
          <w:rPr>
            <w:rFonts w:ascii="Times New Roman" w:eastAsia="Times New Roman" w:hAnsi="Times New Roman" w:cs="Times New Roman"/>
            <w:color w:val="000000" w:themeColor="text1"/>
            <w:sz w:val="20"/>
            <w:szCs w:val="20"/>
            <w:u w:val="single"/>
          </w:rPr>
          <w:t>SRP470478</w:t>
        </w:r>
      </w:hyperlink>
      <w:r w:rsidR="00B5445B" w:rsidRPr="004623CC">
        <w:rPr>
          <w:rFonts w:ascii="Times New Roman" w:eastAsia="Times New Roman" w:hAnsi="Times New Roman" w:cs="Times New Roman"/>
          <w:color w:val="000000" w:themeColor="text1"/>
          <w:sz w:val="20"/>
          <w:szCs w:val="20"/>
        </w:rPr>
        <w:t> • </w:t>
      </w:r>
      <w:hyperlink r:id="rId90"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91"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92" w:history="1">
        <w:r w:rsidR="00B5445B" w:rsidRPr="004623CC">
          <w:rPr>
            <w:rFonts w:ascii="Times New Roman" w:eastAsia="Times New Roman" w:hAnsi="Times New Roman" w:cs="Times New Roman"/>
            <w:color w:val="000000" w:themeColor="text1"/>
            <w:sz w:val="20"/>
            <w:szCs w:val="20"/>
          </w:rPr>
          <w:t>show Abstract</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Sample: </w:t>
      </w:r>
      <w:r w:rsidRPr="004623CC">
        <w:rPr>
          <w:rFonts w:ascii="Times New Roman" w:eastAsia="Times New Roman" w:hAnsi="Times New Roman" w:cs="Times New Roman"/>
          <w:color w:val="000000" w:themeColor="text1"/>
          <w:sz w:val="20"/>
          <w:szCs w:val="20"/>
        </w:rPr>
        <w:t>Feces</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93" w:tooltip="Link to BioSample" w:history="1">
        <w:r w:rsidR="00B5445B" w:rsidRPr="004623CC">
          <w:rPr>
            <w:rFonts w:ascii="Times New Roman" w:eastAsia="Times New Roman" w:hAnsi="Times New Roman" w:cs="Times New Roman"/>
            <w:color w:val="000000" w:themeColor="text1"/>
            <w:sz w:val="20"/>
            <w:szCs w:val="20"/>
            <w:u w:val="single"/>
          </w:rPr>
          <w:t>SAMN38125613</w:t>
        </w:r>
      </w:hyperlink>
      <w:r w:rsidR="00B5445B" w:rsidRPr="004623CC">
        <w:rPr>
          <w:rFonts w:ascii="Times New Roman" w:eastAsia="Times New Roman" w:hAnsi="Times New Roman" w:cs="Times New Roman"/>
          <w:color w:val="000000" w:themeColor="text1"/>
          <w:sz w:val="20"/>
          <w:szCs w:val="20"/>
        </w:rPr>
        <w:t> • SRS19434698 • </w:t>
      </w:r>
      <w:hyperlink r:id="rId94"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95"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Organism: </w:t>
      </w:r>
      <w:hyperlink r:id="rId96" w:history="1">
        <w:r w:rsidRPr="004623CC">
          <w:rPr>
            <w:rFonts w:ascii="Times New Roman" w:eastAsia="Times New Roman" w:hAnsi="Times New Roman" w:cs="Times New Roman"/>
            <w:color w:val="000000" w:themeColor="text1"/>
            <w:sz w:val="20"/>
            <w:szCs w:val="20"/>
            <w:u w:val="single"/>
          </w:rPr>
          <w:t>bovine gut metagenome</w:t>
        </w:r>
      </w:hyperlink>
    </w:p>
    <w:p w:rsidR="00540DD4" w:rsidRDefault="00540DD4"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lastRenderedPageBreak/>
        <w:t>Library: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Name: </w:t>
      </w:r>
      <w:r w:rsidRPr="004623CC">
        <w:rPr>
          <w:rFonts w:ascii="Times New Roman" w:eastAsia="Times New Roman" w:hAnsi="Times New Roman" w:cs="Times New Roman"/>
          <w:color w:val="000000" w:themeColor="text1"/>
          <w:sz w:val="20"/>
          <w:szCs w:val="20"/>
        </w:rPr>
        <w:t>CVDF2</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Instrument: </w:t>
      </w:r>
      <w:r w:rsidRPr="004623CC">
        <w:rPr>
          <w:rFonts w:ascii="Times New Roman" w:eastAsia="Times New Roman" w:hAnsi="Times New Roman" w:cs="Times New Roman"/>
          <w:color w:val="000000" w:themeColor="text1"/>
          <w:sz w:val="20"/>
          <w:szCs w:val="20"/>
        </w:rPr>
        <w:t>Illumina MiSeq</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Strategy: </w:t>
      </w:r>
      <w:r w:rsidRPr="004623CC">
        <w:rPr>
          <w:rFonts w:ascii="Times New Roman" w:eastAsia="Times New Roman" w:hAnsi="Times New Roman" w:cs="Times New Roman"/>
          <w:color w:val="000000" w:themeColor="text1"/>
          <w:sz w:val="20"/>
          <w:szCs w:val="20"/>
        </w:rPr>
        <w:t>AMPLICON</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Source: </w:t>
      </w:r>
      <w:r w:rsidRPr="004623CC">
        <w:rPr>
          <w:rFonts w:ascii="Times New Roman" w:eastAsia="Times New Roman" w:hAnsi="Times New Roman" w:cs="Times New Roman"/>
          <w:color w:val="000000" w:themeColor="text1"/>
          <w:sz w:val="20"/>
          <w:szCs w:val="20"/>
        </w:rPr>
        <w:t>METAGENOMIC</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Selection: </w:t>
      </w:r>
      <w:r w:rsidRPr="004623CC">
        <w:rPr>
          <w:rFonts w:ascii="Times New Roman" w:eastAsia="Times New Roman" w:hAnsi="Times New Roman" w:cs="Times New Roman"/>
          <w:color w:val="000000" w:themeColor="text1"/>
          <w:sz w:val="20"/>
          <w:szCs w:val="20"/>
        </w:rPr>
        <w:t>PCR</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Layout: </w:t>
      </w:r>
      <w:r w:rsidRPr="004623CC">
        <w:rPr>
          <w:rFonts w:ascii="Times New Roman" w:eastAsia="Times New Roman" w:hAnsi="Times New Roman" w:cs="Times New Roman"/>
          <w:color w:val="000000" w:themeColor="text1"/>
          <w:sz w:val="20"/>
          <w:szCs w:val="20"/>
        </w:rPr>
        <w:t>PAIRED</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Runs: </w:t>
      </w:r>
      <w:r w:rsidRPr="004623CC">
        <w:rPr>
          <w:rFonts w:ascii="Times New Roman" w:eastAsia="Times New Roman" w:hAnsi="Times New Roman" w:cs="Times New Roman"/>
          <w:color w:val="000000" w:themeColor="text1"/>
          <w:sz w:val="20"/>
          <w:szCs w:val="20"/>
        </w:rPr>
        <w:t>1 run, 111,293 spots, 33.3M bases, </w:t>
      </w:r>
      <w:hyperlink r:id="rId97" w:tooltip="All runs for this experiment" w:history="1">
        <w:r w:rsidRPr="004623CC">
          <w:rPr>
            <w:rFonts w:ascii="Times New Roman" w:eastAsia="Times New Roman" w:hAnsi="Times New Roman" w:cs="Times New Roman"/>
            <w:color w:val="000000" w:themeColor="text1"/>
            <w:sz w:val="20"/>
            <w:szCs w:val="20"/>
            <w:u w:val="single"/>
          </w:rPr>
          <w:t>10.3Mb</w:t>
        </w:r>
      </w:hyperlink>
    </w:p>
    <w:tbl>
      <w:tblPr>
        <w:tblW w:w="0" w:type="auto"/>
        <w:tblInd w:w="240" w:type="dxa"/>
        <w:tblCellMar>
          <w:top w:w="15" w:type="dxa"/>
          <w:left w:w="15" w:type="dxa"/>
          <w:bottom w:w="15" w:type="dxa"/>
          <w:right w:w="15" w:type="dxa"/>
        </w:tblCellMar>
        <w:tblLook w:val="04A0" w:firstRow="1" w:lastRow="0" w:firstColumn="1" w:lastColumn="0" w:noHBand="0" w:noVBand="1"/>
      </w:tblPr>
      <w:tblGrid>
        <w:gridCol w:w="1510"/>
        <w:gridCol w:w="1510"/>
        <w:gridCol w:w="1510"/>
        <w:gridCol w:w="1510"/>
        <w:gridCol w:w="1510"/>
      </w:tblGrid>
      <w:tr w:rsidR="00B5445B" w:rsidRPr="004623CC" w:rsidTr="00D814B8">
        <w:trPr>
          <w:tblHeader/>
        </w:trPr>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Run</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Spots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Bases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Size</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Published</w:t>
            </w:r>
          </w:p>
        </w:tc>
      </w:tr>
      <w:tr w:rsidR="00B5445B" w:rsidRPr="004623CC" w:rsidTr="00D814B8">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97762D" w:rsidP="00D814B8">
            <w:pPr>
              <w:widowControl w:val="0"/>
              <w:spacing w:after="0" w:line="360" w:lineRule="auto"/>
              <w:rPr>
                <w:rFonts w:ascii="Times New Roman" w:eastAsia="Times New Roman" w:hAnsi="Times New Roman" w:cs="Times New Roman"/>
                <w:color w:val="000000" w:themeColor="text1"/>
                <w:sz w:val="24"/>
                <w:szCs w:val="24"/>
              </w:rPr>
            </w:pPr>
            <w:hyperlink r:id="rId98" w:history="1">
              <w:r w:rsidR="00B5445B" w:rsidRPr="004623CC">
                <w:rPr>
                  <w:rFonts w:ascii="Times New Roman" w:eastAsia="Times New Roman" w:hAnsi="Times New Roman" w:cs="Times New Roman"/>
                  <w:color w:val="000000" w:themeColor="text1"/>
                  <w:sz w:val="24"/>
                  <w:szCs w:val="24"/>
                  <w:u w:val="single"/>
                </w:rPr>
                <w:t>SRR26695033</w:t>
              </w:r>
            </w:hyperlink>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111,293</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33.3M</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10.3Mb</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2023-11-07</w:t>
            </w:r>
          </w:p>
        </w:tc>
      </w:tr>
    </w:tbl>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r w:rsidRPr="004623CC">
        <w:rPr>
          <w:rFonts w:ascii="Times New Roman" w:eastAsia="Times New Roman" w:hAnsi="Times New Roman" w:cs="Times New Roman"/>
          <w:color w:val="000000" w:themeColor="text1"/>
          <w:sz w:val="18"/>
          <w:szCs w:val="18"/>
        </w:rPr>
        <w:t>ID:30377155</w:t>
      </w: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99" w:history="1">
        <w:r w:rsidR="00B5445B" w:rsidRPr="004623CC">
          <w:rPr>
            <w:rFonts w:ascii="Times New Roman" w:eastAsia="Times New Roman" w:hAnsi="Times New Roman" w:cs="Times New Roman"/>
            <w:b/>
            <w:bCs/>
            <w:color w:val="000000" w:themeColor="text1"/>
            <w:sz w:val="20"/>
            <w:szCs w:val="20"/>
            <w:u w:val="single"/>
          </w:rPr>
          <w:t>SRX22393239</w:t>
        </w:r>
      </w:hyperlink>
      <w:r w:rsidR="00B5445B" w:rsidRPr="004623CC">
        <w:rPr>
          <w:rFonts w:ascii="Times New Roman" w:eastAsia="Times New Roman" w:hAnsi="Times New Roman" w:cs="Times New Roman"/>
          <w:b/>
          <w:bCs/>
          <w:color w:val="000000" w:themeColor="text1"/>
          <w:sz w:val="20"/>
          <w:szCs w:val="20"/>
        </w:rPr>
        <w:t>: 16s metagenome:DF3</w:t>
      </w:r>
      <w:r w:rsidR="00B5445B" w:rsidRPr="004623CC">
        <w:rPr>
          <w:rFonts w:ascii="Times New Roman" w:eastAsia="Times New Roman" w:hAnsi="Times New Roman" w:cs="Times New Roman"/>
          <w:color w:val="000000" w:themeColor="text1"/>
          <w:sz w:val="20"/>
          <w:szCs w:val="20"/>
        </w:rPr>
        <w:br/>
        <w:t>1 ILLUMINA (Illumina MiSeq) run: 68,316 spots, 20.5M bases, 6.4Mb downloads</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Design: </w:t>
      </w:r>
      <w:r w:rsidRPr="004623CC">
        <w:rPr>
          <w:rFonts w:ascii="Times New Roman" w:eastAsia="Times New Roman" w:hAnsi="Times New Roman" w:cs="Times New Roman"/>
          <w:color w:val="000000" w:themeColor="text1"/>
          <w:sz w:val="20"/>
          <w:szCs w:val="20"/>
        </w:rPr>
        <w:t>DNA extraction from calf feces by PureLink Microbiome DNA Purification Kit</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Submitted by: </w:t>
      </w:r>
      <w:r w:rsidRPr="004623CC">
        <w:rPr>
          <w:rFonts w:ascii="Times New Roman" w:eastAsia="Times New Roman" w:hAnsi="Times New Roman" w:cs="Times New Roman"/>
          <w:color w:val="000000" w:themeColor="text1"/>
          <w:sz w:val="20"/>
          <w:szCs w:val="20"/>
        </w:rPr>
        <w:t>Chattogram Veterinary and Animal Sciences University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Study: </w:t>
      </w:r>
      <w:r w:rsidRPr="004623CC">
        <w:rPr>
          <w:rFonts w:ascii="Times New Roman" w:eastAsia="Times New Roman" w:hAnsi="Times New Roman" w:cs="Times New Roman"/>
          <w:color w:val="000000" w:themeColor="text1"/>
          <w:sz w:val="20"/>
          <w:szCs w:val="20"/>
        </w:rPr>
        <w:t>Comparison of fecal microbiome of diarrheic and non-diarrheic calves revealed unique community structure of the calf intestine through metagenomics approach</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00" w:tooltip="Link to BioProject" w:history="1">
        <w:r w:rsidR="00B5445B" w:rsidRPr="004623CC">
          <w:rPr>
            <w:rFonts w:ascii="Times New Roman" w:eastAsia="Times New Roman" w:hAnsi="Times New Roman" w:cs="Times New Roman"/>
            <w:color w:val="000000" w:themeColor="text1"/>
            <w:sz w:val="20"/>
            <w:szCs w:val="20"/>
            <w:u w:val="single"/>
          </w:rPr>
          <w:t>PRJNA1036396</w:t>
        </w:r>
      </w:hyperlink>
      <w:r w:rsidR="00B5445B" w:rsidRPr="004623CC">
        <w:rPr>
          <w:rFonts w:ascii="Times New Roman" w:eastAsia="Times New Roman" w:hAnsi="Times New Roman" w:cs="Times New Roman"/>
          <w:color w:val="000000" w:themeColor="text1"/>
          <w:sz w:val="20"/>
          <w:szCs w:val="20"/>
        </w:rPr>
        <w:t> • </w:t>
      </w:r>
      <w:hyperlink r:id="rId101" w:tooltip="Link to SRA Study" w:history="1">
        <w:r w:rsidR="00B5445B" w:rsidRPr="004623CC">
          <w:rPr>
            <w:rFonts w:ascii="Times New Roman" w:eastAsia="Times New Roman" w:hAnsi="Times New Roman" w:cs="Times New Roman"/>
            <w:color w:val="000000" w:themeColor="text1"/>
            <w:sz w:val="20"/>
            <w:szCs w:val="20"/>
            <w:u w:val="single"/>
          </w:rPr>
          <w:t>SRP470478</w:t>
        </w:r>
      </w:hyperlink>
      <w:r w:rsidR="00B5445B" w:rsidRPr="004623CC">
        <w:rPr>
          <w:rFonts w:ascii="Times New Roman" w:eastAsia="Times New Roman" w:hAnsi="Times New Roman" w:cs="Times New Roman"/>
          <w:color w:val="000000" w:themeColor="text1"/>
          <w:sz w:val="20"/>
          <w:szCs w:val="20"/>
        </w:rPr>
        <w:t> • </w:t>
      </w:r>
      <w:hyperlink r:id="rId102"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03"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04" w:history="1">
        <w:r w:rsidR="00B5445B" w:rsidRPr="004623CC">
          <w:rPr>
            <w:rFonts w:ascii="Times New Roman" w:eastAsia="Times New Roman" w:hAnsi="Times New Roman" w:cs="Times New Roman"/>
            <w:color w:val="000000" w:themeColor="text1"/>
            <w:sz w:val="20"/>
            <w:szCs w:val="20"/>
          </w:rPr>
          <w:t>show Abstract</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Sample: </w:t>
      </w:r>
      <w:r w:rsidRPr="004623CC">
        <w:rPr>
          <w:rFonts w:ascii="Times New Roman" w:eastAsia="Times New Roman" w:hAnsi="Times New Roman" w:cs="Times New Roman"/>
          <w:color w:val="000000" w:themeColor="text1"/>
          <w:sz w:val="20"/>
          <w:szCs w:val="20"/>
        </w:rPr>
        <w:t>Feces</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05" w:tooltip="Link to BioSample" w:history="1">
        <w:r w:rsidR="00B5445B" w:rsidRPr="004623CC">
          <w:rPr>
            <w:rFonts w:ascii="Times New Roman" w:eastAsia="Times New Roman" w:hAnsi="Times New Roman" w:cs="Times New Roman"/>
            <w:color w:val="000000" w:themeColor="text1"/>
            <w:sz w:val="20"/>
            <w:szCs w:val="20"/>
            <w:u w:val="single"/>
          </w:rPr>
          <w:t>SAMN38125614</w:t>
        </w:r>
      </w:hyperlink>
      <w:r w:rsidR="00B5445B" w:rsidRPr="004623CC">
        <w:rPr>
          <w:rFonts w:ascii="Times New Roman" w:eastAsia="Times New Roman" w:hAnsi="Times New Roman" w:cs="Times New Roman"/>
          <w:color w:val="000000" w:themeColor="text1"/>
          <w:sz w:val="20"/>
          <w:szCs w:val="20"/>
        </w:rPr>
        <w:t> • SRS19434676 • </w:t>
      </w:r>
      <w:hyperlink r:id="rId106"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07"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Organism: </w:t>
      </w:r>
      <w:hyperlink r:id="rId108" w:history="1">
        <w:r w:rsidRPr="004623CC">
          <w:rPr>
            <w:rFonts w:ascii="Times New Roman" w:eastAsia="Times New Roman" w:hAnsi="Times New Roman" w:cs="Times New Roman"/>
            <w:color w:val="000000" w:themeColor="text1"/>
            <w:sz w:val="20"/>
            <w:szCs w:val="20"/>
            <w:u w:val="single"/>
          </w:rPr>
          <w:t>bovine gut metagenome</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Library: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Name: </w:t>
      </w:r>
      <w:r w:rsidRPr="004623CC">
        <w:rPr>
          <w:rFonts w:ascii="Times New Roman" w:eastAsia="Times New Roman" w:hAnsi="Times New Roman" w:cs="Times New Roman"/>
          <w:color w:val="000000" w:themeColor="text1"/>
          <w:sz w:val="20"/>
          <w:szCs w:val="20"/>
        </w:rPr>
        <w:t>CVDF3</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Instrument: </w:t>
      </w:r>
      <w:r w:rsidRPr="004623CC">
        <w:rPr>
          <w:rFonts w:ascii="Times New Roman" w:eastAsia="Times New Roman" w:hAnsi="Times New Roman" w:cs="Times New Roman"/>
          <w:color w:val="000000" w:themeColor="text1"/>
          <w:sz w:val="20"/>
          <w:szCs w:val="20"/>
        </w:rPr>
        <w:t>Illumina MiSeq</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Strategy: </w:t>
      </w:r>
      <w:r w:rsidRPr="004623CC">
        <w:rPr>
          <w:rFonts w:ascii="Times New Roman" w:eastAsia="Times New Roman" w:hAnsi="Times New Roman" w:cs="Times New Roman"/>
          <w:color w:val="000000" w:themeColor="text1"/>
          <w:sz w:val="20"/>
          <w:szCs w:val="20"/>
        </w:rPr>
        <w:t>AMPLICON</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Source: </w:t>
      </w:r>
      <w:r w:rsidRPr="004623CC">
        <w:rPr>
          <w:rFonts w:ascii="Times New Roman" w:eastAsia="Times New Roman" w:hAnsi="Times New Roman" w:cs="Times New Roman"/>
          <w:color w:val="000000" w:themeColor="text1"/>
          <w:sz w:val="20"/>
          <w:szCs w:val="20"/>
        </w:rPr>
        <w:t>METAGENOMIC</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Selection: </w:t>
      </w:r>
      <w:r w:rsidRPr="004623CC">
        <w:rPr>
          <w:rFonts w:ascii="Times New Roman" w:eastAsia="Times New Roman" w:hAnsi="Times New Roman" w:cs="Times New Roman"/>
          <w:color w:val="000000" w:themeColor="text1"/>
          <w:sz w:val="20"/>
          <w:szCs w:val="20"/>
        </w:rPr>
        <w:t>PCR</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Layout: </w:t>
      </w:r>
      <w:r w:rsidRPr="004623CC">
        <w:rPr>
          <w:rFonts w:ascii="Times New Roman" w:eastAsia="Times New Roman" w:hAnsi="Times New Roman" w:cs="Times New Roman"/>
          <w:color w:val="000000" w:themeColor="text1"/>
          <w:sz w:val="20"/>
          <w:szCs w:val="20"/>
        </w:rPr>
        <w:t>PAIRED</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Runs: </w:t>
      </w:r>
      <w:r w:rsidRPr="004623CC">
        <w:rPr>
          <w:rFonts w:ascii="Times New Roman" w:eastAsia="Times New Roman" w:hAnsi="Times New Roman" w:cs="Times New Roman"/>
          <w:color w:val="000000" w:themeColor="text1"/>
          <w:sz w:val="20"/>
          <w:szCs w:val="20"/>
        </w:rPr>
        <w:t>1 run, 68,316 spots, 20.5M bases, </w:t>
      </w:r>
      <w:hyperlink r:id="rId109" w:tooltip="All runs for this experiment" w:history="1">
        <w:r w:rsidRPr="004623CC">
          <w:rPr>
            <w:rFonts w:ascii="Times New Roman" w:eastAsia="Times New Roman" w:hAnsi="Times New Roman" w:cs="Times New Roman"/>
            <w:color w:val="000000" w:themeColor="text1"/>
            <w:sz w:val="20"/>
            <w:szCs w:val="20"/>
            <w:u w:val="single"/>
          </w:rPr>
          <w:t>6.4Mb</w:t>
        </w:r>
      </w:hyperlink>
    </w:p>
    <w:tbl>
      <w:tblPr>
        <w:tblW w:w="0" w:type="auto"/>
        <w:tblInd w:w="240" w:type="dxa"/>
        <w:tblCellMar>
          <w:top w:w="15" w:type="dxa"/>
          <w:left w:w="15" w:type="dxa"/>
          <w:bottom w:w="15" w:type="dxa"/>
          <w:right w:w="15" w:type="dxa"/>
        </w:tblCellMar>
        <w:tblLook w:val="04A0" w:firstRow="1" w:lastRow="0" w:firstColumn="1" w:lastColumn="0" w:noHBand="0" w:noVBand="1"/>
      </w:tblPr>
      <w:tblGrid>
        <w:gridCol w:w="1510"/>
        <w:gridCol w:w="1510"/>
        <w:gridCol w:w="1510"/>
        <w:gridCol w:w="1510"/>
        <w:gridCol w:w="1510"/>
      </w:tblGrid>
      <w:tr w:rsidR="00B5445B" w:rsidRPr="004623CC" w:rsidTr="00D814B8">
        <w:trPr>
          <w:tblHeader/>
        </w:trPr>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Run</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Spots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Bases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Size</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Published</w:t>
            </w:r>
          </w:p>
        </w:tc>
      </w:tr>
      <w:tr w:rsidR="00B5445B" w:rsidRPr="004623CC" w:rsidTr="00D814B8">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97762D" w:rsidP="00D814B8">
            <w:pPr>
              <w:widowControl w:val="0"/>
              <w:spacing w:after="0" w:line="360" w:lineRule="auto"/>
              <w:rPr>
                <w:rFonts w:ascii="Times New Roman" w:eastAsia="Times New Roman" w:hAnsi="Times New Roman" w:cs="Times New Roman"/>
                <w:color w:val="000000" w:themeColor="text1"/>
                <w:sz w:val="24"/>
                <w:szCs w:val="24"/>
              </w:rPr>
            </w:pPr>
            <w:hyperlink r:id="rId110" w:history="1">
              <w:r w:rsidR="00B5445B" w:rsidRPr="004623CC">
                <w:rPr>
                  <w:rFonts w:ascii="Times New Roman" w:eastAsia="Times New Roman" w:hAnsi="Times New Roman" w:cs="Times New Roman"/>
                  <w:color w:val="000000" w:themeColor="text1"/>
                  <w:sz w:val="24"/>
                  <w:szCs w:val="24"/>
                  <w:u w:val="single"/>
                </w:rPr>
                <w:t>SRR26693478</w:t>
              </w:r>
            </w:hyperlink>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68,316</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20.5M</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6.4Mb</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2023-11-07</w:t>
            </w:r>
          </w:p>
        </w:tc>
      </w:tr>
    </w:tbl>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r w:rsidRPr="004623CC">
        <w:rPr>
          <w:rFonts w:ascii="Times New Roman" w:eastAsia="Times New Roman" w:hAnsi="Times New Roman" w:cs="Times New Roman"/>
          <w:color w:val="000000" w:themeColor="text1"/>
          <w:sz w:val="18"/>
          <w:szCs w:val="18"/>
        </w:rPr>
        <w:t>ID:30375600</w:t>
      </w:r>
    </w:p>
    <w:p w:rsidR="00540DD4" w:rsidRDefault="00540DD4">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br w:type="page"/>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11" w:history="1">
        <w:r w:rsidR="00B5445B" w:rsidRPr="004623CC">
          <w:rPr>
            <w:rFonts w:ascii="Times New Roman" w:eastAsia="Times New Roman" w:hAnsi="Times New Roman" w:cs="Times New Roman"/>
            <w:b/>
            <w:bCs/>
            <w:color w:val="000000" w:themeColor="text1"/>
            <w:sz w:val="20"/>
            <w:szCs w:val="20"/>
            <w:u w:val="single"/>
          </w:rPr>
          <w:t>SRX22393239</w:t>
        </w:r>
      </w:hyperlink>
      <w:r w:rsidR="00B5445B" w:rsidRPr="004623CC">
        <w:rPr>
          <w:rFonts w:ascii="Times New Roman" w:eastAsia="Times New Roman" w:hAnsi="Times New Roman" w:cs="Times New Roman"/>
          <w:b/>
          <w:bCs/>
          <w:color w:val="000000" w:themeColor="text1"/>
          <w:sz w:val="20"/>
          <w:szCs w:val="20"/>
        </w:rPr>
        <w:t>: 16s metagenome:DF3</w:t>
      </w:r>
      <w:r w:rsidR="00B5445B" w:rsidRPr="004623CC">
        <w:rPr>
          <w:rFonts w:ascii="Times New Roman" w:eastAsia="Times New Roman" w:hAnsi="Times New Roman" w:cs="Times New Roman"/>
          <w:color w:val="000000" w:themeColor="text1"/>
          <w:sz w:val="20"/>
          <w:szCs w:val="20"/>
        </w:rPr>
        <w:br/>
        <w:t>1 ILLUMINA (Illumina MiSeq) run: 68,316 spots, 20.5M bases, 6.4Mb downloads</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Design: </w:t>
      </w:r>
      <w:r w:rsidRPr="004623CC">
        <w:rPr>
          <w:rFonts w:ascii="Times New Roman" w:eastAsia="Times New Roman" w:hAnsi="Times New Roman" w:cs="Times New Roman"/>
          <w:color w:val="000000" w:themeColor="text1"/>
          <w:sz w:val="20"/>
          <w:szCs w:val="20"/>
        </w:rPr>
        <w:t>DNA extraction from calf feces by PureLink Microbiome DNA Purification Kit</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Submitted by: </w:t>
      </w:r>
      <w:r w:rsidRPr="004623CC">
        <w:rPr>
          <w:rFonts w:ascii="Times New Roman" w:eastAsia="Times New Roman" w:hAnsi="Times New Roman" w:cs="Times New Roman"/>
          <w:color w:val="000000" w:themeColor="text1"/>
          <w:sz w:val="20"/>
          <w:szCs w:val="20"/>
        </w:rPr>
        <w:t>Chattogram Veterinary and Animal Sciences University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Study: </w:t>
      </w:r>
      <w:r w:rsidRPr="004623CC">
        <w:rPr>
          <w:rFonts w:ascii="Times New Roman" w:eastAsia="Times New Roman" w:hAnsi="Times New Roman" w:cs="Times New Roman"/>
          <w:color w:val="000000" w:themeColor="text1"/>
          <w:sz w:val="20"/>
          <w:szCs w:val="20"/>
        </w:rPr>
        <w:t>Comparison of fecal microbiome of diarrheic and non-diarrheic calves revealed unique community structure of the calf intestine through metagenomics approach</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12" w:tooltip="Link to BioProject" w:history="1">
        <w:r w:rsidR="00B5445B" w:rsidRPr="004623CC">
          <w:rPr>
            <w:rFonts w:ascii="Times New Roman" w:eastAsia="Times New Roman" w:hAnsi="Times New Roman" w:cs="Times New Roman"/>
            <w:color w:val="000000" w:themeColor="text1"/>
            <w:sz w:val="20"/>
            <w:szCs w:val="20"/>
            <w:u w:val="single"/>
          </w:rPr>
          <w:t>PRJNA1036396</w:t>
        </w:r>
      </w:hyperlink>
      <w:r w:rsidR="00B5445B" w:rsidRPr="004623CC">
        <w:rPr>
          <w:rFonts w:ascii="Times New Roman" w:eastAsia="Times New Roman" w:hAnsi="Times New Roman" w:cs="Times New Roman"/>
          <w:color w:val="000000" w:themeColor="text1"/>
          <w:sz w:val="20"/>
          <w:szCs w:val="20"/>
        </w:rPr>
        <w:t> • </w:t>
      </w:r>
      <w:hyperlink r:id="rId113" w:tooltip="Link to SRA Study" w:history="1">
        <w:r w:rsidR="00B5445B" w:rsidRPr="004623CC">
          <w:rPr>
            <w:rFonts w:ascii="Times New Roman" w:eastAsia="Times New Roman" w:hAnsi="Times New Roman" w:cs="Times New Roman"/>
            <w:color w:val="000000" w:themeColor="text1"/>
            <w:sz w:val="20"/>
            <w:szCs w:val="20"/>
            <w:u w:val="single"/>
          </w:rPr>
          <w:t>SRP470478</w:t>
        </w:r>
      </w:hyperlink>
      <w:r w:rsidR="00B5445B" w:rsidRPr="004623CC">
        <w:rPr>
          <w:rFonts w:ascii="Times New Roman" w:eastAsia="Times New Roman" w:hAnsi="Times New Roman" w:cs="Times New Roman"/>
          <w:color w:val="000000" w:themeColor="text1"/>
          <w:sz w:val="20"/>
          <w:szCs w:val="20"/>
        </w:rPr>
        <w:t> • </w:t>
      </w:r>
      <w:hyperlink r:id="rId114"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15"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16" w:history="1">
        <w:r w:rsidR="00B5445B" w:rsidRPr="004623CC">
          <w:rPr>
            <w:rFonts w:ascii="Times New Roman" w:eastAsia="Times New Roman" w:hAnsi="Times New Roman" w:cs="Times New Roman"/>
            <w:color w:val="000000" w:themeColor="text1"/>
            <w:sz w:val="20"/>
            <w:szCs w:val="20"/>
          </w:rPr>
          <w:t>show Abstract</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Sample: </w:t>
      </w:r>
      <w:r w:rsidRPr="004623CC">
        <w:rPr>
          <w:rFonts w:ascii="Times New Roman" w:eastAsia="Times New Roman" w:hAnsi="Times New Roman" w:cs="Times New Roman"/>
          <w:color w:val="000000" w:themeColor="text1"/>
          <w:sz w:val="20"/>
          <w:szCs w:val="20"/>
        </w:rPr>
        <w:t>Feces</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17" w:tooltip="Link to BioSample" w:history="1">
        <w:r w:rsidR="00B5445B" w:rsidRPr="004623CC">
          <w:rPr>
            <w:rFonts w:ascii="Times New Roman" w:eastAsia="Times New Roman" w:hAnsi="Times New Roman" w:cs="Times New Roman"/>
            <w:color w:val="000000" w:themeColor="text1"/>
            <w:sz w:val="20"/>
            <w:szCs w:val="20"/>
            <w:u w:val="single"/>
          </w:rPr>
          <w:t>SAMN38125614</w:t>
        </w:r>
      </w:hyperlink>
      <w:r w:rsidR="00B5445B" w:rsidRPr="004623CC">
        <w:rPr>
          <w:rFonts w:ascii="Times New Roman" w:eastAsia="Times New Roman" w:hAnsi="Times New Roman" w:cs="Times New Roman"/>
          <w:color w:val="000000" w:themeColor="text1"/>
          <w:sz w:val="20"/>
          <w:szCs w:val="20"/>
        </w:rPr>
        <w:t> • SRS19434676 • </w:t>
      </w:r>
      <w:hyperlink r:id="rId118"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19"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Organism: </w:t>
      </w:r>
      <w:hyperlink r:id="rId120" w:history="1">
        <w:r w:rsidRPr="004623CC">
          <w:rPr>
            <w:rFonts w:ascii="Times New Roman" w:eastAsia="Times New Roman" w:hAnsi="Times New Roman" w:cs="Times New Roman"/>
            <w:color w:val="000000" w:themeColor="text1"/>
            <w:sz w:val="20"/>
            <w:szCs w:val="20"/>
            <w:u w:val="single"/>
          </w:rPr>
          <w:t>bovine gut metagenome</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Library: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Name: </w:t>
      </w:r>
      <w:r w:rsidRPr="004623CC">
        <w:rPr>
          <w:rFonts w:ascii="Times New Roman" w:eastAsia="Times New Roman" w:hAnsi="Times New Roman" w:cs="Times New Roman"/>
          <w:color w:val="000000" w:themeColor="text1"/>
          <w:sz w:val="20"/>
          <w:szCs w:val="20"/>
        </w:rPr>
        <w:t>CVDF3</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Instrument: </w:t>
      </w:r>
      <w:r w:rsidRPr="004623CC">
        <w:rPr>
          <w:rFonts w:ascii="Times New Roman" w:eastAsia="Times New Roman" w:hAnsi="Times New Roman" w:cs="Times New Roman"/>
          <w:color w:val="000000" w:themeColor="text1"/>
          <w:sz w:val="20"/>
          <w:szCs w:val="20"/>
        </w:rPr>
        <w:t>Illumina MiSeq</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Strategy: </w:t>
      </w:r>
      <w:r w:rsidRPr="004623CC">
        <w:rPr>
          <w:rFonts w:ascii="Times New Roman" w:eastAsia="Times New Roman" w:hAnsi="Times New Roman" w:cs="Times New Roman"/>
          <w:color w:val="000000" w:themeColor="text1"/>
          <w:sz w:val="20"/>
          <w:szCs w:val="20"/>
        </w:rPr>
        <w:t>AMPLICON</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Source: </w:t>
      </w:r>
      <w:r w:rsidRPr="004623CC">
        <w:rPr>
          <w:rFonts w:ascii="Times New Roman" w:eastAsia="Times New Roman" w:hAnsi="Times New Roman" w:cs="Times New Roman"/>
          <w:color w:val="000000" w:themeColor="text1"/>
          <w:sz w:val="20"/>
          <w:szCs w:val="20"/>
        </w:rPr>
        <w:t>METAGENOMIC</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Selection: </w:t>
      </w:r>
      <w:r w:rsidRPr="004623CC">
        <w:rPr>
          <w:rFonts w:ascii="Times New Roman" w:eastAsia="Times New Roman" w:hAnsi="Times New Roman" w:cs="Times New Roman"/>
          <w:color w:val="000000" w:themeColor="text1"/>
          <w:sz w:val="20"/>
          <w:szCs w:val="20"/>
        </w:rPr>
        <w:t>PCR</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Layout: </w:t>
      </w:r>
      <w:r w:rsidRPr="004623CC">
        <w:rPr>
          <w:rFonts w:ascii="Times New Roman" w:eastAsia="Times New Roman" w:hAnsi="Times New Roman" w:cs="Times New Roman"/>
          <w:color w:val="000000" w:themeColor="text1"/>
          <w:sz w:val="20"/>
          <w:szCs w:val="20"/>
        </w:rPr>
        <w:t>PAIRED</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Runs: </w:t>
      </w:r>
      <w:r w:rsidRPr="004623CC">
        <w:rPr>
          <w:rFonts w:ascii="Times New Roman" w:eastAsia="Times New Roman" w:hAnsi="Times New Roman" w:cs="Times New Roman"/>
          <w:color w:val="000000" w:themeColor="text1"/>
          <w:sz w:val="20"/>
          <w:szCs w:val="20"/>
        </w:rPr>
        <w:t>1 run, 68,316 spots, 20.5M bases, </w:t>
      </w:r>
      <w:hyperlink r:id="rId121" w:tooltip="All runs for this experiment" w:history="1">
        <w:r w:rsidRPr="004623CC">
          <w:rPr>
            <w:rFonts w:ascii="Times New Roman" w:eastAsia="Times New Roman" w:hAnsi="Times New Roman" w:cs="Times New Roman"/>
            <w:color w:val="000000" w:themeColor="text1"/>
            <w:sz w:val="20"/>
            <w:szCs w:val="20"/>
            <w:u w:val="single"/>
          </w:rPr>
          <w:t>6.4Mb</w:t>
        </w:r>
      </w:hyperlink>
    </w:p>
    <w:tbl>
      <w:tblPr>
        <w:tblW w:w="0" w:type="auto"/>
        <w:tblInd w:w="240" w:type="dxa"/>
        <w:tblCellMar>
          <w:top w:w="15" w:type="dxa"/>
          <w:left w:w="15" w:type="dxa"/>
          <w:bottom w:w="15" w:type="dxa"/>
          <w:right w:w="15" w:type="dxa"/>
        </w:tblCellMar>
        <w:tblLook w:val="04A0" w:firstRow="1" w:lastRow="0" w:firstColumn="1" w:lastColumn="0" w:noHBand="0" w:noVBand="1"/>
      </w:tblPr>
      <w:tblGrid>
        <w:gridCol w:w="1510"/>
        <w:gridCol w:w="1510"/>
        <w:gridCol w:w="1510"/>
        <w:gridCol w:w="1510"/>
        <w:gridCol w:w="1510"/>
      </w:tblGrid>
      <w:tr w:rsidR="00B5445B" w:rsidRPr="004623CC" w:rsidTr="00D814B8">
        <w:trPr>
          <w:tblHeader/>
        </w:trPr>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Run</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Spots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Bases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Size</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Published</w:t>
            </w:r>
          </w:p>
        </w:tc>
      </w:tr>
      <w:tr w:rsidR="00B5445B" w:rsidRPr="004623CC" w:rsidTr="00D814B8">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97762D" w:rsidP="00D814B8">
            <w:pPr>
              <w:widowControl w:val="0"/>
              <w:spacing w:after="0" w:line="360" w:lineRule="auto"/>
              <w:rPr>
                <w:rFonts w:ascii="Times New Roman" w:eastAsia="Times New Roman" w:hAnsi="Times New Roman" w:cs="Times New Roman"/>
                <w:color w:val="000000" w:themeColor="text1"/>
                <w:sz w:val="24"/>
                <w:szCs w:val="24"/>
              </w:rPr>
            </w:pPr>
            <w:hyperlink r:id="rId122" w:history="1">
              <w:r w:rsidR="00B5445B" w:rsidRPr="004623CC">
                <w:rPr>
                  <w:rFonts w:ascii="Times New Roman" w:eastAsia="Times New Roman" w:hAnsi="Times New Roman" w:cs="Times New Roman"/>
                  <w:color w:val="000000" w:themeColor="text1"/>
                  <w:sz w:val="24"/>
                  <w:szCs w:val="24"/>
                  <w:u w:val="single"/>
                </w:rPr>
                <w:t>SRR26693478</w:t>
              </w:r>
            </w:hyperlink>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68,316</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20.5M</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6.4Mb</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2023-11-07</w:t>
            </w:r>
          </w:p>
        </w:tc>
      </w:tr>
    </w:tbl>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r w:rsidRPr="004623CC">
        <w:rPr>
          <w:rFonts w:ascii="Times New Roman" w:eastAsia="Times New Roman" w:hAnsi="Times New Roman" w:cs="Times New Roman"/>
          <w:color w:val="000000" w:themeColor="text1"/>
          <w:sz w:val="18"/>
          <w:szCs w:val="18"/>
        </w:rPr>
        <w:t>ID:30375600</w:t>
      </w: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23" w:history="1">
        <w:r w:rsidR="00B5445B" w:rsidRPr="004623CC">
          <w:rPr>
            <w:rFonts w:ascii="Times New Roman" w:eastAsia="Times New Roman" w:hAnsi="Times New Roman" w:cs="Times New Roman"/>
            <w:b/>
            <w:bCs/>
            <w:color w:val="000000" w:themeColor="text1"/>
            <w:sz w:val="20"/>
            <w:szCs w:val="20"/>
            <w:u w:val="single"/>
          </w:rPr>
          <w:t>SRX22394797</w:t>
        </w:r>
      </w:hyperlink>
      <w:r w:rsidR="00B5445B" w:rsidRPr="004623CC">
        <w:rPr>
          <w:rFonts w:ascii="Times New Roman" w:eastAsia="Times New Roman" w:hAnsi="Times New Roman" w:cs="Times New Roman"/>
          <w:b/>
          <w:bCs/>
          <w:color w:val="000000" w:themeColor="text1"/>
          <w:sz w:val="20"/>
          <w:szCs w:val="20"/>
        </w:rPr>
        <w:t>: 16s metagenome:DF4</w:t>
      </w:r>
      <w:r w:rsidR="00B5445B" w:rsidRPr="004623CC">
        <w:rPr>
          <w:rFonts w:ascii="Times New Roman" w:eastAsia="Times New Roman" w:hAnsi="Times New Roman" w:cs="Times New Roman"/>
          <w:color w:val="000000" w:themeColor="text1"/>
          <w:sz w:val="20"/>
          <w:szCs w:val="20"/>
        </w:rPr>
        <w:br/>
        <w:t>1 ILLUMINA (Illumina MiSeq) run: 126,879 spots, 38M bases, 11.9Mb downloads</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Design: </w:t>
      </w:r>
      <w:r w:rsidRPr="004623CC">
        <w:rPr>
          <w:rFonts w:ascii="Times New Roman" w:eastAsia="Times New Roman" w:hAnsi="Times New Roman" w:cs="Times New Roman"/>
          <w:color w:val="000000" w:themeColor="text1"/>
          <w:sz w:val="20"/>
          <w:szCs w:val="20"/>
        </w:rPr>
        <w:t>DNA extraction from calf feces by PureLink Microbiome DNA Purification Kit</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Submitted by: </w:t>
      </w:r>
      <w:r w:rsidRPr="004623CC">
        <w:rPr>
          <w:rFonts w:ascii="Times New Roman" w:eastAsia="Times New Roman" w:hAnsi="Times New Roman" w:cs="Times New Roman"/>
          <w:color w:val="000000" w:themeColor="text1"/>
          <w:sz w:val="20"/>
          <w:szCs w:val="20"/>
        </w:rPr>
        <w:t>Chattogram Veterinary and Animal Sciences University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Study: </w:t>
      </w:r>
      <w:r w:rsidRPr="004623CC">
        <w:rPr>
          <w:rFonts w:ascii="Times New Roman" w:eastAsia="Times New Roman" w:hAnsi="Times New Roman" w:cs="Times New Roman"/>
          <w:color w:val="000000" w:themeColor="text1"/>
          <w:sz w:val="20"/>
          <w:szCs w:val="20"/>
        </w:rPr>
        <w:t>Comparison of fecal microbiome of diarrheic and non-diarrheic calves revealed unique community structure of the calf intestine through metagenomics approach</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24" w:tooltip="Link to BioProject" w:history="1">
        <w:r w:rsidR="00B5445B" w:rsidRPr="004623CC">
          <w:rPr>
            <w:rFonts w:ascii="Times New Roman" w:eastAsia="Times New Roman" w:hAnsi="Times New Roman" w:cs="Times New Roman"/>
            <w:color w:val="000000" w:themeColor="text1"/>
            <w:sz w:val="20"/>
            <w:szCs w:val="20"/>
            <w:u w:val="single"/>
          </w:rPr>
          <w:t>PRJNA1036396</w:t>
        </w:r>
      </w:hyperlink>
      <w:r w:rsidR="00B5445B" w:rsidRPr="004623CC">
        <w:rPr>
          <w:rFonts w:ascii="Times New Roman" w:eastAsia="Times New Roman" w:hAnsi="Times New Roman" w:cs="Times New Roman"/>
          <w:color w:val="000000" w:themeColor="text1"/>
          <w:sz w:val="20"/>
          <w:szCs w:val="20"/>
        </w:rPr>
        <w:t> • </w:t>
      </w:r>
      <w:hyperlink r:id="rId125" w:tooltip="Link to SRA Study" w:history="1">
        <w:r w:rsidR="00B5445B" w:rsidRPr="004623CC">
          <w:rPr>
            <w:rFonts w:ascii="Times New Roman" w:eastAsia="Times New Roman" w:hAnsi="Times New Roman" w:cs="Times New Roman"/>
            <w:color w:val="000000" w:themeColor="text1"/>
            <w:sz w:val="20"/>
            <w:szCs w:val="20"/>
            <w:u w:val="single"/>
          </w:rPr>
          <w:t>SRP470478</w:t>
        </w:r>
      </w:hyperlink>
      <w:r w:rsidR="00B5445B" w:rsidRPr="004623CC">
        <w:rPr>
          <w:rFonts w:ascii="Times New Roman" w:eastAsia="Times New Roman" w:hAnsi="Times New Roman" w:cs="Times New Roman"/>
          <w:color w:val="000000" w:themeColor="text1"/>
          <w:sz w:val="20"/>
          <w:szCs w:val="20"/>
        </w:rPr>
        <w:t> • </w:t>
      </w:r>
      <w:hyperlink r:id="rId126"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27"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28" w:history="1">
        <w:r w:rsidR="00B5445B" w:rsidRPr="004623CC">
          <w:rPr>
            <w:rFonts w:ascii="Times New Roman" w:eastAsia="Times New Roman" w:hAnsi="Times New Roman" w:cs="Times New Roman"/>
            <w:color w:val="000000" w:themeColor="text1"/>
            <w:sz w:val="20"/>
            <w:szCs w:val="20"/>
          </w:rPr>
          <w:t>show Abstract</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Sample: </w:t>
      </w:r>
      <w:r w:rsidRPr="004623CC">
        <w:rPr>
          <w:rFonts w:ascii="Times New Roman" w:eastAsia="Times New Roman" w:hAnsi="Times New Roman" w:cs="Times New Roman"/>
          <w:color w:val="000000" w:themeColor="text1"/>
          <w:sz w:val="20"/>
          <w:szCs w:val="20"/>
        </w:rPr>
        <w:t>Feces</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29" w:tooltip="Link to BioSample" w:history="1">
        <w:r w:rsidR="00B5445B" w:rsidRPr="004623CC">
          <w:rPr>
            <w:rFonts w:ascii="Times New Roman" w:eastAsia="Times New Roman" w:hAnsi="Times New Roman" w:cs="Times New Roman"/>
            <w:color w:val="000000" w:themeColor="text1"/>
            <w:sz w:val="20"/>
            <w:szCs w:val="20"/>
            <w:u w:val="single"/>
          </w:rPr>
          <w:t>SAMN38125615</w:t>
        </w:r>
      </w:hyperlink>
      <w:r w:rsidR="00B5445B" w:rsidRPr="004623CC">
        <w:rPr>
          <w:rFonts w:ascii="Times New Roman" w:eastAsia="Times New Roman" w:hAnsi="Times New Roman" w:cs="Times New Roman"/>
          <w:color w:val="000000" w:themeColor="text1"/>
          <w:sz w:val="20"/>
          <w:szCs w:val="20"/>
        </w:rPr>
        <w:t> • SRS19434702 • </w:t>
      </w:r>
      <w:hyperlink r:id="rId130"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31"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Organism: </w:t>
      </w:r>
      <w:hyperlink r:id="rId132" w:history="1">
        <w:r w:rsidRPr="004623CC">
          <w:rPr>
            <w:rFonts w:ascii="Times New Roman" w:eastAsia="Times New Roman" w:hAnsi="Times New Roman" w:cs="Times New Roman"/>
            <w:color w:val="000000" w:themeColor="text1"/>
            <w:sz w:val="20"/>
            <w:szCs w:val="20"/>
            <w:u w:val="single"/>
          </w:rPr>
          <w:t>bovine gut metagenome</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Library: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Name: </w:t>
      </w:r>
      <w:r w:rsidRPr="004623CC">
        <w:rPr>
          <w:rFonts w:ascii="Times New Roman" w:eastAsia="Times New Roman" w:hAnsi="Times New Roman" w:cs="Times New Roman"/>
          <w:color w:val="000000" w:themeColor="text1"/>
          <w:sz w:val="20"/>
          <w:szCs w:val="20"/>
        </w:rPr>
        <w:t>CVDF4</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Instrument: </w:t>
      </w:r>
      <w:r w:rsidRPr="004623CC">
        <w:rPr>
          <w:rFonts w:ascii="Times New Roman" w:eastAsia="Times New Roman" w:hAnsi="Times New Roman" w:cs="Times New Roman"/>
          <w:color w:val="000000" w:themeColor="text1"/>
          <w:sz w:val="20"/>
          <w:szCs w:val="20"/>
        </w:rPr>
        <w:t>Illumina MiSeq</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Strategy: </w:t>
      </w:r>
      <w:r w:rsidRPr="004623CC">
        <w:rPr>
          <w:rFonts w:ascii="Times New Roman" w:eastAsia="Times New Roman" w:hAnsi="Times New Roman" w:cs="Times New Roman"/>
          <w:color w:val="000000" w:themeColor="text1"/>
          <w:sz w:val="20"/>
          <w:szCs w:val="20"/>
        </w:rPr>
        <w:t>AMPLICON</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lastRenderedPageBreak/>
        <w:t>Source: </w:t>
      </w:r>
      <w:r w:rsidRPr="004623CC">
        <w:rPr>
          <w:rFonts w:ascii="Times New Roman" w:eastAsia="Times New Roman" w:hAnsi="Times New Roman" w:cs="Times New Roman"/>
          <w:color w:val="000000" w:themeColor="text1"/>
          <w:sz w:val="20"/>
          <w:szCs w:val="20"/>
        </w:rPr>
        <w:t>METAGENOMIC</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Selection: </w:t>
      </w:r>
      <w:r w:rsidRPr="004623CC">
        <w:rPr>
          <w:rFonts w:ascii="Times New Roman" w:eastAsia="Times New Roman" w:hAnsi="Times New Roman" w:cs="Times New Roman"/>
          <w:color w:val="000000" w:themeColor="text1"/>
          <w:sz w:val="20"/>
          <w:szCs w:val="20"/>
        </w:rPr>
        <w:t>PCR</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Layout: </w:t>
      </w:r>
      <w:r w:rsidRPr="004623CC">
        <w:rPr>
          <w:rFonts w:ascii="Times New Roman" w:eastAsia="Times New Roman" w:hAnsi="Times New Roman" w:cs="Times New Roman"/>
          <w:color w:val="000000" w:themeColor="text1"/>
          <w:sz w:val="20"/>
          <w:szCs w:val="20"/>
        </w:rPr>
        <w:t>PAIRED</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Runs: </w:t>
      </w:r>
      <w:r w:rsidRPr="004623CC">
        <w:rPr>
          <w:rFonts w:ascii="Times New Roman" w:eastAsia="Times New Roman" w:hAnsi="Times New Roman" w:cs="Times New Roman"/>
          <w:color w:val="000000" w:themeColor="text1"/>
          <w:sz w:val="20"/>
          <w:szCs w:val="20"/>
        </w:rPr>
        <w:t>1 run, 126,879 spots, 38M bases, </w:t>
      </w:r>
      <w:hyperlink r:id="rId133" w:tooltip="All runs for this experiment" w:history="1">
        <w:r w:rsidRPr="004623CC">
          <w:rPr>
            <w:rFonts w:ascii="Times New Roman" w:eastAsia="Times New Roman" w:hAnsi="Times New Roman" w:cs="Times New Roman"/>
            <w:color w:val="000000" w:themeColor="text1"/>
            <w:sz w:val="20"/>
            <w:szCs w:val="20"/>
            <w:u w:val="single"/>
          </w:rPr>
          <w:t>11.9Mb</w:t>
        </w:r>
      </w:hyperlink>
    </w:p>
    <w:tbl>
      <w:tblPr>
        <w:tblW w:w="0" w:type="auto"/>
        <w:tblInd w:w="240" w:type="dxa"/>
        <w:tblCellMar>
          <w:top w:w="15" w:type="dxa"/>
          <w:left w:w="15" w:type="dxa"/>
          <w:bottom w:w="15" w:type="dxa"/>
          <w:right w:w="15" w:type="dxa"/>
        </w:tblCellMar>
        <w:tblLook w:val="04A0" w:firstRow="1" w:lastRow="0" w:firstColumn="1" w:lastColumn="0" w:noHBand="0" w:noVBand="1"/>
      </w:tblPr>
      <w:tblGrid>
        <w:gridCol w:w="1510"/>
        <w:gridCol w:w="1510"/>
        <w:gridCol w:w="1510"/>
        <w:gridCol w:w="1510"/>
        <w:gridCol w:w="1510"/>
      </w:tblGrid>
      <w:tr w:rsidR="00B5445B" w:rsidRPr="004623CC" w:rsidTr="00D814B8">
        <w:trPr>
          <w:tblHeader/>
        </w:trPr>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Run</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Spots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Bases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Size</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Published</w:t>
            </w:r>
          </w:p>
        </w:tc>
      </w:tr>
      <w:tr w:rsidR="00B5445B" w:rsidRPr="004623CC" w:rsidTr="00D814B8">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97762D" w:rsidP="00D814B8">
            <w:pPr>
              <w:widowControl w:val="0"/>
              <w:spacing w:after="0" w:line="360" w:lineRule="auto"/>
              <w:rPr>
                <w:rFonts w:ascii="Times New Roman" w:eastAsia="Times New Roman" w:hAnsi="Times New Roman" w:cs="Times New Roman"/>
                <w:color w:val="000000" w:themeColor="text1"/>
                <w:sz w:val="24"/>
                <w:szCs w:val="24"/>
              </w:rPr>
            </w:pPr>
            <w:hyperlink r:id="rId134" w:history="1">
              <w:r w:rsidR="00B5445B" w:rsidRPr="004623CC">
                <w:rPr>
                  <w:rFonts w:ascii="Times New Roman" w:eastAsia="Times New Roman" w:hAnsi="Times New Roman" w:cs="Times New Roman"/>
                  <w:color w:val="000000" w:themeColor="text1"/>
                  <w:sz w:val="24"/>
                  <w:szCs w:val="24"/>
                  <w:u w:val="single"/>
                </w:rPr>
                <w:t>SRR26695036</w:t>
              </w:r>
            </w:hyperlink>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126,879</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38M</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11.9Mb</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2023-11-07</w:t>
            </w:r>
          </w:p>
        </w:tc>
      </w:tr>
    </w:tbl>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r w:rsidRPr="004623CC">
        <w:rPr>
          <w:rFonts w:ascii="Times New Roman" w:eastAsia="Times New Roman" w:hAnsi="Times New Roman" w:cs="Times New Roman"/>
          <w:color w:val="000000" w:themeColor="text1"/>
          <w:sz w:val="18"/>
          <w:szCs w:val="18"/>
        </w:rPr>
        <w:t>ID:30377158</w:t>
      </w: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35" w:history="1">
        <w:r w:rsidR="00B5445B" w:rsidRPr="004623CC">
          <w:rPr>
            <w:rFonts w:ascii="Times New Roman" w:eastAsia="Times New Roman" w:hAnsi="Times New Roman" w:cs="Times New Roman"/>
            <w:b/>
            <w:bCs/>
            <w:color w:val="000000" w:themeColor="text1"/>
            <w:sz w:val="20"/>
            <w:szCs w:val="20"/>
            <w:u w:val="single"/>
          </w:rPr>
          <w:t>SRX22394796</w:t>
        </w:r>
      </w:hyperlink>
      <w:r w:rsidR="00B5445B" w:rsidRPr="004623CC">
        <w:rPr>
          <w:rFonts w:ascii="Times New Roman" w:eastAsia="Times New Roman" w:hAnsi="Times New Roman" w:cs="Times New Roman"/>
          <w:b/>
          <w:bCs/>
          <w:color w:val="000000" w:themeColor="text1"/>
          <w:sz w:val="20"/>
          <w:szCs w:val="20"/>
        </w:rPr>
        <w:t>: 16s metagenome:DF5</w:t>
      </w:r>
      <w:r w:rsidR="00B5445B" w:rsidRPr="004623CC">
        <w:rPr>
          <w:rFonts w:ascii="Times New Roman" w:eastAsia="Times New Roman" w:hAnsi="Times New Roman" w:cs="Times New Roman"/>
          <w:color w:val="000000" w:themeColor="text1"/>
          <w:sz w:val="20"/>
          <w:szCs w:val="20"/>
        </w:rPr>
        <w:br/>
        <w:t>1 ILLUMINA (Illumina MiSeq) run: 107,184 spots, 32.2M bases, 10.1Mb downloads</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Design: </w:t>
      </w:r>
      <w:r w:rsidRPr="004623CC">
        <w:rPr>
          <w:rFonts w:ascii="Times New Roman" w:eastAsia="Times New Roman" w:hAnsi="Times New Roman" w:cs="Times New Roman"/>
          <w:color w:val="000000" w:themeColor="text1"/>
          <w:sz w:val="20"/>
          <w:szCs w:val="20"/>
        </w:rPr>
        <w:t>DNA extraction from calf feces by PureLink Microbiome DNA Purification Kit</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Submitted by: </w:t>
      </w:r>
      <w:r w:rsidRPr="004623CC">
        <w:rPr>
          <w:rFonts w:ascii="Times New Roman" w:eastAsia="Times New Roman" w:hAnsi="Times New Roman" w:cs="Times New Roman"/>
          <w:color w:val="000000" w:themeColor="text1"/>
          <w:sz w:val="20"/>
          <w:szCs w:val="20"/>
        </w:rPr>
        <w:t>Chattogram Veterinary and Animal Sciences University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Study: </w:t>
      </w:r>
      <w:r w:rsidRPr="004623CC">
        <w:rPr>
          <w:rFonts w:ascii="Times New Roman" w:eastAsia="Times New Roman" w:hAnsi="Times New Roman" w:cs="Times New Roman"/>
          <w:color w:val="000000" w:themeColor="text1"/>
          <w:sz w:val="20"/>
          <w:szCs w:val="20"/>
        </w:rPr>
        <w:t>Comparison of fecal microbiome of diarrheic and non-diarrheic calves revealed unique community structure of the calf intestine through metagenomics approach</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36" w:tooltip="Link to BioProject" w:history="1">
        <w:r w:rsidR="00B5445B" w:rsidRPr="004623CC">
          <w:rPr>
            <w:rFonts w:ascii="Times New Roman" w:eastAsia="Times New Roman" w:hAnsi="Times New Roman" w:cs="Times New Roman"/>
            <w:color w:val="000000" w:themeColor="text1"/>
            <w:sz w:val="20"/>
            <w:szCs w:val="20"/>
            <w:u w:val="single"/>
          </w:rPr>
          <w:t>PRJNA1036396</w:t>
        </w:r>
      </w:hyperlink>
      <w:r w:rsidR="00B5445B" w:rsidRPr="004623CC">
        <w:rPr>
          <w:rFonts w:ascii="Times New Roman" w:eastAsia="Times New Roman" w:hAnsi="Times New Roman" w:cs="Times New Roman"/>
          <w:color w:val="000000" w:themeColor="text1"/>
          <w:sz w:val="20"/>
          <w:szCs w:val="20"/>
        </w:rPr>
        <w:t> • </w:t>
      </w:r>
      <w:hyperlink r:id="rId137" w:tooltip="Link to SRA Study" w:history="1">
        <w:r w:rsidR="00B5445B" w:rsidRPr="004623CC">
          <w:rPr>
            <w:rFonts w:ascii="Times New Roman" w:eastAsia="Times New Roman" w:hAnsi="Times New Roman" w:cs="Times New Roman"/>
            <w:color w:val="000000" w:themeColor="text1"/>
            <w:sz w:val="20"/>
            <w:szCs w:val="20"/>
            <w:u w:val="single"/>
          </w:rPr>
          <w:t>SRP470478</w:t>
        </w:r>
      </w:hyperlink>
      <w:r w:rsidR="00B5445B" w:rsidRPr="004623CC">
        <w:rPr>
          <w:rFonts w:ascii="Times New Roman" w:eastAsia="Times New Roman" w:hAnsi="Times New Roman" w:cs="Times New Roman"/>
          <w:color w:val="000000" w:themeColor="text1"/>
          <w:sz w:val="20"/>
          <w:szCs w:val="20"/>
        </w:rPr>
        <w:t> • </w:t>
      </w:r>
      <w:hyperlink r:id="rId138"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39"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40" w:history="1">
        <w:r w:rsidR="00B5445B" w:rsidRPr="004623CC">
          <w:rPr>
            <w:rFonts w:ascii="Times New Roman" w:eastAsia="Times New Roman" w:hAnsi="Times New Roman" w:cs="Times New Roman"/>
            <w:color w:val="000000" w:themeColor="text1"/>
            <w:sz w:val="20"/>
            <w:szCs w:val="20"/>
          </w:rPr>
          <w:t>show Abstract</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Sample: </w:t>
      </w:r>
      <w:r w:rsidRPr="004623CC">
        <w:rPr>
          <w:rFonts w:ascii="Times New Roman" w:eastAsia="Times New Roman" w:hAnsi="Times New Roman" w:cs="Times New Roman"/>
          <w:color w:val="000000" w:themeColor="text1"/>
          <w:sz w:val="20"/>
          <w:szCs w:val="20"/>
        </w:rPr>
        <w:t>Feces</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41" w:tooltip="Link to BioSample" w:history="1">
        <w:r w:rsidR="00B5445B" w:rsidRPr="004623CC">
          <w:rPr>
            <w:rFonts w:ascii="Times New Roman" w:eastAsia="Times New Roman" w:hAnsi="Times New Roman" w:cs="Times New Roman"/>
            <w:color w:val="000000" w:themeColor="text1"/>
            <w:sz w:val="20"/>
            <w:szCs w:val="20"/>
            <w:u w:val="single"/>
          </w:rPr>
          <w:t>SAMN38125616</w:t>
        </w:r>
      </w:hyperlink>
      <w:r w:rsidR="00B5445B" w:rsidRPr="004623CC">
        <w:rPr>
          <w:rFonts w:ascii="Times New Roman" w:eastAsia="Times New Roman" w:hAnsi="Times New Roman" w:cs="Times New Roman"/>
          <w:color w:val="000000" w:themeColor="text1"/>
          <w:sz w:val="20"/>
          <w:szCs w:val="20"/>
        </w:rPr>
        <w:t> • SRS19434701 • </w:t>
      </w:r>
      <w:hyperlink r:id="rId142"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43"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Organism: </w:t>
      </w:r>
      <w:hyperlink r:id="rId144" w:history="1">
        <w:r w:rsidRPr="004623CC">
          <w:rPr>
            <w:rFonts w:ascii="Times New Roman" w:eastAsia="Times New Roman" w:hAnsi="Times New Roman" w:cs="Times New Roman"/>
            <w:color w:val="000000" w:themeColor="text1"/>
            <w:sz w:val="20"/>
            <w:szCs w:val="20"/>
            <w:u w:val="single"/>
          </w:rPr>
          <w:t>bovine gut metagenome</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Library: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Name: </w:t>
      </w:r>
      <w:r w:rsidRPr="004623CC">
        <w:rPr>
          <w:rFonts w:ascii="Times New Roman" w:eastAsia="Times New Roman" w:hAnsi="Times New Roman" w:cs="Times New Roman"/>
          <w:color w:val="000000" w:themeColor="text1"/>
          <w:sz w:val="20"/>
          <w:szCs w:val="20"/>
        </w:rPr>
        <w:t>CVDF5</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Instrument: </w:t>
      </w:r>
      <w:r w:rsidRPr="004623CC">
        <w:rPr>
          <w:rFonts w:ascii="Times New Roman" w:eastAsia="Times New Roman" w:hAnsi="Times New Roman" w:cs="Times New Roman"/>
          <w:color w:val="000000" w:themeColor="text1"/>
          <w:sz w:val="20"/>
          <w:szCs w:val="20"/>
        </w:rPr>
        <w:t>Illumina MiSeq</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Strategy: </w:t>
      </w:r>
      <w:r w:rsidRPr="004623CC">
        <w:rPr>
          <w:rFonts w:ascii="Times New Roman" w:eastAsia="Times New Roman" w:hAnsi="Times New Roman" w:cs="Times New Roman"/>
          <w:color w:val="000000" w:themeColor="text1"/>
          <w:sz w:val="20"/>
          <w:szCs w:val="20"/>
        </w:rPr>
        <w:t>AMPLICON</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Source: </w:t>
      </w:r>
      <w:r w:rsidRPr="004623CC">
        <w:rPr>
          <w:rFonts w:ascii="Times New Roman" w:eastAsia="Times New Roman" w:hAnsi="Times New Roman" w:cs="Times New Roman"/>
          <w:color w:val="000000" w:themeColor="text1"/>
          <w:sz w:val="20"/>
          <w:szCs w:val="20"/>
        </w:rPr>
        <w:t>METAGENOMIC</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Selection: </w:t>
      </w:r>
      <w:r w:rsidRPr="004623CC">
        <w:rPr>
          <w:rFonts w:ascii="Times New Roman" w:eastAsia="Times New Roman" w:hAnsi="Times New Roman" w:cs="Times New Roman"/>
          <w:color w:val="000000" w:themeColor="text1"/>
          <w:sz w:val="20"/>
          <w:szCs w:val="20"/>
        </w:rPr>
        <w:t>PCR</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Layout: </w:t>
      </w:r>
      <w:r w:rsidRPr="004623CC">
        <w:rPr>
          <w:rFonts w:ascii="Times New Roman" w:eastAsia="Times New Roman" w:hAnsi="Times New Roman" w:cs="Times New Roman"/>
          <w:color w:val="000000" w:themeColor="text1"/>
          <w:sz w:val="20"/>
          <w:szCs w:val="20"/>
        </w:rPr>
        <w:t>PAIRED</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Runs: </w:t>
      </w:r>
      <w:r w:rsidRPr="004623CC">
        <w:rPr>
          <w:rFonts w:ascii="Times New Roman" w:eastAsia="Times New Roman" w:hAnsi="Times New Roman" w:cs="Times New Roman"/>
          <w:color w:val="000000" w:themeColor="text1"/>
          <w:sz w:val="20"/>
          <w:szCs w:val="20"/>
        </w:rPr>
        <w:t>1 run, 107,184 spots, 32.2M bases, </w:t>
      </w:r>
      <w:hyperlink r:id="rId145" w:tooltip="All runs for this experiment" w:history="1">
        <w:r w:rsidRPr="004623CC">
          <w:rPr>
            <w:rFonts w:ascii="Times New Roman" w:eastAsia="Times New Roman" w:hAnsi="Times New Roman" w:cs="Times New Roman"/>
            <w:color w:val="000000" w:themeColor="text1"/>
            <w:sz w:val="20"/>
            <w:szCs w:val="20"/>
            <w:u w:val="single"/>
          </w:rPr>
          <w:t>10.1Mb</w:t>
        </w:r>
      </w:hyperlink>
    </w:p>
    <w:tbl>
      <w:tblPr>
        <w:tblW w:w="0" w:type="auto"/>
        <w:tblInd w:w="240" w:type="dxa"/>
        <w:tblCellMar>
          <w:top w:w="15" w:type="dxa"/>
          <w:left w:w="15" w:type="dxa"/>
          <w:bottom w:w="15" w:type="dxa"/>
          <w:right w:w="15" w:type="dxa"/>
        </w:tblCellMar>
        <w:tblLook w:val="04A0" w:firstRow="1" w:lastRow="0" w:firstColumn="1" w:lastColumn="0" w:noHBand="0" w:noVBand="1"/>
      </w:tblPr>
      <w:tblGrid>
        <w:gridCol w:w="1510"/>
        <w:gridCol w:w="1510"/>
        <w:gridCol w:w="1510"/>
        <w:gridCol w:w="1510"/>
        <w:gridCol w:w="1510"/>
      </w:tblGrid>
      <w:tr w:rsidR="00B5445B" w:rsidRPr="004623CC" w:rsidTr="00D814B8">
        <w:trPr>
          <w:tblHeader/>
        </w:trPr>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Run</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Spots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Bases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Size</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Published</w:t>
            </w:r>
          </w:p>
        </w:tc>
      </w:tr>
      <w:tr w:rsidR="00B5445B" w:rsidRPr="004623CC" w:rsidTr="00D814B8">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97762D" w:rsidP="00D814B8">
            <w:pPr>
              <w:widowControl w:val="0"/>
              <w:spacing w:after="0" w:line="360" w:lineRule="auto"/>
              <w:rPr>
                <w:rFonts w:ascii="Times New Roman" w:eastAsia="Times New Roman" w:hAnsi="Times New Roman" w:cs="Times New Roman"/>
                <w:color w:val="000000" w:themeColor="text1"/>
                <w:sz w:val="24"/>
                <w:szCs w:val="24"/>
              </w:rPr>
            </w:pPr>
            <w:hyperlink r:id="rId146" w:history="1">
              <w:r w:rsidR="00B5445B" w:rsidRPr="004623CC">
                <w:rPr>
                  <w:rFonts w:ascii="Times New Roman" w:eastAsia="Times New Roman" w:hAnsi="Times New Roman" w:cs="Times New Roman"/>
                  <w:color w:val="000000" w:themeColor="text1"/>
                  <w:sz w:val="24"/>
                  <w:szCs w:val="24"/>
                  <w:u w:val="single"/>
                </w:rPr>
                <w:t>SRR26695035</w:t>
              </w:r>
            </w:hyperlink>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107,184</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32.2M</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10.1Mb</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2023-11-07</w:t>
            </w:r>
          </w:p>
        </w:tc>
      </w:tr>
    </w:tbl>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r w:rsidRPr="004623CC">
        <w:rPr>
          <w:rFonts w:ascii="Times New Roman" w:eastAsia="Times New Roman" w:hAnsi="Times New Roman" w:cs="Times New Roman"/>
          <w:color w:val="000000" w:themeColor="text1"/>
          <w:sz w:val="18"/>
          <w:szCs w:val="18"/>
        </w:rPr>
        <w:t>ID:30377157</w:t>
      </w:r>
    </w:p>
    <w:p w:rsidR="00B5445B" w:rsidRPr="004623CC" w:rsidRDefault="00B5445B" w:rsidP="00B5445B">
      <w:pPr>
        <w:widowControl w:val="0"/>
        <w:spacing w:after="0" w:line="360" w:lineRule="auto"/>
        <w:jc w:val="both"/>
        <w:outlineLvl w:val="0"/>
        <w:rPr>
          <w:rFonts w:ascii="Times New Roman" w:eastAsia="Times New Roman" w:hAnsi="Times New Roman" w:cs="Times New Roman"/>
          <w:color w:val="000000" w:themeColor="text1"/>
          <w:sz w:val="20"/>
          <w:szCs w:val="20"/>
        </w:rPr>
      </w:pP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47" w:history="1">
        <w:r w:rsidR="00B5445B" w:rsidRPr="004623CC">
          <w:rPr>
            <w:rFonts w:ascii="Times New Roman" w:eastAsia="Times New Roman" w:hAnsi="Times New Roman" w:cs="Times New Roman"/>
            <w:b/>
            <w:bCs/>
            <w:color w:val="000000" w:themeColor="text1"/>
            <w:sz w:val="20"/>
            <w:szCs w:val="20"/>
            <w:u w:val="single"/>
          </w:rPr>
          <w:t>RX22394793</w:t>
        </w:r>
      </w:hyperlink>
      <w:r w:rsidR="00B5445B" w:rsidRPr="004623CC">
        <w:rPr>
          <w:rFonts w:ascii="Times New Roman" w:eastAsia="Times New Roman" w:hAnsi="Times New Roman" w:cs="Times New Roman"/>
          <w:b/>
          <w:bCs/>
          <w:color w:val="000000" w:themeColor="text1"/>
          <w:sz w:val="20"/>
          <w:szCs w:val="20"/>
        </w:rPr>
        <w:t>: 16s metagenome:DF6</w:t>
      </w:r>
      <w:r w:rsidR="00B5445B" w:rsidRPr="004623CC">
        <w:rPr>
          <w:rFonts w:ascii="Times New Roman" w:eastAsia="Times New Roman" w:hAnsi="Times New Roman" w:cs="Times New Roman"/>
          <w:color w:val="000000" w:themeColor="text1"/>
          <w:sz w:val="20"/>
          <w:szCs w:val="20"/>
        </w:rPr>
        <w:br/>
        <w:t>1 ILLUMINA (Illumina MiSeq) run: 60,659 spots, 18.2M bases, 5.7Mb downloads</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Design: </w:t>
      </w:r>
      <w:r w:rsidRPr="004623CC">
        <w:rPr>
          <w:rFonts w:ascii="Times New Roman" w:eastAsia="Times New Roman" w:hAnsi="Times New Roman" w:cs="Times New Roman"/>
          <w:color w:val="000000" w:themeColor="text1"/>
          <w:sz w:val="20"/>
          <w:szCs w:val="20"/>
        </w:rPr>
        <w:t>DNA extraction from calf feces by PureLink Microbiome DNA Purification Kit</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Submitted by: </w:t>
      </w:r>
      <w:r w:rsidRPr="004623CC">
        <w:rPr>
          <w:rFonts w:ascii="Times New Roman" w:eastAsia="Times New Roman" w:hAnsi="Times New Roman" w:cs="Times New Roman"/>
          <w:color w:val="000000" w:themeColor="text1"/>
          <w:sz w:val="20"/>
          <w:szCs w:val="20"/>
        </w:rPr>
        <w:t>Chattogram Veterinary and Animal Sciences University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Study: </w:t>
      </w:r>
      <w:r w:rsidRPr="004623CC">
        <w:rPr>
          <w:rFonts w:ascii="Times New Roman" w:eastAsia="Times New Roman" w:hAnsi="Times New Roman" w:cs="Times New Roman"/>
          <w:color w:val="000000" w:themeColor="text1"/>
          <w:sz w:val="20"/>
          <w:szCs w:val="20"/>
        </w:rPr>
        <w:t xml:space="preserve">Comparison of fecal microbiome of diarrheic and non-diarrheic calves revealed unique </w:t>
      </w:r>
      <w:r w:rsidRPr="004623CC">
        <w:rPr>
          <w:rFonts w:ascii="Times New Roman" w:eastAsia="Times New Roman" w:hAnsi="Times New Roman" w:cs="Times New Roman"/>
          <w:color w:val="000000" w:themeColor="text1"/>
          <w:sz w:val="20"/>
          <w:szCs w:val="20"/>
        </w:rPr>
        <w:lastRenderedPageBreak/>
        <w:t>community structure of the calf intestine through metagenomics approach</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48" w:tooltip="Link to BioProject" w:history="1">
        <w:r w:rsidR="00B5445B" w:rsidRPr="004623CC">
          <w:rPr>
            <w:rFonts w:ascii="Times New Roman" w:eastAsia="Times New Roman" w:hAnsi="Times New Roman" w:cs="Times New Roman"/>
            <w:color w:val="000000" w:themeColor="text1"/>
            <w:sz w:val="20"/>
            <w:szCs w:val="20"/>
            <w:u w:val="single"/>
          </w:rPr>
          <w:t>PRJNA1036396</w:t>
        </w:r>
      </w:hyperlink>
      <w:r w:rsidR="00B5445B" w:rsidRPr="004623CC">
        <w:rPr>
          <w:rFonts w:ascii="Times New Roman" w:eastAsia="Times New Roman" w:hAnsi="Times New Roman" w:cs="Times New Roman"/>
          <w:color w:val="000000" w:themeColor="text1"/>
          <w:sz w:val="20"/>
          <w:szCs w:val="20"/>
        </w:rPr>
        <w:t> • </w:t>
      </w:r>
      <w:hyperlink r:id="rId149" w:tooltip="Link to SRA Study" w:history="1">
        <w:r w:rsidR="00B5445B" w:rsidRPr="004623CC">
          <w:rPr>
            <w:rFonts w:ascii="Times New Roman" w:eastAsia="Times New Roman" w:hAnsi="Times New Roman" w:cs="Times New Roman"/>
            <w:color w:val="000000" w:themeColor="text1"/>
            <w:sz w:val="20"/>
            <w:szCs w:val="20"/>
            <w:u w:val="single"/>
          </w:rPr>
          <w:t>SRP470478</w:t>
        </w:r>
      </w:hyperlink>
      <w:r w:rsidR="00B5445B" w:rsidRPr="004623CC">
        <w:rPr>
          <w:rFonts w:ascii="Times New Roman" w:eastAsia="Times New Roman" w:hAnsi="Times New Roman" w:cs="Times New Roman"/>
          <w:color w:val="000000" w:themeColor="text1"/>
          <w:sz w:val="20"/>
          <w:szCs w:val="20"/>
        </w:rPr>
        <w:t> • </w:t>
      </w:r>
      <w:hyperlink r:id="rId150"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51"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52" w:history="1">
        <w:r w:rsidR="00B5445B" w:rsidRPr="004623CC">
          <w:rPr>
            <w:rFonts w:ascii="Times New Roman" w:eastAsia="Times New Roman" w:hAnsi="Times New Roman" w:cs="Times New Roman"/>
            <w:color w:val="000000" w:themeColor="text1"/>
            <w:sz w:val="20"/>
            <w:szCs w:val="20"/>
          </w:rPr>
          <w:t>show Abstract</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Sample: </w:t>
      </w:r>
      <w:r w:rsidRPr="004623CC">
        <w:rPr>
          <w:rFonts w:ascii="Times New Roman" w:eastAsia="Times New Roman" w:hAnsi="Times New Roman" w:cs="Times New Roman"/>
          <w:color w:val="000000" w:themeColor="text1"/>
          <w:sz w:val="20"/>
          <w:szCs w:val="20"/>
        </w:rPr>
        <w:t>Feces</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53" w:tooltip="Link to BioSample" w:history="1">
        <w:r w:rsidR="00B5445B" w:rsidRPr="004623CC">
          <w:rPr>
            <w:rFonts w:ascii="Times New Roman" w:eastAsia="Times New Roman" w:hAnsi="Times New Roman" w:cs="Times New Roman"/>
            <w:color w:val="000000" w:themeColor="text1"/>
            <w:sz w:val="20"/>
            <w:szCs w:val="20"/>
            <w:u w:val="single"/>
          </w:rPr>
          <w:t>SAMN38125617</w:t>
        </w:r>
      </w:hyperlink>
      <w:r w:rsidR="00B5445B" w:rsidRPr="004623CC">
        <w:rPr>
          <w:rFonts w:ascii="Times New Roman" w:eastAsia="Times New Roman" w:hAnsi="Times New Roman" w:cs="Times New Roman"/>
          <w:color w:val="000000" w:themeColor="text1"/>
          <w:sz w:val="20"/>
          <w:szCs w:val="20"/>
        </w:rPr>
        <w:t> • SRS19434699 • </w:t>
      </w:r>
      <w:hyperlink r:id="rId154"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55"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Organism: </w:t>
      </w:r>
      <w:hyperlink r:id="rId156" w:history="1">
        <w:r w:rsidRPr="004623CC">
          <w:rPr>
            <w:rFonts w:ascii="Times New Roman" w:eastAsia="Times New Roman" w:hAnsi="Times New Roman" w:cs="Times New Roman"/>
            <w:color w:val="000000" w:themeColor="text1"/>
            <w:sz w:val="20"/>
            <w:szCs w:val="20"/>
            <w:u w:val="single"/>
          </w:rPr>
          <w:t>bovine gut metagenome</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Library: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Name: </w:t>
      </w:r>
      <w:r w:rsidRPr="004623CC">
        <w:rPr>
          <w:rFonts w:ascii="Times New Roman" w:eastAsia="Times New Roman" w:hAnsi="Times New Roman" w:cs="Times New Roman"/>
          <w:color w:val="000000" w:themeColor="text1"/>
          <w:sz w:val="20"/>
          <w:szCs w:val="20"/>
        </w:rPr>
        <w:t>CVDF6</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Instrument: </w:t>
      </w:r>
      <w:r w:rsidRPr="004623CC">
        <w:rPr>
          <w:rFonts w:ascii="Times New Roman" w:eastAsia="Times New Roman" w:hAnsi="Times New Roman" w:cs="Times New Roman"/>
          <w:color w:val="000000" w:themeColor="text1"/>
          <w:sz w:val="20"/>
          <w:szCs w:val="20"/>
        </w:rPr>
        <w:t>Illumina MiSeq</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Strategy: </w:t>
      </w:r>
      <w:r w:rsidRPr="004623CC">
        <w:rPr>
          <w:rFonts w:ascii="Times New Roman" w:eastAsia="Times New Roman" w:hAnsi="Times New Roman" w:cs="Times New Roman"/>
          <w:color w:val="000000" w:themeColor="text1"/>
          <w:sz w:val="20"/>
          <w:szCs w:val="20"/>
        </w:rPr>
        <w:t>AMPLICON</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Source: </w:t>
      </w:r>
      <w:r w:rsidRPr="004623CC">
        <w:rPr>
          <w:rFonts w:ascii="Times New Roman" w:eastAsia="Times New Roman" w:hAnsi="Times New Roman" w:cs="Times New Roman"/>
          <w:color w:val="000000" w:themeColor="text1"/>
          <w:sz w:val="20"/>
          <w:szCs w:val="20"/>
        </w:rPr>
        <w:t>METAGENOMIC</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Selection: </w:t>
      </w:r>
      <w:r w:rsidRPr="004623CC">
        <w:rPr>
          <w:rFonts w:ascii="Times New Roman" w:eastAsia="Times New Roman" w:hAnsi="Times New Roman" w:cs="Times New Roman"/>
          <w:color w:val="000000" w:themeColor="text1"/>
          <w:sz w:val="20"/>
          <w:szCs w:val="20"/>
        </w:rPr>
        <w:t>PCR</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Layout: </w:t>
      </w:r>
      <w:r w:rsidRPr="004623CC">
        <w:rPr>
          <w:rFonts w:ascii="Times New Roman" w:eastAsia="Times New Roman" w:hAnsi="Times New Roman" w:cs="Times New Roman"/>
          <w:color w:val="000000" w:themeColor="text1"/>
          <w:sz w:val="20"/>
          <w:szCs w:val="20"/>
        </w:rPr>
        <w:t>PAIRED</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Runs: </w:t>
      </w:r>
      <w:r w:rsidRPr="004623CC">
        <w:rPr>
          <w:rFonts w:ascii="Times New Roman" w:eastAsia="Times New Roman" w:hAnsi="Times New Roman" w:cs="Times New Roman"/>
          <w:color w:val="000000" w:themeColor="text1"/>
          <w:sz w:val="20"/>
          <w:szCs w:val="20"/>
        </w:rPr>
        <w:t>1 run, 60,659 spots, 18.2M bases, </w:t>
      </w:r>
      <w:hyperlink r:id="rId157" w:tooltip="All runs for this experiment" w:history="1">
        <w:r w:rsidRPr="004623CC">
          <w:rPr>
            <w:rFonts w:ascii="Times New Roman" w:eastAsia="Times New Roman" w:hAnsi="Times New Roman" w:cs="Times New Roman"/>
            <w:color w:val="000000" w:themeColor="text1"/>
            <w:sz w:val="20"/>
            <w:szCs w:val="20"/>
            <w:u w:val="single"/>
          </w:rPr>
          <w:t>5.7Mb</w:t>
        </w:r>
      </w:hyperlink>
    </w:p>
    <w:tbl>
      <w:tblPr>
        <w:tblW w:w="0" w:type="auto"/>
        <w:tblInd w:w="240" w:type="dxa"/>
        <w:tblCellMar>
          <w:top w:w="15" w:type="dxa"/>
          <w:left w:w="15" w:type="dxa"/>
          <w:bottom w:w="15" w:type="dxa"/>
          <w:right w:w="15" w:type="dxa"/>
        </w:tblCellMar>
        <w:tblLook w:val="04A0" w:firstRow="1" w:lastRow="0" w:firstColumn="1" w:lastColumn="0" w:noHBand="0" w:noVBand="1"/>
      </w:tblPr>
      <w:tblGrid>
        <w:gridCol w:w="1510"/>
        <w:gridCol w:w="1510"/>
        <w:gridCol w:w="1510"/>
        <w:gridCol w:w="1510"/>
        <w:gridCol w:w="1510"/>
      </w:tblGrid>
      <w:tr w:rsidR="00B5445B" w:rsidRPr="004623CC" w:rsidTr="00D814B8">
        <w:trPr>
          <w:tblHeader/>
        </w:trPr>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Run</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Spots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Bases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Size</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Published</w:t>
            </w:r>
          </w:p>
        </w:tc>
      </w:tr>
      <w:tr w:rsidR="00B5445B" w:rsidRPr="004623CC" w:rsidTr="00D814B8">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97762D" w:rsidP="00D814B8">
            <w:pPr>
              <w:widowControl w:val="0"/>
              <w:spacing w:after="0" w:line="360" w:lineRule="auto"/>
              <w:rPr>
                <w:rFonts w:ascii="Times New Roman" w:eastAsia="Times New Roman" w:hAnsi="Times New Roman" w:cs="Times New Roman"/>
                <w:color w:val="000000" w:themeColor="text1"/>
                <w:sz w:val="24"/>
                <w:szCs w:val="24"/>
              </w:rPr>
            </w:pPr>
            <w:hyperlink r:id="rId158" w:history="1">
              <w:r w:rsidR="00B5445B" w:rsidRPr="004623CC">
                <w:rPr>
                  <w:rFonts w:ascii="Times New Roman" w:eastAsia="Times New Roman" w:hAnsi="Times New Roman" w:cs="Times New Roman"/>
                  <w:color w:val="000000" w:themeColor="text1"/>
                  <w:sz w:val="24"/>
                  <w:szCs w:val="24"/>
                  <w:u w:val="single"/>
                </w:rPr>
                <w:t>SRR26695032</w:t>
              </w:r>
            </w:hyperlink>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60,659</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18.2M</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5.7Mb</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2023-11-07</w:t>
            </w:r>
          </w:p>
        </w:tc>
      </w:tr>
    </w:tbl>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r w:rsidRPr="004623CC">
        <w:rPr>
          <w:rFonts w:ascii="Times New Roman" w:eastAsia="Times New Roman" w:hAnsi="Times New Roman" w:cs="Times New Roman"/>
          <w:color w:val="000000" w:themeColor="text1"/>
          <w:sz w:val="18"/>
          <w:szCs w:val="18"/>
        </w:rPr>
        <w:t>ID:30377154</w:t>
      </w: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59" w:history="1">
        <w:r w:rsidR="00B5445B" w:rsidRPr="004623CC">
          <w:rPr>
            <w:rFonts w:ascii="Times New Roman" w:eastAsia="Times New Roman" w:hAnsi="Times New Roman" w:cs="Times New Roman"/>
            <w:b/>
            <w:bCs/>
            <w:color w:val="000000" w:themeColor="text1"/>
            <w:sz w:val="20"/>
            <w:szCs w:val="20"/>
            <w:u w:val="single"/>
          </w:rPr>
          <w:t>SRX22394798</w:t>
        </w:r>
      </w:hyperlink>
      <w:r w:rsidR="00B5445B" w:rsidRPr="004623CC">
        <w:rPr>
          <w:rFonts w:ascii="Times New Roman" w:eastAsia="Times New Roman" w:hAnsi="Times New Roman" w:cs="Times New Roman"/>
          <w:b/>
          <w:bCs/>
          <w:color w:val="000000" w:themeColor="text1"/>
          <w:sz w:val="20"/>
          <w:szCs w:val="20"/>
        </w:rPr>
        <w:t>: 16s metagenome:DF7</w:t>
      </w:r>
      <w:r w:rsidR="00B5445B" w:rsidRPr="004623CC">
        <w:rPr>
          <w:rFonts w:ascii="Times New Roman" w:eastAsia="Times New Roman" w:hAnsi="Times New Roman" w:cs="Times New Roman"/>
          <w:color w:val="000000" w:themeColor="text1"/>
          <w:sz w:val="20"/>
          <w:szCs w:val="20"/>
        </w:rPr>
        <w:br/>
        <w:t>1 ILLUMINA (Illumina MiSeq) run: 62,303 spots, 18.7M bases, 5.8Mb downloads</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Design: </w:t>
      </w:r>
      <w:r w:rsidRPr="004623CC">
        <w:rPr>
          <w:rFonts w:ascii="Times New Roman" w:eastAsia="Times New Roman" w:hAnsi="Times New Roman" w:cs="Times New Roman"/>
          <w:color w:val="000000" w:themeColor="text1"/>
          <w:sz w:val="20"/>
          <w:szCs w:val="20"/>
        </w:rPr>
        <w:t>DNA extraction from calf feces by PureLink Microbiome DNA Purification Kit</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Submitted by: </w:t>
      </w:r>
      <w:r w:rsidRPr="004623CC">
        <w:rPr>
          <w:rFonts w:ascii="Times New Roman" w:eastAsia="Times New Roman" w:hAnsi="Times New Roman" w:cs="Times New Roman"/>
          <w:color w:val="000000" w:themeColor="text1"/>
          <w:sz w:val="20"/>
          <w:szCs w:val="20"/>
        </w:rPr>
        <w:t>Chattogram Veterinary and Animal Sciences University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Study: </w:t>
      </w:r>
      <w:r w:rsidRPr="004623CC">
        <w:rPr>
          <w:rFonts w:ascii="Times New Roman" w:eastAsia="Times New Roman" w:hAnsi="Times New Roman" w:cs="Times New Roman"/>
          <w:color w:val="000000" w:themeColor="text1"/>
          <w:sz w:val="20"/>
          <w:szCs w:val="20"/>
        </w:rPr>
        <w:t>Comparison of fecal microbiome of diarrheic and non-diarrheic calves revealed unique community structure of the calf intestine through metagenomics approach</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60" w:tooltip="Link to BioProject" w:history="1">
        <w:r w:rsidR="00B5445B" w:rsidRPr="004623CC">
          <w:rPr>
            <w:rFonts w:ascii="Times New Roman" w:eastAsia="Times New Roman" w:hAnsi="Times New Roman" w:cs="Times New Roman"/>
            <w:color w:val="000000" w:themeColor="text1"/>
            <w:sz w:val="20"/>
            <w:szCs w:val="20"/>
            <w:u w:val="single"/>
          </w:rPr>
          <w:t>PRJNA1036396</w:t>
        </w:r>
      </w:hyperlink>
      <w:r w:rsidR="00B5445B" w:rsidRPr="004623CC">
        <w:rPr>
          <w:rFonts w:ascii="Times New Roman" w:eastAsia="Times New Roman" w:hAnsi="Times New Roman" w:cs="Times New Roman"/>
          <w:color w:val="000000" w:themeColor="text1"/>
          <w:sz w:val="20"/>
          <w:szCs w:val="20"/>
        </w:rPr>
        <w:t> • </w:t>
      </w:r>
      <w:hyperlink r:id="rId161" w:tooltip="Link to SRA Study" w:history="1">
        <w:r w:rsidR="00B5445B" w:rsidRPr="004623CC">
          <w:rPr>
            <w:rFonts w:ascii="Times New Roman" w:eastAsia="Times New Roman" w:hAnsi="Times New Roman" w:cs="Times New Roman"/>
            <w:color w:val="000000" w:themeColor="text1"/>
            <w:sz w:val="20"/>
            <w:szCs w:val="20"/>
            <w:u w:val="single"/>
          </w:rPr>
          <w:t>SRP470478</w:t>
        </w:r>
      </w:hyperlink>
      <w:r w:rsidR="00B5445B" w:rsidRPr="004623CC">
        <w:rPr>
          <w:rFonts w:ascii="Times New Roman" w:eastAsia="Times New Roman" w:hAnsi="Times New Roman" w:cs="Times New Roman"/>
          <w:color w:val="000000" w:themeColor="text1"/>
          <w:sz w:val="20"/>
          <w:szCs w:val="20"/>
        </w:rPr>
        <w:t> • </w:t>
      </w:r>
      <w:hyperlink r:id="rId162"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63"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64" w:history="1">
        <w:r w:rsidR="00B5445B" w:rsidRPr="004623CC">
          <w:rPr>
            <w:rFonts w:ascii="Times New Roman" w:eastAsia="Times New Roman" w:hAnsi="Times New Roman" w:cs="Times New Roman"/>
            <w:color w:val="000000" w:themeColor="text1"/>
            <w:sz w:val="20"/>
            <w:szCs w:val="20"/>
          </w:rPr>
          <w:t>show Abstract</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Sample: </w:t>
      </w:r>
      <w:r w:rsidRPr="004623CC">
        <w:rPr>
          <w:rFonts w:ascii="Times New Roman" w:eastAsia="Times New Roman" w:hAnsi="Times New Roman" w:cs="Times New Roman"/>
          <w:color w:val="000000" w:themeColor="text1"/>
          <w:sz w:val="20"/>
          <w:szCs w:val="20"/>
        </w:rPr>
        <w:t>Feces</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65" w:tooltip="Link to BioSample" w:history="1">
        <w:r w:rsidR="00B5445B" w:rsidRPr="004623CC">
          <w:rPr>
            <w:rFonts w:ascii="Times New Roman" w:eastAsia="Times New Roman" w:hAnsi="Times New Roman" w:cs="Times New Roman"/>
            <w:color w:val="000000" w:themeColor="text1"/>
            <w:sz w:val="20"/>
            <w:szCs w:val="20"/>
            <w:u w:val="single"/>
          </w:rPr>
          <w:t>SAMN38125618</w:t>
        </w:r>
      </w:hyperlink>
      <w:r w:rsidR="00B5445B" w:rsidRPr="004623CC">
        <w:rPr>
          <w:rFonts w:ascii="Times New Roman" w:eastAsia="Times New Roman" w:hAnsi="Times New Roman" w:cs="Times New Roman"/>
          <w:color w:val="000000" w:themeColor="text1"/>
          <w:sz w:val="20"/>
          <w:szCs w:val="20"/>
        </w:rPr>
        <w:t> • SRS19434703 • </w:t>
      </w:r>
      <w:hyperlink r:id="rId166"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67"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Organism: </w:t>
      </w:r>
      <w:hyperlink r:id="rId168" w:history="1">
        <w:r w:rsidRPr="004623CC">
          <w:rPr>
            <w:rFonts w:ascii="Times New Roman" w:eastAsia="Times New Roman" w:hAnsi="Times New Roman" w:cs="Times New Roman"/>
            <w:color w:val="000000" w:themeColor="text1"/>
            <w:sz w:val="20"/>
            <w:szCs w:val="20"/>
            <w:u w:val="single"/>
          </w:rPr>
          <w:t>bovine gut metagenome</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Library: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Name: </w:t>
      </w:r>
      <w:r w:rsidRPr="004623CC">
        <w:rPr>
          <w:rFonts w:ascii="Times New Roman" w:eastAsia="Times New Roman" w:hAnsi="Times New Roman" w:cs="Times New Roman"/>
          <w:color w:val="000000" w:themeColor="text1"/>
          <w:sz w:val="20"/>
          <w:szCs w:val="20"/>
        </w:rPr>
        <w:t>CVDF7</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Instrument: </w:t>
      </w:r>
      <w:r w:rsidRPr="004623CC">
        <w:rPr>
          <w:rFonts w:ascii="Times New Roman" w:eastAsia="Times New Roman" w:hAnsi="Times New Roman" w:cs="Times New Roman"/>
          <w:color w:val="000000" w:themeColor="text1"/>
          <w:sz w:val="20"/>
          <w:szCs w:val="20"/>
        </w:rPr>
        <w:t>Illumina MiSeq</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Strategy: </w:t>
      </w:r>
      <w:r w:rsidRPr="004623CC">
        <w:rPr>
          <w:rFonts w:ascii="Times New Roman" w:eastAsia="Times New Roman" w:hAnsi="Times New Roman" w:cs="Times New Roman"/>
          <w:color w:val="000000" w:themeColor="text1"/>
          <w:sz w:val="20"/>
          <w:szCs w:val="20"/>
        </w:rPr>
        <w:t>AMPLICON</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Source: </w:t>
      </w:r>
      <w:r w:rsidRPr="004623CC">
        <w:rPr>
          <w:rFonts w:ascii="Times New Roman" w:eastAsia="Times New Roman" w:hAnsi="Times New Roman" w:cs="Times New Roman"/>
          <w:color w:val="000000" w:themeColor="text1"/>
          <w:sz w:val="20"/>
          <w:szCs w:val="20"/>
        </w:rPr>
        <w:t>METAGENOMIC</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Selection: </w:t>
      </w:r>
      <w:r w:rsidRPr="004623CC">
        <w:rPr>
          <w:rFonts w:ascii="Times New Roman" w:eastAsia="Times New Roman" w:hAnsi="Times New Roman" w:cs="Times New Roman"/>
          <w:color w:val="000000" w:themeColor="text1"/>
          <w:sz w:val="20"/>
          <w:szCs w:val="20"/>
        </w:rPr>
        <w:t>PCR</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Layout: </w:t>
      </w:r>
      <w:r w:rsidRPr="004623CC">
        <w:rPr>
          <w:rFonts w:ascii="Times New Roman" w:eastAsia="Times New Roman" w:hAnsi="Times New Roman" w:cs="Times New Roman"/>
          <w:color w:val="000000" w:themeColor="text1"/>
          <w:sz w:val="20"/>
          <w:szCs w:val="20"/>
        </w:rPr>
        <w:t>PAIRED</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Runs: </w:t>
      </w:r>
      <w:r w:rsidRPr="004623CC">
        <w:rPr>
          <w:rFonts w:ascii="Times New Roman" w:eastAsia="Times New Roman" w:hAnsi="Times New Roman" w:cs="Times New Roman"/>
          <w:color w:val="000000" w:themeColor="text1"/>
          <w:sz w:val="20"/>
          <w:szCs w:val="20"/>
        </w:rPr>
        <w:t>1 run, 62,303 spots, 18.7M bases, </w:t>
      </w:r>
      <w:hyperlink r:id="rId169" w:tooltip="All runs for this experiment" w:history="1">
        <w:r w:rsidRPr="004623CC">
          <w:rPr>
            <w:rFonts w:ascii="Times New Roman" w:eastAsia="Times New Roman" w:hAnsi="Times New Roman" w:cs="Times New Roman"/>
            <w:color w:val="000000" w:themeColor="text1"/>
            <w:sz w:val="20"/>
            <w:szCs w:val="20"/>
            <w:u w:val="single"/>
          </w:rPr>
          <w:t>5.8Mb</w:t>
        </w:r>
      </w:hyperlink>
    </w:p>
    <w:tbl>
      <w:tblPr>
        <w:tblW w:w="0" w:type="auto"/>
        <w:tblInd w:w="240" w:type="dxa"/>
        <w:tblCellMar>
          <w:top w:w="15" w:type="dxa"/>
          <w:left w:w="15" w:type="dxa"/>
          <w:bottom w:w="15" w:type="dxa"/>
          <w:right w:w="15" w:type="dxa"/>
        </w:tblCellMar>
        <w:tblLook w:val="04A0" w:firstRow="1" w:lastRow="0" w:firstColumn="1" w:lastColumn="0" w:noHBand="0" w:noVBand="1"/>
      </w:tblPr>
      <w:tblGrid>
        <w:gridCol w:w="1510"/>
        <w:gridCol w:w="1510"/>
        <w:gridCol w:w="1510"/>
        <w:gridCol w:w="1510"/>
        <w:gridCol w:w="1510"/>
      </w:tblGrid>
      <w:tr w:rsidR="00B5445B" w:rsidRPr="004623CC" w:rsidTr="00D814B8">
        <w:trPr>
          <w:tblHeader/>
        </w:trPr>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lastRenderedPageBreak/>
              <w:t>Run</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Spots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Bases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Size</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Published</w:t>
            </w:r>
          </w:p>
        </w:tc>
      </w:tr>
      <w:tr w:rsidR="00B5445B" w:rsidRPr="004623CC" w:rsidTr="00D814B8">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97762D" w:rsidP="00D814B8">
            <w:pPr>
              <w:widowControl w:val="0"/>
              <w:spacing w:after="0" w:line="360" w:lineRule="auto"/>
              <w:rPr>
                <w:rFonts w:ascii="Times New Roman" w:eastAsia="Times New Roman" w:hAnsi="Times New Roman" w:cs="Times New Roman"/>
                <w:color w:val="000000" w:themeColor="text1"/>
                <w:sz w:val="24"/>
                <w:szCs w:val="24"/>
              </w:rPr>
            </w:pPr>
            <w:hyperlink r:id="rId170" w:history="1">
              <w:r w:rsidR="00B5445B" w:rsidRPr="004623CC">
                <w:rPr>
                  <w:rFonts w:ascii="Times New Roman" w:eastAsia="Times New Roman" w:hAnsi="Times New Roman" w:cs="Times New Roman"/>
                  <w:color w:val="000000" w:themeColor="text1"/>
                  <w:sz w:val="24"/>
                  <w:szCs w:val="24"/>
                  <w:u w:val="single"/>
                </w:rPr>
                <w:t>SRR26695037</w:t>
              </w:r>
            </w:hyperlink>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62,303</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18.7M</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5.8Mb</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2023-11-07</w:t>
            </w:r>
          </w:p>
        </w:tc>
      </w:tr>
    </w:tbl>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r w:rsidRPr="004623CC">
        <w:rPr>
          <w:rFonts w:ascii="Times New Roman" w:eastAsia="Times New Roman" w:hAnsi="Times New Roman" w:cs="Times New Roman"/>
          <w:color w:val="000000" w:themeColor="text1"/>
          <w:sz w:val="18"/>
          <w:szCs w:val="18"/>
        </w:rPr>
        <w:t>ID:30377159</w:t>
      </w: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71" w:history="1">
        <w:r w:rsidR="00B5445B" w:rsidRPr="004623CC">
          <w:rPr>
            <w:rFonts w:ascii="Times New Roman" w:eastAsia="Times New Roman" w:hAnsi="Times New Roman" w:cs="Times New Roman"/>
            <w:b/>
            <w:bCs/>
            <w:color w:val="000000" w:themeColor="text1"/>
            <w:sz w:val="20"/>
            <w:szCs w:val="20"/>
            <w:u w:val="single"/>
          </w:rPr>
          <w:t>SRX22394854</w:t>
        </w:r>
      </w:hyperlink>
      <w:r w:rsidR="00B5445B" w:rsidRPr="004623CC">
        <w:rPr>
          <w:rFonts w:ascii="Times New Roman" w:eastAsia="Times New Roman" w:hAnsi="Times New Roman" w:cs="Times New Roman"/>
          <w:b/>
          <w:bCs/>
          <w:color w:val="000000" w:themeColor="text1"/>
          <w:sz w:val="20"/>
          <w:szCs w:val="20"/>
        </w:rPr>
        <w:t>: 16s metagenome:DF8</w:t>
      </w:r>
      <w:r w:rsidR="00B5445B" w:rsidRPr="004623CC">
        <w:rPr>
          <w:rFonts w:ascii="Times New Roman" w:eastAsia="Times New Roman" w:hAnsi="Times New Roman" w:cs="Times New Roman"/>
          <w:color w:val="000000" w:themeColor="text1"/>
          <w:sz w:val="20"/>
          <w:szCs w:val="20"/>
        </w:rPr>
        <w:br/>
        <w:t>1 ILLUMINA (Illumina MiSeq) run: 137,074 spots, 40.5M bases, 12.7Mb downloads</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Design: </w:t>
      </w:r>
      <w:r w:rsidRPr="004623CC">
        <w:rPr>
          <w:rFonts w:ascii="Times New Roman" w:eastAsia="Times New Roman" w:hAnsi="Times New Roman" w:cs="Times New Roman"/>
          <w:color w:val="000000" w:themeColor="text1"/>
          <w:sz w:val="20"/>
          <w:szCs w:val="20"/>
        </w:rPr>
        <w:t>DNA extraction from calf feces by PureLink Microbiome DNA Purification Kit</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Submitted by: </w:t>
      </w:r>
      <w:r w:rsidRPr="004623CC">
        <w:rPr>
          <w:rFonts w:ascii="Times New Roman" w:eastAsia="Times New Roman" w:hAnsi="Times New Roman" w:cs="Times New Roman"/>
          <w:color w:val="000000" w:themeColor="text1"/>
          <w:sz w:val="20"/>
          <w:szCs w:val="20"/>
        </w:rPr>
        <w:t>Chattogram Veterinary and Animal Sciences University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Study: </w:t>
      </w:r>
      <w:r w:rsidRPr="004623CC">
        <w:rPr>
          <w:rFonts w:ascii="Times New Roman" w:eastAsia="Times New Roman" w:hAnsi="Times New Roman" w:cs="Times New Roman"/>
          <w:color w:val="000000" w:themeColor="text1"/>
          <w:sz w:val="20"/>
          <w:szCs w:val="20"/>
        </w:rPr>
        <w:t>Comparison of fecal microbiome of diarrheic and non-diarrheic calves revealed unique community structure of the calf intestine through metagenomics approach</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72" w:tooltip="Link to BioProject" w:history="1">
        <w:r w:rsidR="00B5445B" w:rsidRPr="004623CC">
          <w:rPr>
            <w:rFonts w:ascii="Times New Roman" w:eastAsia="Times New Roman" w:hAnsi="Times New Roman" w:cs="Times New Roman"/>
            <w:color w:val="000000" w:themeColor="text1"/>
            <w:sz w:val="20"/>
            <w:szCs w:val="20"/>
            <w:u w:val="single"/>
          </w:rPr>
          <w:t>PRJNA1036396</w:t>
        </w:r>
      </w:hyperlink>
      <w:r w:rsidR="00B5445B" w:rsidRPr="004623CC">
        <w:rPr>
          <w:rFonts w:ascii="Times New Roman" w:eastAsia="Times New Roman" w:hAnsi="Times New Roman" w:cs="Times New Roman"/>
          <w:color w:val="000000" w:themeColor="text1"/>
          <w:sz w:val="20"/>
          <w:szCs w:val="20"/>
        </w:rPr>
        <w:t> • </w:t>
      </w:r>
      <w:hyperlink r:id="rId173" w:tooltip="Link to SRA Study" w:history="1">
        <w:r w:rsidR="00B5445B" w:rsidRPr="004623CC">
          <w:rPr>
            <w:rFonts w:ascii="Times New Roman" w:eastAsia="Times New Roman" w:hAnsi="Times New Roman" w:cs="Times New Roman"/>
            <w:color w:val="000000" w:themeColor="text1"/>
            <w:sz w:val="20"/>
            <w:szCs w:val="20"/>
            <w:u w:val="single"/>
          </w:rPr>
          <w:t>SRP470478</w:t>
        </w:r>
      </w:hyperlink>
      <w:r w:rsidR="00B5445B" w:rsidRPr="004623CC">
        <w:rPr>
          <w:rFonts w:ascii="Times New Roman" w:eastAsia="Times New Roman" w:hAnsi="Times New Roman" w:cs="Times New Roman"/>
          <w:color w:val="000000" w:themeColor="text1"/>
          <w:sz w:val="20"/>
          <w:szCs w:val="20"/>
        </w:rPr>
        <w:t> • </w:t>
      </w:r>
      <w:hyperlink r:id="rId174"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75"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76" w:history="1">
        <w:r w:rsidR="00B5445B" w:rsidRPr="004623CC">
          <w:rPr>
            <w:rFonts w:ascii="Times New Roman" w:eastAsia="Times New Roman" w:hAnsi="Times New Roman" w:cs="Times New Roman"/>
            <w:color w:val="000000" w:themeColor="text1"/>
            <w:sz w:val="20"/>
            <w:szCs w:val="20"/>
          </w:rPr>
          <w:t>show Abstract</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Sample: </w:t>
      </w:r>
      <w:r w:rsidRPr="004623CC">
        <w:rPr>
          <w:rFonts w:ascii="Times New Roman" w:eastAsia="Times New Roman" w:hAnsi="Times New Roman" w:cs="Times New Roman"/>
          <w:color w:val="000000" w:themeColor="text1"/>
          <w:sz w:val="20"/>
          <w:szCs w:val="20"/>
        </w:rPr>
        <w:t>Feces</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77" w:tooltip="Link to BioSample" w:history="1">
        <w:r w:rsidR="00B5445B" w:rsidRPr="004623CC">
          <w:rPr>
            <w:rFonts w:ascii="Times New Roman" w:eastAsia="Times New Roman" w:hAnsi="Times New Roman" w:cs="Times New Roman"/>
            <w:color w:val="000000" w:themeColor="text1"/>
            <w:sz w:val="20"/>
            <w:szCs w:val="20"/>
            <w:u w:val="single"/>
          </w:rPr>
          <w:t>SAMN38125619</w:t>
        </w:r>
      </w:hyperlink>
      <w:r w:rsidR="00B5445B" w:rsidRPr="004623CC">
        <w:rPr>
          <w:rFonts w:ascii="Times New Roman" w:eastAsia="Times New Roman" w:hAnsi="Times New Roman" w:cs="Times New Roman"/>
          <w:color w:val="000000" w:themeColor="text1"/>
          <w:sz w:val="20"/>
          <w:szCs w:val="20"/>
        </w:rPr>
        <w:t> • SRS19434757 • </w:t>
      </w:r>
      <w:hyperlink r:id="rId178"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79"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Organism: </w:t>
      </w:r>
      <w:hyperlink r:id="rId180" w:history="1">
        <w:r w:rsidRPr="004623CC">
          <w:rPr>
            <w:rFonts w:ascii="Times New Roman" w:eastAsia="Times New Roman" w:hAnsi="Times New Roman" w:cs="Times New Roman"/>
            <w:color w:val="000000" w:themeColor="text1"/>
            <w:sz w:val="20"/>
            <w:szCs w:val="20"/>
            <w:u w:val="single"/>
          </w:rPr>
          <w:t>bovine gut metagenome</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Library: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Name: </w:t>
      </w:r>
      <w:r w:rsidRPr="004623CC">
        <w:rPr>
          <w:rFonts w:ascii="Times New Roman" w:eastAsia="Times New Roman" w:hAnsi="Times New Roman" w:cs="Times New Roman"/>
          <w:color w:val="000000" w:themeColor="text1"/>
          <w:sz w:val="20"/>
          <w:szCs w:val="20"/>
        </w:rPr>
        <w:t>CVDF8</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Instrument: </w:t>
      </w:r>
      <w:r w:rsidRPr="004623CC">
        <w:rPr>
          <w:rFonts w:ascii="Times New Roman" w:eastAsia="Times New Roman" w:hAnsi="Times New Roman" w:cs="Times New Roman"/>
          <w:color w:val="000000" w:themeColor="text1"/>
          <w:sz w:val="20"/>
          <w:szCs w:val="20"/>
        </w:rPr>
        <w:t>Illumina MiSeq</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Strategy: </w:t>
      </w:r>
      <w:r w:rsidRPr="004623CC">
        <w:rPr>
          <w:rFonts w:ascii="Times New Roman" w:eastAsia="Times New Roman" w:hAnsi="Times New Roman" w:cs="Times New Roman"/>
          <w:color w:val="000000" w:themeColor="text1"/>
          <w:sz w:val="20"/>
          <w:szCs w:val="20"/>
        </w:rPr>
        <w:t>AMPLICON</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Source: </w:t>
      </w:r>
      <w:r w:rsidRPr="004623CC">
        <w:rPr>
          <w:rFonts w:ascii="Times New Roman" w:eastAsia="Times New Roman" w:hAnsi="Times New Roman" w:cs="Times New Roman"/>
          <w:color w:val="000000" w:themeColor="text1"/>
          <w:sz w:val="20"/>
          <w:szCs w:val="20"/>
        </w:rPr>
        <w:t>METAGENOMIC</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Selection: </w:t>
      </w:r>
      <w:r w:rsidRPr="004623CC">
        <w:rPr>
          <w:rFonts w:ascii="Times New Roman" w:eastAsia="Times New Roman" w:hAnsi="Times New Roman" w:cs="Times New Roman"/>
          <w:color w:val="000000" w:themeColor="text1"/>
          <w:sz w:val="20"/>
          <w:szCs w:val="20"/>
        </w:rPr>
        <w:t>PCR</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Layout: </w:t>
      </w:r>
      <w:r w:rsidRPr="004623CC">
        <w:rPr>
          <w:rFonts w:ascii="Times New Roman" w:eastAsia="Times New Roman" w:hAnsi="Times New Roman" w:cs="Times New Roman"/>
          <w:color w:val="000000" w:themeColor="text1"/>
          <w:sz w:val="20"/>
          <w:szCs w:val="20"/>
        </w:rPr>
        <w:t>PAIRED</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Runs: </w:t>
      </w:r>
      <w:r w:rsidRPr="004623CC">
        <w:rPr>
          <w:rFonts w:ascii="Times New Roman" w:eastAsia="Times New Roman" w:hAnsi="Times New Roman" w:cs="Times New Roman"/>
          <w:color w:val="000000" w:themeColor="text1"/>
          <w:sz w:val="20"/>
          <w:szCs w:val="20"/>
        </w:rPr>
        <w:t>1 run, 137,074 spots, 40.5M bases, </w:t>
      </w:r>
      <w:hyperlink r:id="rId181" w:tooltip="All runs for this experiment" w:history="1">
        <w:r w:rsidRPr="004623CC">
          <w:rPr>
            <w:rFonts w:ascii="Times New Roman" w:eastAsia="Times New Roman" w:hAnsi="Times New Roman" w:cs="Times New Roman"/>
            <w:color w:val="000000" w:themeColor="text1"/>
            <w:sz w:val="20"/>
            <w:szCs w:val="20"/>
            <w:u w:val="single"/>
          </w:rPr>
          <w:t>12.7Mb</w:t>
        </w:r>
      </w:hyperlink>
    </w:p>
    <w:tbl>
      <w:tblPr>
        <w:tblW w:w="0" w:type="auto"/>
        <w:tblInd w:w="240" w:type="dxa"/>
        <w:tblCellMar>
          <w:top w:w="15" w:type="dxa"/>
          <w:left w:w="15" w:type="dxa"/>
          <w:bottom w:w="15" w:type="dxa"/>
          <w:right w:w="15" w:type="dxa"/>
        </w:tblCellMar>
        <w:tblLook w:val="04A0" w:firstRow="1" w:lastRow="0" w:firstColumn="1" w:lastColumn="0" w:noHBand="0" w:noVBand="1"/>
      </w:tblPr>
      <w:tblGrid>
        <w:gridCol w:w="1510"/>
        <w:gridCol w:w="1510"/>
        <w:gridCol w:w="1510"/>
        <w:gridCol w:w="1510"/>
        <w:gridCol w:w="1510"/>
      </w:tblGrid>
      <w:tr w:rsidR="00B5445B" w:rsidRPr="004623CC" w:rsidTr="00D814B8">
        <w:trPr>
          <w:tblHeader/>
        </w:trPr>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Run</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Spots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Bases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Size</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Published</w:t>
            </w:r>
          </w:p>
        </w:tc>
      </w:tr>
      <w:tr w:rsidR="00B5445B" w:rsidRPr="004623CC" w:rsidTr="00D814B8">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97762D" w:rsidP="00D814B8">
            <w:pPr>
              <w:widowControl w:val="0"/>
              <w:spacing w:after="0" w:line="360" w:lineRule="auto"/>
              <w:rPr>
                <w:rFonts w:ascii="Times New Roman" w:eastAsia="Times New Roman" w:hAnsi="Times New Roman" w:cs="Times New Roman"/>
                <w:color w:val="000000" w:themeColor="text1"/>
                <w:sz w:val="24"/>
                <w:szCs w:val="24"/>
              </w:rPr>
            </w:pPr>
            <w:hyperlink r:id="rId182" w:history="1">
              <w:r w:rsidR="00B5445B" w:rsidRPr="004623CC">
                <w:rPr>
                  <w:rFonts w:ascii="Times New Roman" w:eastAsia="Times New Roman" w:hAnsi="Times New Roman" w:cs="Times New Roman"/>
                  <w:color w:val="000000" w:themeColor="text1"/>
                  <w:sz w:val="24"/>
                  <w:szCs w:val="24"/>
                  <w:u w:val="single"/>
                </w:rPr>
                <w:t>SRR26695093</w:t>
              </w:r>
            </w:hyperlink>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137,074</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40.5M</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12.7Mb</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2023-11-07</w:t>
            </w:r>
          </w:p>
        </w:tc>
      </w:tr>
    </w:tbl>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r w:rsidRPr="004623CC">
        <w:rPr>
          <w:rFonts w:ascii="Times New Roman" w:eastAsia="Times New Roman" w:hAnsi="Times New Roman" w:cs="Times New Roman"/>
          <w:color w:val="000000" w:themeColor="text1"/>
          <w:sz w:val="18"/>
          <w:szCs w:val="18"/>
        </w:rPr>
        <w:t>ID:30377215</w:t>
      </w: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83" w:history="1">
        <w:r w:rsidR="00B5445B" w:rsidRPr="004623CC">
          <w:rPr>
            <w:rFonts w:ascii="Times New Roman" w:eastAsia="Times New Roman" w:hAnsi="Times New Roman" w:cs="Times New Roman"/>
            <w:b/>
            <w:bCs/>
            <w:color w:val="000000" w:themeColor="text1"/>
            <w:sz w:val="20"/>
            <w:szCs w:val="20"/>
            <w:u w:val="single"/>
          </w:rPr>
          <w:t>SRX22394860</w:t>
        </w:r>
      </w:hyperlink>
      <w:r w:rsidR="00B5445B" w:rsidRPr="004623CC">
        <w:rPr>
          <w:rFonts w:ascii="Times New Roman" w:eastAsia="Times New Roman" w:hAnsi="Times New Roman" w:cs="Times New Roman"/>
          <w:b/>
          <w:bCs/>
          <w:color w:val="000000" w:themeColor="text1"/>
          <w:sz w:val="20"/>
          <w:szCs w:val="20"/>
        </w:rPr>
        <w:t>: 16s metagenome:DF9</w:t>
      </w:r>
      <w:r w:rsidR="00B5445B" w:rsidRPr="004623CC">
        <w:rPr>
          <w:rFonts w:ascii="Times New Roman" w:eastAsia="Times New Roman" w:hAnsi="Times New Roman" w:cs="Times New Roman"/>
          <w:color w:val="000000" w:themeColor="text1"/>
          <w:sz w:val="20"/>
          <w:szCs w:val="20"/>
        </w:rPr>
        <w:br/>
        <w:t>1 ILLUMINA (Illumina MiSeq) run: 106,137 spots, 31.8M bases, 9.8Mb downloads</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Design: </w:t>
      </w:r>
      <w:r w:rsidRPr="004623CC">
        <w:rPr>
          <w:rFonts w:ascii="Times New Roman" w:eastAsia="Times New Roman" w:hAnsi="Times New Roman" w:cs="Times New Roman"/>
          <w:color w:val="000000" w:themeColor="text1"/>
          <w:sz w:val="20"/>
          <w:szCs w:val="20"/>
        </w:rPr>
        <w:t>DNA extraction from calf feces by PureLink Microbiome DNA Purification Kit</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Submitted by: </w:t>
      </w:r>
      <w:r w:rsidRPr="004623CC">
        <w:rPr>
          <w:rFonts w:ascii="Times New Roman" w:eastAsia="Times New Roman" w:hAnsi="Times New Roman" w:cs="Times New Roman"/>
          <w:color w:val="000000" w:themeColor="text1"/>
          <w:sz w:val="20"/>
          <w:szCs w:val="20"/>
        </w:rPr>
        <w:t>Chattogram Veterinary and Animal Sciences University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Study: </w:t>
      </w:r>
      <w:r w:rsidRPr="004623CC">
        <w:rPr>
          <w:rFonts w:ascii="Times New Roman" w:eastAsia="Times New Roman" w:hAnsi="Times New Roman" w:cs="Times New Roman"/>
          <w:color w:val="000000" w:themeColor="text1"/>
          <w:sz w:val="20"/>
          <w:szCs w:val="20"/>
        </w:rPr>
        <w:t>Comparison of fecal microbiome of diarrheic and non-diarrheic calves revealed unique community structure of the calf intestine through metagenomics approach</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84" w:tooltip="Link to BioProject" w:history="1">
        <w:r w:rsidR="00B5445B" w:rsidRPr="004623CC">
          <w:rPr>
            <w:rFonts w:ascii="Times New Roman" w:eastAsia="Times New Roman" w:hAnsi="Times New Roman" w:cs="Times New Roman"/>
            <w:color w:val="000000" w:themeColor="text1"/>
            <w:sz w:val="20"/>
            <w:szCs w:val="20"/>
            <w:u w:val="single"/>
          </w:rPr>
          <w:t>PRJNA1036396</w:t>
        </w:r>
      </w:hyperlink>
      <w:r w:rsidR="00B5445B" w:rsidRPr="004623CC">
        <w:rPr>
          <w:rFonts w:ascii="Times New Roman" w:eastAsia="Times New Roman" w:hAnsi="Times New Roman" w:cs="Times New Roman"/>
          <w:color w:val="000000" w:themeColor="text1"/>
          <w:sz w:val="20"/>
          <w:szCs w:val="20"/>
        </w:rPr>
        <w:t> • </w:t>
      </w:r>
      <w:hyperlink r:id="rId185" w:tooltip="Link to SRA Study" w:history="1">
        <w:r w:rsidR="00B5445B" w:rsidRPr="004623CC">
          <w:rPr>
            <w:rFonts w:ascii="Times New Roman" w:eastAsia="Times New Roman" w:hAnsi="Times New Roman" w:cs="Times New Roman"/>
            <w:color w:val="000000" w:themeColor="text1"/>
            <w:sz w:val="20"/>
            <w:szCs w:val="20"/>
            <w:u w:val="single"/>
          </w:rPr>
          <w:t>SRP470478</w:t>
        </w:r>
      </w:hyperlink>
      <w:r w:rsidR="00B5445B" w:rsidRPr="004623CC">
        <w:rPr>
          <w:rFonts w:ascii="Times New Roman" w:eastAsia="Times New Roman" w:hAnsi="Times New Roman" w:cs="Times New Roman"/>
          <w:color w:val="000000" w:themeColor="text1"/>
          <w:sz w:val="20"/>
          <w:szCs w:val="20"/>
        </w:rPr>
        <w:t> • </w:t>
      </w:r>
      <w:hyperlink r:id="rId186"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87"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88" w:history="1">
        <w:r w:rsidR="00B5445B" w:rsidRPr="004623CC">
          <w:rPr>
            <w:rFonts w:ascii="Times New Roman" w:eastAsia="Times New Roman" w:hAnsi="Times New Roman" w:cs="Times New Roman"/>
            <w:color w:val="000000" w:themeColor="text1"/>
            <w:sz w:val="20"/>
            <w:szCs w:val="20"/>
          </w:rPr>
          <w:t>show Abstract</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Sample: </w:t>
      </w:r>
      <w:r w:rsidRPr="004623CC">
        <w:rPr>
          <w:rFonts w:ascii="Times New Roman" w:eastAsia="Times New Roman" w:hAnsi="Times New Roman" w:cs="Times New Roman"/>
          <w:color w:val="000000" w:themeColor="text1"/>
          <w:sz w:val="20"/>
          <w:szCs w:val="20"/>
        </w:rPr>
        <w:t>Feces</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89" w:tooltip="Link to BioSample" w:history="1">
        <w:r w:rsidR="00B5445B" w:rsidRPr="004623CC">
          <w:rPr>
            <w:rFonts w:ascii="Times New Roman" w:eastAsia="Times New Roman" w:hAnsi="Times New Roman" w:cs="Times New Roman"/>
            <w:color w:val="000000" w:themeColor="text1"/>
            <w:sz w:val="20"/>
            <w:szCs w:val="20"/>
            <w:u w:val="single"/>
          </w:rPr>
          <w:t>SAMN38125620</w:t>
        </w:r>
      </w:hyperlink>
      <w:r w:rsidR="00B5445B" w:rsidRPr="004623CC">
        <w:rPr>
          <w:rFonts w:ascii="Times New Roman" w:eastAsia="Times New Roman" w:hAnsi="Times New Roman" w:cs="Times New Roman"/>
          <w:color w:val="000000" w:themeColor="text1"/>
          <w:sz w:val="20"/>
          <w:szCs w:val="20"/>
        </w:rPr>
        <w:t> • SRS19434763 • </w:t>
      </w:r>
      <w:hyperlink r:id="rId190"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91"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lastRenderedPageBreak/>
        <w:t>Organism: </w:t>
      </w:r>
      <w:hyperlink r:id="rId192" w:history="1">
        <w:r w:rsidRPr="004623CC">
          <w:rPr>
            <w:rFonts w:ascii="Times New Roman" w:eastAsia="Times New Roman" w:hAnsi="Times New Roman" w:cs="Times New Roman"/>
            <w:color w:val="000000" w:themeColor="text1"/>
            <w:sz w:val="20"/>
            <w:szCs w:val="20"/>
            <w:u w:val="single"/>
          </w:rPr>
          <w:t>bovine gut metagenome</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Library: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Name: </w:t>
      </w:r>
      <w:r w:rsidRPr="004623CC">
        <w:rPr>
          <w:rFonts w:ascii="Times New Roman" w:eastAsia="Times New Roman" w:hAnsi="Times New Roman" w:cs="Times New Roman"/>
          <w:color w:val="000000" w:themeColor="text1"/>
          <w:sz w:val="20"/>
          <w:szCs w:val="20"/>
        </w:rPr>
        <w:t>CVDF9</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Instrument: </w:t>
      </w:r>
      <w:r w:rsidRPr="004623CC">
        <w:rPr>
          <w:rFonts w:ascii="Times New Roman" w:eastAsia="Times New Roman" w:hAnsi="Times New Roman" w:cs="Times New Roman"/>
          <w:color w:val="000000" w:themeColor="text1"/>
          <w:sz w:val="20"/>
          <w:szCs w:val="20"/>
        </w:rPr>
        <w:t>Illumina MiSeq</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Strategy: </w:t>
      </w:r>
      <w:r w:rsidRPr="004623CC">
        <w:rPr>
          <w:rFonts w:ascii="Times New Roman" w:eastAsia="Times New Roman" w:hAnsi="Times New Roman" w:cs="Times New Roman"/>
          <w:color w:val="000000" w:themeColor="text1"/>
          <w:sz w:val="20"/>
          <w:szCs w:val="20"/>
        </w:rPr>
        <w:t>AMPLICON</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Source: </w:t>
      </w:r>
      <w:r w:rsidRPr="004623CC">
        <w:rPr>
          <w:rFonts w:ascii="Times New Roman" w:eastAsia="Times New Roman" w:hAnsi="Times New Roman" w:cs="Times New Roman"/>
          <w:color w:val="000000" w:themeColor="text1"/>
          <w:sz w:val="20"/>
          <w:szCs w:val="20"/>
        </w:rPr>
        <w:t>METAGENOMIC</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Selection: </w:t>
      </w:r>
      <w:r w:rsidRPr="004623CC">
        <w:rPr>
          <w:rFonts w:ascii="Times New Roman" w:eastAsia="Times New Roman" w:hAnsi="Times New Roman" w:cs="Times New Roman"/>
          <w:color w:val="000000" w:themeColor="text1"/>
          <w:sz w:val="20"/>
          <w:szCs w:val="20"/>
        </w:rPr>
        <w:t>PCR</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Layout: </w:t>
      </w:r>
      <w:r w:rsidRPr="004623CC">
        <w:rPr>
          <w:rFonts w:ascii="Times New Roman" w:eastAsia="Times New Roman" w:hAnsi="Times New Roman" w:cs="Times New Roman"/>
          <w:color w:val="000000" w:themeColor="text1"/>
          <w:sz w:val="20"/>
          <w:szCs w:val="20"/>
        </w:rPr>
        <w:t>PAIRED</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Runs: </w:t>
      </w:r>
      <w:r w:rsidRPr="004623CC">
        <w:rPr>
          <w:rFonts w:ascii="Times New Roman" w:eastAsia="Times New Roman" w:hAnsi="Times New Roman" w:cs="Times New Roman"/>
          <w:color w:val="000000" w:themeColor="text1"/>
          <w:sz w:val="20"/>
          <w:szCs w:val="20"/>
        </w:rPr>
        <w:t>1 run, 106,137 spots, 31.8M bases, </w:t>
      </w:r>
      <w:hyperlink r:id="rId193" w:tooltip="All runs for this experiment" w:history="1">
        <w:r w:rsidRPr="004623CC">
          <w:rPr>
            <w:rFonts w:ascii="Times New Roman" w:eastAsia="Times New Roman" w:hAnsi="Times New Roman" w:cs="Times New Roman"/>
            <w:color w:val="000000" w:themeColor="text1"/>
            <w:sz w:val="20"/>
            <w:szCs w:val="20"/>
            <w:u w:val="single"/>
          </w:rPr>
          <w:t>9.8Mb</w:t>
        </w:r>
      </w:hyperlink>
    </w:p>
    <w:tbl>
      <w:tblPr>
        <w:tblW w:w="0" w:type="auto"/>
        <w:tblInd w:w="240" w:type="dxa"/>
        <w:tblCellMar>
          <w:top w:w="15" w:type="dxa"/>
          <w:left w:w="15" w:type="dxa"/>
          <w:bottom w:w="15" w:type="dxa"/>
          <w:right w:w="15" w:type="dxa"/>
        </w:tblCellMar>
        <w:tblLook w:val="04A0" w:firstRow="1" w:lastRow="0" w:firstColumn="1" w:lastColumn="0" w:noHBand="0" w:noVBand="1"/>
      </w:tblPr>
      <w:tblGrid>
        <w:gridCol w:w="1510"/>
        <w:gridCol w:w="1510"/>
        <w:gridCol w:w="1510"/>
        <w:gridCol w:w="1510"/>
        <w:gridCol w:w="1510"/>
      </w:tblGrid>
      <w:tr w:rsidR="00B5445B" w:rsidRPr="004623CC" w:rsidTr="00D814B8">
        <w:trPr>
          <w:tblHeader/>
        </w:trPr>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Run</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Spots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Bases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Size</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Published</w:t>
            </w:r>
          </w:p>
        </w:tc>
      </w:tr>
      <w:tr w:rsidR="00B5445B" w:rsidRPr="004623CC" w:rsidTr="00D814B8">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97762D" w:rsidP="00D814B8">
            <w:pPr>
              <w:widowControl w:val="0"/>
              <w:spacing w:after="0" w:line="360" w:lineRule="auto"/>
              <w:rPr>
                <w:rFonts w:ascii="Times New Roman" w:eastAsia="Times New Roman" w:hAnsi="Times New Roman" w:cs="Times New Roman"/>
                <w:color w:val="000000" w:themeColor="text1"/>
                <w:sz w:val="24"/>
                <w:szCs w:val="24"/>
              </w:rPr>
            </w:pPr>
            <w:hyperlink r:id="rId194" w:history="1">
              <w:r w:rsidR="00B5445B" w:rsidRPr="004623CC">
                <w:rPr>
                  <w:rFonts w:ascii="Times New Roman" w:eastAsia="Times New Roman" w:hAnsi="Times New Roman" w:cs="Times New Roman"/>
                  <w:color w:val="000000" w:themeColor="text1"/>
                  <w:sz w:val="24"/>
                  <w:szCs w:val="24"/>
                  <w:u w:val="single"/>
                </w:rPr>
                <w:t>SRR26695099</w:t>
              </w:r>
            </w:hyperlink>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106,137</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31.8M</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9.8Mb</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2023-11-07</w:t>
            </w:r>
          </w:p>
        </w:tc>
      </w:tr>
    </w:tbl>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r w:rsidRPr="004623CC">
        <w:rPr>
          <w:rFonts w:ascii="Times New Roman" w:eastAsia="Times New Roman" w:hAnsi="Times New Roman" w:cs="Times New Roman"/>
          <w:color w:val="000000" w:themeColor="text1"/>
          <w:sz w:val="18"/>
          <w:szCs w:val="18"/>
        </w:rPr>
        <w:t>ID:30377221</w:t>
      </w:r>
    </w:p>
    <w:p w:rsidR="00B5445B" w:rsidRPr="004623CC" w:rsidRDefault="00B5445B" w:rsidP="00B5445B">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95" w:history="1">
        <w:r w:rsidR="00B5445B" w:rsidRPr="004623CC">
          <w:rPr>
            <w:rFonts w:ascii="Times New Roman" w:eastAsia="Times New Roman" w:hAnsi="Times New Roman" w:cs="Times New Roman"/>
            <w:b/>
            <w:bCs/>
            <w:color w:val="000000" w:themeColor="text1"/>
            <w:sz w:val="20"/>
            <w:szCs w:val="20"/>
            <w:u w:val="single"/>
          </w:rPr>
          <w:t>SRX22394859</w:t>
        </w:r>
      </w:hyperlink>
      <w:r w:rsidR="00B5445B" w:rsidRPr="004623CC">
        <w:rPr>
          <w:rFonts w:ascii="Times New Roman" w:eastAsia="Times New Roman" w:hAnsi="Times New Roman" w:cs="Times New Roman"/>
          <w:b/>
          <w:bCs/>
          <w:color w:val="000000" w:themeColor="text1"/>
          <w:sz w:val="20"/>
          <w:szCs w:val="20"/>
        </w:rPr>
        <w:t>: 16s metagenome:DF10</w:t>
      </w:r>
      <w:r w:rsidR="00B5445B" w:rsidRPr="004623CC">
        <w:rPr>
          <w:rFonts w:ascii="Times New Roman" w:eastAsia="Times New Roman" w:hAnsi="Times New Roman" w:cs="Times New Roman"/>
          <w:color w:val="000000" w:themeColor="text1"/>
          <w:sz w:val="20"/>
          <w:szCs w:val="20"/>
        </w:rPr>
        <w:br/>
        <w:t>1 ILLUMINA (Illumina MiniSeq) run: 136,088 spots, 40.8M bases, 12.6Mb downloads</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Design: </w:t>
      </w:r>
      <w:r w:rsidRPr="004623CC">
        <w:rPr>
          <w:rFonts w:ascii="Times New Roman" w:eastAsia="Times New Roman" w:hAnsi="Times New Roman" w:cs="Times New Roman"/>
          <w:color w:val="000000" w:themeColor="text1"/>
          <w:sz w:val="20"/>
          <w:szCs w:val="20"/>
        </w:rPr>
        <w:t>DNA extraction from calf feces by PureLink Microbiome DNA Purification Kit</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Submitted by: </w:t>
      </w:r>
      <w:r w:rsidRPr="004623CC">
        <w:rPr>
          <w:rFonts w:ascii="Times New Roman" w:eastAsia="Times New Roman" w:hAnsi="Times New Roman" w:cs="Times New Roman"/>
          <w:color w:val="000000" w:themeColor="text1"/>
          <w:sz w:val="20"/>
          <w:szCs w:val="20"/>
        </w:rPr>
        <w:t>Chattogram Veterinary and Animal Sciences University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Study: </w:t>
      </w:r>
      <w:r w:rsidRPr="004623CC">
        <w:rPr>
          <w:rFonts w:ascii="Times New Roman" w:eastAsia="Times New Roman" w:hAnsi="Times New Roman" w:cs="Times New Roman"/>
          <w:color w:val="000000" w:themeColor="text1"/>
          <w:sz w:val="20"/>
          <w:szCs w:val="20"/>
        </w:rPr>
        <w:t>Comparison of fecal microbiome of diarrheic and non-diarrheic calves revealed unique community structure of the calf intestine through metagenomics approach</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196" w:tooltip="Link to BioProject" w:history="1">
        <w:r w:rsidR="00B5445B" w:rsidRPr="004623CC">
          <w:rPr>
            <w:rFonts w:ascii="Times New Roman" w:eastAsia="Times New Roman" w:hAnsi="Times New Roman" w:cs="Times New Roman"/>
            <w:color w:val="000000" w:themeColor="text1"/>
            <w:sz w:val="20"/>
            <w:szCs w:val="20"/>
            <w:u w:val="single"/>
          </w:rPr>
          <w:t>PRJNA1036396</w:t>
        </w:r>
      </w:hyperlink>
      <w:r w:rsidR="00B5445B" w:rsidRPr="004623CC">
        <w:rPr>
          <w:rFonts w:ascii="Times New Roman" w:eastAsia="Times New Roman" w:hAnsi="Times New Roman" w:cs="Times New Roman"/>
          <w:color w:val="000000" w:themeColor="text1"/>
          <w:sz w:val="20"/>
          <w:szCs w:val="20"/>
        </w:rPr>
        <w:t> • </w:t>
      </w:r>
      <w:hyperlink r:id="rId197" w:tooltip="Link to SRA Study" w:history="1">
        <w:r w:rsidR="00B5445B" w:rsidRPr="004623CC">
          <w:rPr>
            <w:rFonts w:ascii="Times New Roman" w:eastAsia="Times New Roman" w:hAnsi="Times New Roman" w:cs="Times New Roman"/>
            <w:color w:val="000000" w:themeColor="text1"/>
            <w:sz w:val="20"/>
            <w:szCs w:val="20"/>
            <w:u w:val="single"/>
          </w:rPr>
          <w:t>SRP470478</w:t>
        </w:r>
      </w:hyperlink>
      <w:r w:rsidR="00B5445B" w:rsidRPr="004623CC">
        <w:rPr>
          <w:rFonts w:ascii="Times New Roman" w:eastAsia="Times New Roman" w:hAnsi="Times New Roman" w:cs="Times New Roman"/>
          <w:color w:val="000000" w:themeColor="text1"/>
          <w:sz w:val="20"/>
          <w:szCs w:val="20"/>
        </w:rPr>
        <w:t> • </w:t>
      </w:r>
      <w:hyperlink r:id="rId198"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199"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200" w:history="1">
        <w:r w:rsidR="00B5445B" w:rsidRPr="004623CC">
          <w:rPr>
            <w:rFonts w:ascii="Times New Roman" w:eastAsia="Times New Roman" w:hAnsi="Times New Roman" w:cs="Times New Roman"/>
            <w:color w:val="000000" w:themeColor="text1"/>
            <w:sz w:val="20"/>
            <w:szCs w:val="20"/>
          </w:rPr>
          <w:t>show Abstract</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r w:rsidRPr="004623CC">
        <w:rPr>
          <w:rFonts w:ascii="Times New Roman" w:eastAsia="Times New Roman" w:hAnsi="Times New Roman" w:cs="Times New Roman"/>
          <w:b/>
          <w:bCs/>
          <w:color w:val="000000" w:themeColor="text1"/>
          <w:sz w:val="20"/>
          <w:szCs w:val="20"/>
        </w:rPr>
        <w:t>Sample: </w:t>
      </w:r>
      <w:r w:rsidRPr="004623CC">
        <w:rPr>
          <w:rFonts w:ascii="Times New Roman" w:eastAsia="Times New Roman" w:hAnsi="Times New Roman" w:cs="Times New Roman"/>
          <w:color w:val="000000" w:themeColor="text1"/>
          <w:sz w:val="20"/>
          <w:szCs w:val="20"/>
        </w:rPr>
        <w:t>Feces</w:t>
      </w:r>
    </w:p>
    <w:p w:rsidR="00B5445B" w:rsidRPr="004623CC" w:rsidRDefault="0097762D"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hyperlink r:id="rId201" w:tooltip="Link to BioSample" w:history="1">
        <w:r w:rsidR="00B5445B" w:rsidRPr="004623CC">
          <w:rPr>
            <w:rFonts w:ascii="Times New Roman" w:eastAsia="Times New Roman" w:hAnsi="Times New Roman" w:cs="Times New Roman"/>
            <w:color w:val="000000" w:themeColor="text1"/>
            <w:sz w:val="20"/>
            <w:szCs w:val="20"/>
            <w:u w:val="single"/>
          </w:rPr>
          <w:t>SAMN38125621</w:t>
        </w:r>
      </w:hyperlink>
      <w:r w:rsidR="00B5445B" w:rsidRPr="004623CC">
        <w:rPr>
          <w:rFonts w:ascii="Times New Roman" w:eastAsia="Times New Roman" w:hAnsi="Times New Roman" w:cs="Times New Roman"/>
          <w:color w:val="000000" w:themeColor="text1"/>
          <w:sz w:val="20"/>
          <w:szCs w:val="20"/>
        </w:rPr>
        <w:t> • SRS19434762 • </w:t>
      </w:r>
      <w:hyperlink r:id="rId202" w:history="1">
        <w:r w:rsidR="00B5445B" w:rsidRPr="004623CC">
          <w:rPr>
            <w:rFonts w:ascii="Times New Roman" w:eastAsia="Times New Roman" w:hAnsi="Times New Roman" w:cs="Times New Roman"/>
            <w:color w:val="000000" w:themeColor="text1"/>
            <w:sz w:val="20"/>
            <w:szCs w:val="20"/>
            <w:u w:val="single"/>
          </w:rPr>
          <w:t>All experiments</w:t>
        </w:r>
      </w:hyperlink>
      <w:r w:rsidR="00B5445B" w:rsidRPr="004623CC">
        <w:rPr>
          <w:rFonts w:ascii="Times New Roman" w:eastAsia="Times New Roman" w:hAnsi="Times New Roman" w:cs="Times New Roman"/>
          <w:color w:val="000000" w:themeColor="text1"/>
          <w:sz w:val="20"/>
          <w:szCs w:val="20"/>
        </w:rPr>
        <w:t> • </w:t>
      </w:r>
      <w:hyperlink r:id="rId203" w:history="1">
        <w:r w:rsidR="00B5445B" w:rsidRPr="004623CC">
          <w:rPr>
            <w:rFonts w:ascii="Times New Roman" w:eastAsia="Times New Roman" w:hAnsi="Times New Roman" w:cs="Times New Roman"/>
            <w:color w:val="000000" w:themeColor="text1"/>
            <w:sz w:val="20"/>
            <w:szCs w:val="20"/>
            <w:u w:val="single"/>
          </w:rPr>
          <w:t>All runs</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Organism: </w:t>
      </w:r>
      <w:hyperlink r:id="rId204" w:history="1">
        <w:r w:rsidRPr="004623CC">
          <w:rPr>
            <w:rFonts w:ascii="Times New Roman" w:eastAsia="Times New Roman" w:hAnsi="Times New Roman" w:cs="Times New Roman"/>
            <w:color w:val="000000" w:themeColor="text1"/>
            <w:sz w:val="20"/>
            <w:szCs w:val="20"/>
            <w:u w:val="single"/>
          </w:rPr>
          <w:t>bovine gut metagenome</w:t>
        </w:r>
      </w:hyperlink>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Library:</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Name: </w:t>
      </w:r>
      <w:r w:rsidRPr="004623CC">
        <w:rPr>
          <w:rFonts w:ascii="Times New Roman" w:eastAsia="Times New Roman" w:hAnsi="Times New Roman" w:cs="Times New Roman"/>
          <w:color w:val="000000" w:themeColor="text1"/>
          <w:sz w:val="20"/>
          <w:szCs w:val="20"/>
        </w:rPr>
        <w:t>CVDF10</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Instrument: </w:t>
      </w:r>
      <w:r w:rsidRPr="004623CC">
        <w:rPr>
          <w:rFonts w:ascii="Times New Roman" w:eastAsia="Times New Roman" w:hAnsi="Times New Roman" w:cs="Times New Roman"/>
          <w:color w:val="000000" w:themeColor="text1"/>
          <w:sz w:val="20"/>
          <w:szCs w:val="20"/>
        </w:rPr>
        <w:t>Illumina MiniSeq</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Strategy: </w:t>
      </w:r>
      <w:r w:rsidRPr="004623CC">
        <w:rPr>
          <w:rFonts w:ascii="Times New Roman" w:eastAsia="Times New Roman" w:hAnsi="Times New Roman" w:cs="Times New Roman"/>
          <w:color w:val="000000" w:themeColor="text1"/>
          <w:sz w:val="20"/>
          <w:szCs w:val="20"/>
        </w:rPr>
        <w:t>AMPLICON</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Source: </w:t>
      </w:r>
      <w:r w:rsidRPr="004623CC">
        <w:rPr>
          <w:rFonts w:ascii="Times New Roman" w:eastAsia="Times New Roman" w:hAnsi="Times New Roman" w:cs="Times New Roman"/>
          <w:color w:val="000000" w:themeColor="text1"/>
          <w:sz w:val="20"/>
          <w:szCs w:val="20"/>
        </w:rPr>
        <w:t>METAGENOMIC</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Selection: </w:t>
      </w:r>
      <w:r w:rsidRPr="004623CC">
        <w:rPr>
          <w:rFonts w:ascii="Times New Roman" w:eastAsia="Times New Roman" w:hAnsi="Times New Roman" w:cs="Times New Roman"/>
          <w:color w:val="000000" w:themeColor="text1"/>
          <w:sz w:val="20"/>
          <w:szCs w:val="20"/>
        </w:rPr>
        <w:t>PCR</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i/>
          <w:iCs/>
          <w:color w:val="000000" w:themeColor="text1"/>
          <w:sz w:val="20"/>
          <w:szCs w:val="20"/>
        </w:rPr>
      </w:pPr>
      <w:r w:rsidRPr="004623CC">
        <w:rPr>
          <w:rFonts w:ascii="Times New Roman" w:eastAsia="Times New Roman" w:hAnsi="Times New Roman" w:cs="Times New Roman"/>
          <w:i/>
          <w:iCs/>
          <w:color w:val="000000" w:themeColor="text1"/>
          <w:sz w:val="20"/>
          <w:szCs w:val="20"/>
        </w:rPr>
        <w:t>Layout: </w:t>
      </w:r>
      <w:r w:rsidRPr="004623CC">
        <w:rPr>
          <w:rFonts w:ascii="Times New Roman" w:eastAsia="Times New Roman" w:hAnsi="Times New Roman" w:cs="Times New Roman"/>
          <w:color w:val="000000" w:themeColor="text1"/>
          <w:sz w:val="20"/>
          <w:szCs w:val="20"/>
        </w:rPr>
        <w:t>PAIRED</w:t>
      </w:r>
    </w:p>
    <w:p w:rsidR="00B5445B" w:rsidRPr="004623CC" w:rsidRDefault="00B5445B" w:rsidP="00B5445B">
      <w:pPr>
        <w:widowControl w:val="0"/>
        <w:shd w:val="clear" w:color="auto" w:fill="FFFFFF"/>
        <w:spacing w:after="0" w:line="360" w:lineRule="auto"/>
        <w:rPr>
          <w:rFonts w:ascii="Times New Roman" w:eastAsia="Times New Roman" w:hAnsi="Times New Roman" w:cs="Times New Roman"/>
          <w:b/>
          <w:bCs/>
          <w:color w:val="000000" w:themeColor="text1"/>
          <w:sz w:val="20"/>
          <w:szCs w:val="20"/>
        </w:rPr>
      </w:pPr>
      <w:r w:rsidRPr="004623CC">
        <w:rPr>
          <w:rFonts w:ascii="Times New Roman" w:eastAsia="Times New Roman" w:hAnsi="Times New Roman" w:cs="Times New Roman"/>
          <w:b/>
          <w:bCs/>
          <w:color w:val="000000" w:themeColor="text1"/>
          <w:sz w:val="20"/>
          <w:szCs w:val="20"/>
        </w:rPr>
        <w:t>Runs: </w:t>
      </w:r>
      <w:r w:rsidRPr="004623CC">
        <w:rPr>
          <w:rFonts w:ascii="Times New Roman" w:eastAsia="Times New Roman" w:hAnsi="Times New Roman" w:cs="Times New Roman"/>
          <w:color w:val="000000" w:themeColor="text1"/>
          <w:sz w:val="20"/>
          <w:szCs w:val="20"/>
        </w:rPr>
        <w:t>1 run, 136,088 spots, 40.8M bases, </w:t>
      </w:r>
      <w:hyperlink r:id="rId205" w:tooltip="All runs for this experiment" w:history="1">
        <w:r w:rsidRPr="004623CC">
          <w:rPr>
            <w:rFonts w:ascii="Times New Roman" w:eastAsia="Times New Roman" w:hAnsi="Times New Roman" w:cs="Times New Roman"/>
            <w:color w:val="000000" w:themeColor="text1"/>
            <w:sz w:val="20"/>
            <w:szCs w:val="20"/>
            <w:u w:val="single"/>
          </w:rPr>
          <w:t>12.6Mb</w:t>
        </w:r>
      </w:hyperlink>
    </w:p>
    <w:tbl>
      <w:tblPr>
        <w:tblW w:w="0" w:type="auto"/>
        <w:tblInd w:w="240" w:type="dxa"/>
        <w:tblCellMar>
          <w:top w:w="15" w:type="dxa"/>
          <w:left w:w="15" w:type="dxa"/>
          <w:bottom w:w="15" w:type="dxa"/>
          <w:right w:w="15" w:type="dxa"/>
        </w:tblCellMar>
        <w:tblLook w:val="04A0" w:firstRow="1" w:lastRow="0" w:firstColumn="1" w:lastColumn="0" w:noHBand="0" w:noVBand="1"/>
      </w:tblPr>
      <w:tblGrid>
        <w:gridCol w:w="1510"/>
        <w:gridCol w:w="1510"/>
        <w:gridCol w:w="1510"/>
        <w:gridCol w:w="1510"/>
        <w:gridCol w:w="1510"/>
      </w:tblGrid>
      <w:tr w:rsidR="00B5445B" w:rsidRPr="004623CC" w:rsidTr="00D814B8">
        <w:trPr>
          <w:tblHeader/>
        </w:trPr>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Run</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Spots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 of Bases</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Size</w:t>
            </w:r>
          </w:p>
        </w:tc>
        <w:tc>
          <w:tcPr>
            <w:tcW w:w="1000" w:type="pct"/>
            <w:tcBorders>
              <w:top w:val="single" w:sz="6" w:space="0" w:color="DDDDDD"/>
              <w:left w:val="single" w:sz="6" w:space="0" w:color="DDDDDD"/>
              <w:bottom w:val="single" w:sz="6" w:space="0" w:color="DDDDDD"/>
              <w:right w:val="single" w:sz="6" w:space="0" w:color="DDDDDD"/>
            </w:tcBorders>
            <w:shd w:val="clear" w:color="auto" w:fill="F0F0F0"/>
            <w:tcMar>
              <w:top w:w="48" w:type="dxa"/>
              <w:left w:w="48" w:type="dxa"/>
              <w:bottom w:w="48" w:type="dxa"/>
              <w:right w:w="48" w:type="dxa"/>
            </w:tcMar>
            <w:vAlign w:val="center"/>
            <w:hideMark/>
          </w:tcPr>
          <w:p w:rsidR="00B5445B" w:rsidRPr="004623CC" w:rsidRDefault="00B5445B" w:rsidP="00D814B8">
            <w:pPr>
              <w:widowControl w:val="0"/>
              <w:spacing w:after="0" w:line="360" w:lineRule="auto"/>
              <w:jc w:val="center"/>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Published</w:t>
            </w:r>
          </w:p>
        </w:tc>
      </w:tr>
      <w:tr w:rsidR="00B5445B" w:rsidRPr="004623CC" w:rsidTr="00D814B8">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97762D" w:rsidP="00D814B8">
            <w:pPr>
              <w:widowControl w:val="0"/>
              <w:spacing w:after="0" w:line="360" w:lineRule="auto"/>
              <w:rPr>
                <w:rFonts w:ascii="Times New Roman" w:eastAsia="Times New Roman" w:hAnsi="Times New Roman" w:cs="Times New Roman"/>
                <w:color w:val="000000" w:themeColor="text1"/>
                <w:sz w:val="24"/>
                <w:szCs w:val="24"/>
              </w:rPr>
            </w:pPr>
            <w:hyperlink r:id="rId206" w:history="1">
              <w:r w:rsidR="00B5445B" w:rsidRPr="004623CC">
                <w:rPr>
                  <w:rFonts w:ascii="Times New Roman" w:eastAsia="Times New Roman" w:hAnsi="Times New Roman" w:cs="Times New Roman"/>
                  <w:color w:val="000000" w:themeColor="text1"/>
                  <w:sz w:val="24"/>
                  <w:szCs w:val="24"/>
                  <w:u w:val="single"/>
                </w:rPr>
                <w:t>SRR26695098</w:t>
              </w:r>
            </w:hyperlink>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136,088</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40.8M</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jc w:val="right"/>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12.6Mb</w:t>
            </w:r>
          </w:p>
        </w:tc>
        <w:tc>
          <w:tcPr>
            <w:tcW w:w="0" w:type="auto"/>
            <w:tcBorders>
              <w:top w:val="single" w:sz="6" w:space="0" w:color="DDDDDD"/>
              <w:left w:val="single" w:sz="6" w:space="0" w:color="DDDDDD"/>
              <w:bottom w:val="single" w:sz="6" w:space="0" w:color="DDDDDD"/>
              <w:right w:val="single" w:sz="6" w:space="0" w:color="DDDDDD"/>
            </w:tcBorders>
            <w:tcMar>
              <w:top w:w="48" w:type="dxa"/>
              <w:left w:w="48" w:type="dxa"/>
              <w:bottom w:w="48" w:type="dxa"/>
              <w:right w:w="48" w:type="dxa"/>
            </w:tcMar>
            <w:vAlign w:val="center"/>
            <w:hideMark/>
          </w:tcPr>
          <w:p w:rsidR="00B5445B" w:rsidRPr="004623CC" w:rsidRDefault="00B5445B" w:rsidP="00D814B8">
            <w:pPr>
              <w:widowControl w:val="0"/>
              <w:spacing w:after="0" w:line="360" w:lineRule="auto"/>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color w:val="000000" w:themeColor="text1"/>
                <w:sz w:val="24"/>
                <w:szCs w:val="24"/>
              </w:rPr>
              <w:t>2023-11-07</w:t>
            </w:r>
          </w:p>
        </w:tc>
      </w:tr>
    </w:tbl>
    <w:p w:rsidR="00B5445B" w:rsidRPr="004623CC" w:rsidRDefault="00B5445B" w:rsidP="00B5445B">
      <w:pPr>
        <w:widowControl w:val="0"/>
        <w:shd w:val="clear" w:color="auto" w:fill="FFFFFF"/>
        <w:spacing w:after="0" w:line="360" w:lineRule="auto"/>
        <w:rPr>
          <w:rFonts w:ascii="Times New Roman" w:eastAsia="Times New Roman" w:hAnsi="Times New Roman" w:cs="Times New Roman"/>
          <w:color w:val="000000" w:themeColor="text1"/>
          <w:sz w:val="20"/>
          <w:szCs w:val="20"/>
        </w:rPr>
      </w:pPr>
    </w:p>
    <w:p w:rsidR="0081222C" w:rsidRDefault="00B5445B" w:rsidP="00540DD4">
      <w:pPr>
        <w:widowControl w:val="0"/>
        <w:shd w:val="clear" w:color="auto" w:fill="FFFFFF"/>
        <w:spacing w:after="0" w:line="360" w:lineRule="auto"/>
        <w:ind w:right="225"/>
        <w:rPr>
          <w:rFonts w:ascii="Times New Roman" w:eastAsia="Times New Roman" w:hAnsi="Times New Roman" w:cs="Times New Roman"/>
          <w:color w:val="000000" w:themeColor="text1"/>
          <w:sz w:val="18"/>
          <w:szCs w:val="18"/>
        </w:rPr>
      </w:pPr>
      <w:r w:rsidRPr="004623CC">
        <w:rPr>
          <w:rFonts w:ascii="Times New Roman" w:eastAsia="Times New Roman" w:hAnsi="Times New Roman" w:cs="Times New Roman"/>
          <w:color w:val="000000" w:themeColor="text1"/>
          <w:sz w:val="18"/>
          <w:szCs w:val="18"/>
        </w:rPr>
        <w:t>ID:30377220</w:t>
      </w:r>
    </w:p>
    <w:p w:rsidR="00540DD4" w:rsidRDefault="00540DD4" w:rsidP="00540DD4">
      <w:pPr>
        <w:widowControl w:val="0"/>
        <w:shd w:val="clear" w:color="auto" w:fill="FFFFFF"/>
        <w:spacing w:after="0" w:line="360" w:lineRule="auto"/>
        <w:ind w:right="225"/>
        <w:rPr>
          <w:rFonts w:ascii="Times New Roman" w:eastAsiaTheme="majorEastAsia" w:hAnsi="Times New Roman" w:cs="Times New Roman"/>
          <w:b/>
          <w:color w:val="000000" w:themeColor="text1"/>
          <w:sz w:val="24"/>
          <w:szCs w:val="24"/>
        </w:rPr>
      </w:pPr>
    </w:p>
    <w:p w:rsidR="0081222C" w:rsidRDefault="0081222C">
      <w:pPr>
        <w:rPr>
          <w:rFonts w:ascii="Times New Roman" w:eastAsiaTheme="majorEastAsia" w:hAnsi="Times New Roman" w:cs="Times New Roman"/>
          <w:b/>
          <w:color w:val="000000" w:themeColor="text1"/>
          <w:sz w:val="24"/>
          <w:szCs w:val="24"/>
        </w:rPr>
        <w:sectPr w:rsidR="0081222C" w:rsidSect="00996704">
          <w:headerReference w:type="default" r:id="rId207"/>
          <w:pgSz w:w="11909" w:h="16834" w:code="9"/>
          <w:pgMar w:top="1440" w:right="1440" w:bottom="1440" w:left="2160" w:header="720" w:footer="720" w:gutter="0"/>
          <w:cols w:space="720"/>
          <w:docGrid w:linePitch="360"/>
        </w:sectPr>
      </w:pPr>
    </w:p>
    <w:p w:rsidR="0081222C" w:rsidRPr="009E7FC8" w:rsidRDefault="0081222C" w:rsidP="00996704">
      <w:pPr>
        <w:jc w:val="both"/>
        <w:rPr>
          <w:rFonts w:asciiTheme="majorBidi" w:eastAsia="Times New Roman" w:hAnsiTheme="majorBidi" w:cstheme="majorBidi"/>
          <w:b/>
          <w:bCs/>
          <w:color w:val="000000"/>
          <w:sz w:val="24"/>
          <w:szCs w:val="24"/>
        </w:rPr>
      </w:pPr>
      <w:r w:rsidRPr="009E7FC8">
        <w:rPr>
          <w:rFonts w:ascii="Times New Roman" w:eastAsiaTheme="majorEastAsia" w:hAnsi="Times New Roman" w:cs="Times New Roman"/>
          <w:b/>
          <w:color w:val="000000" w:themeColor="text1"/>
          <w:sz w:val="24"/>
          <w:szCs w:val="24"/>
        </w:rPr>
        <w:lastRenderedPageBreak/>
        <w:t>A</w:t>
      </w:r>
      <w:r w:rsidR="00540DD4">
        <w:rPr>
          <w:rFonts w:ascii="Times New Roman" w:eastAsiaTheme="majorEastAsia" w:hAnsi="Times New Roman" w:cs="Times New Roman"/>
          <w:b/>
          <w:color w:val="000000" w:themeColor="text1"/>
          <w:sz w:val="24"/>
          <w:szCs w:val="24"/>
        </w:rPr>
        <w:t>nne</w:t>
      </w:r>
      <w:r w:rsidRPr="009E7FC8">
        <w:rPr>
          <w:rFonts w:ascii="Times New Roman" w:eastAsiaTheme="majorEastAsia" w:hAnsi="Times New Roman" w:cs="Times New Roman"/>
          <w:b/>
          <w:color w:val="000000" w:themeColor="text1"/>
          <w:sz w:val="24"/>
          <w:szCs w:val="24"/>
        </w:rPr>
        <w:t>x</w:t>
      </w:r>
      <w:r w:rsidR="00540DD4">
        <w:rPr>
          <w:rFonts w:ascii="Times New Roman" w:eastAsiaTheme="majorEastAsia" w:hAnsi="Times New Roman" w:cs="Times New Roman"/>
          <w:b/>
          <w:color w:val="000000" w:themeColor="text1"/>
          <w:sz w:val="24"/>
          <w:szCs w:val="24"/>
        </w:rPr>
        <w:t>-4</w:t>
      </w:r>
      <w:r w:rsidRPr="009E7FC8">
        <w:rPr>
          <w:rFonts w:ascii="Times New Roman" w:eastAsiaTheme="majorEastAsia" w:hAnsi="Times New Roman" w:cs="Times New Roman"/>
          <w:b/>
          <w:color w:val="000000" w:themeColor="text1"/>
          <w:sz w:val="24"/>
          <w:szCs w:val="24"/>
        </w:rPr>
        <w:t xml:space="preserve">: </w:t>
      </w:r>
      <w:r w:rsidRPr="009E7FC8">
        <w:rPr>
          <w:rFonts w:asciiTheme="majorBidi" w:eastAsia="Times New Roman" w:hAnsiTheme="majorBidi" w:cstheme="majorBidi"/>
          <w:b/>
          <w:bCs/>
          <w:color w:val="000000"/>
          <w:sz w:val="24"/>
          <w:szCs w:val="24"/>
        </w:rPr>
        <w:t>Data S</w:t>
      </w:r>
      <w:r w:rsidR="00996704">
        <w:rPr>
          <w:rFonts w:asciiTheme="majorBidi" w:eastAsia="Times New Roman" w:hAnsiTheme="majorBidi" w:cstheme="majorBidi"/>
          <w:b/>
          <w:bCs/>
          <w:color w:val="000000"/>
          <w:sz w:val="24"/>
          <w:szCs w:val="24"/>
        </w:rPr>
        <w:t>1.</w:t>
      </w:r>
      <w:r w:rsidRPr="009E7FC8">
        <w:rPr>
          <w:rFonts w:asciiTheme="majorBidi" w:eastAsia="Times New Roman" w:hAnsiTheme="majorBidi" w:cstheme="majorBidi"/>
          <w:b/>
          <w:bCs/>
          <w:color w:val="000000"/>
          <w:sz w:val="24"/>
          <w:szCs w:val="24"/>
        </w:rPr>
        <w:t xml:space="preserve"> Taxonomic information on the diarrhoeic feces (DF) and non-diarrhoeic (NDF) of calves</w:t>
      </w:r>
    </w:p>
    <w:p w:rsidR="0081222C" w:rsidRPr="00540DD4" w:rsidRDefault="0081222C" w:rsidP="00540DD4">
      <w:pPr>
        <w:spacing w:after="0" w:line="360" w:lineRule="auto"/>
        <w:jc w:val="center"/>
        <w:rPr>
          <w:rFonts w:asciiTheme="majorBidi" w:eastAsia="Times New Roman" w:hAnsiTheme="majorBidi" w:cstheme="majorBidi"/>
          <w:color w:val="000000"/>
          <w:sz w:val="28"/>
          <w:szCs w:val="28"/>
        </w:rPr>
      </w:pPr>
      <w:r w:rsidRPr="00540DD4">
        <w:rPr>
          <w:rFonts w:asciiTheme="majorBidi" w:eastAsia="Times New Roman" w:hAnsiTheme="majorBidi" w:cstheme="majorBidi"/>
          <w:b/>
          <w:bCs/>
          <w:color w:val="000000"/>
          <w:sz w:val="28"/>
          <w:szCs w:val="28"/>
        </w:rPr>
        <w:t>Phyla</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347"/>
        <w:gridCol w:w="1649"/>
        <w:gridCol w:w="2347"/>
        <w:gridCol w:w="1649"/>
        <w:gridCol w:w="2347"/>
        <w:gridCol w:w="1649"/>
        <w:gridCol w:w="2182"/>
      </w:tblGrid>
      <w:tr w:rsidR="0081222C" w:rsidRPr="009E7FC8" w:rsidTr="009E7FC8">
        <w:trPr>
          <w:cantSplit/>
          <w:tblHeader/>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Phyla</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Rel_Abund</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Phyla_DF</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Rel_Abund</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Phyla_NDF</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Rel_Abund</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Sole/Unique DF</w:t>
            </w: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Proteobacteria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42.237</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Proteobacteria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66.0491</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Firmicutes</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68.71988</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Tenericutes</w:t>
            </w: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Firmicutes</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41.374</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Firmicutes</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23.1275</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Bacteroidetes</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19.62843</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Bacteroidetes</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12.722</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Bacteroidetes</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8.1143</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Proteobacteria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6.54789</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Bacillota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2.193</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Bacillota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1.1212</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Bacillota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3.79825</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Fusobacteriota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0.567</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Fusobacteriota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0.7492</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Actinomycetota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0.37149</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Actinomycetota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0.372</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Actinomycetota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0.3718</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Fusobacteriota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0.29308</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Bacteroidota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0.249</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Bacteroidota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0.2560</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Bacteroidota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0.23903</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Actinobacteria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0.111</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Actinobacteria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0.0513</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Actinobacteria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0.20097</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Pseudomonadota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0.048</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Pseudomonadota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0.0363</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Verrucomicrobia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0.08260</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Verrucomicrobia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0.040</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Verrucomicrobia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0.0114</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Pseudomonadota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0.06547</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Spirochaeta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0.033</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Spirochaeta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0.0391</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Spirochaeta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0.02284</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Campylobacterota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0.022</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Campylobacterota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0.0328</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Lentisphaerota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0.01028</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Lentisphaerota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0.016</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Lentisphaerota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0.0198</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Campylobacterota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0.00571</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Crenarchaeota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Crenarchaeota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0.0056</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Crenarchaeota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0.00495</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Tenericutes</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Tenericutes</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0.0074</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Deinococcota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0.00495</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Deinococcota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Deinococcota</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0.0030</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Nitrospirae</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0.00266</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Nitrospirae</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Nitrospirae</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0.0020</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Planctomycetes</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0.00152</w:t>
            </w: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Planctomycetes</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Planctomycetes</w:t>
            </w: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0.0020</w:t>
            </w:r>
          </w:p>
        </w:tc>
        <w:tc>
          <w:tcPr>
            <w:tcW w:w="82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582"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p>
        </w:tc>
        <w:tc>
          <w:tcPr>
            <w:tcW w:w="770"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bl>
    <w:p w:rsidR="00996704" w:rsidRDefault="00996704" w:rsidP="00540DD4">
      <w:pPr>
        <w:spacing w:after="0" w:line="360" w:lineRule="auto"/>
        <w:jc w:val="center"/>
        <w:rPr>
          <w:rFonts w:asciiTheme="majorBidi" w:eastAsia="Times New Roman" w:hAnsiTheme="majorBidi" w:cstheme="majorBidi"/>
          <w:b/>
          <w:bCs/>
          <w:color w:val="000000"/>
          <w:sz w:val="28"/>
          <w:szCs w:val="28"/>
        </w:rPr>
      </w:pPr>
    </w:p>
    <w:p w:rsidR="0081222C" w:rsidRPr="00540DD4" w:rsidRDefault="0081222C" w:rsidP="00540DD4">
      <w:pPr>
        <w:spacing w:after="0" w:line="360" w:lineRule="auto"/>
        <w:jc w:val="center"/>
        <w:rPr>
          <w:rFonts w:asciiTheme="majorBidi" w:eastAsia="Times New Roman" w:hAnsiTheme="majorBidi" w:cstheme="majorBidi"/>
          <w:color w:val="000000"/>
          <w:sz w:val="28"/>
          <w:szCs w:val="28"/>
        </w:rPr>
      </w:pPr>
      <w:r w:rsidRPr="00540DD4">
        <w:rPr>
          <w:rFonts w:asciiTheme="majorBidi" w:eastAsia="Times New Roman" w:hAnsiTheme="majorBidi" w:cstheme="majorBidi"/>
          <w:b/>
          <w:bCs/>
          <w:color w:val="000000"/>
          <w:sz w:val="28"/>
          <w:szCs w:val="28"/>
        </w:rPr>
        <w:lastRenderedPageBreak/>
        <w:t>Class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37"/>
        <w:gridCol w:w="1500"/>
        <w:gridCol w:w="2537"/>
        <w:gridCol w:w="1500"/>
        <w:gridCol w:w="2537"/>
        <w:gridCol w:w="1499"/>
        <w:gridCol w:w="2060"/>
      </w:tblGrid>
      <w:tr w:rsidR="0081222C" w:rsidRPr="009E7FC8" w:rsidTr="009E7FC8">
        <w:trPr>
          <w:cantSplit/>
          <w:tblHeader/>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Class</w:t>
            </w:r>
          </w:p>
        </w:tc>
        <w:tc>
          <w:tcPr>
            <w:tcW w:w="52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Rel_Abund</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Class_DF</w:t>
            </w:r>
          </w:p>
        </w:tc>
        <w:tc>
          <w:tcPr>
            <w:tcW w:w="52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Rel_Abund</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Class_NDF</w:t>
            </w:r>
          </w:p>
        </w:tc>
        <w:tc>
          <w:tcPr>
            <w:tcW w:w="52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Rel_Abund</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Sole/Unique DF</w:t>
            </w: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Gammaproteobacteria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40.2574</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Gammaproteobacteria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64.1802</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Negativicutes</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36.103</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Campylobacteria</w:t>
            </w: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Negativicutes</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15.8820</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Clostridia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12.5282</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Bacteroidia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19.518</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Tissierellia</w:t>
            </w: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Clostridia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14.7946</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Bacilli</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9.1074</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Clostridia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18.199</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Lactobacillales</w:t>
            </w: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Bacilli</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12.5854</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Bacteroidia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7.5596</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Bacilli</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17.806</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Mollicutes</w:t>
            </w: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Bacteroidia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12.3416</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Negativicutes</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2.4010</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Gammaproteobacteria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4.403</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Thermoprotei</w:t>
            </w: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 xml:space="preserve">Betaproteobacteria </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1.8025</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 xml:space="preserve">Betaproteobacteria </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1.7860</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 xml:space="preserve">Betaproteobacteria </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1.828</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Planctomycetacia</w:t>
            </w: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Fusobacteriia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0.5666</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Fusobacteriia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0.7491</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Actinobacteria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0.458</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Melainabacteria</w:t>
            </w: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Cytophagia </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0.4301</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Cytophagia </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0.5972</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Actinomycetia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0.358</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Cyanophyceae</w:t>
            </w: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Actinomycetia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0.3608</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Actinomycetia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0.3631</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Fusobacteriia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0.293</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Deinococci</w:t>
            </w: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Actinobacteria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0.3089</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Actinobacteria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0.2097</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Cytophagia </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0.180</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Flavobacteria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0.1873</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Flavobacteria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0.1986</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Epsilonproteobacteria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0.172</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Epsilonproteobacteria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0.1065</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Epsilonproteobacteria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0.0627</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Flavobacteria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0.171</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Coriobacteriia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0.0795</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Spirochaetes</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0.0391</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Coriobacteriia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0.142</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Deltaproteobacteria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0.0685</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Coriobacteriia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0.0378</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Deltaproteobacteria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0.140</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Verrucomicrobia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0.0399</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Campylobacteria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0.0328</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Verrucomicrobia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0.083</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Spirochaetes</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0.0326</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Alphaproteobacteria </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0.0239</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Erysipelotrichia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0.071</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Erysipelotrichia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0.0315</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Deltaproteobacteria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0.0206</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Spirochaetes</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0.023</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Campylobacteria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0.0219</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Lentisphaeria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0.0198</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 xml:space="preserve">Acidimicrobiia </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0.021</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Alphaproteobacteria </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0.0192</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 xml:space="preserve">Acidimicrobiia </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0.0142</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Alphaproteobacteria </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0.012</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 xml:space="preserve">Acidimicrobiia </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0.0169</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Verrucomicrobia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0.0114</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Lentisphaeria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Lentisphaeria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0.0160</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Tissierellia </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0.0109</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Desulfovibrionia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w:t>
            </w: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lastRenderedPageBreak/>
              <w:t>Tissierellia </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0.0084</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Lactobacillales</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0.0096</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52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Lactobacillales</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0.0082</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Mollicutes</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0.0074</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52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Desulfovibrionia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0.0075</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Desulfovibrionia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0.0061</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52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Cyanophyceae</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0.0049</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Erysipelotrichia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0.0053</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52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Thermoprotei</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0.0049</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Thermoprotei</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0.0043</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52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Mollicutes</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0.0044</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Planctomycetacia</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0.0041</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52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Deinococci </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0.0038</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Melainabacteria </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0.0036</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52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Planctomycetacia</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0.0038</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Cyanophyceae</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0.0033</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52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 xml:space="preserve">Nitrospira </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0.0023</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Deinococci </w:t>
            </w: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0.0030</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52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9E7FC8">
        <w:trPr>
          <w:cantSplit/>
        </w:trPr>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Melainabacteria </w:t>
            </w:r>
          </w:p>
        </w:tc>
        <w:tc>
          <w:tcPr>
            <w:tcW w:w="529" w:type="pct"/>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0.0021</w:t>
            </w: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529"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p>
        </w:tc>
        <w:tc>
          <w:tcPr>
            <w:tcW w:w="895"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52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727"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bl>
    <w:p w:rsidR="009E7FC8" w:rsidRDefault="009E7FC8"/>
    <w:p w:rsidR="0081222C" w:rsidRPr="00540DD4" w:rsidRDefault="0081222C" w:rsidP="00540DD4">
      <w:pPr>
        <w:tabs>
          <w:tab w:val="left" w:pos="8943"/>
          <w:tab w:val="left" w:pos="10439"/>
        </w:tabs>
        <w:spacing w:after="0" w:line="360" w:lineRule="auto"/>
        <w:jc w:val="center"/>
        <w:rPr>
          <w:rFonts w:asciiTheme="majorBidi" w:eastAsia="Times New Roman" w:hAnsiTheme="majorBidi" w:cstheme="majorBidi"/>
          <w:color w:val="000000"/>
          <w:sz w:val="28"/>
          <w:szCs w:val="28"/>
        </w:rPr>
      </w:pPr>
      <w:r w:rsidRPr="00540DD4">
        <w:rPr>
          <w:rFonts w:asciiTheme="majorBidi" w:eastAsia="Times New Roman" w:hAnsiTheme="majorBidi" w:cstheme="majorBidi"/>
          <w:b/>
          <w:bCs/>
          <w:color w:val="000000"/>
          <w:sz w:val="28"/>
          <w:szCs w:val="28"/>
        </w:rPr>
        <w:t>Order</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38"/>
        <w:gridCol w:w="1195"/>
        <w:gridCol w:w="2238"/>
        <w:gridCol w:w="1195"/>
        <w:gridCol w:w="2238"/>
        <w:gridCol w:w="1195"/>
        <w:gridCol w:w="1816"/>
        <w:gridCol w:w="1816"/>
      </w:tblGrid>
      <w:tr w:rsidR="0081222C" w:rsidRPr="009E7FC8" w:rsidTr="009E7FC8">
        <w:trPr>
          <w:cantSplit/>
          <w:tblHeader/>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Order</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Rel_Abund</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Order_DF</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Rel_Abund</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Order_NDF</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Rel_Abund</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Sole/Unique_DF</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Sole/Unique_NDF</w:t>
            </w: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Pasteurellales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38.426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Pasteurellales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61.9943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Selenomonadales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34.845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Enterobacterales</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Veillonellales</w:t>
            </w: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Selenomonadales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14.815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Clostridiales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11.4402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Bacteroidales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19.515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Acholeplasmatales</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Nostocales</w:t>
            </w: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Clostridiales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13.049</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Lactobacillales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8.6306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Lactobacillales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17.409</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Vampirovibrionales</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Vellionellales</w:t>
            </w: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Bacteroidales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12.345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Bacteroidales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7.5621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Clostridiales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15.462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Unclassified</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Propionibacteriales</w:t>
            </w: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Lactobacillales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12.143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Burkholderiales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1.7679</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Pasteurellales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3.106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Sphingomonadales</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Burkholderiales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1.785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1.7374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Eubacteriales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2.457</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Isosphaerales</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Eubacteriales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1.580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Selenomonadales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1.4517</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Burkholderiales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1.810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Desulfurococcales</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Enterobacteriales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1.344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Eubacteriales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0.9945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Selenomonadales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1.051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Neisseriales</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Selenomonadales </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0.803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Fusobacteriales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0.7492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0.754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Alteromonadales</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lastRenderedPageBreak/>
              <w:t>Fusobacteriales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0.567</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Selenomonadales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0.6385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Bifidobacteriales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0.566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Sutterellaceae</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Bifidobacteriales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0.502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Cytophagales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0.5973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Vibrionales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0.392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Cytophagales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0.430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Bifidobacteriales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0.4602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Fusobacteriales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0.293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Vibrionales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0.317</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Lactobacillales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0.4020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Bacillales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0.205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Lactobacillales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0.308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Acidaminococcales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0.2943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Cytophagales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0.180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Acidaminococcales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0.246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Vibrionales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0.2672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Coriobacteriales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0.178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Flavobacteriales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0.187</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Flavobacteriales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0.1986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Campylobacterales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0.178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Campylobacterales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0.128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Pseudomonadales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0.1181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Acidaminococcales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0.174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Bacillales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0.120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Campylobacterales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0.0955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Flavobacteriales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0.171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Pseudomonadales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0.104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Bifidobacteriales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0.0767</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Lactobacillales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0.168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Clostridiales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0.085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Bacillales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0.0627</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Desulfovibrionales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0.140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Coriobacteriales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0.084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Clostridiales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0.0523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Clostridiales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0.134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Desulfovibrionales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0.069</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0.0472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Mycobacteriales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0.134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Mycobacteriales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Spirochaetales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0.0391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Thermoanaerobacterales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0.095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Lactobacillaceae</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0.0236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Pseudomonadales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0.083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Thermoanaerobacterales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0.049</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Coriobacteriales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0.0216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Verrucomicrobiales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0.083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Bifidobacteriales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Desulfovibrionales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0.0206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0.080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Verrucomicrobiales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Victivallales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0.0198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Erysipelotrichales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0.071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Spirochaetales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Thermoanaerobacterales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0.0188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Actinomycetales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Erysipelotrichales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Eggerthellales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0.0188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Lactobacillaceae</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Lactobacillaceae</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Hyphomicrobiales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0.0185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Spirochaetales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Actinomycetales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0.0173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Acidimicrobiales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lastRenderedPageBreak/>
              <w:t>Eggerthellales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0.017</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Veillonellaceae</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0.0170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Eggerthellales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Acidimicrobiales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0.017</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Acidimicrobiales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0.0142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Aeromonadales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Victivallales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Micrococcales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Burkholderiales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Veillonellaceae</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Mycobacteriales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0.0122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Veillonellaceae</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Hyphomicrobiales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Lysobacterales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0.0117</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Veillonellales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Micrococcales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Verrucomicrobiales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Victivallales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Burkholderiales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Burkholderiales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Desulfovibrionales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Eubacteriales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Hyphomicrobiales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Lysobacterales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Acholeplasmatales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Micrococcales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Aeromonadales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Aeromonadales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Lachnospiraceae</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Eubacteriales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Tissierellales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Actinomycetales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Tissierellales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Lysobacterales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Acholeplasmatales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Bacteroidales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Eubacteriales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Veillonellales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Actinomycetales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Thermales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Desulfovibrionales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Erysipelotrichales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Bifidobacteriales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Actinomycetales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Vampirovibrionales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Tissierellales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Thermales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Thermales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Hyphomicrobiales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Lachnospiraceae</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0.0037</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Actinomycetales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Nostocales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Unclassified</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Vellionellales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Eubacteriales </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Sphingomonadales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Eubacteriales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Bacteroidales </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0.0026</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Nitrospirales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Propionibacteriales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Nitrospirales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Isosphaerales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Nitrospirales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lastRenderedPageBreak/>
              <w:t>Vampirovibrionales </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Desulfurococcales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Hyphomicrobiales </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0.0021</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Neisseriales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Propionibacteriales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Alteromonadales</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Sutterellaceae </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Sutterellaceae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0.0020</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Isosphaerales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Lachnospiraceae</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Nostocales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0.0017</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Eubacteriales </w:t>
            </w: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0.0018</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Unclassified</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Desulfurococcales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Vellionellales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Neisseriales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0.0015</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Sphingomonadales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0.0014</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r w:rsidR="0081222C" w:rsidRPr="009E7FC8" w:rsidTr="0081222C">
        <w:trPr>
          <w:cantSplit/>
        </w:trPr>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Alteromonadales</w:t>
            </w:r>
          </w:p>
        </w:tc>
        <w:tc>
          <w:tcPr>
            <w:tcW w:w="0" w:type="auto"/>
            <w:shd w:val="clear" w:color="auto" w:fill="auto"/>
            <w:noWrap/>
            <w:vAlign w:val="center"/>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0.0012</w:t>
            </w: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c>
          <w:tcPr>
            <w:tcW w:w="0" w:type="auto"/>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20"/>
                <w:szCs w:val="20"/>
              </w:rPr>
            </w:pPr>
          </w:p>
        </w:tc>
      </w:tr>
    </w:tbl>
    <w:p w:rsidR="0081222C" w:rsidRDefault="0081222C"/>
    <w:p w:rsidR="009E7FC8" w:rsidRPr="00540DD4" w:rsidRDefault="009E7FC8" w:rsidP="009E7FC8">
      <w:pPr>
        <w:tabs>
          <w:tab w:val="left" w:pos="9368"/>
          <w:tab w:val="left" w:pos="9590"/>
          <w:tab w:val="left" w:pos="11273"/>
          <w:tab w:val="left" w:pos="12787"/>
        </w:tabs>
        <w:spacing w:after="0" w:line="360" w:lineRule="auto"/>
        <w:jc w:val="center"/>
        <w:rPr>
          <w:rFonts w:asciiTheme="majorBidi" w:eastAsia="Times New Roman" w:hAnsiTheme="majorBidi" w:cstheme="majorBidi"/>
          <w:color w:val="000000"/>
          <w:sz w:val="28"/>
          <w:szCs w:val="28"/>
        </w:rPr>
      </w:pPr>
      <w:r w:rsidRPr="00540DD4">
        <w:rPr>
          <w:rFonts w:asciiTheme="majorBidi" w:eastAsia="Times New Roman" w:hAnsiTheme="majorBidi" w:cstheme="majorBidi"/>
          <w:b/>
          <w:bCs/>
          <w:color w:val="000000"/>
          <w:sz w:val="28"/>
          <w:szCs w:val="28"/>
        </w:rPr>
        <w:t>Family</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74"/>
        <w:gridCol w:w="1146"/>
        <w:gridCol w:w="2322"/>
        <w:gridCol w:w="1146"/>
        <w:gridCol w:w="2322"/>
        <w:gridCol w:w="1146"/>
        <w:gridCol w:w="1958"/>
        <w:gridCol w:w="1757"/>
      </w:tblGrid>
      <w:tr w:rsidR="009E7FC8" w:rsidRPr="009E7FC8" w:rsidTr="009E7FC8">
        <w:trPr>
          <w:cantSplit/>
          <w:tblHeader/>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b/>
                <w:bCs/>
                <w:color w:val="000000"/>
                <w:sz w:val="19"/>
                <w:szCs w:val="19"/>
              </w:rPr>
            </w:pPr>
            <w:r w:rsidRPr="009E7FC8">
              <w:rPr>
                <w:rFonts w:asciiTheme="majorBidi" w:eastAsia="Times New Roman" w:hAnsiTheme="majorBidi" w:cstheme="majorBidi"/>
                <w:b/>
                <w:bCs/>
                <w:color w:val="000000"/>
                <w:sz w:val="19"/>
                <w:szCs w:val="19"/>
              </w:rPr>
              <w:t>Family</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b/>
                <w:bCs/>
                <w:color w:val="000000"/>
                <w:sz w:val="19"/>
                <w:szCs w:val="19"/>
              </w:rPr>
            </w:pPr>
            <w:r w:rsidRPr="009E7FC8">
              <w:rPr>
                <w:rFonts w:asciiTheme="majorBidi" w:eastAsia="Times New Roman" w:hAnsiTheme="majorBidi" w:cstheme="majorBidi"/>
                <w:b/>
                <w:bCs/>
                <w:color w:val="000000"/>
                <w:sz w:val="19"/>
                <w:szCs w:val="19"/>
              </w:rPr>
              <w:t>Rel_Abund</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b/>
                <w:bCs/>
                <w:color w:val="000000"/>
                <w:sz w:val="19"/>
                <w:szCs w:val="19"/>
              </w:rPr>
            </w:pPr>
            <w:r w:rsidRPr="009E7FC8">
              <w:rPr>
                <w:rFonts w:asciiTheme="majorBidi" w:eastAsia="Times New Roman" w:hAnsiTheme="majorBidi" w:cstheme="majorBidi"/>
                <w:b/>
                <w:bCs/>
                <w:color w:val="000000"/>
                <w:sz w:val="19"/>
                <w:szCs w:val="19"/>
              </w:rPr>
              <w:t>Family_DF</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b/>
                <w:bCs/>
                <w:color w:val="000000"/>
                <w:sz w:val="19"/>
                <w:szCs w:val="19"/>
              </w:rPr>
            </w:pPr>
            <w:r w:rsidRPr="009E7FC8">
              <w:rPr>
                <w:rFonts w:asciiTheme="majorBidi" w:eastAsia="Times New Roman" w:hAnsiTheme="majorBidi" w:cstheme="majorBidi"/>
                <w:b/>
                <w:bCs/>
                <w:color w:val="000000"/>
                <w:sz w:val="19"/>
                <w:szCs w:val="19"/>
              </w:rPr>
              <w:t>Rel_Abund</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b/>
                <w:bCs/>
                <w:color w:val="000000"/>
                <w:sz w:val="19"/>
                <w:szCs w:val="19"/>
              </w:rPr>
            </w:pPr>
            <w:r w:rsidRPr="009E7FC8">
              <w:rPr>
                <w:rFonts w:asciiTheme="majorBidi" w:eastAsia="Times New Roman" w:hAnsiTheme="majorBidi" w:cstheme="majorBidi"/>
                <w:b/>
                <w:bCs/>
                <w:color w:val="000000"/>
                <w:sz w:val="19"/>
                <w:szCs w:val="19"/>
              </w:rPr>
              <w:t>Family_NDF</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b/>
                <w:bCs/>
                <w:color w:val="000000"/>
                <w:sz w:val="19"/>
                <w:szCs w:val="19"/>
              </w:rPr>
            </w:pPr>
            <w:r w:rsidRPr="009E7FC8">
              <w:rPr>
                <w:rFonts w:asciiTheme="majorBidi" w:eastAsia="Times New Roman" w:hAnsiTheme="majorBidi" w:cstheme="majorBidi"/>
                <w:b/>
                <w:bCs/>
                <w:color w:val="000000"/>
                <w:sz w:val="19"/>
                <w:szCs w:val="19"/>
              </w:rPr>
              <w:t>Rel_Abund</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b/>
                <w:bCs/>
                <w:color w:val="000000"/>
                <w:sz w:val="19"/>
                <w:szCs w:val="19"/>
              </w:rPr>
            </w:pPr>
            <w:r w:rsidRPr="009E7FC8">
              <w:rPr>
                <w:rFonts w:asciiTheme="majorBidi" w:eastAsia="Times New Roman" w:hAnsiTheme="majorBidi" w:cstheme="majorBidi"/>
                <w:b/>
                <w:bCs/>
                <w:color w:val="000000"/>
                <w:sz w:val="19"/>
                <w:szCs w:val="19"/>
              </w:rPr>
              <w:t>Sole/Unique_DF</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b/>
                <w:bCs/>
                <w:color w:val="000000"/>
                <w:sz w:val="19"/>
                <w:szCs w:val="19"/>
              </w:rPr>
            </w:pPr>
            <w:r w:rsidRPr="009E7FC8">
              <w:rPr>
                <w:rFonts w:asciiTheme="majorBidi" w:eastAsia="Times New Roman" w:hAnsiTheme="majorBidi" w:cstheme="majorBidi"/>
                <w:b/>
                <w:bCs/>
                <w:color w:val="000000"/>
                <w:sz w:val="19"/>
                <w:szCs w:val="19"/>
              </w:rPr>
              <w:t>Sole/Unique_NDF</w:t>
            </w: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Pasteurellaceae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38.4612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Pasteurellaceae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61.9351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Veillonellaceae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33.7682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Sulfurospirillaceae</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Peptoniphilaceae</w:t>
            </w: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Veillonellaceae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14.8817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Bacteroidaceae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7.0011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Bacteroidaceae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18.8912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Paludibacteraceae</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Corynebacteriaceae</w:t>
            </w: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Bacteroidaceae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11.7514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Clostridiaceae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5.1123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Enterococcaceae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11.1673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Victivallaceae</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Incertae</w:t>
            </w: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Enterococcaceae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6.9216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Ruminococcaceae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4.2473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Ruminococcaceae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8.5377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Syntrophomonadceae</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Ruminococcaceae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5.9638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Streptococcaceae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4.1982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Clostridiaceae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5.1197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Devosiaceae</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Clostridiaceae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5.1212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Enterococcaceae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4.0467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Streptococcaceae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4.4557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Nitrobacteraceae</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Streptococcaceae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4.3053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Enterobacteriaceae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1.7956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Oscillospiraceae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3.6247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Syntrophomonadaceae</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lastRenderedPageBreak/>
              <w:t>Oscillospiraceae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2.2295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Peptostreptococcaceae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1.3350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Pasteurellaceae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3.1094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Marinilabiliaceae</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Burkholderiaceae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1.6570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Veillonellaceae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1.2748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Lactobacillaceae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1.4008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Succinivibrionaceae</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Enterobacteriaceae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1.3976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Oscillospiraceae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1.2178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Burkholderiaceae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1.3406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Tissierellaceae</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Lactobacillaceae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1.0755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Burkholderiaceae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1.0623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Acidaminococcaceae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1.2014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Treponemataceae.</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 xml:space="preserve">Acidaminobacteraceae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1.0198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Acidaminococcaceae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0.8927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Veillonellanceae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1.1823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Paenibacillaceae</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Peptostreptococcaceae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0.8190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Fusobacteriaceae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0.7499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Enterobacteriaceae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0.7998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Fusobacteriaceae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0.5672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Lactobacillaceae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0.6263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Bifidobacteriaceae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0.5713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Bifidobacteriaceae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0.5507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Cytophagaceae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0.5979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Prevotellaceae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0.4702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Cytophagaceae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0.4306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Burkholderiaceae.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0.5928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Vibrionaceae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0.3932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Prevotellaceae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0.3179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Bifidobacteriaceae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0.5374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Lachnospiraceae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0.3917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Vibrionaceae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0.3176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Vibrionaceae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0.2674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Burkholderiaceae.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0.3211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Lachnospiraceae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0.2770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Veillonellanceae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0.2361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Fusobacteriaceae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0.2937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Flavobacteriaceae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0.1875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Prevotellaceae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0.2140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Lactobacillaceae.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0.2899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Aerococcaceae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0.1851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Lachnospiraceae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0.2008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Aerococcaceae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0.2639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Porphyromonadaceae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0.1564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Flavobacteriaceae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0.1988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Coriobacteriaceae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0.1823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Eubacteriaceae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0.1159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Porphyromonadaceae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0.1978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Cytophagaceae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0.1800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Campylobacteraceae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0.1066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Eubacteriaceae</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0.1581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Campylobacteraceae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0.1724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Sutterellaceae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0.0945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incertae sedis</w:t>
            </w:r>
          </w:p>
        </w:tc>
        <w:tc>
          <w:tcPr>
            <w:tcW w:w="0" w:type="auto"/>
            <w:shd w:val="clear" w:color="auto" w:fill="auto"/>
            <w:noWrap/>
            <w:vAlign w:val="center"/>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0.1502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Flavobacteriaceae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0.1709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Coriobacteriaceae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0.0935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Aerococcaceae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0.1271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Bacillaceae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0.1373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Gracilibacteraceae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0.0747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Pasteurellaceae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0.1134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Desulfovibrionaceae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0.1362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Desulfovibrionaceae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0.0727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Sutterellaceae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0.1055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Gordoniaceae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0.1339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Rikenellaceae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0.0691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Rikenellaceae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0.0900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Oscillospiraceae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0.1228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Moraxellaceae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0.0617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Moraxellaceae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0.0646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Gracilibacteraceae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0.1163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lastRenderedPageBreak/>
              <w:t>Gordoniaceae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0.0608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Campylobacteraceae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0.0628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Verrucomicrobiaceae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0.0828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Bacillaceae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0.0601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Pseudomonadaceae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0.0536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Sutterellaceae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0.0782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Staphylococcaceae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0.0547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Staphylococcaceae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0.0516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Thermoanaerobacteraceae.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0.0736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Propionibacteriaceae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0.0482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Gracilibacteraceae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0.0470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Staphylococcaceae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0.0595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Thermoanaerobacteraceae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0.0403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Lactobacillaceae.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0.0399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Moraxellaceae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0.0576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Verrucomicrobiaceae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0.0399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Spirochaetaceae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0.0356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Porphyromonadaceae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0.0553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Spirochaetaceae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0.0262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Coriobacteriaceae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0.0343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Eubacteriaceae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0.0526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Alcaligenaceae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0.0261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Sulfurospirillaceae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0.0323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Alcaligenaceae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0.0507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Barnesiellaceae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0.0258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Paludibacteraceae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0.0302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Enterococcaceae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0.0473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Turicibacteraceae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0.0239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Victivallaceae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0.0198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Peptostreptococcaceae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0.0458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Peptoniphilaceae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0.0215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Enterococcaceae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0.0186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Peptoniphilaceae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0.0450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Sulfurospirillaceae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0.0207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Thermoanaerobacteraceae.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0.0180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Turicibacteraceae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0.0435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Desulfurisporaceae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0.0203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Barnesiellaceae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0.0178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Corynebacteriaceae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0.0416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Peptococcaceae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0.0186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Desulfurisporaceae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0.0132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Barnesiellaceae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0.0378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Corynebacteriaceae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0.0175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Syntrophomonadceae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0.0130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Comamonadaceae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0.0370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Comamonadaceae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0.0165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Gordoniaceae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0.0122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Rikenellaceae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0.0355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Victivallaceae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0.0160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Acidimicrobiaceae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0.0117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Porphyromonoadaceae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0.0332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Acidimicrobiaceae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0.0142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Verrucomicrobiaceae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0.0114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Desulfurisporaceae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0.0309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Syntrophomonadaceae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0.0136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Desulfovibrionaceae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0.0107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Pseudomonadaceae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0.0252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Marinilabiliaceae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0.0085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Peptococcaceae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0.0107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Peptococcaceae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0.0214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Eggerthellaceae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0.0082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Desulfovibrionaceae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0.0104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Incertae sedis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0.0214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Nitrobacteraceae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0.0082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Devosiaceae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0.0099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Acidimicrobiaceae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0.0179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Paenibacillaceae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0.0081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Alcaligenaceae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0.0097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Desulfovibrionaceae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0.0141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lastRenderedPageBreak/>
              <w:t>Succinivibrionaceae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0.0075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Bacillaceae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0.0086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Spirochaetaceae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0.0122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Paludibacteraceae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0.0070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Nitrobacteraceae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0.0086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incertae sedis</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0.0114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Acholeplasmataceae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0.0067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Syntrophomonadaceae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0.0081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Eggerthellaceae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0.0114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Treponemataceae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0.0064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Marinilabiliaceae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0.0076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Turicibacteraceae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0.0114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Devosiaceae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0.0059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 xml:space="preserve">Streptococcaceae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0.0074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Odoribacteraceae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0.0059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Succinivibrionaceae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0.0061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Nitrospiraceae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0.0056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Eggerthellaceae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0.0061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Neisseriaceae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0.0052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Tissierellaceae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0.0053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Tissierellaceae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0.0050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Clostridiaceae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0.0046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Dysgonomonadaceae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0.0047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Porphyromonoadaceae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0.0041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Erysipelotrichidae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0.0047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Treponemataceae.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0.0036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Micrococcaceae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0.0046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Turicibacteraceae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0.0033</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Thermaceae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0.0038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Comamonadaceae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0.0028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Aphanizomenonaceae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0.0035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Paenibacillaceae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0.0025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Microbacteriaceae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0.0032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Sphaerotilaceae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0.0032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Oxalobacteraceae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0.0030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Aeromonadaceae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0.0029</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Microthrixaceae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0.0027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Muribaculaceae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0.0027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Streptomycetaceae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0.0026</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Dermabacteraceae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0.0021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Hyphomicrobiaceae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0.0021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lastRenderedPageBreak/>
              <w:t>Vampirovibrionaceae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0.0021</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Erysipelotrichaceae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0.0020</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Isosphaeraceae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0.0018</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Selenomonadaceae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0.0017</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Bogoriellaceae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0.0015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Cellulomonadaceae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0.0015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Desulfurococcaceae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0.0015</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Sphingomonadaceae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0.0014</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Helicobacteraceae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0.0012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Shewanellaceae </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0.0012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r w:rsidR="009E7FC8" w:rsidRPr="009E7FC8" w:rsidTr="0081222C">
        <w:trPr>
          <w:cantSplit/>
        </w:trPr>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r w:rsidRPr="009E7FC8">
              <w:rPr>
                <w:rFonts w:asciiTheme="majorBidi" w:eastAsia="Times New Roman" w:hAnsiTheme="majorBidi" w:cstheme="majorBidi"/>
                <w:i/>
                <w:iCs/>
                <w:color w:val="000000"/>
                <w:sz w:val="19"/>
                <w:szCs w:val="19"/>
              </w:rPr>
              <w:t>Yersiniaceae</w:t>
            </w:r>
          </w:p>
        </w:tc>
        <w:tc>
          <w:tcPr>
            <w:tcW w:w="0" w:type="auto"/>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19"/>
                <w:szCs w:val="19"/>
              </w:rPr>
            </w:pPr>
            <w:r w:rsidRPr="009E7FC8">
              <w:rPr>
                <w:rFonts w:asciiTheme="majorBidi" w:eastAsia="Times New Roman" w:hAnsiTheme="majorBidi" w:cstheme="majorBidi"/>
                <w:color w:val="000000"/>
                <w:sz w:val="19"/>
                <w:szCs w:val="19"/>
              </w:rPr>
              <w:t>0.0012</w:t>
            </w: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c>
          <w:tcPr>
            <w:tcW w:w="0" w:type="auto"/>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19"/>
                <w:szCs w:val="19"/>
              </w:rPr>
            </w:pPr>
          </w:p>
        </w:tc>
      </w:tr>
    </w:tbl>
    <w:p w:rsidR="0081222C" w:rsidRDefault="0081222C"/>
    <w:p w:rsidR="0081222C" w:rsidRPr="00540DD4" w:rsidRDefault="0081222C" w:rsidP="0081222C">
      <w:pPr>
        <w:tabs>
          <w:tab w:val="left" w:pos="11650"/>
        </w:tabs>
        <w:spacing w:after="0" w:line="360" w:lineRule="auto"/>
        <w:jc w:val="center"/>
        <w:rPr>
          <w:rFonts w:asciiTheme="majorBidi" w:eastAsia="Times New Roman" w:hAnsiTheme="majorBidi" w:cstheme="majorBidi"/>
          <w:color w:val="000000"/>
          <w:sz w:val="28"/>
          <w:szCs w:val="28"/>
        </w:rPr>
      </w:pPr>
      <w:r w:rsidRPr="00540DD4">
        <w:rPr>
          <w:rFonts w:asciiTheme="majorBidi" w:eastAsia="Times New Roman" w:hAnsiTheme="majorBidi" w:cstheme="majorBidi"/>
          <w:b/>
          <w:bCs/>
          <w:color w:val="000000"/>
          <w:sz w:val="28"/>
          <w:szCs w:val="28"/>
        </w:rPr>
        <w:t>Genus</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231"/>
        <w:gridCol w:w="1273"/>
        <w:gridCol w:w="2231"/>
        <w:gridCol w:w="1273"/>
        <w:gridCol w:w="2231"/>
        <w:gridCol w:w="1272"/>
        <w:gridCol w:w="1783"/>
        <w:gridCol w:w="1876"/>
      </w:tblGrid>
      <w:tr w:rsidR="009E7FC8" w:rsidRPr="009E7FC8" w:rsidTr="009E7FC8">
        <w:trPr>
          <w:cantSplit/>
          <w:tblHeader/>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Genus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Rel_Abund</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Genus_DF</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Rel_Abund</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Genus_NDF</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Rel_Abund</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Sole/Unique_DF</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b/>
                <w:bCs/>
                <w:color w:val="000000"/>
                <w:sz w:val="20"/>
                <w:szCs w:val="20"/>
              </w:rPr>
            </w:pPr>
            <w:r w:rsidRPr="009E7FC8">
              <w:rPr>
                <w:rFonts w:asciiTheme="majorBidi" w:eastAsia="Times New Roman" w:hAnsiTheme="majorBidi" w:cstheme="majorBidi"/>
                <w:b/>
                <w:bCs/>
                <w:color w:val="000000"/>
                <w:sz w:val="20"/>
                <w:szCs w:val="20"/>
              </w:rPr>
              <w:t>Sole/Unique_NDF</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Gallibacterium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37.4817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Gallibacterium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61.1991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Veillonella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34.3193</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Sedimentibacter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Intestinimonas</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Veillonella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14.5269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Bacteroides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6.8785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Bacteroides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18.7409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Lonepinella</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Helcococcus</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Bacteroides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11.6079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Clostridium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4.9434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11.1596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Allisonella</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Corynebacterium</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6.8781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Streptococcus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4.0932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Ruminococcus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7.2689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Sulfurospirillum</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Abiotrophia</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Ruminococcus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4.8944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4.0393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Streptococcus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4.2122</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Fusibacter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Vagococcus</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Clostridium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4.5284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Ruminococcus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3.3220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Clostridium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3.9184</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Haemophilus</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Syntrophaceticus</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Streptococcus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4.1360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Ralstonia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1.6539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Gallibacterium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1.9865</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Globicatella</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Ralstonia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1.6512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Escherichia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1.4229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Ralstonia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1.6520</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Arsenophonus</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Intestinibacillus</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lastRenderedPageBreak/>
              <w:t>Escherichia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1.0180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Veillonella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1.3701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Oscillospira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1.5925</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Citrobacter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Coprobacter</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Phascolarctobacterium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0.9980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Peptostreptococcus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1.3035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1.3404</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Syntrophomonas</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Alloprevotella</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Faecalibacterium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0.9929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Phascolarctobacterium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0.8883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Faecalibacterium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1.1706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Wohlfahrtiimonas</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Catenibacterium</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Oscillospira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0.9100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Faecalibacterium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0.8764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Phascolarctobacterium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1.1657</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Megamonas</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Cupriavidus</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0.9080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Fusobacterium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0.7496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Butyricicoccus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1.1065</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Actinobacillus</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Arcobacter</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Peptostreptococcus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0.7988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0.6218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Oscillibacter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1.0852</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Cronobacter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Negativicoccus</w:t>
            </w: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Volucribacter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0.7101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Spirosoma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0.5976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Volucribacter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1.0569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Bilophila</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Oscillibacter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0.6041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Bifidobacterium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0.5372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Gemmiger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0.7716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Devosia</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Fusobacterium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0.5667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Volucribacter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0.4805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Megasphaera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0.5931</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Tetragenococcus</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Bifidobacterium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0.5487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Oscillospira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0.4571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Bifidobacterium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0.5676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Acetivibrio</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Gemmiger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0.5411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Gemmiger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0.3885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Prevotella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0.5001</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Acetoanaerobium</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Butyricicoccus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0.5066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Oscillibacter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0.2848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Escherichia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0.4131</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Mobilitalea</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Spirosoma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0.4302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Vibrio</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0.2673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Vibrio</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0.3933</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Herbinix</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Prevotella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0.3365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Prevotella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0.2282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Ligilactobacillus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0.3345</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Dethiobacter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Vibrio</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0.3173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Flavobacterium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0.1987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Blautia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0.3254</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Acholeplasma</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Megasphaera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0.2792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Parabacteroides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0.1809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Fusobacterium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0.2937</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Acidaminobacter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Blautia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0.2273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Blautia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0.1624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Faecalicoccus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0.2357</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Conservatibacter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Flavobacterium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0.1874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Sedimentibacter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0.1385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Aerococcus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0.2231</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Garciella</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Aerococcus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0.1653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Avibacterium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0.1372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Klebsiella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0.2102</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Thermotalea</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Ligilactobacillus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0.1575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Shigella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0.1352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Spirosoma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0.1800</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Dysgonomonas</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Klebsiella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0.1545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Aerococcus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0.1270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Flavobacterium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0.1709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Sporanaerobacter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Faecalicoccus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0.1523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Phocaeicola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0.1199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Collinsella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0.1686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Shimwellia</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lastRenderedPageBreak/>
              <w:t xml:space="preserve">Phocaeicola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0.1328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Klebsiella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0.1176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Campylobacter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0.1636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Piscinibacter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Parabacteroides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0.1202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Lonepinella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0.1133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Phocaeicola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0.1526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Akkermansia</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Campylobacter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0.1024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Butyricicoccus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0.1080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Desulfovibrio</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0.1457</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Geosporobacter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Shigella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0.0979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Sutterella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0.1054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Gordonia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0.1339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Dehalobacter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Sutterella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0.0944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Faecalicoccus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0.0971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Intestinimonas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0.1228</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Caloramator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Avibacterium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0.0864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Eubacterium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0.0971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0.1217</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Brachybacterium</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Sedimentibacter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0.0855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Alistipes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0.0899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Gracilibacter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0.1018</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Vampirovibrio</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Collinsella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0.0800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Megasphaera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0.0706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Verrucomicrobia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0.0828</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Leucobacter</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Eubacterium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0.0692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Acinetobacter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0.0645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Serratia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0.0790</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Thermus</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Lonepinella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0.0689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Campylobacter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0.0617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Sutterella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0.0782</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Histophilus</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Alistipes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0.0681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Anaerovorax</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0.0549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Gelria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0.0736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Propionicimonas</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Desulfovibrio</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0.0649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Pseudomonas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0.0536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Saccharofermentans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0.0717</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Microthrix</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Acinetobacter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0.0617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Pasteurella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0.0534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Lutispora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0.0606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Streptomyces</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Gordonia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0.0608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Macrococcus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0.0434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Acinetobacter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0.0576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Proteobacterium</w:t>
            </w: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Gracilibacter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0.0585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Ligilactobacillus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0.0399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Turicibacter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0.0549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Serratia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0.0536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Treponema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0.0391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Anaerotruncus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0.0526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0.0532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Allisonella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0.0371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Alcaligenes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0.0507</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Pasteurella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0.0507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Serratia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0.0368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Salmonella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0.0496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Intestinimonas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0.0500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Anaerotruncus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0.0330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Pasteurella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0.0469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Saccharofermentans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0.0457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Sulfurospirillum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0.0323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Macrococcus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0.0462</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Macrococcus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0.0445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Paludibacter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0.0302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Helcococcus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0.0450</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Anaerovorax</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0.0427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Gracilibacter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0.0297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Fastidiosipila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0.0442</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lastRenderedPageBreak/>
              <w:t>Pseudomonas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0.0422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Saccharofermentans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0.0285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Peptostreptococcus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0.0435</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Anaerotruncus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0.0408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Dehalobacterium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0.0234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Shigella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0.0423</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Gelria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0.0402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Fastidiosipila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0.0231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Corynebacterium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0.0416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Verrucomicrobia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0.0370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Fusibacter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0.0224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Odoribacter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0.0393</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Lutispora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0.0329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Collinsella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0.0211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Comamonas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0.0370</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Treponema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0.0326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Dialister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0.0208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Acidaminococcus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0.0359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Fastidiosipila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0.0315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Haemophilus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0.0206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Alistipes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0.0355</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Alcaligenes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0.0260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Ethanoligenens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0.0203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Dialister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0.0336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Dialister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0.0259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0.0203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Abiotrophia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0.0336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Salmonella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0.0241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Arsenophonus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0.0203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Flavonifractor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0.0320</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Turicibacter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0.0239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Victivallis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0.0198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Vagococcus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0.0320</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Barnesiella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0.0225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Gelria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0.0180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Desulfurispora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0.0309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Allisonella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0.0222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Barnesiella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0.0178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Barnesiella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0.0298</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Dehalobacterium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0.0222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Oxobacter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0.0175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Parabacteroides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0.0294</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Paludibacter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0.0216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Citrobacter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0.0173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Howardella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0.0282</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Sulfurospirillum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0.0207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Butyricimonas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0.0168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Eubacterium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0.0275</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Desulfurispora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0.0203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Lutispora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0.0145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Pseudomonas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0.0252</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Howardella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0.0192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Anaerovorax</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0.0244</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Butyricimonas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0.0181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Desulfurispora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Treponema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0.0229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Odoribacter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0.0181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Howardella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Desulfotomaculum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0.0214</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Helcococcus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0.0180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Eggerthella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Syntrophaceticus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0.0214</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Corynebacterium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0.0175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Melissococcus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Dehalobacterium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0.0206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lastRenderedPageBreak/>
              <w:t xml:space="preserve">Acidaminococcus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0.0168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Syntrophomonas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Butyricimonas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0.0202</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Comamonas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0.0165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Proteiniclasticum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0.0125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Acidimicrobium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0.0179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Oxobacter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0.0161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Gordonia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0.0122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Globicatella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0.0156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Victivallis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0.0160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Acidimicrobium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Anaerostipes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0.0149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Ethanoligenens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0.0152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Wohlfahrtiimonas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Intestinibacillus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0.0145</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Desulfotomaculum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0.0149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Desulfovibrio</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Oxobacter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0.0141</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Flavonifractor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0.0146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Megamonas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Eggerthella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0.0137</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Fusibacter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0.0143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Actinobacillus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Coprobacter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0.0137</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Acidimicrobium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0.0142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Desulfotomaculum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Staphylococcus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0.0134</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Enterobacter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Cronobacter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Lactiplantibacillus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0.0130</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Haemophilus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Bilophila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Melissococcus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0.0126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Abiotrophia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Devosia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0.0122</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Eggerthella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Alcaligenes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Proteiniclasticum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0.0114</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0.0131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Tetragenococcus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Alloprevotella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0.0114</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Melissococcus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0.0129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Acetivibrio</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Catenibacterium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0.0111</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Vagococcus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0.0128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Bradyrhizobium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Anaerofilum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0.0107</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Arsenophonus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0.0122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Acetoanaerobium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Avibacterium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0.0103</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Proteiniclasticum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0.0120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Mobilitalea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Victivallis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0.0103</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Citrobacter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Staphylococcus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Alkaliflexus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Staphylococcus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0.0102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Herbinix</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Cupriavidus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0.0099</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Megamonas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Dethiobacter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Succinivibrio</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0.0095</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Wohlfahrtiimonas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Paludibacter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0.0088</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lastRenderedPageBreak/>
              <w:t>Actinobacillus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Alkaliflexus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Arcobacter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0.0088</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Anaerostipes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Acholeplasma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Paenibacillus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0.0084</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Syntrophaceticus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0.0090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Salmonella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Negativicoccus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0.0084</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Alkaliflexus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Verrucomicrobia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Ethanoligenens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Bradyrhizobium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Acidaminobacter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Bradyrhizobium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0.0076</w:t>
            </w: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Tetragenococcus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0.0082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Conservatibacter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Cronobacter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Succinivibrio</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Syntrophomonas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Garciella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Acetivibrio</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Thermotalea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Mobilitalea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Dysgonomonas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Succinivibrio</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0.0075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Sporanaerobacter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Lactiplantibacillus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Shimwellia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Globicatella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Piscinibacter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Herbinix</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Anaerostipes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Anaerofilum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0.0061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Akkermansia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Bilophila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Geosporobacter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Devosia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Dehalobacter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Dethiobacter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Caloramator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Intestinibacillus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Odoribacter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Coprobacter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Acidaminococcus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Geosporobacter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Brachybacterium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Acetoanaerobium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Vampirovibrio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lastRenderedPageBreak/>
              <w:t>Sporanaerobacter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0.0050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Turicibacter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Paenibacillus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Leucobacter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Catenibacterium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Flavonifractor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Alloprevotella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Anaerofilum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Acholeplasma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Thermus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Cupriavidus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Histophilus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Acidaminobacter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Comamonas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Arcobacter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Lactiplantibacillus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Conservatibacter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Propionicimonas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Coprococcus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Paenibacillus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Garciella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Microthrix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Propionicimonas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0.0040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Streptomyces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Thermotalea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Proteobacterium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Thermus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Alkaliphilus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Dehalobacter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Roseburia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Shimwellia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Dysgonomonas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Negativicoccus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Leucobacter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Piscinibacter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lastRenderedPageBreak/>
              <w:t xml:space="preserve">Subdoligranulum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0.0032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Akkermansia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Caloramator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Microthrix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Streptomyces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0.0026</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Thermodesulfovibrio</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0.0023</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Brachybacterium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Hyphomicrobium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Paraprevotella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Pediococcus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Slackia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Vampirovibrio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Massilimicrobiota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Micropruina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0.0020</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Histophilus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Isosphaera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Mailhella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Anaerovibrio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Dolichospermum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Pilibacter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0.0017</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Actinotalea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Catellicoccus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lastRenderedPageBreak/>
              <w:t xml:space="preserve">Desulfurococcus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Duganella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Gardnerella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Georgenia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Kingella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proteobacterium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0.0015</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Harryflintia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Natronincola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Proteiniphilum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Sphingomonas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Tissierella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0.0014</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Aeromonas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Anaerobranca</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Nesterenkonia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Selenomonas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Shewanella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Sulfuricurvum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0.0012</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Kocuria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Muribaculum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Sediminibacillus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0.0011</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Candidatus</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0.0009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Edwardsiella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0.0009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lastRenderedPageBreak/>
              <w:t>Pseudoflavonifractor</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0.0009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Rikenellaceae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0.0009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Ruminiclostridium</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0.0009</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r w:rsidR="009E7FC8" w:rsidRPr="009E7FC8" w:rsidTr="009E7FC8">
        <w:trPr>
          <w:cantSplit/>
        </w:trPr>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i/>
                <w:iCs/>
                <w:color w:val="000000"/>
                <w:sz w:val="20"/>
                <w:szCs w:val="20"/>
              </w:rPr>
            </w:pPr>
            <w:r w:rsidRPr="009E7FC8">
              <w:rPr>
                <w:rFonts w:asciiTheme="majorBidi" w:eastAsia="Times New Roman" w:hAnsiTheme="majorBidi" w:cstheme="majorBidi"/>
                <w:i/>
                <w:iCs/>
                <w:color w:val="000000"/>
                <w:sz w:val="20"/>
                <w:szCs w:val="20"/>
              </w:rPr>
              <w:t xml:space="preserve">Hungatella </w:t>
            </w:r>
          </w:p>
        </w:tc>
        <w:tc>
          <w:tcPr>
            <w:tcW w:w="449" w:type="pct"/>
            <w:shd w:val="clear" w:color="auto" w:fill="auto"/>
            <w:noWrap/>
            <w:vAlign w:val="bottom"/>
            <w:hideMark/>
          </w:tcPr>
          <w:p w:rsidR="009E7FC8" w:rsidRPr="009E7FC8" w:rsidRDefault="009E7FC8" w:rsidP="0081222C">
            <w:pPr>
              <w:spacing w:after="0" w:line="360" w:lineRule="auto"/>
              <w:jc w:val="center"/>
              <w:rPr>
                <w:rFonts w:asciiTheme="majorBidi" w:eastAsia="Times New Roman" w:hAnsiTheme="majorBidi" w:cstheme="majorBidi"/>
                <w:color w:val="000000"/>
                <w:sz w:val="20"/>
                <w:szCs w:val="20"/>
              </w:rPr>
            </w:pPr>
            <w:r w:rsidRPr="009E7FC8">
              <w:rPr>
                <w:rFonts w:asciiTheme="majorBidi" w:eastAsia="Times New Roman" w:hAnsiTheme="majorBidi" w:cstheme="majorBidi"/>
                <w:color w:val="000000"/>
                <w:sz w:val="20"/>
                <w:szCs w:val="20"/>
              </w:rPr>
              <w:t>0.0008</w:t>
            </w: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787"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44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29"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c>
          <w:tcPr>
            <w:tcW w:w="662" w:type="pct"/>
            <w:shd w:val="clear" w:color="auto" w:fill="auto"/>
            <w:noWrap/>
            <w:vAlign w:val="bottom"/>
            <w:hideMark/>
          </w:tcPr>
          <w:p w:rsidR="009E7FC8" w:rsidRPr="009E7FC8" w:rsidRDefault="009E7FC8" w:rsidP="0081222C">
            <w:pPr>
              <w:spacing w:after="0" w:line="360" w:lineRule="auto"/>
              <w:rPr>
                <w:rFonts w:asciiTheme="majorBidi" w:eastAsia="Times New Roman" w:hAnsiTheme="majorBidi" w:cstheme="majorBidi"/>
                <w:color w:val="000000"/>
                <w:sz w:val="20"/>
                <w:szCs w:val="20"/>
              </w:rPr>
            </w:pPr>
          </w:p>
        </w:tc>
      </w:tr>
    </w:tbl>
    <w:p w:rsidR="00996704" w:rsidRDefault="00996704" w:rsidP="009E7FC8">
      <w:pPr>
        <w:tabs>
          <w:tab w:val="left" w:pos="14599"/>
        </w:tabs>
        <w:spacing w:after="0" w:line="360" w:lineRule="auto"/>
        <w:jc w:val="center"/>
        <w:rPr>
          <w:rFonts w:asciiTheme="majorBidi" w:eastAsia="Times New Roman" w:hAnsiTheme="majorBidi" w:cstheme="majorBidi"/>
          <w:b/>
          <w:bCs/>
          <w:color w:val="000000"/>
          <w:sz w:val="28"/>
          <w:szCs w:val="28"/>
        </w:rPr>
      </w:pPr>
    </w:p>
    <w:p w:rsidR="0081222C" w:rsidRPr="00540DD4" w:rsidRDefault="0081222C" w:rsidP="009E7FC8">
      <w:pPr>
        <w:tabs>
          <w:tab w:val="left" w:pos="14599"/>
        </w:tabs>
        <w:spacing w:after="0" w:line="360" w:lineRule="auto"/>
        <w:jc w:val="center"/>
        <w:rPr>
          <w:rFonts w:asciiTheme="majorBidi" w:eastAsia="Times New Roman" w:hAnsiTheme="majorBidi" w:cstheme="majorBidi"/>
          <w:color w:val="000000"/>
          <w:sz w:val="28"/>
          <w:szCs w:val="28"/>
        </w:rPr>
      </w:pPr>
      <w:r w:rsidRPr="00540DD4">
        <w:rPr>
          <w:rFonts w:asciiTheme="majorBidi" w:eastAsia="Times New Roman" w:hAnsiTheme="majorBidi" w:cstheme="majorBidi"/>
          <w:b/>
          <w:bCs/>
          <w:color w:val="000000"/>
          <w:sz w:val="28"/>
          <w:szCs w:val="28"/>
        </w:rPr>
        <w:t>Species</w:t>
      </w:r>
    </w:p>
    <w:tbl>
      <w:tblPr>
        <w:tblW w:w="5296"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99"/>
        <w:gridCol w:w="671"/>
        <w:gridCol w:w="2203"/>
        <w:gridCol w:w="672"/>
        <w:gridCol w:w="1978"/>
        <w:gridCol w:w="672"/>
        <w:gridCol w:w="1747"/>
        <w:gridCol w:w="1675"/>
        <w:gridCol w:w="3192"/>
      </w:tblGrid>
      <w:tr w:rsidR="009E7FC8" w:rsidRPr="009E7FC8" w:rsidTr="00B5445B">
        <w:trPr>
          <w:cantSplit/>
          <w:tblHeader/>
          <w:jc w:val="center"/>
        </w:trPr>
        <w:tc>
          <w:tcPr>
            <w:tcW w:w="733" w:type="pct"/>
            <w:shd w:val="clear" w:color="auto" w:fill="auto"/>
            <w:noWrap/>
            <w:vAlign w:val="center"/>
            <w:hideMark/>
          </w:tcPr>
          <w:p w:rsidR="0081222C" w:rsidRPr="009E7FC8" w:rsidRDefault="0081222C" w:rsidP="009E7FC8">
            <w:pPr>
              <w:spacing w:after="0" w:line="360" w:lineRule="auto"/>
              <w:jc w:val="center"/>
              <w:rPr>
                <w:rFonts w:asciiTheme="majorBidi" w:eastAsia="Times New Roman" w:hAnsiTheme="majorBidi" w:cstheme="majorBidi"/>
                <w:b/>
                <w:bCs/>
                <w:color w:val="000000"/>
                <w:sz w:val="14"/>
                <w:szCs w:val="14"/>
              </w:rPr>
            </w:pPr>
            <w:r w:rsidRPr="009E7FC8">
              <w:rPr>
                <w:rFonts w:asciiTheme="majorBidi" w:eastAsia="Times New Roman" w:hAnsiTheme="majorBidi" w:cstheme="majorBidi"/>
                <w:b/>
                <w:bCs/>
                <w:color w:val="000000"/>
                <w:sz w:val="14"/>
                <w:szCs w:val="14"/>
              </w:rPr>
              <w:t>Species</w:t>
            </w:r>
          </w:p>
        </w:tc>
        <w:tc>
          <w:tcPr>
            <w:tcW w:w="224" w:type="pct"/>
            <w:shd w:val="clear" w:color="auto" w:fill="auto"/>
            <w:noWrap/>
            <w:vAlign w:val="center"/>
            <w:hideMark/>
          </w:tcPr>
          <w:p w:rsidR="009E7FC8" w:rsidRPr="009E7FC8" w:rsidRDefault="0081222C" w:rsidP="009E7FC8">
            <w:pPr>
              <w:spacing w:after="0" w:line="360" w:lineRule="auto"/>
              <w:jc w:val="center"/>
              <w:rPr>
                <w:rFonts w:asciiTheme="majorBidi" w:eastAsia="Times New Roman" w:hAnsiTheme="majorBidi" w:cstheme="majorBidi"/>
                <w:b/>
                <w:bCs/>
                <w:color w:val="000000"/>
                <w:sz w:val="14"/>
                <w:szCs w:val="14"/>
              </w:rPr>
            </w:pPr>
            <w:r w:rsidRPr="009E7FC8">
              <w:rPr>
                <w:rFonts w:asciiTheme="majorBidi" w:eastAsia="Times New Roman" w:hAnsiTheme="majorBidi" w:cstheme="majorBidi"/>
                <w:b/>
                <w:bCs/>
                <w:color w:val="000000"/>
                <w:sz w:val="14"/>
                <w:szCs w:val="14"/>
              </w:rPr>
              <w:t>Rel</w:t>
            </w:r>
          </w:p>
          <w:p w:rsidR="0081222C" w:rsidRPr="009E7FC8" w:rsidRDefault="0081222C" w:rsidP="009E7FC8">
            <w:pPr>
              <w:spacing w:after="0" w:line="360" w:lineRule="auto"/>
              <w:jc w:val="center"/>
              <w:rPr>
                <w:rFonts w:asciiTheme="majorBidi" w:eastAsia="Times New Roman" w:hAnsiTheme="majorBidi" w:cstheme="majorBidi"/>
                <w:b/>
                <w:bCs/>
                <w:color w:val="000000"/>
                <w:sz w:val="14"/>
                <w:szCs w:val="14"/>
              </w:rPr>
            </w:pPr>
            <w:r w:rsidRPr="009E7FC8">
              <w:rPr>
                <w:rFonts w:asciiTheme="majorBidi" w:eastAsia="Times New Roman" w:hAnsiTheme="majorBidi" w:cstheme="majorBidi"/>
                <w:b/>
                <w:bCs/>
                <w:color w:val="000000"/>
                <w:sz w:val="14"/>
                <w:szCs w:val="14"/>
              </w:rPr>
              <w:t>Abund</w:t>
            </w:r>
          </w:p>
        </w:tc>
        <w:tc>
          <w:tcPr>
            <w:tcW w:w="734" w:type="pct"/>
            <w:shd w:val="clear" w:color="auto" w:fill="auto"/>
            <w:noWrap/>
            <w:vAlign w:val="center"/>
            <w:hideMark/>
          </w:tcPr>
          <w:p w:rsidR="0081222C" w:rsidRPr="009E7FC8" w:rsidRDefault="0081222C" w:rsidP="009E7FC8">
            <w:pPr>
              <w:spacing w:after="0" w:line="360" w:lineRule="auto"/>
              <w:jc w:val="center"/>
              <w:rPr>
                <w:rFonts w:asciiTheme="majorBidi" w:eastAsia="Times New Roman" w:hAnsiTheme="majorBidi" w:cstheme="majorBidi"/>
                <w:b/>
                <w:bCs/>
                <w:color w:val="000000"/>
                <w:sz w:val="14"/>
                <w:szCs w:val="14"/>
              </w:rPr>
            </w:pPr>
            <w:r w:rsidRPr="009E7FC8">
              <w:rPr>
                <w:rFonts w:asciiTheme="majorBidi" w:eastAsia="Times New Roman" w:hAnsiTheme="majorBidi" w:cstheme="majorBidi"/>
                <w:b/>
                <w:bCs/>
                <w:color w:val="000000"/>
                <w:sz w:val="14"/>
                <w:szCs w:val="14"/>
              </w:rPr>
              <w:t>Species</w:t>
            </w:r>
            <w:r w:rsidR="009E7FC8">
              <w:rPr>
                <w:rFonts w:asciiTheme="majorBidi" w:eastAsia="Times New Roman" w:hAnsiTheme="majorBidi" w:cstheme="majorBidi"/>
                <w:b/>
                <w:bCs/>
                <w:color w:val="000000"/>
                <w:sz w:val="14"/>
                <w:szCs w:val="14"/>
              </w:rPr>
              <w:t xml:space="preserve"> </w:t>
            </w:r>
            <w:r w:rsidRPr="009E7FC8">
              <w:rPr>
                <w:rFonts w:asciiTheme="majorBidi" w:eastAsia="Times New Roman" w:hAnsiTheme="majorBidi" w:cstheme="majorBidi"/>
                <w:b/>
                <w:bCs/>
                <w:color w:val="000000"/>
                <w:sz w:val="14"/>
                <w:szCs w:val="14"/>
              </w:rPr>
              <w:t>DF</w:t>
            </w:r>
          </w:p>
        </w:tc>
        <w:tc>
          <w:tcPr>
            <w:tcW w:w="224" w:type="pct"/>
            <w:shd w:val="clear" w:color="auto" w:fill="auto"/>
            <w:noWrap/>
            <w:vAlign w:val="center"/>
            <w:hideMark/>
          </w:tcPr>
          <w:p w:rsidR="009E7FC8" w:rsidRPr="009E7FC8" w:rsidRDefault="0081222C" w:rsidP="009E7FC8">
            <w:pPr>
              <w:spacing w:after="0" w:line="360" w:lineRule="auto"/>
              <w:jc w:val="center"/>
              <w:rPr>
                <w:rFonts w:asciiTheme="majorBidi" w:eastAsia="Times New Roman" w:hAnsiTheme="majorBidi" w:cstheme="majorBidi"/>
                <w:b/>
                <w:bCs/>
                <w:color w:val="000000"/>
                <w:sz w:val="14"/>
                <w:szCs w:val="14"/>
              </w:rPr>
            </w:pPr>
            <w:r w:rsidRPr="009E7FC8">
              <w:rPr>
                <w:rFonts w:asciiTheme="majorBidi" w:eastAsia="Times New Roman" w:hAnsiTheme="majorBidi" w:cstheme="majorBidi"/>
                <w:b/>
                <w:bCs/>
                <w:color w:val="000000"/>
                <w:sz w:val="14"/>
                <w:szCs w:val="14"/>
              </w:rPr>
              <w:t>Rel</w:t>
            </w:r>
          </w:p>
          <w:p w:rsidR="0081222C" w:rsidRPr="009E7FC8" w:rsidRDefault="0081222C" w:rsidP="009E7FC8">
            <w:pPr>
              <w:spacing w:after="0" w:line="360" w:lineRule="auto"/>
              <w:jc w:val="center"/>
              <w:rPr>
                <w:rFonts w:asciiTheme="majorBidi" w:eastAsia="Times New Roman" w:hAnsiTheme="majorBidi" w:cstheme="majorBidi"/>
                <w:b/>
                <w:bCs/>
                <w:color w:val="000000"/>
                <w:sz w:val="14"/>
                <w:szCs w:val="14"/>
              </w:rPr>
            </w:pPr>
            <w:r w:rsidRPr="009E7FC8">
              <w:rPr>
                <w:rFonts w:asciiTheme="majorBidi" w:eastAsia="Times New Roman" w:hAnsiTheme="majorBidi" w:cstheme="majorBidi"/>
                <w:b/>
                <w:bCs/>
                <w:color w:val="000000"/>
                <w:sz w:val="14"/>
                <w:szCs w:val="14"/>
              </w:rPr>
              <w:t>Abund</w:t>
            </w:r>
          </w:p>
        </w:tc>
        <w:tc>
          <w:tcPr>
            <w:tcW w:w="659" w:type="pct"/>
            <w:shd w:val="clear" w:color="auto" w:fill="auto"/>
            <w:noWrap/>
            <w:vAlign w:val="center"/>
            <w:hideMark/>
          </w:tcPr>
          <w:p w:rsidR="0081222C" w:rsidRPr="009E7FC8" w:rsidRDefault="0081222C" w:rsidP="009E7FC8">
            <w:pPr>
              <w:spacing w:after="0" w:line="360" w:lineRule="auto"/>
              <w:jc w:val="center"/>
              <w:rPr>
                <w:rFonts w:asciiTheme="majorBidi" w:eastAsia="Times New Roman" w:hAnsiTheme="majorBidi" w:cstheme="majorBidi"/>
                <w:b/>
                <w:bCs/>
                <w:color w:val="000000"/>
                <w:sz w:val="14"/>
                <w:szCs w:val="14"/>
              </w:rPr>
            </w:pPr>
            <w:r w:rsidRPr="009E7FC8">
              <w:rPr>
                <w:rFonts w:asciiTheme="majorBidi" w:eastAsia="Times New Roman" w:hAnsiTheme="majorBidi" w:cstheme="majorBidi"/>
                <w:b/>
                <w:bCs/>
                <w:color w:val="000000"/>
                <w:sz w:val="14"/>
                <w:szCs w:val="14"/>
              </w:rPr>
              <w:t>Species</w:t>
            </w:r>
            <w:r w:rsidR="009E7FC8">
              <w:rPr>
                <w:rFonts w:asciiTheme="majorBidi" w:eastAsia="Times New Roman" w:hAnsiTheme="majorBidi" w:cstheme="majorBidi"/>
                <w:b/>
                <w:bCs/>
                <w:color w:val="000000"/>
                <w:sz w:val="14"/>
                <w:szCs w:val="14"/>
              </w:rPr>
              <w:t xml:space="preserve"> </w:t>
            </w:r>
            <w:r w:rsidRPr="009E7FC8">
              <w:rPr>
                <w:rFonts w:asciiTheme="majorBidi" w:eastAsia="Times New Roman" w:hAnsiTheme="majorBidi" w:cstheme="majorBidi"/>
                <w:b/>
                <w:bCs/>
                <w:color w:val="000000"/>
                <w:sz w:val="14"/>
                <w:szCs w:val="14"/>
              </w:rPr>
              <w:t>NDF</w:t>
            </w:r>
          </w:p>
        </w:tc>
        <w:tc>
          <w:tcPr>
            <w:tcW w:w="224" w:type="pct"/>
            <w:shd w:val="clear" w:color="auto" w:fill="auto"/>
            <w:noWrap/>
            <w:vAlign w:val="center"/>
            <w:hideMark/>
          </w:tcPr>
          <w:p w:rsidR="009E7FC8" w:rsidRPr="009E7FC8" w:rsidRDefault="0081222C" w:rsidP="009E7FC8">
            <w:pPr>
              <w:spacing w:after="0" w:line="360" w:lineRule="auto"/>
              <w:jc w:val="center"/>
              <w:rPr>
                <w:rFonts w:asciiTheme="majorBidi" w:eastAsia="Times New Roman" w:hAnsiTheme="majorBidi" w:cstheme="majorBidi"/>
                <w:b/>
                <w:bCs/>
                <w:color w:val="000000"/>
                <w:sz w:val="14"/>
                <w:szCs w:val="14"/>
              </w:rPr>
            </w:pPr>
            <w:r w:rsidRPr="009E7FC8">
              <w:rPr>
                <w:rFonts w:asciiTheme="majorBidi" w:eastAsia="Times New Roman" w:hAnsiTheme="majorBidi" w:cstheme="majorBidi"/>
                <w:b/>
                <w:bCs/>
                <w:color w:val="000000"/>
                <w:sz w:val="14"/>
                <w:szCs w:val="14"/>
              </w:rPr>
              <w:t>Rel</w:t>
            </w:r>
          </w:p>
          <w:p w:rsidR="0081222C" w:rsidRPr="009E7FC8" w:rsidRDefault="0081222C" w:rsidP="009E7FC8">
            <w:pPr>
              <w:spacing w:after="0" w:line="360" w:lineRule="auto"/>
              <w:jc w:val="center"/>
              <w:rPr>
                <w:rFonts w:asciiTheme="majorBidi" w:eastAsia="Times New Roman" w:hAnsiTheme="majorBidi" w:cstheme="majorBidi"/>
                <w:b/>
                <w:bCs/>
                <w:color w:val="000000"/>
                <w:sz w:val="14"/>
                <w:szCs w:val="14"/>
              </w:rPr>
            </w:pPr>
            <w:r w:rsidRPr="009E7FC8">
              <w:rPr>
                <w:rFonts w:asciiTheme="majorBidi" w:eastAsia="Times New Roman" w:hAnsiTheme="majorBidi" w:cstheme="majorBidi"/>
                <w:b/>
                <w:bCs/>
                <w:color w:val="000000"/>
                <w:sz w:val="14"/>
                <w:szCs w:val="14"/>
              </w:rPr>
              <w:t>Abund</w:t>
            </w:r>
          </w:p>
        </w:tc>
        <w:tc>
          <w:tcPr>
            <w:tcW w:w="582" w:type="pct"/>
            <w:shd w:val="clear" w:color="auto" w:fill="auto"/>
            <w:noWrap/>
            <w:vAlign w:val="center"/>
            <w:hideMark/>
          </w:tcPr>
          <w:p w:rsidR="0081222C" w:rsidRPr="009E7FC8" w:rsidRDefault="0081222C" w:rsidP="009E7FC8">
            <w:pPr>
              <w:spacing w:after="0" w:line="360" w:lineRule="auto"/>
              <w:jc w:val="center"/>
              <w:rPr>
                <w:rFonts w:asciiTheme="majorBidi" w:eastAsia="Times New Roman" w:hAnsiTheme="majorBidi" w:cstheme="majorBidi"/>
                <w:b/>
                <w:bCs/>
                <w:color w:val="000000"/>
                <w:sz w:val="14"/>
                <w:szCs w:val="14"/>
              </w:rPr>
            </w:pPr>
            <w:r w:rsidRPr="009E7FC8">
              <w:rPr>
                <w:rFonts w:asciiTheme="majorBidi" w:eastAsia="Times New Roman" w:hAnsiTheme="majorBidi" w:cstheme="majorBidi"/>
                <w:b/>
                <w:bCs/>
                <w:color w:val="000000"/>
                <w:sz w:val="14"/>
                <w:szCs w:val="14"/>
              </w:rPr>
              <w:t>Sole/Unique</w:t>
            </w:r>
            <w:r w:rsidR="009E7FC8">
              <w:rPr>
                <w:rFonts w:asciiTheme="majorBidi" w:eastAsia="Times New Roman" w:hAnsiTheme="majorBidi" w:cstheme="majorBidi"/>
                <w:b/>
                <w:bCs/>
                <w:color w:val="000000"/>
                <w:sz w:val="14"/>
                <w:szCs w:val="14"/>
              </w:rPr>
              <w:t xml:space="preserve"> </w:t>
            </w:r>
            <w:r w:rsidRPr="009E7FC8">
              <w:rPr>
                <w:rFonts w:asciiTheme="majorBidi" w:eastAsia="Times New Roman" w:hAnsiTheme="majorBidi" w:cstheme="majorBidi"/>
                <w:b/>
                <w:bCs/>
                <w:color w:val="000000"/>
                <w:sz w:val="14"/>
                <w:szCs w:val="14"/>
              </w:rPr>
              <w:t>DF</w:t>
            </w:r>
          </w:p>
        </w:tc>
        <w:tc>
          <w:tcPr>
            <w:tcW w:w="558" w:type="pct"/>
            <w:shd w:val="clear" w:color="auto" w:fill="auto"/>
            <w:noWrap/>
            <w:vAlign w:val="center"/>
            <w:hideMark/>
          </w:tcPr>
          <w:p w:rsidR="0081222C" w:rsidRPr="009E7FC8" w:rsidRDefault="0081222C" w:rsidP="009E7FC8">
            <w:pPr>
              <w:spacing w:after="0" w:line="360" w:lineRule="auto"/>
              <w:jc w:val="center"/>
              <w:rPr>
                <w:rFonts w:asciiTheme="majorBidi" w:eastAsia="Times New Roman" w:hAnsiTheme="majorBidi" w:cstheme="majorBidi"/>
                <w:b/>
                <w:bCs/>
                <w:color w:val="000000"/>
                <w:sz w:val="14"/>
                <w:szCs w:val="14"/>
              </w:rPr>
            </w:pPr>
            <w:r w:rsidRPr="009E7FC8">
              <w:rPr>
                <w:rFonts w:asciiTheme="majorBidi" w:eastAsia="Times New Roman" w:hAnsiTheme="majorBidi" w:cstheme="majorBidi"/>
                <w:b/>
                <w:bCs/>
                <w:color w:val="000000"/>
                <w:sz w:val="14"/>
                <w:szCs w:val="14"/>
              </w:rPr>
              <w:t>Sole/Unique</w:t>
            </w:r>
            <w:r w:rsidR="009E7FC8">
              <w:rPr>
                <w:rFonts w:asciiTheme="majorBidi" w:eastAsia="Times New Roman" w:hAnsiTheme="majorBidi" w:cstheme="majorBidi"/>
                <w:b/>
                <w:bCs/>
                <w:color w:val="000000"/>
                <w:sz w:val="14"/>
                <w:szCs w:val="14"/>
              </w:rPr>
              <w:t xml:space="preserve"> </w:t>
            </w:r>
            <w:r w:rsidRPr="009E7FC8">
              <w:rPr>
                <w:rFonts w:asciiTheme="majorBidi" w:eastAsia="Times New Roman" w:hAnsiTheme="majorBidi" w:cstheme="majorBidi"/>
                <w:b/>
                <w:bCs/>
                <w:color w:val="000000"/>
                <w:sz w:val="14"/>
                <w:szCs w:val="14"/>
              </w:rPr>
              <w:t>NDF</w:t>
            </w:r>
          </w:p>
        </w:tc>
        <w:tc>
          <w:tcPr>
            <w:tcW w:w="1064" w:type="pct"/>
            <w:shd w:val="clear" w:color="auto" w:fill="auto"/>
            <w:noWrap/>
            <w:vAlign w:val="center"/>
            <w:hideMark/>
          </w:tcPr>
          <w:p w:rsidR="0081222C" w:rsidRPr="009E7FC8" w:rsidRDefault="0081222C" w:rsidP="009E7FC8">
            <w:pPr>
              <w:spacing w:after="0" w:line="360" w:lineRule="auto"/>
              <w:jc w:val="center"/>
              <w:rPr>
                <w:rFonts w:asciiTheme="majorBidi" w:eastAsia="Times New Roman" w:hAnsiTheme="majorBidi" w:cstheme="majorBidi"/>
                <w:b/>
                <w:bCs/>
                <w:color w:val="000000"/>
                <w:sz w:val="14"/>
                <w:szCs w:val="14"/>
              </w:rPr>
            </w:pPr>
            <w:r w:rsidRPr="009E7FC8">
              <w:rPr>
                <w:rFonts w:asciiTheme="majorBidi" w:eastAsia="Times New Roman" w:hAnsiTheme="majorBidi" w:cstheme="majorBidi"/>
                <w:b/>
                <w:bCs/>
                <w:color w:val="000000"/>
                <w:sz w:val="14"/>
                <w:szCs w:val="14"/>
              </w:rPr>
              <w:t>Shared</w:t>
            </w:r>
            <w:r w:rsidR="009E7FC8">
              <w:rPr>
                <w:rFonts w:asciiTheme="majorBidi" w:eastAsia="Times New Roman" w:hAnsiTheme="majorBidi" w:cstheme="majorBidi"/>
                <w:b/>
                <w:bCs/>
                <w:color w:val="000000"/>
                <w:sz w:val="14"/>
                <w:szCs w:val="14"/>
              </w:rPr>
              <w:t xml:space="preserve"> </w:t>
            </w:r>
            <w:r w:rsidRPr="009E7FC8">
              <w:rPr>
                <w:rFonts w:asciiTheme="majorBidi" w:eastAsia="Times New Roman" w:hAnsiTheme="majorBidi" w:cstheme="majorBidi"/>
                <w:b/>
                <w:bCs/>
                <w:color w:val="000000"/>
                <w:sz w:val="14"/>
                <w:szCs w:val="14"/>
              </w:rPr>
              <w:t>DF_NDF</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salpingitidis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26.0906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salpingitidis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43.3655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magna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19.2134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Denitrobacterium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Syntrophaceticus sp.</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Desulfurispora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anatis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11.1038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anatis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17.5616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18.0051</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Vampirovibrio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Helcococcus sp.</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Lutispora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10.8970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6.2200</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13.0863</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dispar</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Flavonifractor sp.</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Verrucomicrobia bacterium</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magna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7.8855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3.8066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Ruminococcus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7.2322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Lonepinella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Catenibacterium sp.</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Saccharofermentans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5.5156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Ruminococcus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3.2427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cecorum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5.4984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Dethiobacter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cutis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Gracilibacter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Ruminococcus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4.8230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3.0769</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5.2532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Syntrophomonas sp.</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Parabacteroides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provencensis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Fusobacterium hominis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3.9355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equinus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2.3040</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butyricum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2.0379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Sulfurospirillum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Eggerthella sp.</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Gelria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3.0164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Escherichia coli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1.4083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1.9423</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Fusibacter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Intestinibacillus sp.</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Spirosoma endbachense</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cecorum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2.5827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Peptostreptococcus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1.3043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1.8474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Tetragenococcus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Cupriavidus sp.</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Flintibacter sp. KGMB00164</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equinus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1.5460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1.2324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Oscillospira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1.5969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Geosporobacter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Arcobacter sp.</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communis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1.5118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Ralstonia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1.0620</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uberis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1.5078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Volucribacter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Alloprevotella sp.</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Sutterella megalosphaeroides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butyricum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1.4253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butyricum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1.0244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anatis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1.4623</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Mobilitalea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Collinsella phocaeensis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Acidimicrobiales bacterium</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Ralstonia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1.1677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Faecalibacterium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0.7757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Ralstonia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1.3345</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Dehalobacter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Turicibacter sp. H121</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Proteiniclasticum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Escherichia coli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1.0073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cecorum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0.6560</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sp. MY-P9</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1.1857</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Sedimentibacter sp.</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Negativicoccus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massiliensis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Aerococcaceae bacterium</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Oscillospira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0.9100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Spirosoma endbachense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0.5980</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Butyricicoccus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1.1096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Propionicimonas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Intestinimonas timonensis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Turicibacter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Faecalibacterium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0.8728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Phascolarctobacterium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0.5977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Oscillibacter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1.0882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Herbinix sp.</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Enterococcus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alishanensis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Phascolarctobacterium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Peptostreptococcus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0.7988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Ralstonia solanacearum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0.5929</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Volucribacter psittacicida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1.0599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Bilophila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senegalensis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Gemmiger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lastRenderedPageBreak/>
              <w:t>Phascolarctobacterium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0.7653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0.5075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Faecalibacterium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1.0247</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Piscinibacter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Coprobacter fastidiosus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Butyricicoccus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Volucribacter psittacicida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0.7047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0.4790</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Phascolarctobacterium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1.0224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Leucobacter sp.</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Clostridium sp.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AUH-JLC235</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Victivallis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0.6878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Volucribacter psittacicida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0.4716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1.0063</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Citrobacter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Phocaeicola salanitronis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Barnesiella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uberis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0.6273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Oscillospira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0.4574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parvula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0.9157</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Dysgonomonas sp.</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Limosilactobacillus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coleohominis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Megasphaera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sp. MY-P9</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0.6137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lutetiensis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0.4025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Gemmiger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0.7738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Arsenophonus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gilvus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Sutterella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Oscillibacter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0.6041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fragilis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0.3971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fragilis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0.6170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Acidaminobacter sp.</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Limosilactobacillus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ingluviei</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Faecalibacterium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Gemmiger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0.5411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magna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0.3903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Megasphaera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0.5099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Acetoanaerobium sp.</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Globicatella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sulfidifaciens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Collinsella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Butyricicoccus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0.5066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Gemmiger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0.3887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equinus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0.4158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Acetivibrio sp.</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Lactobacillus sp.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KC45b</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Odoribacter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parvula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0.5066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Fusobacterium sp. NSJ-57</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0.3819</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Escherichia coli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0.4108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Caloramator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jensenii</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Dialister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fragilis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0.4836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Fusobacterium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0.3682</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Vibrio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0.3924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Devosia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Vagococcus lutrae</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Blautia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Ralstonia solanacearum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0.4835</w:t>
            </w:r>
          </w:p>
        </w:tc>
        <w:tc>
          <w:tcPr>
            <w:tcW w:w="734"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Phascolarctobacterium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succinatutens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0.2906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0.3787</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Enterococcus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diestrammenae</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Abiotrophia sp.</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Oscillibacter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Spirosoma endbachense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0.4302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Oscillibacter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0.2850</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Blautia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0.3263</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sp.</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 mbf_VZ 132</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Lactobacillus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gallinarum</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Fastidiosipila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Vibrio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0.3162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Vibrio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0.2670</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Ralstonia solanacearum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0.3221</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Parabacteroides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chinchillae</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Helcococcus kunzii</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Fusobacterium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0.3101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longum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0.2634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Ligilactobacillus salivarius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0.2907</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faecis</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Bifidobacterium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choerinum</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Paludibacter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lutetiensis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0.3004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group V</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0.2596</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Gallibacterium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salpingitidis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0.2750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sp. HP321</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Prevotella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melaninogenica</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Anaerovorax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0.2684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parvula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0.2370</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group V</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0.2456</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Gallibacterium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melopsittaci</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Bacteroides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heparinolyticus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Anaerotruncus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Fusobacterium sp. NSJ-57</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0.2565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sp. MY-P9</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0.2362</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Faecalicoccus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pleomorphus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0.2364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bombi</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animalis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Anaerostipes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group V</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0.2533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Flavobacter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0.1988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Fusobacterium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0.2249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Megamonas funiformis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Vagococcus fluvialis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Anaerofilum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lastRenderedPageBreak/>
              <w:t>Bifidobacterium longum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0.2413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0.1963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Aerococcaceae bacterium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0.2238</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Wohlfahrtiimonas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chitiniclastica</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Corynebacterium sp.</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Alkaliflexus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Megasphaera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0.2337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0.1841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Klebsiella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0.2108</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Brachybacterium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phenoliresistens</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Bifidobacterium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pseudolongum</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sp.</w:t>
            </w:r>
          </w:p>
        </w:tc>
      </w:tr>
      <w:tr w:rsidR="009E7FC8" w:rsidRPr="009E7FC8" w:rsidTr="00B5445B">
        <w:trPr>
          <w:cantSplit/>
          <w:jc w:val="center"/>
        </w:trPr>
        <w:tc>
          <w:tcPr>
            <w:tcW w:w="733"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Phascolarctobacterium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succinatutens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0.2314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Parabacteroides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0.1706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longum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0.2096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xylanisolvens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Ligilactobacillus agilis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Acidaminococcus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Blautia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0.2273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Blautia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0.1625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faecalis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0.1870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Phocaeicola dorei</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Streptococcus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parauberis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Macrococcus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Flavobacter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0.1860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faecalis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0.1526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Spirosoma endbachense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0.1805</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onderdonkii</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iniae</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Parabacteroides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0.1674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Sedimentibacter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0.1386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Flavobacter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0.1679</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Streptococcus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gallolyticus</w:t>
            </w:r>
          </w:p>
        </w:tc>
        <w:tc>
          <w:tcPr>
            <w:tcW w:w="558"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Streptococcus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porcinus</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Butyricimonas phoceensis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faecalis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0.1659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Aerococcaceae bacterium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0.1271</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Faecalibacterium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prausnitzii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0.1492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nordii</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Desulfovibrio piger</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Campylobacter sp. RM8964</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Aerococcaceae bacterium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0.1653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Klebsiella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0.1177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lutetiensis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0.1488</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Bacteroides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helcogenes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Phascolarctobacterium succinatutens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Klebsiella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0.1545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Lonepinella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0.1134</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Phascolarctobacterium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succinatutens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0.1438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Treponema porcinum</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genomosp. 3</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Faecalicoccus pleomorphus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0.1523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Butyricicoccus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0.1081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0.1434</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Bacteroides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cellulosilyticus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salpingitidis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Ligilactobacillus salivarius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0.1397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cellulosilyticus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0.1037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Phocaeicola vulgatus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0.1385</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Akkermansia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muciniphila</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group V</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Faecalibacterium prausnitzii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0.1200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Faecalibacterium prausnitzii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0.1012</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Desulfovibrio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0.1366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finegoldii</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magna</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Parabacteroides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0.1071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Faecalicoccus pleomorphus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0.0971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Gordonia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0.1343</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Allisonella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histaminiformans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sp. MY-P9</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Phocaeicola vulgatus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0.0891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sp. HP321</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0.0936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Intestinimonas timonensis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0.1232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Escherichia albertii</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Howardella ureilytica</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Sedimentibacter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0.0855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Sutterella megalosphaeroides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0.0928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Bacillus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0.1197</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proteobacterium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BHI80-20</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Treponema berlinense</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Sutterella megalosphaeroides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0.0812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Eubacterium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0.0877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iniae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0.1182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isatidis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longum</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uniformis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0.0788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Ruminococcus gnavus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0.0814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Collinsella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0.1174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Segatella copri</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Volucribacter psittacicida</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Ruminococcus gnavus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0.0714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bifidum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0.0768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choerinum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0.1117</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Bacteroides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acidifaciens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lutetiensis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lastRenderedPageBreak/>
              <w:t>Lonepinella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0.0689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0.0747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uniformis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0.1075</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Eggerthella lenta</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Eubacterium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cellulosilyticus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0.0621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sonnei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0.0676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Gracilibacter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0.1021</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Streptococcus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macedonicus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Limosilactobacillus mucosae</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Limosilactobacillus reuteri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0.0618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gallolyticus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0.0664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ingluviei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0.0968</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Tetragenococcus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halophilus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Gordonia sp. (in: high G+C Gram-positive bacteria)</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Acinetobacter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0.0617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Acinetobacter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0.0646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Limosilactobacillus reuteri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0.0952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chauvoei</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Succinivibrio dextrinosolvens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Eubacterium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Phocaeicola dorei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0.0618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pseudolongum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0.0857</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Lactococcus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Campylobacter lanienae</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Gordonia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0.0608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uniformis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0.0600</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faecium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0.0849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Actinobacillus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Fusobacterium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Desulfovibrio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0.0608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xylanisolvens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0.0590</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Verrucomicrobia bacterium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Marseille-Q1082</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0.0830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Dialister pneumosintes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faecium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0.0599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sp. mbf_VZ 132</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0.0585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Serratia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0.0761</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[Eubacterium] siraeum</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Paenibacillus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sp. HP321</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0.0590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Phocaeicola vulgatus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0.0567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Gelria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0.0738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Acholeplasma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Ralstonia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Gracilibacter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0.0585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columbae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0.0567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Megasphaera elsdenii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0.0727</w:t>
            </w:r>
          </w:p>
        </w:tc>
        <w:tc>
          <w:tcPr>
            <w:tcW w:w="582"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Conservatibacter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flavescens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cecorum</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Collinsella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0.0579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Anaerovorax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0.0549</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Saccharofermentans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0.0719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Cronobacter sakazakii</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Ruminococcus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Serratia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0.0524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Pseudomonas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0.0536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Fusobacterium sp. NSJ-57</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0.0696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oris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Desulfotomaculum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Bacillus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0.0522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Megasphaera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0.0511</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Sutterella</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 megalosphaeroides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0.0643</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ovatus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Intestinimonas timonensis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0.0500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flexneri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0.0475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melaninogenica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0.0643</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Streptomyces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casseliflavus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0.0492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genomosp. 3</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0.0475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Campylobacter lanienae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0.0631</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Eubacterium limosum</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bifidum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0.0478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uberis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0.0447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Lutispora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0.0608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breve</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Comamonas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iniae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0.0471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faecium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0.0435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Acinetobacter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0.0578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bifidum</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johnsonii</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Saccharofermentans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0.0457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Macrococcus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0.0435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Campylobacter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0.0574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amylovorus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avium</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choerinum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0.0445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Ligilactobacillus salivarius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0.0399</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Ruminococcus gnavus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0.0570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delbrueckii</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[Ruminococcus] gnavus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Macrococcus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0.0445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Limosilactobacillus reuteri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0.0399</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Anaerotruncus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0.0528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perfringens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Campylobacter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0.0437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Allisonella histaminiformans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0.0371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Alcaligenes faecalis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0.0509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mutans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parvula</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columbae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0.0430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Serratia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0.0369</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Salmonella enterica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0.0474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sanguinis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Staphylococcus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sonnei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0.0427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vaginalis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0.0361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Collinsella phocaeensis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0.0467</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Parabacteroides distasonis</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Salmonella enterica</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Anaerovorax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0.0427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chauvoei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0.0361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Macrococcus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0.0463</w:t>
            </w:r>
          </w:p>
        </w:tc>
        <w:tc>
          <w:tcPr>
            <w:tcW w:w="1140" w:type="pct"/>
            <w:gridSpan w:val="2"/>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thetaiotaomicron</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Limosilactobacillus vaginalis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Pseudomonas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0.0422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Campylobacter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0.0348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Pasteurella multocida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0.0463</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Pasteurella mairii</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Ligilactobacillus salivarius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Anaerotruncus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0.0408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Anaerotruncus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0.0331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avium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0.0451</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gallinarum</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Limosilactobacillus reuteri</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lastRenderedPageBreak/>
              <w:t>Shigella flexneri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0.0408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Sulfurospirillum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0.0323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Ligilactobacillus agilis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0.0448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avium</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Megasphaera elsdenii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0.0404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johnsonii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0.0310</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Fastidiosipila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0.0444</w:t>
            </w:r>
          </w:p>
        </w:tc>
        <w:tc>
          <w:tcPr>
            <w:tcW w:w="1140" w:type="pct"/>
            <w:gridSpan w:val="2"/>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Haemophilus parainfluenzae</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Lactiplantibacillus plantarum</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gallolyticus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0.0404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Paludibacter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0.0303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porcinus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0.0444</w:t>
            </w:r>
          </w:p>
        </w:tc>
        <w:tc>
          <w:tcPr>
            <w:tcW w:w="1140" w:type="pct"/>
            <w:gridSpan w:val="2"/>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paragallinarum</w:t>
            </w: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helveticus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Gelria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0.0402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Gracilibacter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0.0297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Peptostreptococcus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0.0436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Phocaeicola dorei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0.0396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paragallinarum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0.0292</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Flintibacter sp. KGMB00164</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0.0436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sonnei</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butyricum</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ingluviei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0.0385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Pasteurella multocida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0.0290</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Turicibacter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0.0436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dysenteriae</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Bacillus sp. (in: firmicutes)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xylanisolvens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0.0373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Saccharofermentans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0.0285</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Campylobacter sp.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RM8964</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0.0425</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boydii</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Lactococcus lactis</w:t>
            </w:r>
          </w:p>
        </w:tc>
      </w:tr>
      <w:tr w:rsidR="009E7FC8" w:rsidRPr="009E7FC8" w:rsidTr="00B5445B">
        <w:trPr>
          <w:cantSplit/>
          <w:jc w:val="center"/>
        </w:trPr>
        <w:tc>
          <w:tcPr>
            <w:tcW w:w="733" w:type="pct"/>
            <w:shd w:val="clear" w:color="auto" w:fill="auto"/>
            <w:noWrap/>
            <w:vAlign w:val="bottom"/>
            <w:hideMark/>
          </w:tcPr>
          <w:p w:rsidR="00B5445B"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Verrucomicrobia bacterium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Marseille-Q1082</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0.0370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Pasteurella mairii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0.0244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Corynebacterium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0.0417</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Escherichia fergusonii</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columbae</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Campylobacter lanienae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0.0366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suis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0.0242</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Comamonas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0.0371</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Enterobacter cloacae</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gallinarum</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Pasteurella multocida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0.0358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mucosae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0.0236</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Clostridium sp.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AUH-JLC235</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0.0352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Bradyrhizobium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faecium</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sp. mbf_VZ 132</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0.0353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Fastidiosipila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0.0231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gilvus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0.0340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Thermus sp.</w:t>
            </w: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faecalis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pseudolongum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0.0350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Fusibacter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0.0224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Abiotrophia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0.0337</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uberis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Lutispora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0.0329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Treponema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0.0221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Odoribacter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0.0333</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equinus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vaginalis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0.0324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avium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0.0216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flexneri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0.0310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Faecalicoccus pleomorphus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genomosp. 3</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0.0318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Ethanoligenens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0.0203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Desulfurispora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0.0310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suis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Fastidiosipila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Arsenophonus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0.0203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Acidaminococcus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0.0310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avium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Megasphaera elsdenii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0.0191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Dialister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0.0306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Peptostreptococcus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Alcaligenes faecalis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0.0260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Campylobacter lanienae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0.0191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Howardella ureilytica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0.0283</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Megasphaera elsdenii</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melaninogenica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0.0259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Victivallis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0.0188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gallinarum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0.0275</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Desulfovibrio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Flintibacter sp. KGMB00164</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0.0256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Collinsella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0.0186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vaginalis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0.0272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Faecalibacterium prausnitzii</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johnsonii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0.0256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gallinarum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0.0186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Helcococcus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0.0272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Phocaeicola vulgatus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mucosae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0.0245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Enterobacter cloacae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0.0183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mucosae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0.0260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uniformis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Salmonella enterica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0.0228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Haemophilus parainfluenzae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0.0183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Pseudomonas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0.0252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fragilis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Allisonella histaminiformans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0.0222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Gelria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0.0181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Flavonifractor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0.0252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anatis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gallinarum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0.0221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Barnesiella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0.0178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Anaerovorax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0.0245</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Pasteurella multocida</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chauvoei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0.0216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Oxobacter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0.0175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Barnesiella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0.0241</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Vibrio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Paludibacter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0.0216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Dehalobacterium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0.0173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columbae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0.0226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flexneri</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suis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Citrobacter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0.0173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Eubacterium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0.0222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Serratia sp. (in: enterobacteria)</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lastRenderedPageBreak/>
              <w:t>Campylobacter sp. RM8964</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Dialister pneumosintes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0.0170</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Bacteroides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heparinolyticus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0.0218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Klebsiella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Sulfurospirillum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0.0207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Butyricimonas phoceensis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0.0168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Desulfotomaculum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0.0214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Escherichia coli</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Desulfurispora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0.0203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Lutispora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0.0145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Syntrophaceticus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0.0214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Alcaligenes faecalis</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Barnesiella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0.0203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Flintibacter sp. KGMB00164</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0.0137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Butyricimonas phoceensis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0.0203</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Acinetobacter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Collinsella phocaeensis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0.0198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Treponema porcinum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0.0135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sp. ALS3</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0.0203</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Pseudomonas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Turicibacter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0.0193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Desulfurispora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0.0132</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Vagococcus fluvialis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0.0199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Ralstonia solanacearum</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Howardella ureilytica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0.0192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Howardella ureilytica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0.0132</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sp. KC45b</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0.0184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Campylobacter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paragallinarum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0.0184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Melissococcus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0.0132</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Acidimicrobiales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0.0180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Treponema sp.</w:t>
            </w: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Butyricimonas phoceensis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0.0181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Syntrophomonas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0.0130</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Helcococcus kunzii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0.0180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Ligilactobacillus agilis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0.0178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Eggerthella lenta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0.0127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johnsonii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0.0176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porcinus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0.0177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perfringens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0.0127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suis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0.0176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Corynebacterium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0.0175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Proteiniclasticum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0.0125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Anaerostipes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0.0149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Comamonas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0.0165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Gordonia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0.0122</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Dehalobacterium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0.0145</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Treponema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0.0165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Acidimicrobiales bacterium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0.0117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Intestinibacillus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0.0145</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Oxobacter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0.0161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Wohlfahrtiimonas chitiniclastica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0.0117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Oxobacter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0.0142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Dehalobacterium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0.0161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Megamonas funiformis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0.0112</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parauberis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0.0138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Odoribacter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0.0157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thetaiotaomicron</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0.0112</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Coprobacter fastidiosus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0.0138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Ethanoligenens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0.0152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Desulfovibrio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0.0107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jensenii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0.0134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Pasteurella mairii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0.0149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Desulfotomaculum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0.0107</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Lactiplantibacillus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plantarum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0.0130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Desulfotomaculum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0.0149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Cronobacter sakazakii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0.0104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Melissococcus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0.0126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Acidaminococcus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0.0148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diestrammenae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0.0099</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Parabacteroides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0.0122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Victivallis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0.0146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Bilophila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0.0099</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Sutterella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0.0122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Dialister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0.0145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Devosia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0.0099</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Staphylococcus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0.0122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Fusibacter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0.0143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Alcaligenes faecalis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0.0097</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helveticus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0.0122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Acidimicrobiales bacterium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0.0142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Acetivibrio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Proteiniclasticum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0.0115</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sp. AUH-JLC235</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0.0140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Sutterella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0.0092</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Turicibacter sp. H121</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0.0115</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gilvus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0.0136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oris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0.0092</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Alloprevotella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0.0115</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Abiotrophia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0.0134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Volucribacter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0.0092</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0.0111</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lastRenderedPageBreak/>
              <w:t>Melissococcus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0.0129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Actinobacillus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0.0089</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Catenibacterium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0.0111</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Enterobacter cloacae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0.0126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0.0089</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Treponema berlinense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0.0107</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Arsenophonus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0.0122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Escherichia albertii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0.0089</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casseliflavus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0.0107</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Proteiniclasticum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0.0120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Bradyrhizobium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Anaerofilum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0.0107</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Haemophilus parainfluenzae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0.0119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Acetoanaerobium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Lactococcus lactis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0.0103</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Dialister pneumosintes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Mobilitalea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Alkaliflexus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Flavonifractor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0.0113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Herbinix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Cupriavidus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Helcococcus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0.0108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Dethiobacter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Eggerthella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Sutterella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0.0104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Bacillus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Vagococcus lutrae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0.0099</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Citrobacter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0.0104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Alkaliflexus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0.0076</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Succinivibrio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dextrinosolvens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Treponema porcinum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ovatus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Desulfovibrio piger</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0.0096</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Megamonas funiformis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breve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cutis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0.0092</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Wohlfahrtiimonas chitiniclastica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macedonicus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Paludibacter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Staphylococcus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Acholeplasma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communis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Eggerthella lenta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Campylobacter sp. RM8964</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gallinarum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Anaerostipes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Staphylococcus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Arcobacter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0.0088</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Syntrophaceticus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Lactococcus lactis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0.0071</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 genomosp. 3</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heparinolyticus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0.0090</w:t>
            </w:r>
          </w:p>
        </w:tc>
        <w:tc>
          <w:tcPr>
            <w:tcW w:w="734" w:type="pct"/>
            <w:shd w:val="clear" w:color="auto" w:fill="auto"/>
            <w:noWrap/>
            <w:vAlign w:val="bottom"/>
            <w:hideMark/>
          </w:tcPr>
          <w:p w:rsidR="00B5445B"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Verrucomicrobia bacterium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Marseille-Q1082</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Victivallis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sp. ALS3</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Salmonella enterica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Paenibacillus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Alkaliflexus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0.0066</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Parabacteroides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provencensis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Lactococcus lactis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Escherichia fergusonii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Globicatella sulfidifaciens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Bradyrhizobium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Acidaminobacter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0.0066</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Negativicoccus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massiliensis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thetaiotaomicron</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Conservatibacter flavescens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0.0066</w:t>
            </w:r>
          </w:p>
        </w:tc>
        <w:tc>
          <w:tcPr>
            <w:tcW w:w="659" w:type="pct"/>
            <w:shd w:val="clear" w:color="auto" w:fill="auto"/>
            <w:noWrap/>
            <w:vAlign w:val="bottom"/>
            <w:hideMark/>
          </w:tcPr>
          <w:p w:rsidR="009E7FC8"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Lactobacillus </w:t>
            </w:r>
          </w:p>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coleohominis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0.0084</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Vagococcus fluvialis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nordii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Treponema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Syntrophomonas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mutans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Phocaeicola salanitronis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lastRenderedPageBreak/>
              <w:t>Cronobacter sakazakii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avium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0.0064</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senegalensis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diestrammenae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Succinivibrio dextrinosolvens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animalis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0.0080</w:t>
            </w: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Actinobacillus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Denitrobacterium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perfringens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Garciella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sp. KC45b</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boydii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Acetivibrio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Thermotalea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Succinivibrio dextrinosolvens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Sporanaerobacter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Mobilitalea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Piscinibacter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oris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Anaerostipes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Helcococcus kunzii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0.0072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helcogenes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Lactiplantibacillus plantarum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Tetragenococcus halophilus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helveticus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Eubacterium siraeum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ovatus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Parabacteroides chinchillae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breve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sanguinis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Treponema berlinense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faecis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casseliflavus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Akkermansia muciniphila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Herbinix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Geosporobacter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Anaerofilum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Tetragenococcus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Dehalobacter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Denitrobacterium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Caloramator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Escherichia albertii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0.0061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Dysgonomonas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Bilophila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Odoribacter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macedonicus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Acidaminococcus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Devosia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Parabacteroides distasonis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Dethiobacter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copri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Intestinibacillus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bombi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helcogenes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finegoldii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communis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Dialister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jensenii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acidifaciens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Geosporobacter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isatidis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parauberis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Treponema berlinense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lastRenderedPageBreak/>
              <w:t>Volucribacter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communis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Coprobacter fastidiosus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dispar</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nordii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Shimwellia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Acetoanaerobium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Brachybacterium phenoliresistens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Sporanaerobacter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0.0050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Vampirovibrio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0.0036</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Paenibacillus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Turicibacter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helveticus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Catenibacterium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casseliflavus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Tetragenococcus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Leucobacter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Turicibacter sp. H121</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gallinarum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0.0033</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Alloprevotella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Anaerofilum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Escherichia fergusonii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Thermus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Parabacteroides distasonis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dysenteriae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copri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melopsittaci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dispar</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Eubacterium limosum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Acholeplasma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Histophilus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0.0031</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Parabacteroides chinchillae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Comamonas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mutans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Lactiplantibacillus plantarum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gallinarum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Propionicimonas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0.0028</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Cupriavidus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Paenibacillus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Parabacteroides provencensis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amylovorus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Eggerthella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Microthrix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Arcobacter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Streptomyces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Phocaeicola salanitronis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onderdonkii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Acidaminobacter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Proteobacterium BHI80-20</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senegalensis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delbrueckii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0.0025</w:t>
            </w: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Desulfovibrio piger</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Propionicimonas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Conservatibacter flavescens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Vagococcus lutrae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Garciella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lastRenderedPageBreak/>
              <w:t>Coprococcus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0.0040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boydii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sanguinis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Thermotalea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avium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Thermus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amylovorus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Tetragenococcus halophilus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Alkaliphilus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Roseburia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cutis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Dehalobacter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faecis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dysenteriae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animalis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Flavonifractor plautii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Globicatella sulfidifaciens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Negativicoccus massiliensis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coleohominis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Subdoligranulum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Leucobacter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Piscinibacter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Megasphaera stantonii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Eubacterium siraeum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rodentium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0.0030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Akkermansia muciniphila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Globicatella sanguinis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Caloramator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Bifidobacterium bombi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Microthrix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Streptomyces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lastRenderedPageBreak/>
              <w:t>Dysgonomonas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finegoldii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acidifaciens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0.0026</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Odoribacter splanchnicus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pontis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Collinsella aerofaciens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Thermodesulfovibrio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Barnesiella viscericola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isatidis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0.0023</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Gallibacterium melopsittaci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Eubacterium limosum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Shimwellia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Brachybacterium phenoliresistens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Vampirovibrio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Paraprevotella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Hyphomicrobium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Slackia piriformis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Alistipes onderdonkii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gallinarum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crispatus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Micropruina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Acidaminococcus fermentans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Massilimicrobiota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Megasphaera hexanoica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0.0020</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Isosphaera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Histophilus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Mailhella massiliensis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ferus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Haemophilus ducreyi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taeniosporum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Pilibacter termitis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lastRenderedPageBreak/>
              <w:t>Anaerovibrio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Dolichospermum planctonicum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caecimuris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0.0017</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proteobacterium BHI80-20</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Duganella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Actinotalea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Lactobacillus delbrueckii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Georgenia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Desulfurococcus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buccalis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denticola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Eubacterium callanderi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Gardnerella vaginalis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atypica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Catellicoccus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Kingella negevensis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0.0015</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faecichinchillae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Phascolarctobacterium faecium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Proteiniphilum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endocarditidis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Shimwellia blattae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Sphingomonas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Natronincola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Victivallis vadensis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Flavobacterium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Harryflintia acetispora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Tissierella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0.0014</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Nesterenkonia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Anaerobranca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Actinobacillus sp. 4070</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pasteurianus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lastRenderedPageBreak/>
              <w:t>Pediococcus stilesii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Streptococcus danieliae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Shewanella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Shigella sp. BBDP81</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Enterobacter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Selenomonas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Salmonella sp. HNK130</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Sulfuricurvum sp.</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Serratia rubidaea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pascui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Aeromonas hydrophila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0.0012</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Kocuria oceani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Muribaculum intestinale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acetobutylicum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saigonensis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Staphylococcus gallinarum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Vibrio brasiliensis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Sediminibacillus albus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Sutterella sanguinus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Eubacterium rectale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0.0011</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saccharobutylicum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sp. 46671</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Sutterella faecalis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caecicola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Pediococcus sp. L-2</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Avibacterium volantium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Clostridium baratii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Sutterella morbirenis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Campylobacter hyointestinalis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jejuni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Candidatus Izimaplasma sp. HR1</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lastRenderedPageBreak/>
              <w:t>Rikenellaceae bacterium</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Ruminiclostridium papyrosolvens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Prevotella dentasini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Pseudoflavonifractor capillosus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Edwardsiella tarda</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Bacillus safensis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Vagococcus carniphilus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Enterococcus hirae</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Veillonella sp. oral clone X042</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0.0009</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Hungatella hathewayi</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Bacteroides pyogenes</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r w:rsidR="009E7FC8" w:rsidRPr="009E7FC8" w:rsidTr="00B5445B">
        <w:trPr>
          <w:cantSplit/>
          <w:jc w:val="center"/>
        </w:trPr>
        <w:tc>
          <w:tcPr>
            <w:tcW w:w="733"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i/>
                <w:iCs/>
                <w:color w:val="000000"/>
                <w:sz w:val="14"/>
                <w:szCs w:val="14"/>
              </w:rPr>
            </w:pPr>
            <w:r w:rsidRPr="009E7FC8">
              <w:rPr>
                <w:rFonts w:asciiTheme="majorBidi" w:eastAsia="Times New Roman" w:hAnsiTheme="majorBidi" w:cstheme="majorBidi"/>
                <w:i/>
                <w:iCs/>
                <w:color w:val="000000"/>
                <w:sz w:val="14"/>
                <w:szCs w:val="14"/>
              </w:rPr>
              <w:t xml:space="preserve">Dysgonomonas sp. </w:t>
            </w:r>
          </w:p>
        </w:tc>
        <w:tc>
          <w:tcPr>
            <w:tcW w:w="224" w:type="pct"/>
            <w:shd w:val="clear" w:color="auto" w:fill="auto"/>
            <w:noWrap/>
            <w:vAlign w:val="bottom"/>
            <w:hideMark/>
          </w:tcPr>
          <w:p w:rsidR="0081222C" w:rsidRPr="009E7FC8" w:rsidRDefault="0081222C" w:rsidP="0081222C">
            <w:pPr>
              <w:spacing w:after="0" w:line="360" w:lineRule="auto"/>
              <w:jc w:val="center"/>
              <w:rPr>
                <w:rFonts w:asciiTheme="majorBidi" w:eastAsia="Times New Roman" w:hAnsiTheme="majorBidi" w:cstheme="majorBidi"/>
                <w:color w:val="000000"/>
                <w:sz w:val="14"/>
                <w:szCs w:val="14"/>
              </w:rPr>
            </w:pPr>
            <w:r w:rsidRPr="009E7FC8">
              <w:rPr>
                <w:rFonts w:asciiTheme="majorBidi" w:eastAsia="Times New Roman" w:hAnsiTheme="majorBidi" w:cstheme="majorBidi"/>
                <w:color w:val="000000"/>
                <w:sz w:val="14"/>
                <w:szCs w:val="14"/>
              </w:rPr>
              <w:t>0.0008</w:t>
            </w:r>
          </w:p>
        </w:tc>
        <w:tc>
          <w:tcPr>
            <w:tcW w:w="73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659"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22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82"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558"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c>
          <w:tcPr>
            <w:tcW w:w="1064" w:type="pct"/>
            <w:shd w:val="clear" w:color="auto" w:fill="auto"/>
            <w:noWrap/>
            <w:vAlign w:val="bottom"/>
            <w:hideMark/>
          </w:tcPr>
          <w:p w:rsidR="0081222C" w:rsidRPr="009E7FC8" w:rsidRDefault="0081222C" w:rsidP="0081222C">
            <w:pPr>
              <w:spacing w:after="0" w:line="360" w:lineRule="auto"/>
              <w:rPr>
                <w:rFonts w:asciiTheme="majorBidi" w:eastAsia="Times New Roman" w:hAnsiTheme="majorBidi" w:cstheme="majorBidi"/>
                <w:color w:val="000000"/>
                <w:sz w:val="14"/>
                <w:szCs w:val="14"/>
              </w:rPr>
            </w:pPr>
          </w:p>
        </w:tc>
      </w:tr>
    </w:tbl>
    <w:p w:rsidR="0081222C" w:rsidRDefault="0081222C">
      <w:pPr>
        <w:rPr>
          <w:rFonts w:ascii="Times New Roman" w:eastAsiaTheme="majorEastAsia" w:hAnsi="Times New Roman" w:cs="Times New Roman"/>
          <w:b/>
          <w:color w:val="000000" w:themeColor="text1"/>
          <w:sz w:val="24"/>
          <w:szCs w:val="24"/>
        </w:rPr>
      </w:pPr>
    </w:p>
    <w:p w:rsidR="0081222C" w:rsidRDefault="0081222C">
      <w:pPr>
        <w:rPr>
          <w:rFonts w:ascii="Times New Roman" w:eastAsiaTheme="majorEastAsia" w:hAnsi="Times New Roman" w:cs="Times New Roman"/>
          <w:b/>
          <w:color w:val="000000" w:themeColor="text1"/>
          <w:sz w:val="24"/>
          <w:szCs w:val="24"/>
        </w:rPr>
      </w:pPr>
    </w:p>
    <w:p w:rsidR="0081222C" w:rsidRDefault="0081222C">
      <w:pPr>
        <w:rPr>
          <w:rFonts w:ascii="Times New Roman" w:eastAsiaTheme="majorEastAsia" w:hAnsi="Times New Roman" w:cs="Times New Roman"/>
          <w:b/>
          <w:color w:val="000000" w:themeColor="text1"/>
          <w:sz w:val="24"/>
          <w:szCs w:val="24"/>
        </w:rPr>
        <w:sectPr w:rsidR="0081222C" w:rsidSect="00B5445B">
          <w:pgSz w:w="16834" w:h="11909" w:orient="landscape" w:code="9"/>
          <w:pgMar w:top="2160" w:right="1440" w:bottom="1440" w:left="1440" w:header="1440" w:footer="720" w:gutter="0"/>
          <w:cols w:space="720"/>
          <w:docGrid w:linePitch="360"/>
        </w:sectPr>
      </w:pPr>
    </w:p>
    <w:bookmarkEnd w:id="28"/>
    <w:p w:rsidR="0094795B" w:rsidRPr="004623CC" w:rsidRDefault="00467E27" w:rsidP="00996704">
      <w:pPr>
        <w:widowControl w:val="0"/>
        <w:spacing w:after="0" w:line="360" w:lineRule="auto"/>
        <w:jc w:val="both"/>
        <w:outlineLvl w:val="0"/>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Annex-</w:t>
      </w:r>
      <w:r w:rsidR="00996704">
        <w:rPr>
          <w:rFonts w:ascii="Times New Roman" w:eastAsia="Times New Roman" w:hAnsi="Times New Roman" w:cs="Times New Roman"/>
          <w:b/>
          <w:bCs/>
          <w:color w:val="000000" w:themeColor="text1"/>
          <w:sz w:val="24"/>
          <w:szCs w:val="24"/>
        </w:rPr>
        <w:t>5</w:t>
      </w:r>
      <w:r w:rsidR="0094795B" w:rsidRPr="004623CC">
        <w:rPr>
          <w:rFonts w:ascii="Times New Roman" w:eastAsia="Times New Roman" w:hAnsi="Times New Roman" w:cs="Times New Roman"/>
          <w:b/>
          <w:bCs/>
          <w:color w:val="000000" w:themeColor="text1"/>
          <w:sz w:val="24"/>
          <w:szCs w:val="24"/>
        </w:rPr>
        <w:t>: Participation in different national and international conferences</w:t>
      </w:r>
    </w:p>
    <w:p w:rsidR="0094795B" w:rsidRPr="004623CC" w:rsidRDefault="0094795B" w:rsidP="00311CA0">
      <w:pPr>
        <w:widowControl w:val="0"/>
        <w:spacing w:after="0" w:line="360" w:lineRule="auto"/>
        <w:jc w:val="both"/>
        <w:rPr>
          <w:rFonts w:ascii="Times New Roman" w:eastAsia="Times New Roman" w:hAnsi="Times New Roman" w:cs="Times New Roman"/>
          <w:b/>
          <w:bCs/>
          <w:color w:val="000000" w:themeColor="text1"/>
          <w:sz w:val="24"/>
          <w:szCs w:val="24"/>
        </w:rPr>
      </w:pPr>
      <w:r w:rsidRPr="004623CC">
        <w:rPr>
          <w:rFonts w:ascii="Times New Roman" w:eastAsia="Times New Roman" w:hAnsi="Times New Roman" w:cs="Times New Roman"/>
          <w:b/>
          <w:bCs/>
          <w:color w:val="000000" w:themeColor="text1"/>
          <w:sz w:val="24"/>
          <w:szCs w:val="24"/>
        </w:rPr>
        <w:t>Poster presentation:</w:t>
      </w:r>
    </w:p>
    <w:p w:rsidR="0094795B" w:rsidRPr="004623CC" w:rsidRDefault="00DB78C6" w:rsidP="00311CA0">
      <w:pPr>
        <w:widowControl w:val="0"/>
        <w:spacing w:after="0" w:line="360" w:lineRule="auto"/>
        <w:jc w:val="both"/>
        <w:rPr>
          <w:rFonts w:ascii="Times New Roman" w:hAnsi="Times New Roman" w:cs="Times New Roman"/>
          <w:b/>
          <w:color w:val="000000" w:themeColor="text1"/>
          <w:sz w:val="24"/>
          <w:szCs w:val="24"/>
        </w:rPr>
      </w:pPr>
      <w:r w:rsidRPr="004623CC">
        <w:rPr>
          <w:rFonts w:ascii="Times New Roman" w:eastAsiaTheme="majorEastAsia" w:hAnsi="Times New Roman" w:cs="Times New Roman"/>
          <w:bCs/>
          <w:color w:val="000000" w:themeColor="text1"/>
          <w:kern w:val="24"/>
          <w:sz w:val="24"/>
          <w:szCs w:val="24"/>
        </w:rPr>
        <w:t>1. Z.Yasmin</w:t>
      </w:r>
      <w:r w:rsidRPr="004623CC">
        <w:rPr>
          <w:rFonts w:ascii="Times New Roman" w:eastAsiaTheme="majorEastAsia" w:hAnsi="Times New Roman" w:cs="Times New Roman"/>
          <w:bCs/>
          <w:color w:val="000000" w:themeColor="text1"/>
          <w:kern w:val="24"/>
          <w:sz w:val="24"/>
          <w:szCs w:val="24"/>
          <w:vertAlign w:val="superscript"/>
        </w:rPr>
        <w:t>1</w:t>
      </w:r>
      <w:r w:rsidRPr="004623CC">
        <w:rPr>
          <w:rFonts w:ascii="Times New Roman" w:eastAsiaTheme="majorEastAsia" w:hAnsi="Times New Roman" w:cs="Times New Roman"/>
          <w:bCs/>
          <w:color w:val="000000" w:themeColor="text1"/>
          <w:kern w:val="24"/>
          <w:sz w:val="24"/>
          <w:szCs w:val="24"/>
        </w:rPr>
        <w:t>,</w:t>
      </w:r>
      <w:r w:rsidR="0094795B" w:rsidRPr="004623CC">
        <w:rPr>
          <w:rFonts w:ascii="Times New Roman" w:eastAsiaTheme="majorEastAsia" w:hAnsi="Times New Roman" w:cs="Times New Roman"/>
          <w:bCs/>
          <w:color w:val="000000" w:themeColor="text1"/>
          <w:kern w:val="24"/>
          <w:sz w:val="24"/>
          <w:szCs w:val="24"/>
        </w:rPr>
        <w:t xml:space="preserve"> M.A. Hossain</w:t>
      </w:r>
      <w:r w:rsidR="0094795B" w:rsidRPr="004623CC">
        <w:rPr>
          <w:rFonts w:ascii="Times New Roman" w:eastAsiaTheme="majorEastAsia" w:hAnsi="Times New Roman" w:cs="Times New Roman"/>
          <w:bCs/>
          <w:color w:val="000000" w:themeColor="text1"/>
          <w:kern w:val="24"/>
          <w:sz w:val="24"/>
          <w:szCs w:val="24"/>
          <w:vertAlign w:val="superscript"/>
        </w:rPr>
        <w:t>1</w:t>
      </w:r>
      <w:r w:rsidR="0094795B" w:rsidRPr="004623CC">
        <w:rPr>
          <w:rFonts w:ascii="Times New Roman" w:eastAsiaTheme="majorEastAsia" w:hAnsi="Times New Roman" w:cs="Times New Roman"/>
          <w:bCs/>
          <w:color w:val="000000" w:themeColor="text1"/>
          <w:kern w:val="24"/>
          <w:sz w:val="24"/>
          <w:szCs w:val="24"/>
        </w:rPr>
        <w:t>, S. Chowdhury</w:t>
      </w:r>
      <w:r w:rsidR="0094795B" w:rsidRPr="004623CC">
        <w:rPr>
          <w:rFonts w:ascii="Times New Roman" w:eastAsiaTheme="majorEastAsia" w:hAnsi="Times New Roman" w:cs="Times New Roman"/>
          <w:bCs/>
          <w:color w:val="000000" w:themeColor="text1"/>
          <w:kern w:val="24"/>
          <w:sz w:val="24"/>
          <w:szCs w:val="24"/>
          <w:vertAlign w:val="superscript"/>
        </w:rPr>
        <w:t>1,</w:t>
      </w:r>
      <w:r w:rsidR="0094795B" w:rsidRPr="004623CC">
        <w:rPr>
          <w:rFonts w:ascii="Times New Roman" w:eastAsiaTheme="majorEastAsia" w:hAnsi="Times New Roman" w:cs="Times New Roman"/>
          <w:bCs/>
          <w:color w:val="000000" w:themeColor="text1"/>
          <w:kern w:val="24"/>
          <w:sz w:val="24"/>
          <w:szCs w:val="24"/>
        </w:rPr>
        <w:t xml:space="preserve"> S. Islam</w:t>
      </w:r>
      <w:r w:rsidR="0094795B" w:rsidRPr="004623CC">
        <w:rPr>
          <w:rFonts w:ascii="Times New Roman" w:eastAsiaTheme="majorEastAsia" w:hAnsi="Times New Roman" w:cs="Times New Roman"/>
          <w:bCs/>
          <w:color w:val="000000" w:themeColor="text1"/>
          <w:kern w:val="24"/>
          <w:sz w:val="24"/>
          <w:szCs w:val="24"/>
          <w:vertAlign w:val="superscript"/>
        </w:rPr>
        <w:t>1</w:t>
      </w:r>
      <w:r w:rsidR="0094795B" w:rsidRPr="004623CC">
        <w:rPr>
          <w:rFonts w:ascii="Times New Roman" w:eastAsiaTheme="majorEastAsia" w:hAnsi="Times New Roman" w:cs="Times New Roman"/>
          <w:bCs/>
          <w:color w:val="000000" w:themeColor="text1"/>
          <w:kern w:val="24"/>
          <w:sz w:val="24"/>
          <w:szCs w:val="24"/>
        </w:rPr>
        <w:t xml:space="preserve">, N. J.Nipa </w:t>
      </w:r>
      <w:r w:rsidR="0094795B" w:rsidRPr="004623CC">
        <w:rPr>
          <w:rFonts w:ascii="Times New Roman" w:eastAsiaTheme="majorEastAsia" w:hAnsi="Times New Roman" w:cs="Times New Roman"/>
          <w:bCs/>
          <w:color w:val="000000" w:themeColor="text1"/>
          <w:kern w:val="24"/>
          <w:sz w:val="24"/>
          <w:szCs w:val="24"/>
          <w:vertAlign w:val="superscript"/>
        </w:rPr>
        <w:t>2</w:t>
      </w:r>
      <w:r w:rsidR="0094795B" w:rsidRPr="004623CC">
        <w:rPr>
          <w:rFonts w:ascii="Times New Roman" w:eastAsiaTheme="majorEastAsia" w:hAnsi="Times New Roman" w:cs="Times New Roman"/>
          <w:bCs/>
          <w:color w:val="000000" w:themeColor="text1"/>
          <w:kern w:val="24"/>
          <w:sz w:val="24"/>
          <w:szCs w:val="24"/>
        </w:rPr>
        <w:t>, and AMAM.Z. Siddiki</w:t>
      </w:r>
      <w:r w:rsidR="0094795B" w:rsidRPr="004623CC">
        <w:rPr>
          <w:rFonts w:ascii="Times New Roman" w:eastAsiaTheme="majorEastAsia" w:hAnsi="Times New Roman" w:cs="Times New Roman"/>
          <w:bCs/>
          <w:color w:val="000000" w:themeColor="text1"/>
          <w:kern w:val="24"/>
          <w:sz w:val="24"/>
          <w:szCs w:val="24"/>
          <w:vertAlign w:val="superscript"/>
        </w:rPr>
        <w:t>1,3</w:t>
      </w:r>
      <w:r w:rsidR="0094795B" w:rsidRPr="004623CC">
        <w:rPr>
          <w:rFonts w:ascii="Times New Roman" w:hAnsi="Times New Roman" w:cs="Times New Roman"/>
          <w:b/>
          <w:color w:val="000000" w:themeColor="text1"/>
          <w:sz w:val="24"/>
          <w:szCs w:val="24"/>
        </w:rPr>
        <w:t xml:space="preserve">Molecular characterization of </w:t>
      </w:r>
      <w:r w:rsidR="0094795B" w:rsidRPr="004623CC">
        <w:rPr>
          <w:rFonts w:ascii="Times New Roman" w:hAnsi="Times New Roman" w:cs="Times New Roman"/>
          <w:b/>
          <w:i/>
          <w:color w:val="000000" w:themeColor="text1"/>
          <w:sz w:val="24"/>
          <w:szCs w:val="24"/>
        </w:rPr>
        <w:t>Cryptosporidium</w:t>
      </w:r>
      <w:r w:rsidR="0094795B" w:rsidRPr="004623CC">
        <w:rPr>
          <w:rFonts w:ascii="Times New Roman" w:hAnsi="Times New Roman" w:cs="Times New Roman"/>
          <w:b/>
          <w:color w:val="000000" w:themeColor="text1"/>
          <w:sz w:val="24"/>
          <w:szCs w:val="24"/>
        </w:rPr>
        <w:t xml:space="preserve"> and </w:t>
      </w:r>
      <w:r w:rsidR="0094795B" w:rsidRPr="004623CC">
        <w:rPr>
          <w:rFonts w:ascii="Times New Roman" w:hAnsi="Times New Roman" w:cs="Times New Roman"/>
          <w:b/>
          <w:i/>
          <w:color w:val="000000" w:themeColor="text1"/>
          <w:sz w:val="24"/>
          <w:szCs w:val="24"/>
        </w:rPr>
        <w:t>Giardia</w:t>
      </w:r>
      <w:r w:rsidR="0094795B" w:rsidRPr="004623CC">
        <w:rPr>
          <w:rFonts w:ascii="Times New Roman" w:hAnsi="Times New Roman" w:cs="Times New Roman"/>
          <w:b/>
          <w:color w:val="000000" w:themeColor="text1"/>
          <w:sz w:val="24"/>
          <w:szCs w:val="24"/>
        </w:rPr>
        <w:t xml:space="preserve"> i</w:t>
      </w:r>
      <w:r w:rsidR="00D814B8">
        <w:rPr>
          <w:rFonts w:ascii="Times New Roman" w:hAnsi="Times New Roman" w:cs="Times New Roman"/>
          <w:b/>
          <w:color w:val="000000" w:themeColor="text1"/>
          <w:sz w:val="24"/>
          <w:szCs w:val="24"/>
        </w:rPr>
        <w:t xml:space="preserve">n human and cattle in Chattogram, </w:t>
      </w:r>
      <w:r w:rsidR="0094795B" w:rsidRPr="004623CC">
        <w:rPr>
          <w:rFonts w:ascii="Times New Roman" w:hAnsi="Times New Roman" w:cs="Times New Roman"/>
          <w:b/>
          <w:color w:val="000000" w:themeColor="text1"/>
          <w:sz w:val="24"/>
          <w:szCs w:val="24"/>
        </w:rPr>
        <w:t>Preceedings of the 16</w:t>
      </w:r>
      <w:r w:rsidR="0094795B" w:rsidRPr="004623CC">
        <w:rPr>
          <w:rFonts w:ascii="Times New Roman" w:hAnsi="Times New Roman" w:cs="Times New Roman"/>
          <w:b/>
          <w:color w:val="000000" w:themeColor="text1"/>
          <w:sz w:val="24"/>
          <w:szCs w:val="24"/>
          <w:vertAlign w:val="superscript"/>
        </w:rPr>
        <w:t>th</w:t>
      </w:r>
      <w:r w:rsidR="0094795B" w:rsidRPr="004623CC">
        <w:rPr>
          <w:rFonts w:ascii="Times New Roman" w:hAnsi="Times New Roman" w:cs="Times New Roman"/>
          <w:b/>
          <w:color w:val="000000" w:themeColor="text1"/>
          <w:sz w:val="24"/>
          <w:szCs w:val="24"/>
        </w:rPr>
        <w:t xml:space="preserve"> International scientific Conference of CVASU, Bangladesh, 19-20 October,2019. </w:t>
      </w:r>
    </w:p>
    <w:p w:rsidR="0094795B" w:rsidRPr="004623CC" w:rsidRDefault="0094795B" w:rsidP="00311CA0">
      <w:pPr>
        <w:widowControl w:val="0"/>
        <w:spacing w:after="0" w:line="360" w:lineRule="auto"/>
        <w:jc w:val="both"/>
        <w:rPr>
          <w:rFonts w:ascii="Times New Roman" w:hAnsi="Times New Roman" w:cs="Times New Roman"/>
          <w:color w:val="000000" w:themeColor="text1"/>
          <w:sz w:val="24"/>
          <w:szCs w:val="24"/>
          <w:shd w:val="clear" w:color="auto" w:fill="FFFFFF"/>
        </w:rPr>
      </w:pPr>
      <w:r w:rsidRPr="004623CC">
        <w:rPr>
          <w:rFonts w:ascii="Times New Roman" w:eastAsia="Times New Roman" w:hAnsi="Times New Roman" w:cs="Times New Roman"/>
          <w:b/>
          <w:bCs/>
          <w:color w:val="000000" w:themeColor="text1"/>
          <w:sz w:val="24"/>
          <w:szCs w:val="24"/>
        </w:rPr>
        <w:t>2</w:t>
      </w:r>
      <w:r w:rsidR="009D353A" w:rsidRPr="004623CC">
        <w:rPr>
          <w:rFonts w:ascii="Times New Roman" w:eastAsia="Times New Roman" w:hAnsi="Times New Roman" w:cs="Times New Roman"/>
          <w:b/>
          <w:bCs/>
          <w:color w:val="000000" w:themeColor="text1"/>
          <w:sz w:val="24"/>
          <w:szCs w:val="24"/>
        </w:rPr>
        <w:t xml:space="preserve">. </w:t>
      </w:r>
      <w:r w:rsidRPr="004623CC">
        <w:rPr>
          <w:rFonts w:ascii="Times New Roman" w:eastAsiaTheme="majorEastAsia" w:hAnsi="Times New Roman" w:cs="Times New Roman"/>
          <w:bCs/>
          <w:color w:val="000000" w:themeColor="text1"/>
          <w:kern w:val="24"/>
          <w:sz w:val="24"/>
          <w:szCs w:val="24"/>
        </w:rPr>
        <w:t>Z. Yasmin</w:t>
      </w:r>
      <w:r w:rsidRPr="004623CC">
        <w:rPr>
          <w:rFonts w:ascii="Times New Roman" w:eastAsiaTheme="majorEastAsia" w:hAnsi="Times New Roman" w:cs="Times New Roman"/>
          <w:bCs/>
          <w:color w:val="000000" w:themeColor="text1"/>
          <w:kern w:val="24"/>
          <w:sz w:val="24"/>
          <w:szCs w:val="24"/>
          <w:vertAlign w:val="superscript"/>
        </w:rPr>
        <w:t>1</w:t>
      </w:r>
      <w:r w:rsidRPr="004623CC">
        <w:rPr>
          <w:rFonts w:ascii="Times New Roman" w:eastAsiaTheme="majorEastAsia" w:hAnsi="Times New Roman" w:cs="Times New Roman"/>
          <w:bCs/>
          <w:color w:val="000000" w:themeColor="text1"/>
          <w:kern w:val="24"/>
          <w:sz w:val="24"/>
          <w:szCs w:val="24"/>
        </w:rPr>
        <w:t>, M.A. Hossain</w:t>
      </w:r>
      <w:r w:rsidRPr="004623CC">
        <w:rPr>
          <w:rFonts w:ascii="Times New Roman" w:eastAsiaTheme="majorEastAsia" w:hAnsi="Times New Roman" w:cs="Times New Roman"/>
          <w:bCs/>
          <w:color w:val="000000" w:themeColor="text1"/>
          <w:kern w:val="24"/>
          <w:sz w:val="24"/>
          <w:szCs w:val="24"/>
          <w:vertAlign w:val="superscript"/>
        </w:rPr>
        <w:t>1</w:t>
      </w:r>
      <w:r w:rsidRPr="004623CC">
        <w:rPr>
          <w:rFonts w:ascii="Times New Roman" w:eastAsiaTheme="majorEastAsia" w:hAnsi="Times New Roman" w:cs="Times New Roman"/>
          <w:bCs/>
          <w:color w:val="000000" w:themeColor="text1"/>
          <w:kern w:val="24"/>
          <w:sz w:val="24"/>
          <w:szCs w:val="24"/>
        </w:rPr>
        <w:t>, S. Chowdhury</w:t>
      </w:r>
      <w:r w:rsidRPr="004623CC">
        <w:rPr>
          <w:rFonts w:ascii="Times New Roman" w:eastAsiaTheme="majorEastAsia" w:hAnsi="Times New Roman" w:cs="Times New Roman"/>
          <w:bCs/>
          <w:color w:val="000000" w:themeColor="text1"/>
          <w:kern w:val="24"/>
          <w:sz w:val="24"/>
          <w:szCs w:val="24"/>
          <w:vertAlign w:val="superscript"/>
        </w:rPr>
        <w:t>1,</w:t>
      </w:r>
      <w:r w:rsidRPr="004623CC">
        <w:rPr>
          <w:rFonts w:ascii="Times New Roman" w:eastAsiaTheme="majorEastAsia" w:hAnsi="Times New Roman" w:cs="Times New Roman"/>
          <w:bCs/>
          <w:color w:val="000000" w:themeColor="text1"/>
          <w:kern w:val="24"/>
          <w:sz w:val="24"/>
          <w:szCs w:val="24"/>
        </w:rPr>
        <w:t xml:space="preserve"> S. Islam</w:t>
      </w:r>
      <w:r w:rsidRPr="004623CC">
        <w:rPr>
          <w:rFonts w:ascii="Times New Roman" w:eastAsiaTheme="majorEastAsia" w:hAnsi="Times New Roman" w:cs="Times New Roman"/>
          <w:bCs/>
          <w:color w:val="000000" w:themeColor="text1"/>
          <w:kern w:val="24"/>
          <w:sz w:val="24"/>
          <w:szCs w:val="24"/>
          <w:vertAlign w:val="superscript"/>
        </w:rPr>
        <w:t>1</w:t>
      </w:r>
      <w:r w:rsidR="00DB78C6" w:rsidRPr="004623CC">
        <w:rPr>
          <w:rFonts w:ascii="Times New Roman" w:eastAsiaTheme="majorEastAsia" w:hAnsi="Times New Roman" w:cs="Times New Roman"/>
          <w:bCs/>
          <w:color w:val="000000" w:themeColor="text1"/>
          <w:kern w:val="24"/>
          <w:sz w:val="24"/>
          <w:szCs w:val="24"/>
        </w:rPr>
        <w:t>, Nipa</w:t>
      </w:r>
      <w:r w:rsidRPr="004623CC">
        <w:rPr>
          <w:rFonts w:ascii="Times New Roman" w:eastAsiaTheme="majorEastAsia" w:hAnsi="Times New Roman" w:cs="Times New Roman"/>
          <w:bCs/>
          <w:color w:val="000000" w:themeColor="text1"/>
          <w:kern w:val="24"/>
          <w:sz w:val="24"/>
          <w:szCs w:val="24"/>
        </w:rPr>
        <w:t xml:space="preserve"> N</w:t>
      </w:r>
      <w:r w:rsidRPr="004623CC">
        <w:rPr>
          <w:rFonts w:ascii="Times New Roman" w:eastAsiaTheme="majorEastAsia" w:hAnsi="Times New Roman" w:cs="Times New Roman"/>
          <w:bCs/>
          <w:color w:val="000000" w:themeColor="text1"/>
          <w:kern w:val="24"/>
          <w:sz w:val="24"/>
          <w:szCs w:val="24"/>
          <w:vertAlign w:val="superscript"/>
        </w:rPr>
        <w:t>2</w:t>
      </w:r>
      <w:r w:rsidRPr="004623CC">
        <w:rPr>
          <w:rFonts w:ascii="Times New Roman" w:eastAsiaTheme="majorEastAsia" w:hAnsi="Times New Roman" w:cs="Times New Roman"/>
          <w:bCs/>
          <w:color w:val="000000" w:themeColor="text1"/>
          <w:kern w:val="24"/>
          <w:sz w:val="24"/>
          <w:szCs w:val="24"/>
        </w:rPr>
        <w:t>, and AMAM.Z. Siddiki</w:t>
      </w:r>
      <w:r w:rsidRPr="004623CC">
        <w:rPr>
          <w:rFonts w:ascii="Times New Roman" w:eastAsiaTheme="majorEastAsia" w:hAnsi="Times New Roman" w:cs="Times New Roman"/>
          <w:bCs/>
          <w:color w:val="000000" w:themeColor="text1"/>
          <w:kern w:val="24"/>
          <w:sz w:val="24"/>
          <w:szCs w:val="24"/>
          <w:vertAlign w:val="superscript"/>
        </w:rPr>
        <w:t>1,3</w:t>
      </w:r>
      <w:r w:rsidRPr="004623CC">
        <w:rPr>
          <w:rFonts w:ascii="Times New Roman" w:hAnsi="Times New Roman" w:cs="Times New Roman"/>
          <w:b/>
          <w:color w:val="000000" w:themeColor="text1"/>
          <w:sz w:val="24"/>
          <w:szCs w:val="24"/>
        </w:rPr>
        <w:t xml:space="preserve"> Molecular characterization of </w:t>
      </w:r>
      <w:r w:rsidRPr="004623CC">
        <w:rPr>
          <w:rFonts w:ascii="Times New Roman" w:hAnsi="Times New Roman" w:cs="Times New Roman"/>
          <w:b/>
          <w:i/>
          <w:color w:val="000000" w:themeColor="text1"/>
          <w:sz w:val="24"/>
          <w:szCs w:val="24"/>
        </w:rPr>
        <w:t>Cryptosporidium</w:t>
      </w:r>
      <w:r w:rsidRPr="004623CC">
        <w:rPr>
          <w:rFonts w:ascii="Times New Roman" w:hAnsi="Times New Roman" w:cs="Times New Roman"/>
          <w:b/>
          <w:color w:val="000000" w:themeColor="text1"/>
          <w:sz w:val="24"/>
          <w:szCs w:val="24"/>
        </w:rPr>
        <w:t xml:space="preserve"> and </w:t>
      </w:r>
      <w:r w:rsidRPr="004623CC">
        <w:rPr>
          <w:rFonts w:ascii="Times New Roman" w:hAnsi="Times New Roman" w:cs="Times New Roman"/>
          <w:b/>
          <w:i/>
          <w:color w:val="000000" w:themeColor="text1"/>
          <w:sz w:val="24"/>
          <w:szCs w:val="24"/>
        </w:rPr>
        <w:t>Giardia</w:t>
      </w:r>
      <w:r w:rsidR="00D814B8">
        <w:rPr>
          <w:rFonts w:ascii="Times New Roman" w:hAnsi="Times New Roman" w:cs="Times New Roman"/>
          <w:b/>
          <w:color w:val="000000" w:themeColor="text1"/>
          <w:sz w:val="24"/>
          <w:szCs w:val="24"/>
        </w:rPr>
        <w:t xml:space="preserve"> in human and cattle in Chattogram, </w:t>
      </w:r>
      <w:r w:rsidRPr="004623CC">
        <w:rPr>
          <w:rFonts w:ascii="Times New Roman" w:hAnsi="Times New Roman" w:cs="Times New Roman"/>
          <w:b/>
          <w:color w:val="000000" w:themeColor="text1"/>
          <w:sz w:val="24"/>
          <w:szCs w:val="24"/>
        </w:rPr>
        <w:t>Bangladesh.</w:t>
      </w:r>
      <w:r w:rsidRPr="004623CC">
        <w:rPr>
          <w:rFonts w:ascii="Times New Roman" w:hAnsi="Times New Roman" w:cs="Times New Roman"/>
          <w:color w:val="000000" w:themeColor="text1"/>
          <w:sz w:val="24"/>
          <w:szCs w:val="24"/>
          <w:shd w:val="clear" w:color="auto" w:fill="FFFFFF"/>
        </w:rPr>
        <w:t xml:space="preserve"> 15</w:t>
      </w:r>
      <w:r w:rsidRPr="004623CC">
        <w:rPr>
          <w:rFonts w:ascii="Times New Roman" w:hAnsi="Times New Roman" w:cs="Times New Roman"/>
          <w:color w:val="000000" w:themeColor="text1"/>
          <w:sz w:val="24"/>
          <w:szCs w:val="24"/>
          <w:shd w:val="clear" w:color="auto" w:fill="FFFFFF"/>
          <w:vertAlign w:val="superscript"/>
        </w:rPr>
        <w:t>th</w:t>
      </w:r>
      <w:r w:rsidRPr="004623CC">
        <w:rPr>
          <w:rFonts w:ascii="Times New Roman" w:hAnsi="Times New Roman" w:cs="Times New Roman"/>
          <w:color w:val="000000" w:themeColor="text1"/>
          <w:sz w:val="24"/>
          <w:szCs w:val="24"/>
          <w:shd w:val="clear" w:color="auto" w:fill="FFFFFF"/>
        </w:rPr>
        <w:t>Asian Conference on Diarrhoeal D</w:t>
      </w:r>
      <w:r w:rsidR="00D814B8">
        <w:rPr>
          <w:rFonts w:ascii="Times New Roman" w:hAnsi="Times New Roman" w:cs="Times New Roman"/>
          <w:color w:val="000000" w:themeColor="text1"/>
          <w:sz w:val="24"/>
          <w:szCs w:val="24"/>
          <w:shd w:val="clear" w:color="auto" w:fill="FFFFFF"/>
        </w:rPr>
        <w:t xml:space="preserve">isease and Nutrition (ASCODD) , </w:t>
      </w:r>
      <w:r w:rsidRPr="004623CC">
        <w:rPr>
          <w:rFonts w:ascii="Times New Roman" w:hAnsi="Times New Roman" w:cs="Times New Roman"/>
          <w:color w:val="000000" w:themeColor="text1"/>
          <w:sz w:val="24"/>
          <w:szCs w:val="24"/>
          <w:shd w:val="clear" w:color="auto" w:fill="FFFFFF"/>
        </w:rPr>
        <w:t>28th - 30th January , 2020 in Dhaka, Bangladesh</w:t>
      </w:r>
    </w:p>
    <w:p w:rsidR="0094795B" w:rsidRPr="004623CC" w:rsidRDefault="00DB78C6" w:rsidP="00311CA0">
      <w:pPr>
        <w:widowControl w:val="0"/>
        <w:autoSpaceDE w:val="0"/>
        <w:autoSpaceDN w:val="0"/>
        <w:adjustRightInd w:val="0"/>
        <w:spacing w:after="0" w:line="360" w:lineRule="auto"/>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shd w:val="clear" w:color="auto" w:fill="FFFFFF"/>
        </w:rPr>
        <w:t>3</w:t>
      </w:r>
      <w:r w:rsidRPr="004623CC">
        <w:rPr>
          <w:rFonts w:ascii="Times New Roman" w:eastAsiaTheme="majorEastAsia" w:hAnsi="Times New Roman" w:cs="Times New Roman"/>
          <w:bCs/>
          <w:color w:val="000000" w:themeColor="text1"/>
          <w:kern w:val="24"/>
          <w:sz w:val="24"/>
          <w:szCs w:val="24"/>
        </w:rPr>
        <w:t>. Yasmin. Z</w:t>
      </w:r>
      <w:r w:rsidR="0094795B" w:rsidRPr="004623CC">
        <w:rPr>
          <w:rFonts w:ascii="Times New Roman" w:eastAsiaTheme="majorEastAsia" w:hAnsi="Times New Roman" w:cs="Times New Roman"/>
          <w:bCs/>
          <w:color w:val="000000" w:themeColor="text1"/>
          <w:kern w:val="24"/>
          <w:sz w:val="24"/>
          <w:szCs w:val="24"/>
        </w:rPr>
        <w:t xml:space="preserve"> </w:t>
      </w:r>
      <w:r w:rsidR="0094795B" w:rsidRPr="004623CC">
        <w:rPr>
          <w:rFonts w:ascii="Times New Roman" w:eastAsiaTheme="majorEastAsia" w:hAnsi="Times New Roman" w:cs="Times New Roman"/>
          <w:bCs/>
          <w:color w:val="000000" w:themeColor="text1"/>
          <w:kern w:val="24"/>
          <w:sz w:val="24"/>
          <w:szCs w:val="24"/>
          <w:vertAlign w:val="superscript"/>
        </w:rPr>
        <w:t>1</w:t>
      </w:r>
      <w:r w:rsidR="0094795B" w:rsidRPr="004623CC">
        <w:rPr>
          <w:rFonts w:ascii="Times New Roman" w:eastAsiaTheme="majorEastAsia" w:hAnsi="Times New Roman" w:cs="Times New Roman"/>
          <w:bCs/>
          <w:color w:val="000000" w:themeColor="text1"/>
          <w:kern w:val="24"/>
          <w:sz w:val="24"/>
          <w:szCs w:val="24"/>
        </w:rPr>
        <w:t xml:space="preserve">, HossainM.A. </w:t>
      </w:r>
      <w:r w:rsidR="0094795B" w:rsidRPr="004623CC">
        <w:rPr>
          <w:rFonts w:ascii="Times New Roman" w:eastAsiaTheme="majorEastAsia" w:hAnsi="Times New Roman" w:cs="Times New Roman"/>
          <w:bCs/>
          <w:color w:val="000000" w:themeColor="text1"/>
          <w:kern w:val="24"/>
          <w:sz w:val="24"/>
          <w:szCs w:val="24"/>
          <w:vertAlign w:val="superscript"/>
        </w:rPr>
        <w:t>1</w:t>
      </w:r>
      <w:r w:rsidRPr="004623CC">
        <w:rPr>
          <w:rFonts w:ascii="Times New Roman" w:eastAsiaTheme="majorEastAsia" w:hAnsi="Times New Roman" w:cs="Times New Roman"/>
          <w:bCs/>
          <w:color w:val="000000" w:themeColor="text1"/>
          <w:kern w:val="24"/>
          <w:sz w:val="24"/>
          <w:szCs w:val="24"/>
        </w:rPr>
        <w:t>.</w:t>
      </w:r>
      <w:r w:rsidR="0094795B" w:rsidRPr="004623CC">
        <w:rPr>
          <w:rFonts w:ascii="Times New Roman" w:eastAsiaTheme="majorEastAsia" w:hAnsi="Times New Roman" w:cs="Times New Roman"/>
          <w:bCs/>
          <w:color w:val="000000" w:themeColor="text1"/>
          <w:kern w:val="24"/>
          <w:sz w:val="24"/>
          <w:szCs w:val="24"/>
        </w:rPr>
        <w:t xml:space="preserve"> ChowdhuryS</w:t>
      </w:r>
      <w:r w:rsidR="0094795B" w:rsidRPr="004623CC">
        <w:rPr>
          <w:rFonts w:ascii="Times New Roman" w:eastAsiaTheme="majorEastAsia" w:hAnsi="Times New Roman" w:cs="Times New Roman"/>
          <w:bCs/>
          <w:color w:val="000000" w:themeColor="text1"/>
          <w:kern w:val="24"/>
          <w:sz w:val="24"/>
          <w:szCs w:val="24"/>
          <w:vertAlign w:val="superscript"/>
        </w:rPr>
        <w:t>1,</w:t>
      </w:r>
      <w:r w:rsidR="0094795B" w:rsidRPr="004623CC">
        <w:rPr>
          <w:rFonts w:ascii="Times New Roman" w:eastAsiaTheme="majorEastAsia" w:hAnsi="Times New Roman" w:cs="Times New Roman"/>
          <w:bCs/>
          <w:color w:val="000000" w:themeColor="text1"/>
          <w:kern w:val="24"/>
          <w:sz w:val="24"/>
          <w:szCs w:val="24"/>
        </w:rPr>
        <w:t xml:space="preserve"> S. Islam</w:t>
      </w:r>
      <w:r w:rsidR="0094795B" w:rsidRPr="004623CC">
        <w:rPr>
          <w:rFonts w:ascii="Times New Roman" w:eastAsiaTheme="majorEastAsia" w:hAnsi="Times New Roman" w:cs="Times New Roman"/>
          <w:bCs/>
          <w:color w:val="000000" w:themeColor="text1"/>
          <w:kern w:val="24"/>
          <w:sz w:val="24"/>
          <w:szCs w:val="24"/>
          <w:vertAlign w:val="superscript"/>
        </w:rPr>
        <w:t>1</w:t>
      </w:r>
      <w:r w:rsidR="0094795B" w:rsidRPr="004623CC">
        <w:rPr>
          <w:rFonts w:ascii="Times New Roman" w:eastAsiaTheme="majorEastAsia" w:hAnsi="Times New Roman" w:cs="Times New Roman"/>
          <w:bCs/>
          <w:color w:val="000000" w:themeColor="text1"/>
          <w:kern w:val="24"/>
          <w:sz w:val="24"/>
          <w:szCs w:val="24"/>
        </w:rPr>
        <w:t xml:space="preserve">, N. J.Nipa </w:t>
      </w:r>
      <w:r w:rsidR="0094795B" w:rsidRPr="004623CC">
        <w:rPr>
          <w:rFonts w:ascii="Times New Roman" w:eastAsiaTheme="majorEastAsia" w:hAnsi="Times New Roman" w:cs="Times New Roman"/>
          <w:bCs/>
          <w:color w:val="000000" w:themeColor="text1"/>
          <w:kern w:val="24"/>
          <w:sz w:val="24"/>
          <w:szCs w:val="24"/>
          <w:vertAlign w:val="superscript"/>
        </w:rPr>
        <w:t>2</w:t>
      </w:r>
      <w:r w:rsidR="0094795B" w:rsidRPr="004623CC">
        <w:rPr>
          <w:rFonts w:ascii="Times New Roman" w:eastAsiaTheme="majorEastAsia" w:hAnsi="Times New Roman" w:cs="Times New Roman"/>
          <w:bCs/>
          <w:color w:val="000000" w:themeColor="text1"/>
          <w:kern w:val="24"/>
          <w:sz w:val="24"/>
          <w:szCs w:val="24"/>
        </w:rPr>
        <w:t>, and AMAM.Z. Siddiki</w:t>
      </w:r>
      <w:r w:rsidR="0094795B" w:rsidRPr="004623CC">
        <w:rPr>
          <w:rFonts w:ascii="Times New Roman" w:eastAsiaTheme="majorEastAsia" w:hAnsi="Times New Roman" w:cs="Times New Roman"/>
          <w:bCs/>
          <w:color w:val="000000" w:themeColor="text1"/>
          <w:kern w:val="24"/>
          <w:sz w:val="24"/>
          <w:szCs w:val="24"/>
          <w:vertAlign w:val="superscript"/>
        </w:rPr>
        <w:t>1,3</w:t>
      </w:r>
      <w:r w:rsidRPr="004623CC">
        <w:rPr>
          <w:rFonts w:ascii="Times New Roman" w:eastAsiaTheme="majorEastAsia" w:hAnsi="Times New Roman" w:cs="Times New Roman"/>
          <w:bCs/>
          <w:color w:val="000000" w:themeColor="text1"/>
          <w:kern w:val="24"/>
          <w:sz w:val="24"/>
          <w:szCs w:val="24"/>
          <w:vertAlign w:val="superscript"/>
        </w:rPr>
        <w:t xml:space="preserve"> </w:t>
      </w:r>
      <w:r w:rsidR="0094795B" w:rsidRPr="004623CC">
        <w:rPr>
          <w:rFonts w:ascii="Times New Roman" w:hAnsi="Times New Roman" w:cs="Times New Roman"/>
          <w:b/>
          <w:bCs/>
          <w:color w:val="000000" w:themeColor="text1"/>
          <w:sz w:val="24"/>
          <w:szCs w:val="24"/>
        </w:rPr>
        <w:t xml:space="preserve">Prevalence of </w:t>
      </w:r>
      <w:r w:rsidR="0094795B" w:rsidRPr="004623CC">
        <w:rPr>
          <w:rFonts w:ascii="Times New Roman" w:hAnsi="Times New Roman" w:cs="Times New Roman"/>
          <w:b/>
          <w:bCs/>
          <w:i/>
          <w:iCs/>
          <w:color w:val="000000" w:themeColor="text1"/>
          <w:sz w:val="24"/>
          <w:szCs w:val="24"/>
        </w:rPr>
        <w:t>Cryptosporidium</w:t>
      </w:r>
      <w:r w:rsidR="0094795B" w:rsidRPr="004623CC">
        <w:rPr>
          <w:rFonts w:ascii="Times New Roman" w:hAnsi="Times New Roman" w:cs="Times New Roman"/>
          <w:b/>
          <w:bCs/>
          <w:color w:val="000000" w:themeColor="text1"/>
          <w:sz w:val="24"/>
          <w:szCs w:val="24"/>
        </w:rPr>
        <w:t xml:space="preserve"> and </w:t>
      </w:r>
      <w:r w:rsidR="0094795B" w:rsidRPr="004623CC">
        <w:rPr>
          <w:rFonts w:ascii="Times New Roman" w:hAnsi="Times New Roman" w:cs="Times New Roman"/>
          <w:b/>
          <w:bCs/>
          <w:i/>
          <w:iCs/>
          <w:color w:val="000000" w:themeColor="text1"/>
          <w:sz w:val="24"/>
          <w:szCs w:val="24"/>
        </w:rPr>
        <w:t>Giardia</w:t>
      </w:r>
      <w:r w:rsidR="0094795B" w:rsidRPr="004623CC">
        <w:rPr>
          <w:rFonts w:ascii="Times New Roman" w:hAnsi="Times New Roman" w:cs="Times New Roman"/>
          <w:b/>
          <w:bCs/>
          <w:color w:val="000000" w:themeColor="text1"/>
          <w:sz w:val="24"/>
          <w:szCs w:val="24"/>
        </w:rPr>
        <w:t xml:space="preserve"> species infections among children and calves in Chattogram, Bangladesh.MPM</w:t>
      </w:r>
      <w:r w:rsidR="0094795B" w:rsidRPr="004623CC">
        <w:rPr>
          <w:rFonts w:ascii="Times New Roman" w:hAnsi="Times New Roman" w:cs="Times New Roman"/>
          <w:color w:val="000000" w:themeColor="text1"/>
          <w:sz w:val="24"/>
          <w:szCs w:val="24"/>
        </w:rPr>
        <w:t xml:space="preserve"> XXXIII </w:t>
      </w:r>
      <w:r w:rsidR="0094795B" w:rsidRPr="004623CC">
        <w:rPr>
          <w:rFonts w:ascii="Times New Roman" w:hAnsi="Times New Roman" w:cs="Times New Roman"/>
          <w:b/>
          <w:bCs/>
          <w:color w:val="000000" w:themeColor="text1"/>
          <w:sz w:val="24"/>
          <w:szCs w:val="24"/>
        </w:rPr>
        <w:t>2022,</w:t>
      </w:r>
      <w:r w:rsidR="0094795B" w:rsidRPr="004623CC">
        <w:rPr>
          <w:rFonts w:ascii="Times New Roman" w:hAnsi="Times New Roman" w:cs="Times New Roman"/>
          <w:color w:val="000000" w:themeColor="text1"/>
          <w:sz w:val="24"/>
          <w:szCs w:val="24"/>
        </w:rPr>
        <w:t xml:space="preserve">18-22 </w:t>
      </w:r>
      <w:r w:rsidR="0094795B" w:rsidRPr="004623CC">
        <w:rPr>
          <w:rFonts w:ascii="Times New Roman" w:hAnsi="Times New Roman" w:cs="Times New Roman"/>
          <w:b/>
          <w:bCs/>
          <w:color w:val="000000" w:themeColor="text1"/>
          <w:sz w:val="24"/>
          <w:szCs w:val="24"/>
        </w:rPr>
        <w:t>Sept</w:t>
      </w:r>
      <w:r w:rsidR="0094795B" w:rsidRPr="004623CC">
        <w:rPr>
          <w:rFonts w:ascii="Times New Roman" w:hAnsi="Times New Roman" w:cs="Times New Roman"/>
          <w:color w:val="000000" w:themeColor="text1"/>
          <w:sz w:val="24"/>
          <w:szCs w:val="24"/>
        </w:rPr>
        <w:t xml:space="preserve"> molecular parasitology meeting</w:t>
      </w:r>
      <w:r w:rsidR="00965DF8">
        <w:rPr>
          <w:rFonts w:ascii="Times New Roman" w:hAnsi="Times New Roman" w:cs="Times New Roman"/>
          <w:color w:val="000000" w:themeColor="text1"/>
          <w:sz w:val="24"/>
          <w:szCs w:val="24"/>
        </w:rPr>
        <w:t xml:space="preserve"> </w:t>
      </w:r>
      <w:r w:rsidR="0094795B" w:rsidRPr="004623CC">
        <w:rPr>
          <w:rFonts w:ascii="Times New Roman" w:hAnsi="Times New Roman" w:cs="Times New Roman"/>
          <w:color w:val="000000" w:themeColor="text1"/>
          <w:sz w:val="24"/>
          <w:szCs w:val="24"/>
        </w:rPr>
        <w:t xml:space="preserve">marine biological laboratory woods hole.254. </w:t>
      </w:r>
      <w:r w:rsidRPr="004623CC">
        <w:rPr>
          <w:rFonts w:ascii="Times New Roman" w:hAnsi="Times New Roman" w:cs="Times New Roman"/>
          <w:color w:val="000000" w:themeColor="text1"/>
          <w:sz w:val="24"/>
          <w:szCs w:val="24"/>
        </w:rPr>
        <w:t>Page</w:t>
      </w:r>
      <w:r w:rsidR="0094795B" w:rsidRPr="004623CC">
        <w:rPr>
          <w:rFonts w:ascii="Times New Roman" w:hAnsi="Times New Roman" w:cs="Times New Roman"/>
          <w:color w:val="000000" w:themeColor="text1"/>
          <w:sz w:val="24"/>
          <w:szCs w:val="24"/>
        </w:rPr>
        <w:t xml:space="preserve"> no.399</w:t>
      </w:r>
    </w:p>
    <w:p w:rsidR="0094795B" w:rsidRPr="004623CC" w:rsidRDefault="0094795B" w:rsidP="00311CA0">
      <w:pPr>
        <w:widowControl w:val="0"/>
        <w:spacing w:after="0" w:line="360" w:lineRule="auto"/>
        <w:jc w:val="both"/>
        <w:rPr>
          <w:rFonts w:ascii="Times New Roman" w:eastAsia="Times New Roman" w:hAnsi="Times New Roman" w:cs="Times New Roman"/>
          <w:b/>
          <w:color w:val="000000" w:themeColor="text1"/>
          <w:sz w:val="24"/>
          <w:szCs w:val="24"/>
        </w:rPr>
      </w:pPr>
    </w:p>
    <w:p w:rsidR="0094795B" w:rsidRPr="004623CC" w:rsidRDefault="0094795B" w:rsidP="00311CA0">
      <w:pPr>
        <w:widowControl w:val="0"/>
        <w:spacing w:after="0" w:line="360" w:lineRule="auto"/>
        <w:jc w:val="both"/>
        <w:rPr>
          <w:rFonts w:ascii="Times New Roman" w:eastAsia="Times New Roman" w:hAnsi="Times New Roman" w:cs="Times New Roman"/>
          <w:color w:val="000000" w:themeColor="text1"/>
          <w:sz w:val="24"/>
          <w:szCs w:val="24"/>
        </w:rPr>
      </w:pPr>
      <w:r w:rsidRPr="004623CC">
        <w:rPr>
          <w:rFonts w:ascii="Times New Roman" w:eastAsia="Times New Roman" w:hAnsi="Times New Roman" w:cs="Times New Roman"/>
          <w:b/>
          <w:color w:val="000000" w:themeColor="text1"/>
          <w:sz w:val="24"/>
          <w:szCs w:val="24"/>
        </w:rPr>
        <w:t>Oral presentation:</w:t>
      </w:r>
    </w:p>
    <w:p w:rsidR="0094795B" w:rsidRPr="004623CC" w:rsidRDefault="00E9758D" w:rsidP="00311CA0">
      <w:pPr>
        <w:widowControl w:val="0"/>
        <w:spacing w:after="0" w:line="360" w:lineRule="auto"/>
        <w:jc w:val="both"/>
        <w:rPr>
          <w:rFonts w:ascii="Times New Roman" w:hAnsi="Times New Roman" w:cs="Times New Roman"/>
          <w:b/>
          <w:color w:val="000000" w:themeColor="text1"/>
          <w:sz w:val="24"/>
          <w:szCs w:val="24"/>
        </w:rPr>
      </w:pPr>
      <w:r w:rsidRPr="004623CC">
        <w:rPr>
          <w:rFonts w:ascii="Times New Roman" w:eastAsiaTheme="majorEastAsia" w:hAnsi="Times New Roman" w:cs="Times New Roman"/>
          <w:bCs/>
          <w:color w:val="000000" w:themeColor="text1"/>
          <w:kern w:val="24"/>
          <w:sz w:val="24"/>
          <w:szCs w:val="24"/>
        </w:rPr>
        <w:t>1. Yasmin Z</w:t>
      </w:r>
      <w:r w:rsidR="0094795B" w:rsidRPr="004623CC">
        <w:rPr>
          <w:rFonts w:ascii="Times New Roman" w:eastAsiaTheme="majorEastAsia" w:hAnsi="Times New Roman" w:cs="Times New Roman"/>
          <w:bCs/>
          <w:color w:val="000000" w:themeColor="text1"/>
          <w:kern w:val="24"/>
          <w:sz w:val="24"/>
          <w:szCs w:val="24"/>
        </w:rPr>
        <w:t xml:space="preserve"> </w:t>
      </w:r>
      <w:r w:rsidR="0094795B" w:rsidRPr="004623CC">
        <w:rPr>
          <w:rFonts w:ascii="Times New Roman" w:eastAsiaTheme="majorEastAsia" w:hAnsi="Times New Roman" w:cs="Times New Roman"/>
          <w:bCs/>
          <w:color w:val="000000" w:themeColor="text1"/>
          <w:kern w:val="24"/>
          <w:sz w:val="24"/>
          <w:szCs w:val="24"/>
          <w:vertAlign w:val="superscript"/>
        </w:rPr>
        <w:t>1</w:t>
      </w:r>
      <w:r w:rsidR="0094795B" w:rsidRPr="004623CC">
        <w:rPr>
          <w:rFonts w:ascii="Times New Roman" w:eastAsiaTheme="majorEastAsia" w:hAnsi="Times New Roman" w:cs="Times New Roman"/>
          <w:bCs/>
          <w:color w:val="000000" w:themeColor="text1"/>
          <w:kern w:val="24"/>
          <w:sz w:val="24"/>
          <w:szCs w:val="24"/>
        </w:rPr>
        <w:t xml:space="preserve">, HossainM.A. </w:t>
      </w:r>
      <w:r w:rsidR="0094795B" w:rsidRPr="004623CC">
        <w:rPr>
          <w:rFonts w:ascii="Times New Roman" w:eastAsiaTheme="majorEastAsia" w:hAnsi="Times New Roman" w:cs="Times New Roman"/>
          <w:bCs/>
          <w:color w:val="000000" w:themeColor="text1"/>
          <w:kern w:val="24"/>
          <w:sz w:val="24"/>
          <w:szCs w:val="24"/>
          <w:vertAlign w:val="superscript"/>
        </w:rPr>
        <w:t>1</w:t>
      </w:r>
      <w:r w:rsidR="0094795B" w:rsidRPr="004623CC">
        <w:rPr>
          <w:rFonts w:ascii="Times New Roman" w:eastAsiaTheme="majorEastAsia" w:hAnsi="Times New Roman" w:cs="Times New Roman"/>
          <w:bCs/>
          <w:color w:val="000000" w:themeColor="text1"/>
          <w:kern w:val="24"/>
          <w:sz w:val="24"/>
          <w:szCs w:val="24"/>
        </w:rPr>
        <w:t>,. ChowdhuryS</w:t>
      </w:r>
      <w:r w:rsidR="0094795B" w:rsidRPr="004623CC">
        <w:rPr>
          <w:rFonts w:ascii="Times New Roman" w:eastAsiaTheme="majorEastAsia" w:hAnsi="Times New Roman" w:cs="Times New Roman"/>
          <w:bCs/>
          <w:color w:val="000000" w:themeColor="text1"/>
          <w:kern w:val="24"/>
          <w:sz w:val="24"/>
          <w:szCs w:val="24"/>
          <w:vertAlign w:val="superscript"/>
        </w:rPr>
        <w:t>1,</w:t>
      </w:r>
      <w:r w:rsidR="0094795B" w:rsidRPr="004623CC">
        <w:rPr>
          <w:rFonts w:ascii="Times New Roman" w:eastAsiaTheme="majorEastAsia" w:hAnsi="Times New Roman" w:cs="Times New Roman"/>
          <w:bCs/>
          <w:color w:val="000000" w:themeColor="text1"/>
          <w:kern w:val="24"/>
          <w:sz w:val="24"/>
          <w:szCs w:val="24"/>
        </w:rPr>
        <w:t xml:space="preserve"> S. Islam</w:t>
      </w:r>
      <w:r w:rsidR="0094795B" w:rsidRPr="004623CC">
        <w:rPr>
          <w:rFonts w:ascii="Times New Roman" w:eastAsiaTheme="majorEastAsia" w:hAnsi="Times New Roman" w:cs="Times New Roman"/>
          <w:bCs/>
          <w:color w:val="000000" w:themeColor="text1"/>
          <w:kern w:val="24"/>
          <w:sz w:val="24"/>
          <w:szCs w:val="24"/>
          <w:vertAlign w:val="superscript"/>
        </w:rPr>
        <w:t>1</w:t>
      </w:r>
      <w:r w:rsidR="0094795B" w:rsidRPr="004623CC">
        <w:rPr>
          <w:rFonts w:ascii="Times New Roman" w:eastAsiaTheme="majorEastAsia" w:hAnsi="Times New Roman" w:cs="Times New Roman"/>
          <w:bCs/>
          <w:color w:val="000000" w:themeColor="text1"/>
          <w:kern w:val="24"/>
          <w:sz w:val="24"/>
          <w:szCs w:val="24"/>
        </w:rPr>
        <w:t xml:space="preserve">, N. J.Nipa </w:t>
      </w:r>
      <w:r w:rsidR="0094795B" w:rsidRPr="004623CC">
        <w:rPr>
          <w:rFonts w:ascii="Times New Roman" w:eastAsiaTheme="majorEastAsia" w:hAnsi="Times New Roman" w:cs="Times New Roman"/>
          <w:bCs/>
          <w:color w:val="000000" w:themeColor="text1"/>
          <w:kern w:val="24"/>
          <w:sz w:val="24"/>
          <w:szCs w:val="24"/>
          <w:vertAlign w:val="superscript"/>
        </w:rPr>
        <w:t>2</w:t>
      </w:r>
      <w:r w:rsidR="0094795B" w:rsidRPr="004623CC">
        <w:rPr>
          <w:rFonts w:ascii="Times New Roman" w:eastAsiaTheme="majorEastAsia" w:hAnsi="Times New Roman" w:cs="Times New Roman"/>
          <w:bCs/>
          <w:color w:val="000000" w:themeColor="text1"/>
          <w:kern w:val="24"/>
          <w:sz w:val="24"/>
          <w:szCs w:val="24"/>
        </w:rPr>
        <w:t>, and AMAM.Z. Siddiki</w:t>
      </w:r>
      <w:r w:rsidR="0094795B" w:rsidRPr="004623CC">
        <w:rPr>
          <w:rFonts w:ascii="Times New Roman" w:eastAsiaTheme="majorEastAsia" w:hAnsi="Times New Roman" w:cs="Times New Roman"/>
          <w:bCs/>
          <w:color w:val="000000" w:themeColor="text1"/>
          <w:kern w:val="24"/>
          <w:sz w:val="24"/>
          <w:szCs w:val="24"/>
          <w:vertAlign w:val="superscript"/>
        </w:rPr>
        <w:t>1,3</w:t>
      </w:r>
    </w:p>
    <w:p w:rsidR="0094795B" w:rsidRPr="004623CC" w:rsidRDefault="0094795B" w:rsidP="00311CA0">
      <w:pPr>
        <w:widowControl w:val="0"/>
        <w:spacing w:after="0" w:line="360" w:lineRule="auto"/>
        <w:jc w:val="both"/>
        <w:rPr>
          <w:rFonts w:ascii="Times New Roman" w:hAnsi="Times New Roman" w:cs="Times New Roman"/>
          <w:color w:val="000000" w:themeColor="text1"/>
          <w:sz w:val="24"/>
          <w:szCs w:val="24"/>
          <w:shd w:val="clear" w:color="auto" w:fill="FFFFFF"/>
        </w:rPr>
      </w:pPr>
      <w:r w:rsidRPr="004623CC">
        <w:rPr>
          <w:rFonts w:ascii="Times New Roman" w:hAnsi="Times New Roman" w:cs="Times New Roman"/>
          <w:b/>
          <w:color w:val="000000" w:themeColor="text1"/>
          <w:sz w:val="24"/>
          <w:szCs w:val="24"/>
        </w:rPr>
        <w:t xml:space="preserve">Molecular characterization of </w:t>
      </w:r>
      <w:r w:rsidRPr="004623CC">
        <w:rPr>
          <w:rFonts w:ascii="Times New Roman" w:hAnsi="Times New Roman" w:cs="Times New Roman"/>
          <w:b/>
          <w:i/>
          <w:color w:val="000000" w:themeColor="text1"/>
          <w:sz w:val="24"/>
          <w:szCs w:val="24"/>
        </w:rPr>
        <w:t>Cryptosporidium</w:t>
      </w:r>
      <w:r w:rsidRPr="004623CC">
        <w:rPr>
          <w:rFonts w:ascii="Times New Roman" w:hAnsi="Times New Roman" w:cs="Times New Roman"/>
          <w:b/>
          <w:color w:val="000000" w:themeColor="text1"/>
          <w:sz w:val="24"/>
          <w:szCs w:val="24"/>
        </w:rPr>
        <w:t xml:space="preserve"> and </w:t>
      </w:r>
      <w:r w:rsidRPr="004623CC">
        <w:rPr>
          <w:rFonts w:ascii="Times New Roman" w:hAnsi="Times New Roman" w:cs="Times New Roman"/>
          <w:b/>
          <w:i/>
          <w:color w:val="000000" w:themeColor="text1"/>
          <w:sz w:val="24"/>
          <w:szCs w:val="24"/>
        </w:rPr>
        <w:t>Giardia</w:t>
      </w:r>
      <w:r w:rsidRPr="004623CC">
        <w:rPr>
          <w:rFonts w:ascii="Times New Roman" w:hAnsi="Times New Roman" w:cs="Times New Roman"/>
          <w:b/>
          <w:color w:val="000000" w:themeColor="text1"/>
          <w:sz w:val="24"/>
          <w:szCs w:val="24"/>
        </w:rPr>
        <w:t xml:space="preserve"> in human and cattle in </w:t>
      </w:r>
      <w:r w:rsidR="00E9758D" w:rsidRPr="004623CC">
        <w:rPr>
          <w:rFonts w:ascii="Times New Roman" w:hAnsi="Times New Roman" w:cs="Times New Roman"/>
          <w:b/>
          <w:color w:val="000000" w:themeColor="text1"/>
          <w:sz w:val="24"/>
          <w:szCs w:val="24"/>
        </w:rPr>
        <w:t>Chattogram,</w:t>
      </w:r>
      <w:r w:rsidRPr="004623CC">
        <w:rPr>
          <w:rFonts w:ascii="Times New Roman" w:hAnsi="Times New Roman" w:cs="Times New Roman"/>
          <w:b/>
          <w:color w:val="000000" w:themeColor="text1"/>
          <w:sz w:val="24"/>
          <w:szCs w:val="24"/>
        </w:rPr>
        <w:t xml:space="preserve"> Bangladesh.</w:t>
      </w:r>
      <w:r w:rsidR="00D814B8">
        <w:rPr>
          <w:rFonts w:ascii="Times New Roman" w:hAnsi="Times New Roman" w:cs="Times New Roman"/>
          <w:b/>
          <w:color w:val="000000" w:themeColor="text1"/>
          <w:sz w:val="24"/>
          <w:szCs w:val="24"/>
        </w:rPr>
        <w:t xml:space="preserve"> </w:t>
      </w:r>
      <w:r w:rsidRPr="004623CC">
        <w:rPr>
          <w:rFonts w:ascii="Times New Roman" w:hAnsi="Times New Roman" w:cs="Times New Roman"/>
          <w:b/>
          <w:color w:val="000000" w:themeColor="text1"/>
          <w:sz w:val="24"/>
          <w:szCs w:val="24"/>
        </w:rPr>
        <w:t>9</w:t>
      </w:r>
      <w:r w:rsidRPr="004623CC">
        <w:rPr>
          <w:rFonts w:ascii="Times New Roman" w:hAnsi="Times New Roman" w:cs="Times New Roman"/>
          <w:b/>
          <w:color w:val="000000" w:themeColor="text1"/>
          <w:sz w:val="24"/>
          <w:szCs w:val="24"/>
          <w:vertAlign w:val="superscript"/>
        </w:rPr>
        <w:t>th</w:t>
      </w:r>
      <w:r w:rsidRPr="004623CC">
        <w:rPr>
          <w:rFonts w:ascii="Times New Roman" w:hAnsi="Times New Roman" w:cs="Times New Roman"/>
          <w:b/>
          <w:color w:val="000000" w:themeColor="text1"/>
          <w:sz w:val="24"/>
          <w:szCs w:val="24"/>
        </w:rPr>
        <w:t xml:space="preserve"> National Conference on Tropical Medicine and Toxicology.18-19 December</w:t>
      </w:r>
      <w:r w:rsidR="00E9758D" w:rsidRPr="004623CC">
        <w:rPr>
          <w:rFonts w:ascii="Times New Roman" w:hAnsi="Times New Roman" w:cs="Times New Roman"/>
          <w:b/>
          <w:color w:val="000000" w:themeColor="text1"/>
          <w:sz w:val="24"/>
          <w:szCs w:val="24"/>
        </w:rPr>
        <w:t>, 2020</w:t>
      </w:r>
      <w:r w:rsidRPr="004623CC">
        <w:rPr>
          <w:rFonts w:ascii="Times New Roman" w:hAnsi="Times New Roman" w:cs="Times New Roman"/>
          <w:b/>
          <w:color w:val="000000" w:themeColor="text1"/>
          <w:sz w:val="24"/>
          <w:szCs w:val="24"/>
        </w:rPr>
        <w:t>.</w:t>
      </w:r>
    </w:p>
    <w:p w:rsidR="0094795B" w:rsidRPr="004623CC" w:rsidRDefault="0094795B" w:rsidP="00311CA0">
      <w:pPr>
        <w:widowControl w:val="0"/>
        <w:autoSpaceDE w:val="0"/>
        <w:autoSpaceDN w:val="0"/>
        <w:adjustRightInd w:val="0"/>
        <w:spacing w:after="0" w:line="360" w:lineRule="auto"/>
        <w:jc w:val="both"/>
        <w:rPr>
          <w:rFonts w:ascii="Times New Roman" w:eastAsiaTheme="majorEastAsia" w:hAnsi="Times New Roman" w:cs="Times New Roman"/>
          <w:bCs/>
          <w:color w:val="000000" w:themeColor="text1"/>
          <w:kern w:val="24"/>
          <w:sz w:val="24"/>
          <w:szCs w:val="24"/>
          <w:vertAlign w:val="superscript"/>
        </w:rPr>
      </w:pPr>
      <w:r w:rsidRPr="004623CC">
        <w:rPr>
          <w:rFonts w:ascii="Times New Roman" w:eastAsiaTheme="majorEastAsia" w:hAnsi="Times New Roman" w:cs="Times New Roman"/>
          <w:bCs/>
          <w:color w:val="000000" w:themeColor="text1"/>
          <w:kern w:val="24"/>
          <w:sz w:val="24"/>
          <w:szCs w:val="24"/>
        </w:rPr>
        <w:t>2.Zebunnahar Yasmin</w:t>
      </w:r>
      <w:r w:rsidRPr="004623CC">
        <w:rPr>
          <w:rFonts w:ascii="Times New Roman" w:eastAsiaTheme="majorEastAsia" w:hAnsi="Times New Roman" w:cs="Times New Roman"/>
          <w:bCs/>
          <w:color w:val="000000" w:themeColor="text1"/>
          <w:kern w:val="24"/>
          <w:sz w:val="24"/>
          <w:szCs w:val="24"/>
          <w:vertAlign w:val="superscript"/>
        </w:rPr>
        <w:t>1</w:t>
      </w:r>
      <w:r w:rsidRPr="004623CC">
        <w:rPr>
          <w:rFonts w:ascii="Times New Roman" w:eastAsiaTheme="majorEastAsia" w:hAnsi="Times New Roman" w:cs="Times New Roman"/>
          <w:bCs/>
          <w:color w:val="000000" w:themeColor="text1"/>
          <w:kern w:val="24"/>
          <w:sz w:val="24"/>
          <w:szCs w:val="24"/>
        </w:rPr>
        <w:t xml:space="preserve">, </w:t>
      </w:r>
      <w:r w:rsidRPr="004623CC">
        <w:rPr>
          <w:rFonts w:ascii="Times New Roman" w:eastAsia="Times New Roman" w:hAnsi="Times New Roman" w:cs="Times New Roman"/>
          <w:color w:val="000000" w:themeColor="text1"/>
          <w:sz w:val="24"/>
          <w:szCs w:val="24"/>
        </w:rPr>
        <w:t xml:space="preserve">Mohammad Alamgir </w:t>
      </w:r>
      <w:r w:rsidRPr="004623CC">
        <w:rPr>
          <w:rFonts w:ascii="Times New Roman" w:eastAsiaTheme="majorEastAsia" w:hAnsi="Times New Roman" w:cs="Times New Roman"/>
          <w:bCs/>
          <w:color w:val="000000" w:themeColor="text1"/>
          <w:kern w:val="24"/>
          <w:sz w:val="24"/>
          <w:szCs w:val="24"/>
        </w:rPr>
        <w:t>Hossain</w:t>
      </w:r>
      <w:r w:rsidRPr="004623CC">
        <w:rPr>
          <w:rFonts w:ascii="Times New Roman" w:eastAsiaTheme="majorEastAsia" w:hAnsi="Times New Roman" w:cs="Times New Roman"/>
          <w:bCs/>
          <w:color w:val="000000" w:themeColor="text1"/>
          <w:kern w:val="24"/>
          <w:sz w:val="24"/>
          <w:szCs w:val="24"/>
          <w:vertAlign w:val="superscript"/>
        </w:rPr>
        <w:t>1</w:t>
      </w:r>
      <w:r w:rsidRPr="004623CC">
        <w:rPr>
          <w:rFonts w:ascii="Times New Roman" w:eastAsiaTheme="majorEastAsia" w:hAnsi="Times New Roman" w:cs="Times New Roman"/>
          <w:bCs/>
          <w:color w:val="000000" w:themeColor="text1"/>
          <w:kern w:val="24"/>
          <w:sz w:val="24"/>
          <w:szCs w:val="24"/>
        </w:rPr>
        <w:t xml:space="preserve">, </w:t>
      </w:r>
      <w:r w:rsidRPr="004623CC">
        <w:rPr>
          <w:rFonts w:ascii="Times New Roman" w:eastAsia="Times New Roman" w:hAnsi="Times New Roman" w:cs="Times New Roman"/>
          <w:color w:val="000000" w:themeColor="text1"/>
          <w:sz w:val="24"/>
          <w:szCs w:val="24"/>
        </w:rPr>
        <w:t>Sharmin</w:t>
      </w:r>
      <w:r w:rsidRPr="004623CC">
        <w:rPr>
          <w:rFonts w:ascii="Times New Roman" w:eastAsiaTheme="majorEastAsia" w:hAnsi="Times New Roman" w:cs="Times New Roman"/>
          <w:bCs/>
          <w:color w:val="000000" w:themeColor="text1"/>
          <w:kern w:val="24"/>
          <w:sz w:val="24"/>
          <w:szCs w:val="24"/>
        </w:rPr>
        <w:t xml:space="preserve"> Chowdhury</w:t>
      </w:r>
      <w:r w:rsidRPr="004623CC">
        <w:rPr>
          <w:rFonts w:ascii="Times New Roman" w:eastAsiaTheme="majorEastAsia" w:hAnsi="Times New Roman" w:cs="Times New Roman"/>
          <w:bCs/>
          <w:color w:val="000000" w:themeColor="text1"/>
          <w:kern w:val="24"/>
          <w:sz w:val="24"/>
          <w:szCs w:val="24"/>
          <w:vertAlign w:val="superscript"/>
        </w:rPr>
        <w:t>1</w:t>
      </w:r>
      <w:r w:rsidRPr="004623CC">
        <w:rPr>
          <w:rFonts w:ascii="Times New Roman" w:hAnsi="Times New Roman" w:cs="Times New Roman"/>
          <w:color w:val="000000" w:themeColor="text1"/>
          <w:sz w:val="24"/>
          <w:szCs w:val="24"/>
          <w:shd w:val="clear" w:color="auto" w:fill="FFFFFF"/>
        </w:rPr>
        <w:t>, Rehana Parvin</w:t>
      </w:r>
      <w:r w:rsidRPr="004623CC">
        <w:rPr>
          <w:rFonts w:ascii="Times New Roman" w:eastAsiaTheme="majorEastAsia" w:hAnsi="Times New Roman" w:cs="Times New Roman"/>
          <w:bCs/>
          <w:color w:val="000000" w:themeColor="text1"/>
          <w:kern w:val="24"/>
          <w:sz w:val="24"/>
          <w:szCs w:val="24"/>
          <w:vertAlign w:val="superscript"/>
        </w:rPr>
        <w:t>1</w:t>
      </w:r>
      <w:r w:rsidRPr="004623CC">
        <w:rPr>
          <w:rFonts w:ascii="Times New Roman" w:eastAsiaTheme="majorEastAsia" w:hAnsi="Times New Roman" w:cs="Times New Roman"/>
          <w:bCs/>
          <w:color w:val="000000" w:themeColor="text1"/>
          <w:kern w:val="24"/>
          <w:sz w:val="24"/>
          <w:szCs w:val="24"/>
        </w:rPr>
        <w:t xml:space="preserve">, </w:t>
      </w:r>
      <w:r w:rsidRPr="004623CC">
        <w:rPr>
          <w:rFonts w:ascii="Times New Roman" w:hAnsi="Times New Roman" w:cs="Times New Roman"/>
          <w:color w:val="000000" w:themeColor="text1"/>
          <w:sz w:val="24"/>
          <w:szCs w:val="24"/>
          <w:shd w:val="clear" w:color="auto" w:fill="FFFFFF"/>
        </w:rPr>
        <w:t>Md Hamed Hussain</w:t>
      </w:r>
      <w:r w:rsidRPr="004623CC">
        <w:rPr>
          <w:rFonts w:ascii="Times New Roman" w:eastAsiaTheme="majorEastAsia" w:hAnsi="Times New Roman" w:cs="Times New Roman"/>
          <w:bCs/>
          <w:color w:val="000000" w:themeColor="text1"/>
          <w:kern w:val="24"/>
          <w:sz w:val="24"/>
          <w:szCs w:val="24"/>
          <w:vertAlign w:val="superscript"/>
        </w:rPr>
        <w:t>2</w:t>
      </w:r>
      <w:r w:rsidRPr="004623CC">
        <w:rPr>
          <w:rFonts w:ascii="Times New Roman" w:eastAsiaTheme="majorEastAsia" w:hAnsi="Times New Roman" w:cs="Times New Roman"/>
          <w:bCs/>
          <w:color w:val="000000" w:themeColor="text1"/>
          <w:kern w:val="24"/>
          <w:sz w:val="24"/>
          <w:szCs w:val="24"/>
        </w:rPr>
        <w:t>,</w:t>
      </w:r>
      <w:r w:rsidRPr="004623CC">
        <w:rPr>
          <w:rFonts w:ascii="Times New Roman" w:hAnsi="Times New Roman" w:cs="Times New Roman"/>
          <w:color w:val="000000" w:themeColor="text1"/>
          <w:sz w:val="24"/>
          <w:szCs w:val="24"/>
          <w:shd w:val="clear" w:color="auto" w:fill="FFFFFF"/>
        </w:rPr>
        <w:t xml:space="preserve"> Md. Habib Ullah Masum</w:t>
      </w:r>
      <w:r w:rsidRPr="004623CC">
        <w:rPr>
          <w:rFonts w:ascii="Times New Roman" w:eastAsiaTheme="majorEastAsia" w:hAnsi="Times New Roman" w:cs="Times New Roman"/>
          <w:bCs/>
          <w:color w:val="000000" w:themeColor="text1"/>
          <w:kern w:val="24"/>
          <w:sz w:val="24"/>
          <w:szCs w:val="24"/>
          <w:vertAlign w:val="superscript"/>
        </w:rPr>
        <w:t>3</w:t>
      </w:r>
      <w:r w:rsidRPr="004623CC">
        <w:rPr>
          <w:rFonts w:ascii="Times New Roman" w:eastAsiaTheme="majorEastAsia" w:hAnsi="Times New Roman" w:cs="Times New Roman"/>
          <w:bCs/>
          <w:color w:val="000000" w:themeColor="text1"/>
          <w:kern w:val="24"/>
          <w:sz w:val="24"/>
          <w:szCs w:val="24"/>
        </w:rPr>
        <w:t>, Md. Nazmul Hoque</w:t>
      </w:r>
      <w:r w:rsidRPr="004623CC">
        <w:rPr>
          <w:rFonts w:ascii="Times New Roman" w:eastAsiaTheme="majorEastAsia" w:hAnsi="Times New Roman" w:cs="Times New Roman"/>
          <w:bCs/>
          <w:color w:val="000000" w:themeColor="text1"/>
          <w:kern w:val="24"/>
          <w:sz w:val="24"/>
          <w:szCs w:val="24"/>
          <w:vertAlign w:val="superscript"/>
        </w:rPr>
        <w:t>2</w:t>
      </w:r>
      <w:r w:rsidRPr="004623CC">
        <w:rPr>
          <w:rFonts w:ascii="Times New Roman" w:eastAsiaTheme="majorEastAsia" w:hAnsi="Times New Roman" w:cs="Times New Roman"/>
          <w:bCs/>
          <w:color w:val="000000" w:themeColor="text1"/>
          <w:kern w:val="24"/>
          <w:sz w:val="24"/>
          <w:szCs w:val="24"/>
        </w:rPr>
        <w:t xml:space="preserve"> and AMAM. Zonaed Siddiki</w:t>
      </w:r>
      <w:r w:rsidRPr="004623CC">
        <w:rPr>
          <w:rFonts w:ascii="Times New Roman" w:eastAsiaTheme="majorEastAsia" w:hAnsi="Times New Roman" w:cs="Times New Roman"/>
          <w:bCs/>
          <w:color w:val="000000" w:themeColor="text1"/>
          <w:kern w:val="24"/>
          <w:sz w:val="24"/>
          <w:szCs w:val="24"/>
          <w:vertAlign w:val="superscript"/>
        </w:rPr>
        <w:t>1,2</w:t>
      </w:r>
      <w:r w:rsidR="00E9758D" w:rsidRPr="004623CC">
        <w:rPr>
          <w:rFonts w:ascii="Times New Roman" w:eastAsiaTheme="majorEastAsia" w:hAnsi="Times New Roman" w:cs="Times New Roman"/>
          <w:bCs/>
          <w:color w:val="000000" w:themeColor="text1"/>
          <w:kern w:val="24"/>
          <w:sz w:val="24"/>
          <w:szCs w:val="24"/>
          <w:vertAlign w:val="superscript"/>
        </w:rPr>
        <w:t xml:space="preserve"> </w:t>
      </w:r>
      <w:r w:rsidRPr="004623CC">
        <w:rPr>
          <w:rFonts w:ascii="Times New Roman" w:eastAsia="Tahoma" w:hAnsi="Times New Roman" w:cs="Times New Roman"/>
          <w:b/>
          <w:color w:val="000000" w:themeColor="text1"/>
          <w:kern w:val="24"/>
          <w:sz w:val="24"/>
          <w:szCs w:val="24"/>
        </w:rPr>
        <w:t>Comparison of fecal microbiome of</w:t>
      </w:r>
      <w:r w:rsidRPr="004623CC">
        <w:rPr>
          <w:rFonts w:ascii="Times New Roman" w:hAnsi="Times New Roman" w:cs="Times New Roman"/>
          <w:b/>
          <w:color w:val="000000" w:themeColor="text1"/>
          <w:sz w:val="24"/>
          <w:szCs w:val="24"/>
        </w:rPr>
        <w:t xml:space="preserve"> diarrheic and nondiarrheic calves revealed unique community structure of the calf intestine through metagenomics approach.</w:t>
      </w:r>
      <w:r w:rsidR="00D814B8">
        <w:rPr>
          <w:rFonts w:ascii="Times New Roman" w:hAnsi="Times New Roman" w:cs="Times New Roman"/>
          <w:b/>
          <w:color w:val="000000" w:themeColor="text1"/>
          <w:sz w:val="24"/>
          <w:szCs w:val="24"/>
        </w:rPr>
        <w:t xml:space="preserve"> </w:t>
      </w:r>
      <w:r w:rsidRPr="004623CC">
        <w:rPr>
          <w:rFonts w:ascii="Times New Roman" w:hAnsi="Times New Roman" w:cs="Times New Roman"/>
          <w:b/>
          <w:color w:val="000000" w:themeColor="text1"/>
          <w:sz w:val="24"/>
          <w:szCs w:val="24"/>
        </w:rPr>
        <w:t>International  Conference on Biotechnology In Sustainable Development.</w:t>
      </w:r>
      <w:r w:rsidRPr="004623CC">
        <w:rPr>
          <w:rFonts w:ascii="Times New Roman" w:hAnsi="Times New Roman" w:cs="Times New Roman"/>
          <w:color w:val="000000" w:themeColor="text1"/>
          <w:sz w:val="24"/>
          <w:szCs w:val="24"/>
        </w:rPr>
        <w:t>7-8 October, 2023, Khulna University , Khulna, Bangladesh.</w:t>
      </w:r>
    </w:p>
    <w:p w:rsidR="00B17EF1" w:rsidRPr="004623CC" w:rsidRDefault="00B17EF1" w:rsidP="00311CA0">
      <w:pPr>
        <w:widowControl w:val="0"/>
        <w:spacing w:after="0" w:line="360" w:lineRule="auto"/>
        <w:rPr>
          <w:rFonts w:ascii="Times New Roman" w:hAnsi="Times New Roman" w:cs="Times New Roman"/>
          <w:color w:val="000000" w:themeColor="text1"/>
          <w:sz w:val="24"/>
          <w:szCs w:val="24"/>
        </w:rPr>
      </w:pPr>
      <w:r w:rsidRPr="004623CC">
        <w:rPr>
          <w:rFonts w:ascii="Times New Roman" w:eastAsiaTheme="majorEastAsia" w:hAnsi="Times New Roman" w:cs="Times New Roman"/>
          <w:bCs/>
          <w:color w:val="000000" w:themeColor="text1"/>
          <w:kern w:val="24"/>
          <w:sz w:val="24"/>
          <w:szCs w:val="24"/>
        </w:rPr>
        <w:t>3</w:t>
      </w:r>
      <w:r w:rsidR="00E9758D" w:rsidRPr="004623CC">
        <w:rPr>
          <w:rFonts w:ascii="Times New Roman" w:eastAsiaTheme="majorEastAsia" w:hAnsi="Times New Roman" w:cs="Times New Roman"/>
          <w:bCs/>
          <w:color w:val="000000" w:themeColor="text1"/>
          <w:kern w:val="24"/>
          <w:sz w:val="24"/>
          <w:szCs w:val="24"/>
        </w:rPr>
        <w:t>.</w:t>
      </w:r>
      <w:r w:rsidRPr="004623CC">
        <w:rPr>
          <w:rFonts w:ascii="Times New Roman" w:hAnsi="Times New Roman" w:cs="Times New Roman"/>
          <w:b/>
          <w:bCs/>
          <w:color w:val="000000" w:themeColor="text1"/>
          <w:sz w:val="24"/>
          <w:szCs w:val="24"/>
        </w:rPr>
        <w:t xml:space="preserve"> </w:t>
      </w:r>
      <w:r w:rsidR="00E9758D" w:rsidRPr="004623CC">
        <w:rPr>
          <w:rFonts w:ascii="Times New Roman" w:hAnsi="Times New Roman" w:cs="Times New Roman"/>
          <w:b/>
          <w:bCs/>
          <w:color w:val="000000" w:themeColor="text1"/>
          <w:sz w:val="24"/>
          <w:szCs w:val="24"/>
        </w:rPr>
        <w:t xml:space="preserve">  </w:t>
      </w:r>
      <w:r w:rsidR="00E9758D" w:rsidRPr="004623CC">
        <w:rPr>
          <w:rFonts w:ascii="Times New Roman" w:eastAsiaTheme="majorEastAsia" w:hAnsi="Times New Roman" w:cs="Times New Roman"/>
          <w:bCs/>
          <w:color w:val="000000" w:themeColor="text1"/>
          <w:kern w:val="24"/>
          <w:sz w:val="24"/>
          <w:szCs w:val="24"/>
        </w:rPr>
        <w:t>Zebunnahar Yasmin</w:t>
      </w:r>
      <w:r w:rsidR="00E9758D" w:rsidRPr="004623CC">
        <w:rPr>
          <w:rFonts w:ascii="Times New Roman" w:eastAsiaTheme="majorEastAsia" w:hAnsi="Times New Roman" w:cs="Times New Roman"/>
          <w:bCs/>
          <w:color w:val="000000" w:themeColor="text1"/>
          <w:kern w:val="24"/>
          <w:sz w:val="24"/>
          <w:szCs w:val="24"/>
          <w:vertAlign w:val="superscript"/>
        </w:rPr>
        <w:t>1</w:t>
      </w:r>
      <w:r w:rsidR="00E9758D" w:rsidRPr="004623CC">
        <w:rPr>
          <w:rFonts w:ascii="Times New Roman" w:eastAsiaTheme="majorEastAsia" w:hAnsi="Times New Roman" w:cs="Times New Roman"/>
          <w:bCs/>
          <w:color w:val="000000" w:themeColor="text1"/>
          <w:kern w:val="24"/>
          <w:sz w:val="24"/>
          <w:szCs w:val="24"/>
        </w:rPr>
        <w:t xml:space="preserve">, </w:t>
      </w:r>
      <w:r w:rsidR="00E9758D" w:rsidRPr="004623CC">
        <w:rPr>
          <w:rFonts w:ascii="Times New Roman" w:eastAsia="Times New Roman" w:hAnsi="Times New Roman" w:cs="Times New Roman"/>
          <w:color w:val="000000" w:themeColor="text1"/>
          <w:sz w:val="24"/>
          <w:szCs w:val="24"/>
        </w:rPr>
        <w:t xml:space="preserve">Mohammad Alamgir </w:t>
      </w:r>
      <w:r w:rsidR="00E9758D" w:rsidRPr="004623CC">
        <w:rPr>
          <w:rFonts w:ascii="Times New Roman" w:eastAsiaTheme="majorEastAsia" w:hAnsi="Times New Roman" w:cs="Times New Roman"/>
          <w:bCs/>
          <w:color w:val="000000" w:themeColor="text1"/>
          <w:kern w:val="24"/>
          <w:sz w:val="24"/>
          <w:szCs w:val="24"/>
        </w:rPr>
        <w:t>Hossain</w:t>
      </w:r>
      <w:r w:rsidR="00E9758D" w:rsidRPr="004623CC">
        <w:rPr>
          <w:rFonts w:ascii="Times New Roman" w:eastAsiaTheme="majorEastAsia" w:hAnsi="Times New Roman" w:cs="Times New Roman"/>
          <w:bCs/>
          <w:color w:val="000000" w:themeColor="text1"/>
          <w:kern w:val="24"/>
          <w:sz w:val="24"/>
          <w:szCs w:val="24"/>
          <w:vertAlign w:val="superscript"/>
        </w:rPr>
        <w:t>1</w:t>
      </w:r>
      <w:r w:rsidR="00E9758D" w:rsidRPr="004623CC">
        <w:rPr>
          <w:rFonts w:ascii="Times New Roman" w:eastAsiaTheme="majorEastAsia" w:hAnsi="Times New Roman" w:cs="Times New Roman"/>
          <w:bCs/>
          <w:color w:val="000000" w:themeColor="text1"/>
          <w:kern w:val="24"/>
          <w:sz w:val="24"/>
          <w:szCs w:val="24"/>
        </w:rPr>
        <w:t xml:space="preserve">, </w:t>
      </w:r>
      <w:r w:rsidR="00E9758D" w:rsidRPr="004623CC">
        <w:rPr>
          <w:rFonts w:ascii="Times New Roman" w:eastAsia="Times New Roman" w:hAnsi="Times New Roman" w:cs="Times New Roman"/>
          <w:color w:val="000000" w:themeColor="text1"/>
          <w:sz w:val="24"/>
          <w:szCs w:val="24"/>
        </w:rPr>
        <w:t>Sharmin</w:t>
      </w:r>
      <w:r w:rsidR="00E9758D" w:rsidRPr="004623CC">
        <w:rPr>
          <w:rFonts w:ascii="Times New Roman" w:eastAsiaTheme="majorEastAsia" w:hAnsi="Times New Roman" w:cs="Times New Roman"/>
          <w:bCs/>
          <w:color w:val="000000" w:themeColor="text1"/>
          <w:kern w:val="24"/>
          <w:sz w:val="24"/>
          <w:szCs w:val="24"/>
        </w:rPr>
        <w:t xml:space="preserve"> Chowdhury</w:t>
      </w:r>
      <w:r w:rsidR="00E9758D" w:rsidRPr="004623CC">
        <w:rPr>
          <w:rFonts w:ascii="Times New Roman" w:eastAsiaTheme="majorEastAsia" w:hAnsi="Times New Roman" w:cs="Times New Roman"/>
          <w:bCs/>
          <w:color w:val="000000" w:themeColor="text1"/>
          <w:kern w:val="24"/>
          <w:sz w:val="24"/>
          <w:szCs w:val="24"/>
          <w:vertAlign w:val="superscript"/>
        </w:rPr>
        <w:t>1</w:t>
      </w:r>
      <w:r w:rsidR="00E9758D" w:rsidRPr="004623CC">
        <w:rPr>
          <w:rFonts w:ascii="Times New Roman" w:hAnsi="Times New Roman" w:cs="Times New Roman"/>
          <w:color w:val="000000" w:themeColor="text1"/>
          <w:sz w:val="24"/>
          <w:szCs w:val="24"/>
          <w:shd w:val="clear" w:color="auto" w:fill="FFFFFF"/>
        </w:rPr>
        <w:t>, Rehana Parvin</w:t>
      </w:r>
      <w:r w:rsidR="00E9758D" w:rsidRPr="004623CC">
        <w:rPr>
          <w:rFonts w:ascii="Times New Roman" w:eastAsiaTheme="majorEastAsia" w:hAnsi="Times New Roman" w:cs="Times New Roman"/>
          <w:bCs/>
          <w:color w:val="000000" w:themeColor="text1"/>
          <w:kern w:val="24"/>
          <w:sz w:val="24"/>
          <w:szCs w:val="24"/>
          <w:vertAlign w:val="superscript"/>
        </w:rPr>
        <w:t>1</w:t>
      </w:r>
      <w:r w:rsidR="00E9758D" w:rsidRPr="004623CC">
        <w:rPr>
          <w:rFonts w:ascii="Times New Roman" w:eastAsiaTheme="majorEastAsia" w:hAnsi="Times New Roman" w:cs="Times New Roman"/>
          <w:bCs/>
          <w:color w:val="000000" w:themeColor="text1"/>
          <w:kern w:val="24"/>
          <w:sz w:val="24"/>
          <w:szCs w:val="24"/>
        </w:rPr>
        <w:t xml:space="preserve">, </w:t>
      </w:r>
      <w:r w:rsidR="00E9758D" w:rsidRPr="004623CC">
        <w:rPr>
          <w:rFonts w:ascii="Times New Roman" w:hAnsi="Times New Roman" w:cs="Times New Roman"/>
          <w:color w:val="000000" w:themeColor="text1"/>
          <w:sz w:val="24"/>
          <w:szCs w:val="24"/>
          <w:shd w:val="clear" w:color="auto" w:fill="FFFFFF"/>
        </w:rPr>
        <w:t>Md Hamed Hussain</w:t>
      </w:r>
      <w:r w:rsidR="00E9758D" w:rsidRPr="004623CC">
        <w:rPr>
          <w:rFonts w:ascii="Times New Roman" w:eastAsiaTheme="majorEastAsia" w:hAnsi="Times New Roman" w:cs="Times New Roman"/>
          <w:bCs/>
          <w:color w:val="000000" w:themeColor="text1"/>
          <w:kern w:val="24"/>
          <w:sz w:val="24"/>
          <w:szCs w:val="24"/>
          <w:vertAlign w:val="superscript"/>
        </w:rPr>
        <w:t>2</w:t>
      </w:r>
      <w:r w:rsidR="00E9758D" w:rsidRPr="004623CC">
        <w:rPr>
          <w:rFonts w:ascii="Times New Roman" w:eastAsiaTheme="majorEastAsia" w:hAnsi="Times New Roman" w:cs="Times New Roman"/>
          <w:bCs/>
          <w:color w:val="000000" w:themeColor="text1"/>
          <w:kern w:val="24"/>
          <w:sz w:val="24"/>
          <w:szCs w:val="24"/>
        </w:rPr>
        <w:t>,</w:t>
      </w:r>
      <w:r w:rsidR="00E9758D" w:rsidRPr="004623CC">
        <w:rPr>
          <w:rFonts w:ascii="Times New Roman" w:hAnsi="Times New Roman" w:cs="Times New Roman"/>
          <w:color w:val="000000" w:themeColor="text1"/>
          <w:sz w:val="24"/>
          <w:szCs w:val="24"/>
          <w:shd w:val="clear" w:color="auto" w:fill="FFFFFF"/>
        </w:rPr>
        <w:t xml:space="preserve"> Md. Habib Ullah Masum</w:t>
      </w:r>
      <w:r w:rsidR="00E9758D" w:rsidRPr="004623CC">
        <w:rPr>
          <w:rFonts w:ascii="Times New Roman" w:eastAsiaTheme="majorEastAsia" w:hAnsi="Times New Roman" w:cs="Times New Roman"/>
          <w:bCs/>
          <w:color w:val="000000" w:themeColor="text1"/>
          <w:kern w:val="24"/>
          <w:sz w:val="24"/>
          <w:szCs w:val="24"/>
          <w:vertAlign w:val="superscript"/>
        </w:rPr>
        <w:t>3</w:t>
      </w:r>
      <w:r w:rsidR="00E9758D" w:rsidRPr="004623CC">
        <w:rPr>
          <w:rFonts w:ascii="Times New Roman" w:eastAsiaTheme="majorEastAsia" w:hAnsi="Times New Roman" w:cs="Times New Roman"/>
          <w:bCs/>
          <w:color w:val="000000" w:themeColor="text1"/>
          <w:kern w:val="24"/>
          <w:sz w:val="24"/>
          <w:szCs w:val="24"/>
        </w:rPr>
        <w:t>, Md. Nazmul Hoque</w:t>
      </w:r>
      <w:r w:rsidR="00E9758D" w:rsidRPr="004623CC">
        <w:rPr>
          <w:rFonts w:ascii="Times New Roman" w:eastAsiaTheme="majorEastAsia" w:hAnsi="Times New Roman" w:cs="Times New Roman"/>
          <w:bCs/>
          <w:color w:val="000000" w:themeColor="text1"/>
          <w:kern w:val="24"/>
          <w:sz w:val="24"/>
          <w:szCs w:val="24"/>
          <w:vertAlign w:val="superscript"/>
        </w:rPr>
        <w:t>2</w:t>
      </w:r>
      <w:r w:rsidR="00E9758D" w:rsidRPr="004623CC">
        <w:rPr>
          <w:rFonts w:ascii="Times New Roman" w:eastAsiaTheme="majorEastAsia" w:hAnsi="Times New Roman" w:cs="Times New Roman"/>
          <w:bCs/>
          <w:color w:val="000000" w:themeColor="text1"/>
          <w:kern w:val="24"/>
          <w:sz w:val="24"/>
          <w:szCs w:val="24"/>
        </w:rPr>
        <w:t xml:space="preserve"> and AMAM. Zonaed Siddiki</w:t>
      </w:r>
      <w:r w:rsidR="00E9758D" w:rsidRPr="004623CC">
        <w:rPr>
          <w:rFonts w:ascii="Times New Roman" w:eastAsiaTheme="majorEastAsia" w:hAnsi="Times New Roman" w:cs="Times New Roman"/>
          <w:bCs/>
          <w:color w:val="000000" w:themeColor="text1"/>
          <w:kern w:val="24"/>
          <w:sz w:val="24"/>
          <w:szCs w:val="24"/>
          <w:vertAlign w:val="superscript"/>
        </w:rPr>
        <w:t>1,2</w:t>
      </w:r>
      <w:r w:rsidR="00E9758D" w:rsidRPr="004623CC">
        <w:rPr>
          <w:rFonts w:ascii="Times New Roman" w:hAnsi="Times New Roman" w:cs="Times New Roman"/>
          <w:b/>
          <w:bCs/>
          <w:color w:val="000000" w:themeColor="text1"/>
          <w:sz w:val="24"/>
          <w:szCs w:val="24"/>
        </w:rPr>
        <w:t xml:space="preserve"> Prevalence of </w:t>
      </w:r>
      <w:r w:rsidR="00E9758D" w:rsidRPr="004623CC">
        <w:rPr>
          <w:rFonts w:ascii="Times New Roman" w:hAnsi="Times New Roman" w:cs="Times New Roman"/>
          <w:b/>
          <w:bCs/>
          <w:i/>
          <w:iCs/>
          <w:color w:val="000000" w:themeColor="text1"/>
          <w:sz w:val="24"/>
          <w:szCs w:val="24"/>
        </w:rPr>
        <w:t>Cryptosporidium</w:t>
      </w:r>
      <w:r w:rsidR="00E9758D" w:rsidRPr="004623CC">
        <w:rPr>
          <w:rFonts w:ascii="Times New Roman" w:hAnsi="Times New Roman" w:cs="Times New Roman"/>
          <w:b/>
          <w:bCs/>
          <w:color w:val="000000" w:themeColor="text1"/>
          <w:sz w:val="24"/>
          <w:szCs w:val="24"/>
        </w:rPr>
        <w:t xml:space="preserve"> and </w:t>
      </w:r>
      <w:r w:rsidR="00E9758D" w:rsidRPr="004623CC">
        <w:rPr>
          <w:rFonts w:ascii="Times New Roman" w:hAnsi="Times New Roman" w:cs="Times New Roman"/>
          <w:b/>
          <w:bCs/>
          <w:i/>
          <w:iCs/>
          <w:color w:val="000000" w:themeColor="text1"/>
          <w:sz w:val="24"/>
          <w:szCs w:val="24"/>
        </w:rPr>
        <w:t>Giardia</w:t>
      </w:r>
      <w:r w:rsidR="00E9758D" w:rsidRPr="004623CC">
        <w:rPr>
          <w:rFonts w:ascii="Times New Roman" w:hAnsi="Times New Roman" w:cs="Times New Roman"/>
          <w:b/>
          <w:bCs/>
          <w:color w:val="000000" w:themeColor="text1"/>
          <w:sz w:val="24"/>
          <w:szCs w:val="24"/>
        </w:rPr>
        <w:t xml:space="preserve"> infections among children and calves in Chattogram, Bangladesh. The </w:t>
      </w:r>
      <w:r w:rsidR="00D814B8">
        <w:rPr>
          <w:rFonts w:ascii="Times New Roman" w:hAnsi="Times New Roman" w:cs="Times New Roman"/>
          <w:b/>
          <w:bCs/>
          <w:color w:val="000000" w:themeColor="text1"/>
          <w:sz w:val="24"/>
          <w:szCs w:val="24"/>
        </w:rPr>
        <w:t xml:space="preserve"> </w:t>
      </w:r>
      <w:r w:rsidR="00E9758D" w:rsidRPr="004623CC">
        <w:rPr>
          <w:rFonts w:ascii="Times New Roman" w:hAnsi="Times New Roman" w:cs="Times New Roman"/>
          <w:b/>
          <w:bCs/>
          <w:color w:val="000000" w:themeColor="text1"/>
          <w:sz w:val="24"/>
          <w:szCs w:val="24"/>
        </w:rPr>
        <w:t>29</w:t>
      </w:r>
      <w:r w:rsidR="00E9758D" w:rsidRPr="004623CC">
        <w:rPr>
          <w:rFonts w:ascii="Times New Roman" w:hAnsi="Times New Roman" w:cs="Times New Roman"/>
          <w:b/>
          <w:bCs/>
          <w:color w:val="000000" w:themeColor="text1"/>
          <w:sz w:val="24"/>
          <w:szCs w:val="24"/>
          <w:vertAlign w:val="superscript"/>
        </w:rPr>
        <w:t>th</w:t>
      </w:r>
      <w:r w:rsidR="00E9758D" w:rsidRPr="004623CC">
        <w:rPr>
          <w:rFonts w:ascii="Times New Roman" w:hAnsi="Times New Roman" w:cs="Times New Roman"/>
          <w:b/>
          <w:bCs/>
          <w:color w:val="000000" w:themeColor="text1"/>
          <w:sz w:val="24"/>
          <w:szCs w:val="24"/>
        </w:rPr>
        <w:t xml:space="preserve"> BSVER International Annual Scientific Conference-2023. </w:t>
      </w:r>
    </w:p>
    <w:p w:rsidR="009D353A" w:rsidRPr="004623CC" w:rsidRDefault="00467E27" w:rsidP="00D814B8">
      <w:pPr>
        <w:widowControl w:val="0"/>
        <w:spacing w:after="0" w:line="360" w:lineRule="auto"/>
        <w:jc w:val="both"/>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lastRenderedPageBreak/>
        <w:t>Annex-</w:t>
      </w:r>
      <w:r w:rsidR="00996704">
        <w:rPr>
          <w:rFonts w:ascii="Times New Roman" w:eastAsia="Times New Roman" w:hAnsi="Times New Roman" w:cs="Times New Roman"/>
          <w:b/>
          <w:bCs/>
          <w:color w:val="000000" w:themeColor="text1"/>
          <w:kern w:val="36"/>
          <w:sz w:val="24"/>
          <w:szCs w:val="24"/>
        </w:rPr>
        <w:t>6</w:t>
      </w:r>
      <w:r w:rsidR="009D353A" w:rsidRPr="004623CC">
        <w:rPr>
          <w:rFonts w:ascii="Times New Roman" w:eastAsia="Times New Roman" w:hAnsi="Times New Roman" w:cs="Times New Roman"/>
          <w:b/>
          <w:bCs/>
          <w:color w:val="000000" w:themeColor="text1"/>
          <w:kern w:val="36"/>
          <w:sz w:val="24"/>
          <w:szCs w:val="24"/>
        </w:rPr>
        <w:t xml:space="preserve">: Manuscripts published and prepared from this research work </w:t>
      </w:r>
    </w:p>
    <w:p w:rsidR="009D353A" w:rsidRPr="004623CC" w:rsidRDefault="009D353A" w:rsidP="00D814B8">
      <w:pPr>
        <w:widowControl w:val="0"/>
        <w:spacing w:after="0" w:line="360" w:lineRule="auto"/>
        <w:jc w:val="both"/>
        <w:rPr>
          <w:rFonts w:ascii="Times New Roman" w:eastAsiaTheme="minorEastAsia" w:hAnsi="Times New Roman" w:cs="Times New Roman"/>
          <w:b/>
          <w:color w:val="000000" w:themeColor="text1"/>
          <w:sz w:val="24"/>
          <w:szCs w:val="24"/>
        </w:rPr>
      </w:pPr>
      <w:r w:rsidRPr="004623CC">
        <w:rPr>
          <w:rFonts w:ascii="Times New Roman" w:eastAsiaTheme="minorEastAsia" w:hAnsi="Times New Roman" w:cs="Times New Roman"/>
          <w:b/>
          <w:color w:val="000000" w:themeColor="text1"/>
          <w:sz w:val="24"/>
          <w:szCs w:val="24"/>
        </w:rPr>
        <w:t>Manuscripts prepared from this research work for publication:</w:t>
      </w:r>
    </w:p>
    <w:p w:rsidR="009D353A" w:rsidRPr="00965DF8" w:rsidRDefault="009D353A" w:rsidP="00311CA0">
      <w:pPr>
        <w:widowControl w:val="0"/>
        <w:spacing w:after="0" w:line="360" w:lineRule="auto"/>
        <w:jc w:val="both"/>
        <w:rPr>
          <w:rFonts w:ascii="Times New Roman" w:hAnsi="Times New Roman" w:cs="Times New Roman"/>
          <w:i/>
          <w:color w:val="000000" w:themeColor="text1"/>
          <w:sz w:val="24"/>
          <w:szCs w:val="24"/>
        </w:rPr>
      </w:pPr>
      <w:r w:rsidRPr="004623CC">
        <w:rPr>
          <w:rFonts w:ascii="Times New Roman" w:eastAsiaTheme="minorEastAsia" w:hAnsi="Times New Roman" w:cs="Times New Roman"/>
          <w:b/>
          <w:color w:val="000000" w:themeColor="text1"/>
          <w:sz w:val="24"/>
          <w:szCs w:val="24"/>
        </w:rPr>
        <w:t>1.</w:t>
      </w:r>
      <w:r w:rsidRPr="004623CC">
        <w:rPr>
          <w:rFonts w:ascii="Times New Roman" w:eastAsiaTheme="majorEastAsia" w:hAnsi="Times New Roman" w:cs="Times New Roman"/>
          <w:bCs/>
          <w:i/>
          <w:color w:val="000000" w:themeColor="text1"/>
          <w:kern w:val="24"/>
          <w:sz w:val="24"/>
          <w:szCs w:val="24"/>
        </w:rPr>
        <w:t>Zebunnahar Yasmin</w:t>
      </w:r>
      <w:r w:rsidRPr="004623CC">
        <w:rPr>
          <w:rFonts w:ascii="Times New Roman" w:eastAsiaTheme="majorEastAsia" w:hAnsi="Times New Roman" w:cs="Times New Roman"/>
          <w:bCs/>
          <w:i/>
          <w:color w:val="000000" w:themeColor="text1"/>
          <w:kern w:val="24"/>
          <w:sz w:val="24"/>
          <w:szCs w:val="24"/>
          <w:vertAlign w:val="superscript"/>
        </w:rPr>
        <w:t>1</w:t>
      </w:r>
      <w:r w:rsidRPr="004623CC">
        <w:rPr>
          <w:rFonts w:ascii="Times New Roman" w:eastAsiaTheme="majorEastAsia" w:hAnsi="Times New Roman" w:cs="Times New Roman"/>
          <w:bCs/>
          <w:i/>
          <w:color w:val="000000" w:themeColor="text1"/>
          <w:kern w:val="24"/>
          <w:sz w:val="24"/>
          <w:szCs w:val="24"/>
        </w:rPr>
        <w:t>, Mohammad Alamgir Hossain</w:t>
      </w:r>
      <w:r w:rsidRPr="004623CC">
        <w:rPr>
          <w:rFonts w:ascii="Times New Roman" w:eastAsiaTheme="majorEastAsia" w:hAnsi="Times New Roman" w:cs="Times New Roman"/>
          <w:bCs/>
          <w:i/>
          <w:color w:val="000000" w:themeColor="text1"/>
          <w:kern w:val="24"/>
          <w:sz w:val="24"/>
          <w:szCs w:val="24"/>
          <w:vertAlign w:val="superscript"/>
        </w:rPr>
        <w:t>1</w:t>
      </w:r>
      <w:r w:rsidRPr="004623CC">
        <w:rPr>
          <w:rFonts w:ascii="Times New Roman" w:eastAsiaTheme="majorEastAsia" w:hAnsi="Times New Roman" w:cs="Times New Roman"/>
          <w:bCs/>
          <w:i/>
          <w:color w:val="000000" w:themeColor="text1"/>
          <w:kern w:val="24"/>
          <w:sz w:val="24"/>
          <w:szCs w:val="24"/>
        </w:rPr>
        <w:t>, Sharmin Chowdhury</w:t>
      </w:r>
      <w:r w:rsidRPr="004623CC">
        <w:rPr>
          <w:rFonts w:ascii="Times New Roman" w:eastAsiaTheme="majorEastAsia" w:hAnsi="Times New Roman" w:cs="Times New Roman"/>
          <w:bCs/>
          <w:i/>
          <w:color w:val="000000" w:themeColor="text1"/>
          <w:kern w:val="24"/>
          <w:sz w:val="24"/>
          <w:szCs w:val="24"/>
          <w:vertAlign w:val="superscript"/>
        </w:rPr>
        <w:t>1</w:t>
      </w:r>
      <w:r w:rsidRPr="004623CC">
        <w:rPr>
          <w:rFonts w:ascii="Times New Roman" w:eastAsiaTheme="majorEastAsia" w:hAnsi="Times New Roman" w:cs="Times New Roman"/>
          <w:bCs/>
          <w:i/>
          <w:color w:val="000000" w:themeColor="text1"/>
          <w:kern w:val="24"/>
          <w:sz w:val="24"/>
          <w:szCs w:val="24"/>
        </w:rPr>
        <w:t>, Md. Sirazul Islam</w:t>
      </w:r>
      <w:r w:rsidRPr="004623CC">
        <w:rPr>
          <w:rFonts w:ascii="Times New Roman" w:eastAsiaTheme="majorEastAsia" w:hAnsi="Times New Roman" w:cs="Times New Roman"/>
          <w:bCs/>
          <w:i/>
          <w:color w:val="000000" w:themeColor="text1"/>
          <w:kern w:val="24"/>
          <w:sz w:val="24"/>
          <w:szCs w:val="24"/>
          <w:vertAlign w:val="superscript"/>
        </w:rPr>
        <w:t>1</w:t>
      </w:r>
      <w:r w:rsidRPr="004623CC">
        <w:rPr>
          <w:rFonts w:ascii="Times New Roman" w:eastAsiaTheme="majorEastAsia" w:hAnsi="Times New Roman" w:cs="Times New Roman"/>
          <w:bCs/>
          <w:i/>
          <w:color w:val="000000" w:themeColor="text1"/>
          <w:kern w:val="24"/>
          <w:sz w:val="24"/>
          <w:szCs w:val="24"/>
        </w:rPr>
        <w:t xml:space="preserve">, Nusrat JahanNipa </w:t>
      </w:r>
      <w:r w:rsidRPr="004623CC">
        <w:rPr>
          <w:rFonts w:ascii="Times New Roman" w:eastAsiaTheme="majorEastAsia" w:hAnsi="Times New Roman" w:cs="Times New Roman"/>
          <w:bCs/>
          <w:i/>
          <w:color w:val="000000" w:themeColor="text1"/>
          <w:kern w:val="24"/>
          <w:sz w:val="24"/>
          <w:szCs w:val="24"/>
          <w:vertAlign w:val="superscript"/>
        </w:rPr>
        <w:t>2</w:t>
      </w:r>
      <w:r w:rsidRPr="004623CC">
        <w:rPr>
          <w:rFonts w:ascii="Times New Roman" w:eastAsiaTheme="majorEastAsia" w:hAnsi="Times New Roman" w:cs="Times New Roman"/>
          <w:bCs/>
          <w:i/>
          <w:color w:val="000000" w:themeColor="text1"/>
          <w:kern w:val="24"/>
          <w:sz w:val="24"/>
          <w:szCs w:val="24"/>
        </w:rPr>
        <w:t>,</w:t>
      </w:r>
      <w:r w:rsidRPr="004623CC">
        <w:rPr>
          <w:rFonts w:ascii="Times New Roman" w:eastAsiaTheme="majorEastAsia" w:hAnsi="Times New Roman" w:cs="Times New Roman"/>
          <w:i/>
          <w:color w:val="000000" w:themeColor="text1"/>
          <w:kern w:val="24"/>
          <w:sz w:val="24"/>
          <w:szCs w:val="24"/>
        </w:rPr>
        <w:t xml:space="preserve"> Md. Habib Ullah Masum</w:t>
      </w:r>
      <w:r w:rsidRPr="004623CC">
        <w:rPr>
          <w:rFonts w:ascii="Times New Roman" w:eastAsiaTheme="majorEastAsia" w:hAnsi="Times New Roman" w:cs="Times New Roman"/>
          <w:i/>
          <w:color w:val="000000" w:themeColor="text1"/>
          <w:kern w:val="24"/>
          <w:position w:val="7"/>
          <w:sz w:val="24"/>
          <w:szCs w:val="24"/>
          <w:vertAlign w:val="superscript"/>
        </w:rPr>
        <w:t>3</w:t>
      </w:r>
      <w:r w:rsidRPr="004623CC">
        <w:rPr>
          <w:rFonts w:ascii="Times New Roman" w:eastAsiaTheme="majorEastAsia" w:hAnsi="Times New Roman" w:cs="Times New Roman"/>
          <w:bCs/>
          <w:i/>
          <w:color w:val="000000" w:themeColor="text1"/>
          <w:kern w:val="24"/>
          <w:sz w:val="24"/>
          <w:szCs w:val="24"/>
        </w:rPr>
        <w:t xml:space="preserve"> and AMAMZonaed Siddiki</w:t>
      </w:r>
      <w:r w:rsidRPr="004623CC">
        <w:rPr>
          <w:rFonts w:ascii="Times New Roman" w:eastAsiaTheme="majorEastAsia" w:hAnsi="Times New Roman" w:cs="Times New Roman"/>
          <w:bCs/>
          <w:i/>
          <w:color w:val="000000" w:themeColor="text1"/>
          <w:kern w:val="24"/>
          <w:sz w:val="24"/>
          <w:szCs w:val="24"/>
          <w:vertAlign w:val="superscript"/>
        </w:rPr>
        <w:t>1,3*</w:t>
      </w:r>
      <w:r w:rsidRPr="004623CC">
        <w:rPr>
          <w:rFonts w:ascii="Times New Roman" w:eastAsiaTheme="minorEastAsia" w:hAnsi="Times New Roman" w:cs="Times New Roman"/>
          <w:b/>
          <w:color w:val="000000" w:themeColor="text1"/>
          <w:sz w:val="24"/>
          <w:szCs w:val="24"/>
        </w:rPr>
        <w:t>“</w:t>
      </w:r>
      <w:r w:rsidRPr="004623CC">
        <w:rPr>
          <w:rFonts w:ascii="Times New Roman" w:hAnsi="Times New Roman" w:cs="Times New Roman"/>
          <w:b/>
          <w:bCs/>
          <w:color w:val="000000" w:themeColor="text1"/>
          <w:sz w:val="24"/>
          <w:szCs w:val="24"/>
        </w:rPr>
        <w:t xml:space="preserve">Prevalence of </w:t>
      </w:r>
      <w:r w:rsidRPr="004623CC">
        <w:rPr>
          <w:rFonts w:ascii="Times New Roman" w:hAnsi="Times New Roman" w:cs="Times New Roman"/>
          <w:b/>
          <w:bCs/>
          <w:i/>
          <w:iCs/>
          <w:color w:val="000000" w:themeColor="text1"/>
          <w:sz w:val="24"/>
          <w:szCs w:val="24"/>
        </w:rPr>
        <w:t>Cryptosporidium</w:t>
      </w:r>
      <w:r w:rsidRPr="004623CC">
        <w:rPr>
          <w:rFonts w:ascii="Times New Roman" w:hAnsi="Times New Roman" w:cs="Times New Roman"/>
          <w:b/>
          <w:bCs/>
          <w:color w:val="000000" w:themeColor="text1"/>
          <w:sz w:val="24"/>
          <w:szCs w:val="24"/>
        </w:rPr>
        <w:t xml:space="preserve"> and </w:t>
      </w:r>
      <w:r w:rsidRPr="004623CC">
        <w:rPr>
          <w:rFonts w:ascii="Times New Roman" w:hAnsi="Times New Roman" w:cs="Times New Roman"/>
          <w:b/>
          <w:bCs/>
          <w:i/>
          <w:iCs/>
          <w:color w:val="000000" w:themeColor="text1"/>
          <w:sz w:val="24"/>
          <w:szCs w:val="24"/>
        </w:rPr>
        <w:t>Giardia</w:t>
      </w:r>
      <w:r w:rsidRPr="004623CC">
        <w:rPr>
          <w:rFonts w:ascii="Times New Roman" w:hAnsi="Times New Roman" w:cs="Times New Roman"/>
          <w:b/>
          <w:bCs/>
          <w:color w:val="000000" w:themeColor="text1"/>
          <w:sz w:val="24"/>
          <w:szCs w:val="24"/>
        </w:rPr>
        <w:t xml:space="preserve"> species infections among children and calves in Chattogram, Bangladesh.</w:t>
      </w:r>
      <w:r w:rsidRPr="004623CC">
        <w:rPr>
          <w:rFonts w:ascii="Times New Roman" w:hAnsi="Times New Roman" w:cs="Times New Roman"/>
          <w:color w:val="000000" w:themeColor="text1"/>
          <w:sz w:val="24"/>
          <w:szCs w:val="24"/>
        </w:rPr>
        <w:t xml:space="preserve"> .” Under review at </w:t>
      </w:r>
      <w:r w:rsidRPr="00965DF8">
        <w:rPr>
          <w:rFonts w:ascii="Times New Roman" w:hAnsi="Times New Roman" w:cs="Times New Roman"/>
          <w:i/>
          <w:color w:val="000000" w:themeColor="text1"/>
          <w:sz w:val="24"/>
          <w:szCs w:val="24"/>
        </w:rPr>
        <w:t>Bangladesh Journal of Veterinary and Animal Sciences..</w:t>
      </w:r>
    </w:p>
    <w:p w:rsidR="009D353A" w:rsidRPr="004623CC" w:rsidRDefault="009D353A" w:rsidP="00311CA0">
      <w:pPr>
        <w:widowControl w:val="0"/>
        <w:spacing w:after="0" w:line="360" w:lineRule="auto"/>
        <w:jc w:val="both"/>
        <w:textAlignment w:val="baseline"/>
        <w:rPr>
          <w:rFonts w:ascii="Times New Roman" w:eastAsiaTheme="majorEastAsia" w:hAnsi="Times New Roman" w:cs="Times New Roman"/>
          <w:bCs/>
          <w:i/>
          <w:color w:val="000000" w:themeColor="text1"/>
          <w:kern w:val="24"/>
          <w:sz w:val="24"/>
          <w:szCs w:val="24"/>
        </w:rPr>
      </w:pPr>
      <w:r w:rsidRPr="004623CC">
        <w:rPr>
          <w:rFonts w:ascii="Times New Roman" w:hAnsi="Times New Roman" w:cs="Times New Roman"/>
          <w:b/>
          <w:bCs/>
          <w:color w:val="000000" w:themeColor="text1"/>
          <w:sz w:val="24"/>
          <w:szCs w:val="24"/>
        </w:rPr>
        <w:t>2.</w:t>
      </w:r>
      <w:r w:rsidRPr="004623CC">
        <w:rPr>
          <w:rFonts w:ascii="Times New Roman" w:eastAsiaTheme="majorEastAsia" w:hAnsi="Times New Roman" w:cs="Times New Roman"/>
          <w:bCs/>
          <w:i/>
          <w:color w:val="000000" w:themeColor="text1"/>
          <w:kern w:val="24"/>
          <w:sz w:val="24"/>
          <w:szCs w:val="24"/>
        </w:rPr>
        <w:t>Zebunnahar Yasmin</w:t>
      </w:r>
      <w:r w:rsidRPr="004623CC">
        <w:rPr>
          <w:rFonts w:ascii="Times New Roman" w:eastAsiaTheme="majorEastAsia" w:hAnsi="Times New Roman" w:cs="Times New Roman"/>
          <w:bCs/>
          <w:i/>
          <w:color w:val="000000" w:themeColor="text1"/>
          <w:kern w:val="24"/>
          <w:sz w:val="24"/>
          <w:szCs w:val="24"/>
          <w:vertAlign w:val="superscript"/>
        </w:rPr>
        <w:t>1</w:t>
      </w:r>
      <w:r w:rsidRPr="004623CC">
        <w:rPr>
          <w:rFonts w:ascii="Times New Roman" w:eastAsiaTheme="majorEastAsia" w:hAnsi="Times New Roman" w:cs="Times New Roman"/>
          <w:bCs/>
          <w:i/>
          <w:color w:val="000000" w:themeColor="text1"/>
          <w:kern w:val="24"/>
          <w:sz w:val="24"/>
          <w:szCs w:val="24"/>
        </w:rPr>
        <w:t>, Mohammad Alamgir Hossain</w:t>
      </w:r>
      <w:r w:rsidRPr="004623CC">
        <w:rPr>
          <w:rFonts w:ascii="Times New Roman" w:eastAsiaTheme="majorEastAsia" w:hAnsi="Times New Roman" w:cs="Times New Roman"/>
          <w:bCs/>
          <w:i/>
          <w:color w:val="000000" w:themeColor="text1"/>
          <w:kern w:val="24"/>
          <w:sz w:val="24"/>
          <w:szCs w:val="24"/>
          <w:vertAlign w:val="superscript"/>
        </w:rPr>
        <w:t>1</w:t>
      </w:r>
      <w:r w:rsidRPr="004623CC">
        <w:rPr>
          <w:rFonts w:ascii="Times New Roman" w:eastAsiaTheme="majorEastAsia" w:hAnsi="Times New Roman" w:cs="Times New Roman"/>
          <w:bCs/>
          <w:i/>
          <w:color w:val="000000" w:themeColor="text1"/>
          <w:kern w:val="24"/>
          <w:sz w:val="24"/>
          <w:szCs w:val="24"/>
        </w:rPr>
        <w:t>, Sharmin Chowdhury</w:t>
      </w:r>
      <w:r w:rsidRPr="004623CC">
        <w:rPr>
          <w:rFonts w:ascii="Times New Roman" w:eastAsiaTheme="majorEastAsia" w:hAnsi="Times New Roman" w:cs="Times New Roman"/>
          <w:bCs/>
          <w:i/>
          <w:color w:val="000000" w:themeColor="text1"/>
          <w:kern w:val="24"/>
          <w:sz w:val="24"/>
          <w:szCs w:val="24"/>
          <w:vertAlign w:val="superscript"/>
        </w:rPr>
        <w:t>1</w:t>
      </w:r>
      <w:r w:rsidRPr="004623CC">
        <w:rPr>
          <w:rFonts w:ascii="Times New Roman" w:eastAsiaTheme="majorEastAsia" w:hAnsi="Times New Roman" w:cs="Times New Roman"/>
          <w:bCs/>
          <w:i/>
          <w:color w:val="000000" w:themeColor="text1"/>
          <w:kern w:val="24"/>
          <w:sz w:val="24"/>
          <w:szCs w:val="24"/>
        </w:rPr>
        <w:t>, Md. Sirazul Islam</w:t>
      </w:r>
      <w:r w:rsidRPr="004623CC">
        <w:rPr>
          <w:rFonts w:ascii="Times New Roman" w:eastAsiaTheme="majorEastAsia" w:hAnsi="Times New Roman" w:cs="Times New Roman"/>
          <w:bCs/>
          <w:i/>
          <w:color w:val="000000" w:themeColor="text1"/>
          <w:kern w:val="24"/>
          <w:sz w:val="24"/>
          <w:szCs w:val="24"/>
          <w:vertAlign w:val="superscript"/>
        </w:rPr>
        <w:t>1</w:t>
      </w:r>
      <w:r w:rsidRPr="004623CC">
        <w:rPr>
          <w:rFonts w:ascii="Times New Roman" w:eastAsiaTheme="majorEastAsia" w:hAnsi="Times New Roman" w:cs="Times New Roman"/>
          <w:bCs/>
          <w:i/>
          <w:color w:val="000000" w:themeColor="text1"/>
          <w:kern w:val="24"/>
          <w:sz w:val="24"/>
          <w:szCs w:val="24"/>
        </w:rPr>
        <w:t xml:space="preserve">, Nusrat JahanNipa </w:t>
      </w:r>
      <w:r w:rsidRPr="004623CC">
        <w:rPr>
          <w:rFonts w:ascii="Times New Roman" w:eastAsiaTheme="majorEastAsia" w:hAnsi="Times New Roman" w:cs="Times New Roman"/>
          <w:bCs/>
          <w:i/>
          <w:color w:val="000000" w:themeColor="text1"/>
          <w:kern w:val="24"/>
          <w:sz w:val="24"/>
          <w:szCs w:val="24"/>
          <w:vertAlign w:val="superscript"/>
        </w:rPr>
        <w:t>2</w:t>
      </w:r>
      <w:r w:rsidRPr="004623CC">
        <w:rPr>
          <w:rFonts w:ascii="Times New Roman" w:eastAsiaTheme="majorEastAsia" w:hAnsi="Times New Roman" w:cs="Times New Roman"/>
          <w:bCs/>
          <w:i/>
          <w:color w:val="000000" w:themeColor="text1"/>
          <w:kern w:val="24"/>
          <w:sz w:val="24"/>
          <w:szCs w:val="24"/>
        </w:rPr>
        <w:t>,</w:t>
      </w:r>
      <w:r w:rsidRPr="004623CC">
        <w:rPr>
          <w:rFonts w:ascii="Times New Roman" w:eastAsiaTheme="majorEastAsia" w:hAnsi="Times New Roman" w:cs="Times New Roman"/>
          <w:i/>
          <w:color w:val="000000" w:themeColor="text1"/>
          <w:kern w:val="24"/>
          <w:sz w:val="24"/>
          <w:szCs w:val="24"/>
        </w:rPr>
        <w:t xml:space="preserve"> Md. Habib Ullah Masum</w:t>
      </w:r>
      <w:r w:rsidRPr="004623CC">
        <w:rPr>
          <w:rFonts w:ascii="Times New Roman" w:eastAsiaTheme="majorEastAsia" w:hAnsi="Times New Roman" w:cs="Times New Roman"/>
          <w:i/>
          <w:color w:val="000000" w:themeColor="text1"/>
          <w:kern w:val="24"/>
          <w:position w:val="7"/>
          <w:sz w:val="24"/>
          <w:szCs w:val="24"/>
          <w:vertAlign w:val="superscript"/>
        </w:rPr>
        <w:t>3</w:t>
      </w:r>
      <w:r w:rsidRPr="004623CC">
        <w:rPr>
          <w:rFonts w:ascii="Times New Roman" w:eastAsiaTheme="majorEastAsia" w:hAnsi="Times New Roman" w:cs="Times New Roman"/>
          <w:bCs/>
          <w:i/>
          <w:color w:val="000000" w:themeColor="text1"/>
          <w:kern w:val="24"/>
          <w:sz w:val="24"/>
          <w:szCs w:val="24"/>
        </w:rPr>
        <w:t xml:space="preserve"> and AMAMZonaed Siddiki</w:t>
      </w:r>
      <w:r w:rsidRPr="004623CC">
        <w:rPr>
          <w:rFonts w:ascii="Times New Roman" w:eastAsiaTheme="majorEastAsia" w:hAnsi="Times New Roman" w:cs="Times New Roman"/>
          <w:bCs/>
          <w:i/>
          <w:color w:val="000000" w:themeColor="text1"/>
          <w:kern w:val="24"/>
          <w:sz w:val="24"/>
          <w:szCs w:val="24"/>
          <w:vertAlign w:val="superscript"/>
        </w:rPr>
        <w:t>1,3*</w:t>
      </w:r>
    </w:p>
    <w:p w:rsidR="009D353A" w:rsidRPr="004623CC" w:rsidRDefault="009D353A" w:rsidP="00311CA0">
      <w:pPr>
        <w:widowControl w:val="0"/>
        <w:autoSpaceDE w:val="0"/>
        <w:autoSpaceDN w:val="0"/>
        <w:adjustRightInd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b/>
          <w:bCs/>
          <w:color w:val="000000" w:themeColor="text1"/>
          <w:sz w:val="24"/>
          <w:szCs w:val="24"/>
        </w:rPr>
        <w:t>“</w:t>
      </w:r>
      <w:r w:rsidRPr="004623CC">
        <w:rPr>
          <w:rFonts w:ascii="Times New Roman" w:hAnsi="Times New Roman" w:cs="Times New Roman"/>
          <w:b/>
          <w:color w:val="000000" w:themeColor="text1"/>
          <w:sz w:val="24"/>
          <w:szCs w:val="24"/>
        </w:rPr>
        <w:t xml:space="preserve">Molecular characterization, quantitative and bioinformatic analysis of </w:t>
      </w:r>
      <w:r w:rsidRPr="004623CC">
        <w:rPr>
          <w:rFonts w:ascii="Times New Roman" w:hAnsi="Times New Roman" w:cs="Times New Roman"/>
          <w:b/>
          <w:i/>
          <w:iCs/>
          <w:color w:val="000000" w:themeColor="text1"/>
          <w:sz w:val="24"/>
          <w:szCs w:val="24"/>
        </w:rPr>
        <w:t>Cryptosporidium</w:t>
      </w:r>
      <w:r w:rsidRPr="004623CC">
        <w:rPr>
          <w:rFonts w:ascii="Times New Roman" w:hAnsi="Times New Roman" w:cs="Times New Roman"/>
          <w:b/>
          <w:color w:val="000000" w:themeColor="text1"/>
          <w:sz w:val="24"/>
          <w:szCs w:val="24"/>
        </w:rPr>
        <w:t xml:space="preserve"> and </w:t>
      </w:r>
      <w:r w:rsidRPr="004623CC">
        <w:rPr>
          <w:rFonts w:ascii="Times New Roman" w:hAnsi="Times New Roman" w:cs="Times New Roman"/>
          <w:b/>
          <w:i/>
          <w:iCs/>
          <w:color w:val="000000" w:themeColor="text1"/>
          <w:sz w:val="24"/>
          <w:szCs w:val="24"/>
        </w:rPr>
        <w:t>Giardia</w:t>
      </w:r>
      <w:r w:rsidRPr="004623CC">
        <w:rPr>
          <w:rFonts w:ascii="Times New Roman" w:hAnsi="Times New Roman" w:cs="Times New Roman"/>
          <w:b/>
          <w:color w:val="000000" w:themeColor="text1"/>
          <w:sz w:val="24"/>
          <w:szCs w:val="24"/>
        </w:rPr>
        <w:t xml:space="preserve"> species in ruminant and human faeces”</w:t>
      </w:r>
      <w:r w:rsidRPr="004623CC">
        <w:rPr>
          <w:rFonts w:ascii="Times New Roman" w:hAnsi="Times New Roman" w:cs="Times New Roman"/>
          <w:color w:val="000000" w:themeColor="text1"/>
          <w:sz w:val="24"/>
          <w:szCs w:val="24"/>
        </w:rPr>
        <w:t>.</w:t>
      </w:r>
      <w:r w:rsidR="00B17EF1" w:rsidRPr="004623CC">
        <w:rPr>
          <w:rFonts w:ascii="Times New Roman" w:hAnsi="Times New Roman" w:cs="Times New Roman"/>
          <w:color w:val="000000" w:themeColor="text1"/>
          <w:sz w:val="24"/>
          <w:szCs w:val="24"/>
        </w:rPr>
        <w:t>Under review at</w:t>
      </w:r>
      <w:r w:rsidR="00B17EF1" w:rsidRPr="004623CC">
        <w:rPr>
          <w:rFonts w:ascii="Times New Roman" w:hAnsi="Times New Roman" w:cs="Times New Roman"/>
          <w:color w:val="000000" w:themeColor="text1"/>
          <w:sz w:val="24"/>
          <w:szCs w:val="24"/>
          <w:shd w:val="clear" w:color="auto" w:fill="FFFFFF"/>
        </w:rPr>
        <w:t xml:space="preserve"> </w:t>
      </w:r>
      <w:r w:rsidR="00B17EF1" w:rsidRPr="00965DF8">
        <w:rPr>
          <w:rFonts w:ascii="Times New Roman" w:hAnsi="Times New Roman" w:cs="Times New Roman"/>
          <w:i/>
          <w:color w:val="000000" w:themeColor="text1"/>
          <w:sz w:val="24"/>
          <w:szCs w:val="24"/>
          <w:shd w:val="clear" w:color="auto" w:fill="FFFFFF"/>
        </w:rPr>
        <w:t>International </w:t>
      </w:r>
      <w:r w:rsidR="00B17EF1" w:rsidRPr="00965DF8">
        <w:rPr>
          <w:rFonts w:ascii="Times New Roman" w:hAnsi="Times New Roman" w:cs="Times New Roman"/>
          <w:bCs/>
          <w:i/>
          <w:color w:val="000000" w:themeColor="text1"/>
          <w:sz w:val="24"/>
          <w:szCs w:val="24"/>
          <w:shd w:val="clear" w:color="auto" w:fill="FFFFFF"/>
        </w:rPr>
        <w:t>Journal </w:t>
      </w:r>
      <w:r w:rsidR="00B17EF1" w:rsidRPr="00965DF8">
        <w:rPr>
          <w:rFonts w:ascii="Times New Roman" w:hAnsi="Times New Roman" w:cs="Times New Roman"/>
          <w:i/>
          <w:color w:val="000000" w:themeColor="text1"/>
          <w:sz w:val="24"/>
          <w:szCs w:val="24"/>
          <w:shd w:val="clear" w:color="auto" w:fill="FFFFFF"/>
        </w:rPr>
        <w:t>of Infectious </w:t>
      </w:r>
      <w:r w:rsidR="00B17EF1" w:rsidRPr="00965DF8">
        <w:rPr>
          <w:rFonts w:ascii="Times New Roman" w:hAnsi="Times New Roman" w:cs="Times New Roman"/>
          <w:bCs/>
          <w:i/>
          <w:color w:val="000000" w:themeColor="text1"/>
          <w:sz w:val="24"/>
          <w:szCs w:val="24"/>
          <w:shd w:val="clear" w:color="auto" w:fill="FFFFFF"/>
        </w:rPr>
        <w:t>Diseases</w:t>
      </w:r>
      <w:r w:rsidR="00B17EF1" w:rsidRPr="00965DF8">
        <w:rPr>
          <w:rFonts w:ascii="Times New Roman" w:hAnsi="Times New Roman" w:cs="Times New Roman"/>
          <w:i/>
          <w:color w:val="000000" w:themeColor="text1"/>
          <w:sz w:val="24"/>
          <w:szCs w:val="24"/>
          <w:shd w:val="clear" w:color="auto" w:fill="FFFFFF"/>
        </w:rPr>
        <w:t>, - </w:t>
      </w:r>
      <w:r w:rsidR="00B17EF1" w:rsidRPr="00965DF8">
        <w:rPr>
          <w:rFonts w:ascii="Times New Roman" w:hAnsi="Times New Roman" w:cs="Times New Roman"/>
          <w:bCs/>
          <w:i/>
          <w:color w:val="000000" w:themeColor="text1"/>
          <w:sz w:val="24"/>
          <w:szCs w:val="24"/>
          <w:shd w:val="clear" w:color="auto" w:fill="FFFFFF"/>
        </w:rPr>
        <w:t>Elsevier</w:t>
      </w:r>
      <w:r w:rsidR="00B17EF1" w:rsidRPr="004623CC">
        <w:rPr>
          <w:rFonts w:ascii="Times New Roman" w:hAnsi="Times New Roman" w:cs="Times New Roman"/>
          <w:bCs/>
          <w:color w:val="000000" w:themeColor="text1"/>
          <w:sz w:val="24"/>
          <w:szCs w:val="24"/>
          <w:shd w:val="clear" w:color="auto" w:fill="FFFFFF"/>
        </w:rPr>
        <w:t>.</w:t>
      </w:r>
    </w:p>
    <w:p w:rsidR="009D353A" w:rsidRPr="004623CC" w:rsidRDefault="009D353A" w:rsidP="00311CA0">
      <w:pPr>
        <w:widowControl w:val="0"/>
        <w:spacing w:after="0" w:line="360" w:lineRule="auto"/>
        <w:jc w:val="both"/>
        <w:rPr>
          <w:rFonts w:ascii="Times New Roman" w:hAnsi="Times New Roman" w:cs="Times New Roman"/>
          <w:b/>
          <w:color w:val="000000" w:themeColor="text1"/>
          <w:sz w:val="24"/>
          <w:szCs w:val="24"/>
        </w:rPr>
      </w:pPr>
      <w:r w:rsidRPr="004623CC">
        <w:rPr>
          <w:rFonts w:ascii="Times New Roman" w:hAnsi="Times New Roman" w:cs="Times New Roman"/>
          <w:color w:val="000000" w:themeColor="text1"/>
          <w:sz w:val="24"/>
          <w:szCs w:val="24"/>
          <w:lang w:bidi="bn-BD"/>
        </w:rPr>
        <w:t>3..Zebunnahar Yasmin</w:t>
      </w:r>
      <w:r w:rsidRPr="004623CC">
        <w:rPr>
          <w:rFonts w:ascii="Times New Roman" w:hAnsi="Times New Roman" w:cs="Times New Roman"/>
          <w:color w:val="000000" w:themeColor="text1"/>
          <w:sz w:val="24"/>
          <w:szCs w:val="24"/>
          <w:vertAlign w:val="superscript"/>
          <w:lang w:bidi="bn-BD"/>
        </w:rPr>
        <w:t>1</w:t>
      </w:r>
      <w:r w:rsidRPr="004623CC">
        <w:rPr>
          <w:rFonts w:ascii="Times New Roman" w:hAnsi="Times New Roman" w:cs="Times New Roman"/>
          <w:color w:val="000000" w:themeColor="text1"/>
          <w:sz w:val="24"/>
          <w:szCs w:val="24"/>
          <w:lang w:bidi="bn-BD"/>
        </w:rPr>
        <w:t>, Mohammad Alamgir Hossain</w:t>
      </w:r>
      <w:r w:rsidRPr="004623CC">
        <w:rPr>
          <w:rFonts w:ascii="Times New Roman" w:hAnsi="Times New Roman" w:cs="Times New Roman"/>
          <w:color w:val="000000" w:themeColor="text1"/>
          <w:sz w:val="24"/>
          <w:szCs w:val="24"/>
          <w:vertAlign w:val="superscript"/>
          <w:lang w:bidi="bn-BD"/>
        </w:rPr>
        <w:t>1</w:t>
      </w:r>
      <w:r w:rsidRPr="004623CC">
        <w:rPr>
          <w:rFonts w:ascii="Times New Roman" w:hAnsi="Times New Roman" w:cs="Times New Roman"/>
          <w:color w:val="000000" w:themeColor="text1"/>
          <w:sz w:val="24"/>
          <w:szCs w:val="24"/>
          <w:lang w:bidi="bn-BD"/>
        </w:rPr>
        <w:t>, Sharmin Chowdhury</w:t>
      </w:r>
      <w:r w:rsidRPr="004623CC">
        <w:rPr>
          <w:rFonts w:ascii="Times New Roman" w:hAnsi="Times New Roman" w:cs="Times New Roman"/>
          <w:color w:val="000000" w:themeColor="text1"/>
          <w:sz w:val="24"/>
          <w:szCs w:val="24"/>
          <w:vertAlign w:val="superscript"/>
          <w:lang w:bidi="bn-BD"/>
        </w:rPr>
        <w:t>1</w:t>
      </w:r>
      <w:r w:rsidRPr="004623CC">
        <w:rPr>
          <w:rFonts w:ascii="Times New Roman" w:hAnsi="Times New Roman" w:cs="Times New Roman"/>
          <w:color w:val="000000" w:themeColor="text1"/>
          <w:sz w:val="24"/>
          <w:szCs w:val="24"/>
          <w:lang w:bidi="bn-BD"/>
        </w:rPr>
        <w:t>, Rehana Parvin</w:t>
      </w:r>
      <w:r w:rsidRPr="004623CC">
        <w:rPr>
          <w:rFonts w:ascii="Times New Roman" w:hAnsi="Times New Roman" w:cs="Times New Roman"/>
          <w:color w:val="000000" w:themeColor="text1"/>
          <w:sz w:val="24"/>
          <w:szCs w:val="24"/>
          <w:vertAlign w:val="superscript"/>
          <w:lang w:bidi="bn-BD"/>
        </w:rPr>
        <w:t>1</w:t>
      </w:r>
      <w:r w:rsidRPr="004623CC">
        <w:rPr>
          <w:rFonts w:ascii="Times New Roman" w:hAnsi="Times New Roman" w:cs="Times New Roman"/>
          <w:color w:val="000000" w:themeColor="text1"/>
          <w:sz w:val="24"/>
          <w:szCs w:val="24"/>
          <w:lang w:bidi="bn-BD"/>
        </w:rPr>
        <w:t>, Md Hamed Hussain</w:t>
      </w:r>
      <w:r w:rsidRPr="004623CC">
        <w:rPr>
          <w:rFonts w:ascii="Times New Roman" w:hAnsi="Times New Roman" w:cs="Times New Roman"/>
          <w:color w:val="000000" w:themeColor="text1"/>
          <w:sz w:val="24"/>
          <w:szCs w:val="24"/>
          <w:vertAlign w:val="superscript"/>
          <w:lang w:bidi="bn-BD"/>
        </w:rPr>
        <w:t>2</w:t>
      </w:r>
      <w:r w:rsidRPr="004623CC">
        <w:rPr>
          <w:rFonts w:ascii="Times New Roman" w:hAnsi="Times New Roman" w:cs="Times New Roman"/>
          <w:color w:val="000000" w:themeColor="text1"/>
          <w:sz w:val="24"/>
          <w:szCs w:val="24"/>
          <w:lang w:bidi="bn-BD"/>
        </w:rPr>
        <w:t>, Md. Habib Ullah Masum</w:t>
      </w:r>
      <w:r w:rsidRPr="004623CC">
        <w:rPr>
          <w:rFonts w:ascii="Times New Roman" w:hAnsi="Times New Roman" w:cs="Times New Roman"/>
          <w:color w:val="000000" w:themeColor="text1"/>
          <w:sz w:val="24"/>
          <w:szCs w:val="24"/>
          <w:vertAlign w:val="superscript"/>
          <w:lang w:bidi="bn-BD"/>
        </w:rPr>
        <w:t>1</w:t>
      </w:r>
      <w:r w:rsidRPr="004623CC">
        <w:rPr>
          <w:rFonts w:ascii="Times New Roman" w:hAnsi="Times New Roman" w:cs="Times New Roman"/>
          <w:color w:val="000000" w:themeColor="text1"/>
          <w:sz w:val="24"/>
          <w:szCs w:val="24"/>
          <w:lang w:bidi="bn-BD"/>
        </w:rPr>
        <w:t>, Md. Nazmul Hoque</w:t>
      </w:r>
      <w:r w:rsidRPr="004623CC">
        <w:rPr>
          <w:rFonts w:ascii="Times New Roman" w:hAnsi="Times New Roman" w:cs="Times New Roman"/>
          <w:color w:val="000000" w:themeColor="text1"/>
          <w:sz w:val="24"/>
          <w:szCs w:val="24"/>
          <w:vertAlign w:val="superscript"/>
          <w:lang w:bidi="bn-BD"/>
        </w:rPr>
        <w:t xml:space="preserve"> 3</w:t>
      </w:r>
      <w:r w:rsidRPr="004623CC">
        <w:rPr>
          <w:rFonts w:ascii="Times New Roman" w:hAnsi="Times New Roman" w:cs="Times New Roman"/>
          <w:color w:val="000000" w:themeColor="text1"/>
          <w:sz w:val="24"/>
          <w:szCs w:val="24"/>
          <w:lang w:bidi="bn-BD"/>
        </w:rPr>
        <w:t xml:space="preserve"> and AMAM. Zonaed Siddiki</w:t>
      </w:r>
      <w:r w:rsidRPr="004623CC">
        <w:rPr>
          <w:rFonts w:ascii="Times New Roman" w:hAnsi="Times New Roman" w:cs="Times New Roman"/>
          <w:color w:val="000000" w:themeColor="text1"/>
          <w:sz w:val="24"/>
          <w:szCs w:val="24"/>
          <w:vertAlign w:val="superscript"/>
          <w:lang w:bidi="bn-BD"/>
        </w:rPr>
        <w:t>1,2*</w:t>
      </w:r>
      <w:r w:rsidRPr="004623CC">
        <w:rPr>
          <w:rFonts w:ascii="Times New Roman" w:hAnsi="Times New Roman" w:cs="Times New Roman"/>
          <w:b/>
          <w:bCs/>
          <w:color w:val="000000" w:themeColor="text1"/>
          <w:sz w:val="24"/>
          <w:szCs w:val="24"/>
          <w:lang w:bidi="bn-BD"/>
        </w:rPr>
        <w:t>Comparison of fecal microbiome of diarrheic and non-diarrheic calves revealed unique community structure of the calf intestine through metagenomics approach</w:t>
      </w:r>
      <w:r w:rsidR="00B17EF1" w:rsidRPr="004623CC">
        <w:rPr>
          <w:rFonts w:ascii="Times New Roman" w:hAnsi="Times New Roman" w:cs="Times New Roman"/>
          <w:b/>
          <w:color w:val="000000" w:themeColor="text1"/>
          <w:sz w:val="24"/>
          <w:szCs w:val="24"/>
        </w:rPr>
        <w:t xml:space="preserve">.” Under </w:t>
      </w:r>
      <w:r w:rsidR="00B17EF1" w:rsidRPr="004623CC">
        <w:rPr>
          <w:rFonts w:ascii="Times New Roman" w:hAnsi="Times New Roman" w:cs="Times New Roman"/>
          <w:color w:val="000000" w:themeColor="text1"/>
          <w:sz w:val="24"/>
          <w:szCs w:val="24"/>
        </w:rPr>
        <w:t xml:space="preserve">review at </w:t>
      </w:r>
      <w:r w:rsidR="00B17EF1" w:rsidRPr="004623CC">
        <w:rPr>
          <w:rFonts w:ascii="Times New Roman" w:hAnsi="Times New Roman" w:cs="Times New Roman"/>
          <w:i/>
          <w:color w:val="000000" w:themeColor="text1"/>
          <w:sz w:val="24"/>
          <w:szCs w:val="24"/>
        </w:rPr>
        <w:t>Veterinary Parasitology.</w:t>
      </w:r>
    </w:p>
    <w:p w:rsidR="00A95338" w:rsidRPr="004623CC" w:rsidRDefault="00A95338" w:rsidP="00311CA0">
      <w:pPr>
        <w:widowControl w:val="0"/>
        <w:autoSpaceDE w:val="0"/>
        <w:autoSpaceDN w:val="0"/>
        <w:adjustRightInd w:val="0"/>
        <w:spacing w:after="0" w:line="360" w:lineRule="auto"/>
        <w:rPr>
          <w:rFonts w:ascii="Times New Roman" w:hAnsi="Times New Roman" w:cs="Times New Roman"/>
          <w:b/>
          <w:bCs/>
          <w:color w:val="000000" w:themeColor="text1"/>
          <w:sz w:val="24"/>
          <w:szCs w:val="24"/>
        </w:rPr>
      </w:pPr>
    </w:p>
    <w:p w:rsidR="00071E2F" w:rsidRPr="004623CC" w:rsidRDefault="00071E2F" w:rsidP="00311CA0">
      <w:pPr>
        <w:widowControl w:val="0"/>
        <w:spacing w:after="0" w:line="360" w:lineRule="auto"/>
        <w:rPr>
          <w:rFonts w:ascii="Times New Roman" w:hAnsi="Times New Roman" w:cs="Times New Roman"/>
          <w:b/>
          <w:bCs/>
          <w:color w:val="000000" w:themeColor="text1"/>
          <w:sz w:val="24"/>
          <w:szCs w:val="24"/>
        </w:rPr>
      </w:pPr>
    </w:p>
    <w:p w:rsidR="00A95338" w:rsidRPr="004623CC" w:rsidRDefault="000033A6" w:rsidP="00311CA0">
      <w:pPr>
        <w:widowControl w:val="0"/>
        <w:autoSpaceDE w:val="0"/>
        <w:autoSpaceDN w:val="0"/>
        <w:adjustRightInd w:val="0"/>
        <w:spacing w:after="0" w:line="360" w:lineRule="auto"/>
        <w:rPr>
          <w:rFonts w:ascii="Times New Roman" w:hAnsi="Times New Roman" w:cs="Times New Roman"/>
          <w:color w:val="000000" w:themeColor="text1"/>
          <w:sz w:val="24"/>
          <w:szCs w:val="24"/>
        </w:rPr>
      </w:pPr>
      <w:r w:rsidRPr="004623CC">
        <w:rPr>
          <w:rFonts w:ascii="Times New Roman" w:hAnsi="Times New Roman" w:cs="Times New Roman"/>
          <w:b/>
          <w:bCs/>
          <w:color w:val="000000" w:themeColor="text1"/>
          <w:sz w:val="24"/>
          <w:szCs w:val="24"/>
        </w:rPr>
        <w:t>Annex-7</w:t>
      </w:r>
      <w:r w:rsidR="00A95338" w:rsidRPr="004623CC">
        <w:rPr>
          <w:rFonts w:ascii="Times New Roman" w:hAnsi="Times New Roman" w:cs="Times New Roman"/>
          <w:b/>
          <w:bCs/>
          <w:color w:val="000000" w:themeColor="text1"/>
          <w:sz w:val="24"/>
          <w:szCs w:val="24"/>
        </w:rPr>
        <w:t xml:space="preserve">: Brief bio-data of Zebunnahar Yasmin </w:t>
      </w:r>
    </w:p>
    <w:p w:rsidR="00DB78C6" w:rsidRPr="004623CC" w:rsidRDefault="00DB78C6" w:rsidP="00311CA0">
      <w:pPr>
        <w:widowControl w:val="0"/>
        <w:spacing w:after="0" w:line="360" w:lineRule="auto"/>
        <w:jc w:val="both"/>
        <w:rPr>
          <w:rFonts w:ascii="Times New Roman" w:hAnsi="Times New Roman" w:cs="Times New Roman"/>
          <w:color w:val="000000" w:themeColor="text1"/>
          <w:sz w:val="24"/>
          <w:szCs w:val="24"/>
        </w:rPr>
      </w:pPr>
    </w:p>
    <w:p w:rsidR="00A95338" w:rsidRPr="004623CC" w:rsidRDefault="00A95338" w:rsidP="00F61309">
      <w:pPr>
        <w:widowControl w:val="0"/>
        <w:spacing w:after="0" w:line="360" w:lineRule="auto"/>
        <w:jc w:val="both"/>
        <w:rPr>
          <w:rFonts w:ascii="Times New Roman" w:hAnsi="Times New Roman" w:cs="Times New Roman"/>
          <w:color w:val="000000" w:themeColor="text1"/>
          <w:sz w:val="24"/>
          <w:szCs w:val="24"/>
        </w:rPr>
      </w:pPr>
      <w:r w:rsidRPr="004623CC">
        <w:rPr>
          <w:rFonts w:ascii="Times New Roman" w:hAnsi="Times New Roman" w:cs="Times New Roman"/>
          <w:color w:val="000000" w:themeColor="text1"/>
          <w:sz w:val="24"/>
          <w:szCs w:val="24"/>
        </w:rPr>
        <w:t>I am Zebunnahar Yasmin</w:t>
      </w:r>
      <w:r w:rsidR="00965DF8">
        <w:rPr>
          <w:rFonts w:ascii="Times New Roman" w:hAnsi="Times New Roman" w:cs="Times New Roman"/>
          <w:color w:val="000000" w:themeColor="text1"/>
          <w:sz w:val="24"/>
          <w:szCs w:val="24"/>
        </w:rPr>
        <w:t>,</w:t>
      </w:r>
      <w:r w:rsidRPr="004623CC">
        <w:rPr>
          <w:rFonts w:ascii="Times New Roman" w:hAnsi="Times New Roman" w:cs="Times New Roman"/>
          <w:color w:val="000000" w:themeColor="text1"/>
          <w:sz w:val="24"/>
          <w:szCs w:val="24"/>
        </w:rPr>
        <w:t xml:space="preserve"> </w:t>
      </w:r>
      <w:r w:rsidR="006D4E02">
        <w:rPr>
          <w:rFonts w:ascii="Times New Roman" w:hAnsi="Times New Roman" w:cs="Times New Roman"/>
          <w:color w:val="000000" w:themeColor="text1"/>
          <w:sz w:val="24"/>
          <w:szCs w:val="24"/>
        </w:rPr>
        <w:t xml:space="preserve">the </w:t>
      </w:r>
      <w:r w:rsidRPr="004623CC">
        <w:rPr>
          <w:rFonts w:ascii="Times New Roman" w:hAnsi="Times New Roman" w:cs="Times New Roman"/>
          <w:color w:val="000000" w:themeColor="text1"/>
          <w:sz w:val="24"/>
          <w:szCs w:val="24"/>
        </w:rPr>
        <w:t>daughter of Md. Ali Asgar and Mrs. Delowara Begum. I was born on 1st January, 1982</w:t>
      </w:r>
      <w:r w:rsidR="006D4E02">
        <w:rPr>
          <w:rFonts w:ascii="Times New Roman" w:hAnsi="Times New Roman" w:cs="Times New Roman"/>
          <w:color w:val="000000" w:themeColor="text1"/>
          <w:sz w:val="24"/>
          <w:szCs w:val="24"/>
        </w:rPr>
        <w:t>,</w:t>
      </w:r>
      <w:r w:rsidRPr="004623CC">
        <w:rPr>
          <w:rFonts w:ascii="Times New Roman" w:hAnsi="Times New Roman" w:cs="Times New Roman"/>
          <w:color w:val="000000" w:themeColor="text1"/>
          <w:sz w:val="24"/>
          <w:szCs w:val="24"/>
        </w:rPr>
        <w:t xml:space="preserve"> in Narsingdi, Bangladesh. I passed </w:t>
      </w:r>
      <w:r w:rsidR="006D4E02">
        <w:rPr>
          <w:rFonts w:ascii="Times New Roman" w:hAnsi="Times New Roman" w:cs="Times New Roman"/>
          <w:color w:val="000000" w:themeColor="text1"/>
          <w:sz w:val="24"/>
          <w:szCs w:val="24"/>
        </w:rPr>
        <w:t xml:space="preserve">the </w:t>
      </w:r>
      <w:r w:rsidRPr="004623CC">
        <w:rPr>
          <w:rFonts w:ascii="Times New Roman" w:hAnsi="Times New Roman" w:cs="Times New Roman"/>
          <w:color w:val="000000" w:themeColor="text1"/>
          <w:sz w:val="24"/>
          <w:szCs w:val="24"/>
        </w:rPr>
        <w:t xml:space="preserve">Secondary </w:t>
      </w:r>
      <w:r w:rsidR="006D4E02" w:rsidRPr="004623CC">
        <w:rPr>
          <w:rFonts w:ascii="Times New Roman" w:hAnsi="Times New Roman" w:cs="Times New Roman"/>
          <w:color w:val="000000" w:themeColor="text1"/>
          <w:sz w:val="24"/>
          <w:szCs w:val="24"/>
        </w:rPr>
        <w:t xml:space="preserve">School </w:t>
      </w:r>
      <w:r w:rsidRPr="004623CC">
        <w:rPr>
          <w:rFonts w:ascii="Times New Roman" w:hAnsi="Times New Roman" w:cs="Times New Roman"/>
          <w:color w:val="000000" w:themeColor="text1"/>
          <w:sz w:val="24"/>
          <w:szCs w:val="24"/>
        </w:rPr>
        <w:t xml:space="preserve">Certificate (SSC) in 1996 and Higher Secondary </w:t>
      </w:r>
      <w:r w:rsidR="006D4E02" w:rsidRPr="004623CC">
        <w:rPr>
          <w:rFonts w:ascii="Times New Roman" w:hAnsi="Times New Roman" w:cs="Times New Roman"/>
          <w:color w:val="000000" w:themeColor="text1"/>
          <w:sz w:val="24"/>
          <w:szCs w:val="24"/>
        </w:rPr>
        <w:t xml:space="preserve">School </w:t>
      </w:r>
      <w:r w:rsidRPr="004623CC">
        <w:rPr>
          <w:rFonts w:ascii="Times New Roman" w:hAnsi="Times New Roman" w:cs="Times New Roman"/>
          <w:color w:val="000000" w:themeColor="text1"/>
          <w:sz w:val="24"/>
          <w:szCs w:val="24"/>
        </w:rPr>
        <w:t xml:space="preserve">Certificate (HSC) in 1998. I completed my undergraduate degree in Doctor of Veterinary Medicine (DVM) from Sylhet Agricultural University </w:t>
      </w:r>
      <w:r w:rsidR="006D4E02">
        <w:rPr>
          <w:rFonts w:ascii="Times New Roman" w:hAnsi="Times New Roman" w:cs="Times New Roman"/>
          <w:color w:val="000000" w:themeColor="text1"/>
          <w:sz w:val="24"/>
          <w:szCs w:val="24"/>
        </w:rPr>
        <w:t xml:space="preserve">in </w:t>
      </w:r>
      <w:r w:rsidRPr="004623CC">
        <w:rPr>
          <w:rFonts w:ascii="Times New Roman" w:hAnsi="Times New Roman" w:cs="Times New Roman"/>
          <w:color w:val="000000" w:themeColor="text1"/>
          <w:sz w:val="24"/>
          <w:szCs w:val="24"/>
        </w:rPr>
        <w:t>2004</w:t>
      </w:r>
      <w:r w:rsidR="00930802" w:rsidRPr="004623CC">
        <w:rPr>
          <w:rFonts w:ascii="Times New Roman" w:hAnsi="Times New Roman" w:cs="Times New Roman"/>
          <w:color w:val="000000" w:themeColor="text1"/>
          <w:sz w:val="24"/>
          <w:szCs w:val="24"/>
        </w:rPr>
        <w:t xml:space="preserve"> (held</w:t>
      </w:r>
      <w:r w:rsidRPr="004623CC">
        <w:rPr>
          <w:rFonts w:ascii="Times New Roman" w:hAnsi="Times New Roman" w:cs="Times New Roman"/>
          <w:color w:val="000000" w:themeColor="text1"/>
          <w:sz w:val="24"/>
          <w:szCs w:val="24"/>
        </w:rPr>
        <w:t xml:space="preserve"> in 200</w:t>
      </w:r>
      <w:r w:rsidR="00965DF8">
        <w:rPr>
          <w:rFonts w:ascii="Times New Roman" w:hAnsi="Times New Roman" w:cs="Times New Roman"/>
          <w:color w:val="000000" w:themeColor="text1"/>
          <w:sz w:val="24"/>
          <w:szCs w:val="24"/>
        </w:rPr>
        <w:t xml:space="preserve">7) and </w:t>
      </w:r>
      <w:r w:rsidR="006D4E02">
        <w:rPr>
          <w:rFonts w:ascii="Times New Roman" w:hAnsi="Times New Roman" w:cs="Times New Roman"/>
          <w:color w:val="000000" w:themeColor="text1"/>
          <w:sz w:val="24"/>
          <w:szCs w:val="24"/>
        </w:rPr>
        <w:t xml:space="preserve">my </w:t>
      </w:r>
      <w:r w:rsidR="00965DF8">
        <w:rPr>
          <w:rFonts w:ascii="Times New Roman" w:hAnsi="Times New Roman" w:cs="Times New Roman"/>
          <w:color w:val="000000" w:themeColor="text1"/>
          <w:sz w:val="24"/>
          <w:szCs w:val="24"/>
        </w:rPr>
        <w:t xml:space="preserve">Master of Science (MS) </w:t>
      </w:r>
      <w:r w:rsidR="006D4E02">
        <w:rPr>
          <w:rFonts w:ascii="Times New Roman" w:hAnsi="Times New Roman" w:cs="Times New Roman"/>
          <w:color w:val="000000" w:themeColor="text1"/>
          <w:sz w:val="24"/>
          <w:szCs w:val="24"/>
        </w:rPr>
        <w:t>in</w:t>
      </w:r>
      <w:r w:rsidRPr="004623CC">
        <w:rPr>
          <w:rFonts w:ascii="Times New Roman" w:hAnsi="Times New Roman" w:cs="Times New Roman"/>
          <w:color w:val="000000" w:themeColor="text1"/>
          <w:sz w:val="24"/>
          <w:szCs w:val="24"/>
        </w:rPr>
        <w:t xml:space="preserve"> Pharmacology from Bangladesh Agricultural University, Mymensing (BAU) in 2010. I have also completed Mast</w:t>
      </w:r>
      <w:r w:rsidR="00965DF8">
        <w:rPr>
          <w:rFonts w:ascii="Times New Roman" w:hAnsi="Times New Roman" w:cs="Times New Roman"/>
          <w:color w:val="000000" w:themeColor="text1"/>
          <w:sz w:val="24"/>
          <w:szCs w:val="24"/>
        </w:rPr>
        <w:t>er of Philosophy (M.Phil)</w:t>
      </w:r>
      <w:r w:rsidR="006D4E02">
        <w:rPr>
          <w:rFonts w:ascii="Times New Roman" w:hAnsi="Times New Roman" w:cs="Times New Roman"/>
          <w:color w:val="000000" w:themeColor="text1"/>
          <w:sz w:val="24"/>
          <w:szCs w:val="24"/>
        </w:rPr>
        <w:t>,</w:t>
      </w:r>
      <w:r w:rsidR="00965DF8">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under the Department of </w:t>
      </w:r>
      <w:r w:rsidR="00930802" w:rsidRPr="004623CC">
        <w:rPr>
          <w:rFonts w:ascii="Times New Roman" w:hAnsi="Times New Roman" w:cs="Times New Roman"/>
          <w:color w:val="000000" w:themeColor="text1"/>
          <w:sz w:val="24"/>
          <w:szCs w:val="24"/>
        </w:rPr>
        <w:t>Zoology</w:t>
      </w:r>
      <w:r w:rsidR="00F61309">
        <w:rPr>
          <w:rFonts w:ascii="Times New Roman" w:hAnsi="Times New Roman" w:cs="Times New Roman"/>
          <w:color w:val="000000" w:themeColor="text1"/>
          <w:sz w:val="24"/>
          <w:szCs w:val="24"/>
        </w:rPr>
        <w:t xml:space="preserve"> at the</w:t>
      </w:r>
      <w:r w:rsidRPr="004623CC">
        <w:rPr>
          <w:rFonts w:ascii="Times New Roman" w:hAnsi="Times New Roman" w:cs="Times New Roman"/>
          <w:color w:val="000000" w:themeColor="text1"/>
          <w:sz w:val="24"/>
          <w:szCs w:val="24"/>
        </w:rPr>
        <w:t xml:space="preserve"> University of Chittagong from 2015 to 2020. I have five years </w:t>
      </w:r>
      <w:r w:rsidR="00F61309">
        <w:rPr>
          <w:rFonts w:ascii="Times New Roman" w:hAnsi="Times New Roman" w:cs="Times New Roman"/>
          <w:color w:val="000000" w:themeColor="text1"/>
          <w:sz w:val="24"/>
          <w:szCs w:val="24"/>
        </w:rPr>
        <w:t xml:space="preserve">of </w:t>
      </w:r>
      <w:r w:rsidRPr="004623CC">
        <w:rPr>
          <w:rFonts w:ascii="Times New Roman" w:hAnsi="Times New Roman" w:cs="Times New Roman"/>
          <w:color w:val="000000" w:themeColor="text1"/>
          <w:sz w:val="24"/>
          <w:szCs w:val="24"/>
        </w:rPr>
        <w:t>experience</w:t>
      </w:r>
      <w:r w:rsidR="009C08E8" w:rsidRPr="004623CC">
        <w:rPr>
          <w:rFonts w:ascii="Times New Roman" w:hAnsi="Times New Roman" w:cs="Times New Roman"/>
          <w:color w:val="000000" w:themeColor="text1"/>
          <w:sz w:val="24"/>
          <w:szCs w:val="24"/>
        </w:rPr>
        <w:t>d</w:t>
      </w:r>
      <w:r w:rsidRPr="004623CC">
        <w:rPr>
          <w:rFonts w:ascii="Times New Roman" w:hAnsi="Times New Roman" w:cs="Times New Roman"/>
          <w:color w:val="000000" w:themeColor="text1"/>
          <w:sz w:val="24"/>
          <w:szCs w:val="24"/>
        </w:rPr>
        <w:t xml:space="preserve"> in the livestock sector, including clinical, extension and research areas. I am very</w:t>
      </w:r>
      <w:r w:rsidR="00965DF8">
        <w:rPr>
          <w:rFonts w:ascii="Times New Roman" w:hAnsi="Times New Roman" w:cs="Times New Roman"/>
          <w:color w:val="000000" w:themeColor="text1"/>
          <w:sz w:val="24"/>
          <w:szCs w:val="24"/>
        </w:rPr>
        <w:t xml:space="preserve"> </w:t>
      </w:r>
      <w:r w:rsidRPr="004623CC">
        <w:rPr>
          <w:rFonts w:ascii="Times New Roman" w:hAnsi="Times New Roman" w:cs="Times New Roman"/>
          <w:color w:val="000000" w:themeColor="text1"/>
          <w:sz w:val="24"/>
          <w:szCs w:val="24"/>
        </w:rPr>
        <w:t xml:space="preserve">confident </w:t>
      </w:r>
      <w:r w:rsidR="00F61309">
        <w:rPr>
          <w:rFonts w:ascii="Times New Roman" w:hAnsi="Times New Roman" w:cs="Times New Roman"/>
          <w:color w:val="000000" w:themeColor="text1"/>
          <w:sz w:val="24"/>
          <w:szCs w:val="24"/>
        </w:rPr>
        <w:t>that I can</w:t>
      </w:r>
      <w:r w:rsidRPr="004623CC">
        <w:rPr>
          <w:rFonts w:ascii="Times New Roman" w:hAnsi="Times New Roman" w:cs="Times New Roman"/>
          <w:color w:val="000000" w:themeColor="text1"/>
          <w:sz w:val="24"/>
          <w:szCs w:val="24"/>
        </w:rPr>
        <w:t xml:space="preserve"> work independently and in a team.</w:t>
      </w:r>
    </w:p>
    <w:p w:rsidR="006F173A" w:rsidRPr="004623CC" w:rsidRDefault="006F173A" w:rsidP="00311CA0">
      <w:pPr>
        <w:widowControl w:val="0"/>
        <w:spacing w:after="0" w:line="360" w:lineRule="auto"/>
        <w:rPr>
          <w:color w:val="000000" w:themeColor="text1"/>
        </w:rPr>
      </w:pPr>
    </w:p>
    <w:sectPr w:rsidR="006F173A" w:rsidRPr="004623CC" w:rsidSect="00D74C97">
      <w:pgSz w:w="11909" w:h="16834" w:code="9"/>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762D" w:rsidRDefault="0097762D">
      <w:pPr>
        <w:spacing w:after="0" w:line="240" w:lineRule="auto"/>
      </w:pPr>
      <w:r>
        <w:separator/>
      </w:r>
    </w:p>
  </w:endnote>
  <w:endnote w:type="continuationSeparator" w:id="0">
    <w:p w:rsidR="0097762D" w:rsidRDefault="009776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rial MT">
    <w:altName w:val="Times New Roman"/>
    <w:panose1 w:val="00000000000000000000"/>
    <w:charset w:val="00"/>
    <w:family w:val="roman"/>
    <w:notTrueType/>
    <w:pitch w:val="default"/>
  </w:font>
  <w:font w:name="Angsana New">
    <w:altName w:val="Arial Unicode MS"/>
    <w:panose1 w:val="02020603050405020304"/>
    <w:charset w:val="DE"/>
    <w:family w:val="roman"/>
    <w:notTrueType/>
    <w:pitch w:val="variable"/>
    <w:sig w:usb0="01000000" w:usb1="00000000" w:usb2="00000000" w:usb3="00000000" w:csb0="00010000" w:csb1="00000000"/>
  </w:font>
  <w:font w:name="TimesNewRomanPSMT-Identity-H">
    <w:altName w:val="Arial Unicode MS"/>
    <w:panose1 w:val="00000000000000000000"/>
    <w:charset w:val="81"/>
    <w:family w:val="auto"/>
    <w:notTrueType/>
    <w:pitch w:val="default"/>
    <w:sig w:usb0="00000001" w:usb1="09060000" w:usb2="00000010" w:usb3="00000000" w:csb0="00080000" w:csb1="00000000"/>
  </w:font>
  <w:font w:name="ComputerModern-Regular">
    <w:altName w:val="MS Gothic"/>
    <w:panose1 w:val="00000000000000000000"/>
    <w:charset w:val="80"/>
    <w:family w:val="roman"/>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etaPro-Normal">
    <w:altName w:val="Yu Gothic"/>
    <w:panose1 w:val="00000000000000000000"/>
    <w:charset w:val="80"/>
    <w:family w:val="swiss"/>
    <w:notTrueType/>
    <w:pitch w:val="default"/>
    <w:sig w:usb0="00000001" w:usb1="08070000" w:usb2="00000010" w:usb3="00000000" w:csb0="00020000" w:csb1="00000000"/>
  </w:font>
  <w:font w:name="AdvP4DF60E">
    <w:altName w:val="MS Gothic"/>
    <w:panose1 w:val="00000000000000000000"/>
    <w:charset w:val="80"/>
    <w:family w:val="auto"/>
    <w:notTrueType/>
    <w:pitch w:val="default"/>
    <w:sig w:usb0="00000000" w:usb1="08070000" w:usb2="00000010" w:usb3="00000000" w:csb0="00020001" w:csb1="00000000"/>
  </w:font>
  <w:font w:name="ScalaLancetPro">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2DE" w:rsidRDefault="00F822DE" w:rsidP="00B109B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142123395"/>
      <w:docPartObj>
        <w:docPartGallery w:val="Page Numbers (Bottom of Page)"/>
        <w:docPartUnique/>
      </w:docPartObj>
    </w:sdtPr>
    <w:sdtEndPr>
      <w:rPr>
        <w:noProof/>
      </w:rPr>
    </w:sdtEndPr>
    <w:sdtContent>
      <w:p w:rsidR="00F822DE" w:rsidRPr="00C276F5" w:rsidRDefault="00F822DE" w:rsidP="00C276F5">
        <w:pPr>
          <w:pStyle w:val="Footer"/>
          <w:jc w:val="center"/>
          <w:rPr>
            <w:rFonts w:asciiTheme="majorBidi" w:hAnsiTheme="majorBidi" w:cstheme="majorBidi"/>
            <w:sz w:val="24"/>
            <w:szCs w:val="24"/>
          </w:rPr>
        </w:pPr>
        <w:r w:rsidRPr="00C276F5">
          <w:rPr>
            <w:rFonts w:asciiTheme="majorBidi" w:hAnsiTheme="majorBidi" w:cstheme="majorBidi"/>
            <w:sz w:val="24"/>
            <w:szCs w:val="24"/>
          </w:rPr>
          <w:fldChar w:fldCharType="begin"/>
        </w:r>
        <w:r w:rsidRPr="00C276F5">
          <w:rPr>
            <w:rFonts w:asciiTheme="majorBidi" w:hAnsiTheme="majorBidi" w:cstheme="majorBidi"/>
            <w:sz w:val="24"/>
            <w:szCs w:val="24"/>
          </w:rPr>
          <w:instrText xml:space="preserve"> PAGE   \* MERGEFORMAT </w:instrText>
        </w:r>
        <w:r w:rsidRPr="00C276F5">
          <w:rPr>
            <w:rFonts w:asciiTheme="majorBidi" w:hAnsiTheme="majorBidi" w:cstheme="majorBidi"/>
            <w:sz w:val="24"/>
            <w:szCs w:val="24"/>
          </w:rPr>
          <w:fldChar w:fldCharType="separate"/>
        </w:r>
        <w:r w:rsidR="005A2FA3">
          <w:rPr>
            <w:rFonts w:asciiTheme="majorBidi" w:hAnsiTheme="majorBidi" w:cstheme="majorBidi"/>
            <w:noProof/>
            <w:sz w:val="24"/>
            <w:szCs w:val="24"/>
          </w:rPr>
          <w:t>xxi</w:t>
        </w:r>
        <w:r w:rsidRPr="00C276F5">
          <w:rPr>
            <w:rFonts w:asciiTheme="majorBidi" w:hAnsiTheme="majorBidi" w:cstheme="majorBidi"/>
            <w:noProof/>
            <w:sz w:val="24"/>
            <w:szCs w:val="24"/>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 w:val="24"/>
        <w:szCs w:val="24"/>
      </w:rPr>
      <w:id w:val="336117153"/>
      <w:docPartObj>
        <w:docPartGallery w:val="Page Numbers (Bottom of Page)"/>
        <w:docPartUnique/>
      </w:docPartObj>
    </w:sdtPr>
    <w:sdtEndPr>
      <w:rPr>
        <w:noProof/>
      </w:rPr>
    </w:sdtEndPr>
    <w:sdtContent>
      <w:p w:rsidR="00F822DE" w:rsidRPr="00C276F5" w:rsidRDefault="00F822DE" w:rsidP="00C276F5">
        <w:pPr>
          <w:pStyle w:val="Footer"/>
          <w:jc w:val="center"/>
          <w:rPr>
            <w:rFonts w:asciiTheme="majorBidi" w:hAnsiTheme="majorBidi" w:cstheme="majorBidi"/>
            <w:sz w:val="24"/>
            <w:szCs w:val="24"/>
          </w:rPr>
        </w:pPr>
        <w:r w:rsidRPr="00C276F5">
          <w:rPr>
            <w:rFonts w:asciiTheme="majorBidi" w:hAnsiTheme="majorBidi" w:cstheme="majorBidi"/>
            <w:sz w:val="24"/>
            <w:szCs w:val="24"/>
          </w:rPr>
          <w:fldChar w:fldCharType="begin"/>
        </w:r>
        <w:r w:rsidRPr="00C276F5">
          <w:rPr>
            <w:rFonts w:asciiTheme="majorBidi" w:hAnsiTheme="majorBidi" w:cstheme="majorBidi"/>
            <w:sz w:val="24"/>
            <w:szCs w:val="24"/>
          </w:rPr>
          <w:instrText xml:space="preserve"> PAGE   \* MERGEFORMAT </w:instrText>
        </w:r>
        <w:r w:rsidRPr="00C276F5">
          <w:rPr>
            <w:rFonts w:asciiTheme="majorBidi" w:hAnsiTheme="majorBidi" w:cstheme="majorBidi"/>
            <w:sz w:val="24"/>
            <w:szCs w:val="24"/>
          </w:rPr>
          <w:fldChar w:fldCharType="separate"/>
        </w:r>
        <w:r w:rsidR="005A2FA3">
          <w:rPr>
            <w:rFonts w:asciiTheme="majorBidi" w:hAnsiTheme="majorBidi" w:cstheme="majorBidi"/>
            <w:noProof/>
            <w:sz w:val="24"/>
            <w:szCs w:val="24"/>
          </w:rPr>
          <w:t>92</w:t>
        </w:r>
        <w:r w:rsidRPr="00C276F5">
          <w:rPr>
            <w:rFonts w:asciiTheme="majorBidi" w:hAnsiTheme="majorBidi" w:cstheme="majorBidi"/>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762D" w:rsidRDefault="0097762D">
      <w:pPr>
        <w:spacing w:after="0" w:line="240" w:lineRule="auto"/>
      </w:pPr>
      <w:r>
        <w:separator/>
      </w:r>
    </w:p>
  </w:footnote>
  <w:footnote w:type="continuationSeparator" w:id="0">
    <w:p w:rsidR="0097762D" w:rsidRDefault="009776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2DE" w:rsidRDefault="00F822D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2DE" w:rsidRPr="000809DB" w:rsidRDefault="00F822DE" w:rsidP="000809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2DE" w:rsidRPr="00403991" w:rsidRDefault="00F822DE" w:rsidP="0040399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A47B2"/>
    <w:multiLevelType w:val="multilevel"/>
    <w:tmpl w:val="695A2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A760A4"/>
    <w:multiLevelType w:val="hybridMultilevel"/>
    <w:tmpl w:val="942CC4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CE4C7F"/>
    <w:multiLevelType w:val="hybridMultilevel"/>
    <w:tmpl w:val="DD161906"/>
    <w:lvl w:ilvl="0" w:tplc="4A88B19A">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7171E60"/>
    <w:multiLevelType w:val="multilevel"/>
    <w:tmpl w:val="DB90D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B824E5"/>
    <w:multiLevelType w:val="multilevel"/>
    <w:tmpl w:val="2090B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0D6521"/>
    <w:multiLevelType w:val="hybridMultilevel"/>
    <w:tmpl w:val="C7C20724"/>
    <w:lvl w:ilvl="0" w:tplc="4684C914">
      <w:start w:val="1"/>
      <w:numFmt w:val="bullet"/>
      <w:lvlText w:val=""/>
      <w:lvlJc w:val="left"/>
      <w:pPr>
        <w:tabs>
          <w:tab w:val="num" w:pos="720"/>
        </w:tabs>
        <w:ind w:left="720" w:hanging="360"/>
      </w:pPr>
      <w:rPr>
        <w:rFonts w:ascii="Wingdings" w:hAnsi="Wingdings" w:hint="default"/>
      </w:rPr>
    </w:lvl>
    <w:lvl w:ilvl="1" w:tplc="AD7AD1F0" w:tentative="1">
      <w:start w:val="1"/>
      <w:numFmt w:val="bullet"/>
      <w:lvlText w:val=""/>
      <w:lvlJc w:val="left"/>
      <w:pPr>
        <w:tabs>
          <w:tab w:val="num" w:pos="1440"/>
        </w:tabs>
        <w:ind w:left="1440" w:hanging="360"/>
      </w:pPr>
      <w:rPr>
        <w:rFonts w:ascii="Wingdings" w:hAnsi="Wingdings" w:hint="default"/>
      </w:rPr>
    </w:lvl>
    <w:lvl w:ilvl="2" w:tplc="9A264774" w:tentative="1">
      <w:start w:val="1"/>
      <w:numFmt w:val="bullet"/>
      <w:lvlText w:val=""/>
      <w:lvlJc w:val="left"/>
      <w:pPr>
        <w:tabs>
          <w:tab w:val="num" w:pos="2160"/>
        </w:tabs>
        <w:ind w:left="2160" w:hanging="360"/>
      </w:pPr>
      <w:rPr>
        <w:rFonts w:ascii="Wingdings" w:hAnsi="Wingdings" w:hint="default"/>
      </w:rPr>
    </w:lvl>
    <w:lvl w:ilvl="3" w:tplc="A712C7DA" w:tentative="1">
      <w:start w:val="1"/>
      <w:numFmt w:val="bullet"/>
      <w:lvlText w:val=""/>
      <w:lvlJc w:val="left"/>
      <w:pPr>
        <w:tabs>
          <w:tab w:val="num" w:pos="2880"/>
        </w:tabs>
        <w:ind w:left="2880" w:hanging="360"/>
      </w:pPr>
      <w:rPr>
        <w:rFonts w:ascii="Wingdings" w:hAnsi="Wingdings" w:hint="default"/>
      </w:rPr>
    </w:lvl>
    <w:lvl w:ilvl="4" w:tplc="9D36C97C" w:tentative="1">
      <w:start w:val="1"/>
      <w:numFmt w:val="bullet"/>
      <w:lvlText w:val=""/>
      <w:lvlJc w:val="left"/>
      <w:pPr>
        <w:tabs>
          <w:tab w:val="num" w:pos="3600"/>
        </w:tabs>
        <w:ind w:left="3600" w:hanging="360"/>
      </w:pPr>
      <w:rPr>
        <w:rFonts w:ascii="Wingdings" w:hAnsi="Wingdings" w:hint="default"/>
      </w:rPr>
    </w:lvl>
    <w:lvl w:ilvl="5" w:tplc="2436A2F8" w:tentative="1">
      <w:start w:val="1"/>
      <w:numFmt w:val="bullet"/>
      <w:lvlText w:val=""/>
      <w:lvlJc w:val="left"/>
      <w:pPr>
        <w:tabs>
          <w:tab w:val="num" w:pos="4320"/>
        </w:tabs>
        <w:ind w:left="4320" w:hanging="360"/>
      </w:pPr>
      <w:rPr>
        <w:rFonts w:ascii="Wingdings" w:hAnsi="Wingdings" w:hint="default"/>
      </w:rPr>
    </w:lvl>
    <w:lvl w:ilvl="6" w:tplc="8B8AB17C" w:tentative="1">
      <w:start w:val="1"/>
      <w:numFmt w:val="bullet"/>
      <w:lvlText w:val=""/>
      <w:lvlJc w:val="left"/>
      <w:pPr>
        <w:tabs>
          <w:tab w:val="num" w:pos="5040"/>
        </w:tabs>
        <w:ind w:left="5040" w:hanging="360"/>
      </w:pPr>
      <w:rPr>
        <w:rFonts w:ascii="Wingdings" w:hAnsi="Wingdings" w:hint="default"/>
      </w:rPr>
    </w:lvl>
    <w:lvl w:ilvl="7" w:tplc="717867B2" w:tentative="1">
      <w:start w:val="1"/>
      <w:numFmt w:val="bullet"/>
      <w:lvlText w:val=""/>
      <w:lvlJc w:val="left"/>
      <w:pPr>
        <w:tabs>
          <w:tab w:val="num" w:pos="5760"/>
        </w:tabs>
        <w:ind w:left="5760" w:hanging="360"/>
      </w:pPr>
      <w:rPr>
        <w:rFonts w:ascii="Wingdings" w:hAnsi="Wingdings" w:hint="default"/>
      </w:rPr>
    </w:lvl>
    <w:lvl w:ilvl="8" w:tplc="74F8CDA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C074EF"/>
    <w:multiLevelType w:val="multilevel"/>
    <w:tmpl w:val="AC0AA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CA4826"/>
    <w:multiLevelType w:val="multilevel"/>
    <w:tmpl w:val="3604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9F1BF8"/>
    <w:multiLevelType w:val="multilevel"/>
    <w:tmpl w:val="4CBE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916E6C"/>
    <w:multiLevelType w:val="hybridMultilevel"/>
    <w:tmpl w:val="9E70B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A78743C"/>
    <w:multiLevelType w:val="hybridMultilevel"/>
    <w:tmpl w:val="E424D018"/>
    <w:lvl w:ilvl="0" w:tplc="B4DAA1CE">
      <w:start w:val="1"/>
      <w:numFmt w:val="bullet"/>
      <w:lvlText w:val="•"/>
      <w:lvlJc w:val="left"/>
      <w:pPr>
        <w:tabs>
          <w:tab w:val="num" w:pos="720"/>
        </w:tabs>
        <w:ind w:left="720" w:hanging="360"/>
      </w:pPr>
      <w:rPr>
        <w:rFonts w:ascii="Arial" w:hAnsi="Arial" w:hint="default"/>
      </w:rPr>
    </w:lvl>
    <w:lvl w:ilvl="1" w:tplc="D4C890A0" w:tentative="1">
      <w:start w:val="1"/>
      <w:numFmt w:val="bullet"/>
      <w:lvlText w:val="•"/>
      <w:lvlJc w:val="left"/>
      <w:pPr>
        <w:tabs>
          <w:tab w:val="num" w:pos="1440"/>
        </w:tabs>
        <w:ind w:left="1440" w:hanging="360"/>
      </w:pPr>
      <w:rPr>
        <w:rFonts w:ascii="Arial" w:hAnsi="Arial" w:hint="default"/>
      </w:rPr>
    </w:lvl>
    <w:lvl w:ilvl="2" w:tplc="B0F6549E" w:tentative="1">
      <w:start w:val="1"/>
      <w:numFmt w:val="bullet"/>
      <w:lvlText w:val="•"/>
      <w:lvlJc w:val="left"/>
      <w:pPr>
        <w:tabs>
          <w:tab w:val="num" w:pos="2160"/>
        </w:tabs>
        <w:ind w:left="2160" w:hanging="360"/>
      </w:pPr>
      <w:rPr>
        <w:rFonts w:ascii="Arial" w:hAnsi="Arial" w:hint="default"/>
      </w:rPr>
    </w:lvl>
    <w:lvl w:ilvl="3" w:tplc="900C9872" w:tentative="1">
      <w:start w:val="1"/>
      <w:numFmt w:val="bullet"/>
      <w:lvlText w:val="•"/>
      <w:lvlJc w:val="left"/>
      <w:pPr>
        <w:tabs>
          <w:tab w:val="num" w:pos="2880"/>
        </w:tabs>
        <w:ind w:left="2880" w:hanging="360"/>
      </w:pPr>
      <w:rPr>
        <w:rFonts w:ascii="Arial" w:hAnsi="Arial" w:hint="default"/>
      </w:rPr>
    </w:lvl>
    <w:lvl w:ilvl="4" w:tplc="ECD2E930" w:tentative="1">
      <w:start w:val="1"/>
      <w:numFmt w:val="bullet"/>
      <w:lvlText w:val="•"/>
      <w:lvlJc w:val="left"/>
      <w:pPr>
        <w:tabs>
          <w:tab w:val="num" w:pos="3600"/>
        </w:tabs>
        <w:ind w:left="3600" w:hanging="360"/>
      </w:pPr>
      <w:rPr>
        <w:rFonts w:ascii="Arial" w:hAnsi="Arial" w:hint="default"/>
      </w:rPr>
    </w:lvl>
    <w:lvl w:ilvl="5" w:tplc="5E9848CC" w:tentative="1">
      <w:start w:val="1"/>
      <w:numFmt w:val="bullet"/>
      <w:lvlText w:val="•"/>
      <w:lvlJc w:val="left"/>
      <w:pPr>
        <w:tabs>
          <w:tab w:val="num" w:pos="4320"/>
        </w:tabs>
        <w:ind w:left="4320" w:hanging="360"/>
      </w:pPr>
      <w:rPr>
        <w:rFonts w:ascii="Arial" w:hAnsi="Arial" w:hint="default"/>
      </w:rPr>
    </w:lvl>
    <w:lvl w:ilvl="6" w:tplc="47C263A8" w:tentative="1">
      <w:start w:val="1"/>
      <w:numFmt w:val="bullet"/>
      <w:lvlText w:val="•"/>
      <w:lvlJc w:val="left"/>
      <w:pPr>
        <w:tabs>
          <w:tab w:val="num" w:pos="5040"/>
        </w:tabs>
        <w:ind w:left="5040" w:hanging="360"/>
      </w:pPr>
      <w:rPr>
        <w:rFonts w:ascii="Arial" w:hAnsi="Arial" w:hint="default"/>
      </w:rPr>
    </w:lvl>
    <w:lvl w:ilvl="7" w:tplc="A1B2C390" w:tentative="1">
      <w:start w:val="1"/>
      <w:numFmt w:val="bullet"/>
      <w:lvlText w:val="•"/>
      <w:lvlJc w:val="left"/>
      <w:pPr>
        <w:tabs>
          <w:tab w:val="num" w:pos="5760"/>
        </w:tabs>
        <w:ind w:left="5760" w:hanging="360"/>
      </w:pPr>
      <w:rPr>
        <w:rFonts w:ascii="Arial" w:hAnsi="Arial" w:hint="default"/>
      </w:rPr>
    </w:lvl>
    <w:lvl w:ilvl="8" w:tplc="1E22567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B1E46A4"/>
    <w:multiLevelType w:val="hybridMultilevel"/>
    <w:tmpl w:val="AA724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B91B90"/>
    <w:multiLevelType w:val="hybridMultilevel"/>
    <w:tmpl w:val="1F4AC120"/>
    <w:lvl w:ilvl="0" w:tplc="8E4693CA">
      <w:start w:val="1"/>
      <w:numFmt w:val="bullet"/>
      <w:lvlText w:val=""/>
      <w:lvlJc w:val="left"/>
      <w:pPr>
        <w:tabs>
          <w:tab w:val="num" w:pos="720"/>
        </w:tabs>
        <w:ind w:left="720" w:hanging="360"/>
      </w:pPr>
      <w:rPr>
        <w:rFonts w:ascii="Wingdings" w:hAnsi="Wingdings" w:hint="default"/>
      </w:rPr>
    </w:lvl>
    <w:lvl w:ilvl="1" w:tplc="16BEF80E">
      <w:start w:val="1"/>
      <w:numFmt w:val="bullet"/>
      <w:lvlText w:val=""/>
      <w:lvlJc w:val="left"/>
      <w:pPr>
        <w:tabs>
          <w:tab w:val="num" w:pos="1440"/>
        </w:tabs>
        <w:ind w:left="1440" w:hanging="360"/>
      </w:pPr>
      <w:rPr>
        <w:rFonts w:ascii="Wingdings" w:hAnsi="Wingdings" w:hint="default"/>
      </w:rPr>
    </w:lvl>
    <w:lvl w:ilvl="2" w:tplc="B37C0BB8" w:tentative="1">
      <w:start w:val="1"/>
      <w:numFmt w:val="bullet"/>
      <w:lvlText w:val=""/>
      <w:lvlJc w:val="left"/>
      <w:pPr>
        <w:tabs>
          <w:tab w:val="num" w:pos="2160"/>
        </w:tabs>
        <w:ind w:left="2160" w:hanging="360"/>
      </w:pPr>
      <w:rPr>
        <w:rFonts w:ascii="Wingdings" w:hAnsi="Wingdings" w:hint="default"/>
      </w:rPr>
    </w:lvl>
    <w:lvl w:ilvl="3" w:tplc="DAF23816" w:tentative="1">
      <w:start w:val="1"/>
      <w:numFmt w:val="bullet"/>
      <w:lvlText w:val=""/>
      <w:lvlJc w:val="left"/>
      <w:pPr>
        <w:tabs>
          <w:tab w:val="num" w:pos="2880"/>
        </w:tabs>
        <w:ind w:left="2880" w:hanging="360"/>
      </w:pPr>
      <w:rPr>
        <w:rFonts w:ascii="Wingdings" w:hAnsi="Wingdings" w:hint="default"/>
      </w:rPr>
    </w:lvl>
    <w:lvl w:ilvl="4" w:tplc="2438EDC6" w:tentative="1">
      <w:start w:val="1"/>
      <w:numFmt w:val="bullet"/>
      <w:lvlText w:val=""/>
      <w:lvlJc w:val="left"/>
      <w:pPr>
        <w:tabs>
          <w:tab w:val="num" w:pos="3600"/>
        </w:tabs>
        <w:ind w:left="3600" w:hanging="360"/>
      </w:pPr>
      <w:rPr>
        <w:rFonts w:ascii="Wingdings" w:hAnsi="Wingdings" w:hint="default"/>
      </w:rPr>
    </w:lvl>
    <w:lvl w:ilvl="5" w:tplc="7D0829E0" w:tentative="1">
      <w:start w:val="1"/>
      <w:numFmt w:val="bullet"/>
      <w:lvlText w:val=""/>
      <w:lvlJc w:val="left"/>
      <w:pPr>
        <w:tabs>
          <w:tab w:val="num" w:pos="4320"/>
        </w:tabs>
        <w:ind w:left="4320" w:hanging="360"/>
      </w:pPr>
      <w:rPr>
        <w:rFonts w:ascii="Wingdings" w:hAnsi="Wingdings" w:hint="default"/>
      </w:rPr>
    </w:lvl>
    <w:lvl w:ilvl="6" w:tplc="D88AC3F8" w:tentative="1">
      <w:start w:val="1"/>
      <w:numFmt w:val="bullet"/>
      <w:lvlText w:val=""/>
      <w:lvlJc w:val="left"/>
      <w:pPr>
        <w:tabs>
          <w:tab w:val="num" w:pos="5040"/>
        </w:tabs>
        <w:ind w:left="5040" w:hanging="360"/>
      </w:pPr>
      <w:rPr>
        <w:rFonts w:ascii="Wingdings" w:hAnsi="Wingdings" w:hint="default"/>
      </w:rPr>
    </w:lvl>
    <w:lvl w:ilvl="7" w:tplc="9A345C18" w:tentative="1">
      <w:start w:val="1"/>
      <w:numFmt w:val="bullet"/>
      <w:lvlText w:val=""/>
      <w:lvlJc w:val="left"/>
      <w:pPr>
        <w:tabs>
          <w:tab w:val="num" w:pos="5760"/>
        </w:tabs>
        <w:ind w:left="5760" w:hanging="360"/>
      </w:pPr>
      <w:rPr>
        <w:rFonts w:ascii="Wingdings" w:hAnsi="Wingdings" w:hint="default"/>
      </w:rPr>
    </w:lvl>
    <w:lvl w:ilvl="8" w:tplc="8474DA3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9896A32"/>
    <w:multiLevelType w:val="hybridMultilevel"/>
    <w:tmpl w:val="33F46040"/>
    <w:lvl w:ilvl="0" w:tplc="285EE378">
      <w:start w:val="1"/>
      <w:numFmt w:val="lowerRoman"/>
      <w:lvlText w:val="%1."/>
      <w:lvlJc w:val="left"/>
      <w:pPr>
        <w:ind w:left="108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3B2700B8"/>
    <w:multiLevelType w:val="multilevel"/>
    <w:tmpl w:val="4B56AA8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4BB532A1"/>
    <w:multiLevelType w:val="hybridMultilevel"/>
    <w:tmpl w:val="E9EE0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A35AFF"/>
    <w:multiLevelType w:val="hybridMultilevel"/>
    <w:tmpl w:val="2EDADD60"/>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FDE333B"/>
    <w:multiLevelType w:val="multilevel"/>
    <w:tmpl w:val="4B56AA8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FF06905"/>
    <w:multiLevelType w:val="multilevel"/>
    <w:tmpl w:val="6C8A8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C94FD1"/>
    <w:multiLevelType w:val="multilevel"/>
    <w:tmpl w:val="A8928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CF4894"/>
    <w:multiLevelType w:val="multilevel"/>
    <w:tmpl w:val="20F0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C96316F"/>
    <w:multiLevelType w:val="multilevel"/>
    <w:tmpl w:val="161802AE"/>
    <w:lvl w:ilvl="0">
      <w:start w:val="1"/>
      <w:numFmt w:val="decimal"/>
      <w:lvlText w:val="%1."/>
      <w:lvlJc w:val="left"/>
      <w:pPr>
        <w:ind w:left="360" w:hanging="360"/>
      </w:pPr>
      <w:rPr>
        <w:rFonts w:hint="default"/>
      </w:rPr>
    </w:lvl>
    <w:lvl w:ilvl="1">
      <w:start w:val="3"/>
      <w:numFmt w:val="decimal"/>
      <w:isLgl/>
      <w:lvlText w:val="%1.%2."/>
      <w:lvlJc w:val="left"/>
      <w:pPr>
        <w:ind w:left="270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65FB2A3E"/>
    <w:multiLevelType w:val="hybridMultilevel"/>
    <w:tmpl w:val="EF7C2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F4A473B"/>
    <w:multiLevelType w:val="multilevel"/>
    <w:tmpl w:val="B6C66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0EB3A48"/>
    <w:multiLevelType w:val="hybridMultilevel"/>
    <w:tmpl w:val="40E2AC70"/>
    <w:lvl w:ilvl="0" w:tplc="C924F358">
      <w:start w:val="1"/>
      <w:numFmt w:val="bullet"/>
      <w:lvlText w:val=""/>
      <w:lvlJc w:val="left"/>
      <w:pPr>
        <w:tabs>
          <w:tab w:val="num" w:pos="720"/>
        </w:tabs>
        <w:ind w:left="720" w:hanging="360"/>
      </w:pPr>
      <w:rPr>
        <w:rFonts w:ascii="Wingdings" w:hAnsi="Wingdings" w:hint="default"/>
      </w:rPr>
    </w:lvl>
    <w:lvl w:ilvl="1" w:tplc="1EFE3C1A" w:tentative="1">
      <w:start w:val="1"/>
      <w:numFmt w:val="bullet"/>
      <w:lvlText w:val=""/>
      <w:lvlJc w:val="left"/>
      <w:pPr>
        <w:tabs>
          <w:tab w:val="num" w:pos="1440"/>
        </w:tabs>
        <w:ind w:left="1440" w:hanging="360"/>
      </w:pPr>
      <w:rPr>
        <w:rFonts w:ascii="Wingdings" w:hAnsi="Wingdings" w:hint="default"/>
      </w:rPr>
    </w:lvl>
    <w:lvl w:ilvl="2" w:tplc="FE3860E2" w:tentative="1">
      <w:start w:val="1"/>
      <w:numFmt w:val="bullet"/>
      <w:lvlText w:val=""/>
      <w:lvlJc w:val="left"/>
      <w:pPr>
        <w:tabs>
          <w:tab w:val="num" w:pos="2160"/>
        </w:tabs>
        <w:ind w:left="2160" w:hanging="360"/>
      </w:pPr>
      <w:rPr>
        <w:rFonts w:ascii="Wingdings" w:hAnsi="Wingdings" w:hint="default"/>
      </w:rPr>
    </w:lvl>
    <w:lvl w:ilvl="3" w:tplc="1B583E40" w:tentative="1">
      <w:start w:val="1"/>
      <w:numFmt w:val="bullet"/>
      <w:lvlText w:val=""/>
      <w:lvlJc w:val="left"/>
      <w:pPr>
        <w:tabs>
          <w:tab w:val="num" w:pos="2880"/>
        </w:tabs>
        <w:ind w:left="2880" w:hanging="360"/>
      </w:pPr>
      <w:rPr>
        <w:rFonts w:ascii="Wingdings" w:hAnsi="Wingdings" w:hint="default"/>
      </w:rPr>
    </w:lvl>
    <w:lvl w:ilvl="4" w:tplc="738E7BD6" w:tentative="1">
      <w:start w:val="1"/>
      <w:numFmt w:val="bullet"/>
      <w:lvlText w:val=""/>
      <w:lvlJc w:val="left"/>
      <w:pPr>
        <w:tabs>
          <w:tab w:val="num" w:pos="3600"/>
        </w:tabs>
        <w:ind w:left="3600" w:hanging="360"/>
      </w:pPr>
      <w:rPr>
        <w:rFonts w:ascii="Wingdings" w:hAnsi="Wingdings" w:hint="default"/>
      </w:rPr>
    </w:lvl>
    <w:lvl w:ilvl="5" w:tplc="35B60BAC" w:tentative="1">
      <w:start w:val="1"/>
      <w:numFmt w:val="bullet"/>
      <w:lvlText w:val=""/>
      <w:lvlJc w:val="left"/>
      <w:pPr>
        <w:tabs>
          <w:tab w:val="num" w:pos="4320"/>
        </w:tabs>
        <w:ind w:left="4320" w:hanging="360"/>
      </w:pPr>
      <w:rPr>
        <w:rFonts w:ascii="Wingdings" w:hAnsi="Wingdings" w:hint="default"/>
      </w:rPr>
    </w:lvl>
    <w:lvl w:ilvl="6" w:tplc="22FED2BA" w:tentative="1">
      <w:start w:val="1"/>
      <w:numFmt w:val="bullet"/>
      <w:lvlText w:val=""/>
      <w:lvlJc w:val="left"/>
      <w:pPr>
        <w:tabs>
          <w:tab w:val="num" w:pos="5040"/>
        </w:tabs>
        <w:ind w:left="5040" w:hanging="360"/>
      </w:pPr>
      <w:rPr>
        <w:rFonts w:ascii="Wingdings" w:hAnsi="Wingdings" w:hint="default"/>
      </w:rPr>
    </w:lvl>
    <w:lvl w:ilvl="7" w:tplc="B0F892E0" w:tentative="1">
      <w:start w:val="1"/>
      <w:numFmt w:val="bullet"/>
      <w:lvlText w:val=""/>
      <w:lvlJc w:val="left"/>
      <w:pPr>
        <w:tabs>
          <w:tab w:val="num" w:pos="5760"/>
        </w:tabs>
        <w:ind w:left="5760" w:hanging="360"/>
      </w:pPr>
      <w:rPr>
        <w:rFonts w:ascii="Wingdings" w:hAnsi="Wingdings" w:hint="default"/>
      </w:rPr>
    </w:lvl>
    <w:lvl w:ilvl="8" w:tplc="03C4F7FA"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11C143E"/>
    <w:multiLevelType w:val="multilevel"/>
    <w:tmpl w:val="9BDA6B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BC37D8"/>
    <w:multiLevelType w:val="hybridMultilevel"/>
    <w:tmpl w:val="115C5816"/>
    <w:lvl w:ilvl="0" w:tplc="DB98F74E">
      <w:start w:val="1"/>
      <w:numFmt w:val="bullet"/>
      <w:lvlText w:val=""/>
      <w:lvlJc w:val="left"/>
      <w:pPr>
        <w:tabs>
          <w:tab w:val="num" w:pos="720"/>
        </w:tabs>
        <w:ind w:left="720" w:hanging="360"/>
      </w:pPr>
      <w:rPr>
        <w:rFonts w:ascii="Wingdings" w:hAnsi="Wingdings" w:hint="default"/>
      </w:rPr>
    </w:lvl>
    <w:lvl w:ilvl="1" w:tplc="F0CC8BB6" w:tentative="1">
      <w:start w:val="1"/>
      <w:numFmt w:val="bullet"/>
      <w:lvlText w:val=""/>
      <w:lvlJc w:val="left"/>
      <w:pPr>
        <w:tabs>
          <w:tab w:val="num" w:pos="1440"/>
        </w:tabs>
        <w:ind w:left="1440" w:hanging="360"/>
      </w:pPr>
      <w:rPr>
        <w:rFonts w:ascii="Wingdings" w:hAnsi="Wingdings" w:hint="default"/>
      </w:rPr>
    </w:lvl>
    <w:lvl w:ilvl="2" w:tplc="2BE8AABE" w:tentative="1">
      <w:start w:val="1"/>
      <w:numFmt w:val="bullet"/>
      <w:lvlText w:val=""/>
      <w:lvlJc w:val="left"/>
      <w:pPr>
        <w:tabs>
          <w:tab w:val="num" w:pos="2160"/>
        </w:tabs>
        <w:ind w:left="2160" w:hanging="360"/>
      </w:pPr>
      <w:rPr>
        <w:rFonts w:ascii="Wingdings" w:hAnsi="Wingdings" w:hint="default"/>
      </w:rPr>
    </w:lvl>
    <w:lvl w:ilvl="3" w:tplc="AFFC0C2A" w:tentative="1">
      <w:start w:val="1"/>
      <w:numFmt w:val="bullet"/>
      <w:lvlText w:val=""/>
      <w:lvlJc w:val="left"/>
      <w:pPr>
        <w:tabs>
          <w:tab w:val="num" w:pos="2880"/>
        </w:tabs>
        <w:ind w:left="2880" w:hanging="360"/>
      </w:pPr>
      <w:rPr>
        <w:rFonts w:ascii="Wingdings" w:hAnsi="Wingdings" w:hint="default"/>
      </w:rPr>
    </w:lvl>
    <w:lvl w:ilvl="4" w:tplc="E7CAB79E" w:tentative="1">
      <w:start w:val="1"/>
      <w:numFmt w:val="bullet"/>
      <w:lvlText w:val=""/>
      <w:lvlJc w:val="left"/>
      <w:pPr>
        <w:tabs>
          <w:tab w:val="num" w:pos="3600"/>
        </w:tabs>
        <w:ind w:left="3600" w:hanging="360"/>
      </w:pPr>
      <w:rPr>
        <w:rFonts w:ascii="Wingdings" w:hAnsi="Wingdings" w:hint="default"/>
      </w:rPr>
    </w:lvl>
    <w:lvl w:ilvl="5" w:tplc="B1A6CF4E" w:tentative="1">
      <w:start w:val="1"/>
      <w:numFmt w:val="bullet"/>
      <w:lvlText w:val=""/>
      <w:lvlJc w:val="left"/>
      <w:pPr>
        <w:tabs>
          <w:tab w:val="num" w:pos="4320"/>
        </w:tabs>
        <w:ind w:left="4320" w:hanging="360"/>
      </w:pPr>
      <w:rPr>
        <w:rFonts w:ascii="Wingdings" w:hAnsi="Wingdings" w:hint="default"/>
      </w:rPr>
    </w:lvl>
    <w:lvl w:ilvl="6" w:tplc="862CCE34" w:tentative="1">
      <w:start w:val="1"/>
      <w:numFmt w:val="bullet"/>
      <w:lvlText w:val=""/>
      <w:lvlJc w:val="left"/>
      <w:pPr>
        <w:tabs>
          <w:tab w:val="num" w:pos="5040"/>
        </w:tabs>
        <w:ind w:left="5040" w:hanging="360"/>
      </w:pPr>
      <w:rPr>
        <w:rFonts w:ascii="Wingdings" w:hAnsi="Wingdings" w:hint="default"/>
      </w:rPr>
    </w:lvl>
    <w:lvl w:ilvl="7" w:tplc="2C5A058C" w:tentative="1">
      <w:start w:val="1"/>
      <w:numFmt w:val="bullet"/>
      <w:lvlText w:val=""/>
      <w:lvlJc w:val="left"/>
      <w:pPr>
        <w:tabs>
          <w:tab w:val="num" w:pos="5760"/>
        </w:tabs>
        <w:ind w:left="5760" w:hanging="360"/>
      </w:pPr>
      <w:rPr>
        <w:rFonts w:ascii="Wingdings" w:hAnsi="Wingdings" w:hint="default"/>
      </w:rPr>
    </w:lvl>
    <w:lvl w:ilvl="8" w:tplc="49CECD4E"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9"/>
  </w:num>
  <w:num w:numId="3">
    <w:abstractNumId w:val="1"/>
  </w:num>
  <w:num w:numId="4">
    <w:abstractNumId w:val="10"/>
  </w:num>
  <w:num w:numId="5">
    <w:abstractNumId w:val="26"/>
  </w:num>
  <w:num w:numId="6">
    <w:abstractNumId w:val="22"/>
  </w:num>
  <w:num w:numId="7">
    <w:abstractNumId w:val="21"/>
  </w:num>
  <w:num w:numId="8">
    <w:abstractNumId w:val="16"/>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0"/>
  </w:num>
  <w:num w:numId="12">
    <w:abstractNumId w:val="19"/>
  </w:num>
  <w:num w:numId="13">
    <w:abstractNumId w:val="6"/>
  </w:num>
  <w:num w:numId="14">
    <w:abstractNumId w:val="18"/>
  </w:num>
  <w:num w:numId="15">
    <w:abstractNumId w:val="7"/>
  </w:num>
  <w:num w:numId="16">
    <w:abstractNumId w:val="20"/>
  </w:num>
  <w:num w:numId="17">
    <w:abstractNumId w:val="3"/>
  </w:num>
  <w:num w:numId="18">
    <w:abstractNumId w:val="4"/>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8"/>
  </w:num>
  <w:num w:numId="22">
    <w:abstractNumId w:val="15"/>
  </w:num>
  <w:num w:numId="23">
    <w:abstractNumId w:val="11"/>
  </w:num>
  <w:num w:numId="24">
    <w:abstractNumId w:val="14"/>
  </w:num>
  <w:num w:numId="25">
    <w:abstractNumId w:val="12"/>
  </w:num>
  <w:num w:numId="26">
    <w:abstractNumId w:val="5"/>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0407"/>
    <w:rsid w:val="00000562"/>
    <w:rsid w:val="000033A6"/>
    <w:rsid w:val="00006D94"/>
    <w:rsid w:val="000132F2"/>
    <w:rsid w:val="000153EF"/>
    <w:rsid w:val="00015879"/>
    <w:rsid w:val="00021BCC"/>
    <w:rsid w:val="0002406D"/>
    <w:rsid w:val="00024DBE"/>
    <w:rsid w:val="0003575D"/>
    <w:rsid w:val="0003768F"/>
    <w:rsid w:val="00044239"/>
    <w:rsid w:val="00044FFE"/>
    <w:rsid w:val="000530AA"/>
    <w:rsid w:val="00054AD6"/>
    <w:rsid w:val="00062558"/>
    <w:rsid w:val="00071E2F"/>
    <w:rsid w:val="00072F85"/>
    <w:rsid w:val="000809DB"/>
    <w:rsid w:val="00095FA5"/>
    <w:rsid w:val="0009750A"/>
    <w:rsid w:val="000A047A"/>
    <w:rsid w:val="000A4FD7"/>
    <w:rsid w:val="000B6A7C"/>
    <w:rsid w:val="000C0CF1"/>
    <w:rsid w:val="000D28F9"/>
    <w:rsid w:val="000D4D71"/>
    <w:rsid w:val="000E16B8"/>
    <w:rsid w:val="000E185C"/>
    <w:rsid w:val="000E7533"/>
    <w:rsid w:val="000F2C07"/>
    <w:rsid w:val="001023FD"/>
    <w:rsid w:val="00103A05"/>
    <w:rsid w:val="00114A58"/>
    <w:rsid w:val="00117536"/>
    <w:rsid w:val="00123DF0"/>
    <w:rsid w:val="00124DB3"/>
    <w:rsid w:val="00125E68"/>
    <w:rsid w:val="0012601A"/>
    <w:rsid w:val="001430BE"/>
    <w:rsid w:val="001555BD"/>
    <w:rsid w:val="00160863"/>
    <w:rsid w:val="00160B20"/>
    <w:rsid w:val="00163A22"/>
    <w:rsid w:val="001659B4"/>
    <w:rsid w:val="00170D85"/>
    <w:rsid w:val="00182048"/>
    <w:rsid w:val="00186204"/>
    <w:rsid w:val="00187D4C"/>
    <w:rsid w:val="00191AB4"/>
    <w:rsid w:val="0019281A"/>
    <w:rsid w:val="00193351"/>
    <w:rsid w:val="001952D4"/>
    <w:rsid w:val="00195847"/>
    <w:rsid w:val="001A0E82"/>
    <w:rsid w:val="001A6FD6"/>
    <w:rsid w:val="001B12C9"/>
    <w:rsid w:val="001B5846"/>
    <w:rsid w:val="001C785D"/>
    <w:rsid w:val="001C7E73"/>
    <w:rsid w:val="001D04DA"/>
    <w:rsid w:val="001E1537"/>
    <w:rsid w:val="001F221B"/>
    <w:rsid w:val="001F3F09"/>
    <w:rsid w:val="001F466A"/>
    <w:rsid w:val="00205A48"/>
    <w:rsid w:val="00206229"/>
    <w:rsid w:val="002204BC"/>
    <w:rsid w:val="00222A3E"/>
    <w:rsid w:val="00222A66"/>
    <w:rsid w:val="00223E9D"/>
    <w:rsid w:val="00226DE5"/>
    <w:rsid w:val="00230410"/>
    <w:rsid w:val="002315FA"/>
    <w:rsid w:val="00237274"/>
    <w:rsid w:val="00237C58"/>
    <w:rsid w:val="00241F7E"/>
    <w:rsid w:val="00241FA8"/>
    <w:rsid w:val="00244FB2"/>
    <w:rsid w:val="0024516F"/>
    <w:rsid w:val="0024677D"/>
    <w:rsid w:val="0025326A"/>
    <w:rsid w:val="0025662C"/>
    <w:rsid w:val="002566AB"/>
    <w:rsid w:val="00257D4D"/>
    <w:rsid w:val="00261136"/>
    <w:rsid w:val="00261EDD"/>
    <w:rsid w:val="00262166"/>
    <w:rsid w:val="0026233D"/>
    <w:rsid w:val="002710C9"/>
    <w:rsid w:val="0027391C"/>
    <w:rsid w:val="00277C77"/>
    <w:rsid w:val="0028035D"/>
    <w:rsid w:val="0028142C"/>
    <w:rsid w:val="00281A39"/>
    <w:rsid w:val="00282DAE"/>
    <w:rsid w:val="002872BB"/>
    <w:rsid w:val="0029041D"/>
    <w:rsid w:val="002945D0"/>
    <w:rsid w:val="002A06C4"/>
    <w:rsid w:val="002B10AC"/>
    <w:rsid w:val="002B5DB6"/>
    <w:rsid w:val="002D54E8"/>
    <w:rsid w:val="002D5FB4"/>
    <w:rsid w:val="002F1842"/>
    <w:rsid w:val="00300EE6"/>
    <w:rsid w:val="00310AA3"/>
    <w:rsid w:val="00311CA0"/>
    <w:rsid w:val="0031329F"/>
    <w:rsid w:val="00317722"/>
    <w:rsid w:val="00322FC8"/>
    <w:rsid w:val="003251EB"/>
    <w:rsid w:val="00326438"/>
    <w:rsid w:val="003422C0"/>
    <w:rsid w:val="00356782"/>
    <w:rsid w:val="00360407"/>
    <w:rsid w:val="003651A6"/>
    <w:rsid w:val="00371680"/>
    <w:rsid w:val="003770E4"/>
    <w:rsid w:val="00380E48"/>
    <w:rsid w:val="00382261"/>
    <w:rsid w:val="00384FA5"/>
    <w:rsid w:val="003878B8"/>
    <w:rsid w:val="003967C5"/>
    <w:rsid w:val="00396F6A"/>
    <w:rsid w:val="003A5B06"/>
    <w:rsid w:val="003B76F3"/>
    <w:rsid w:val="003C6CBE"/>
    <w:rsid w:val="003E1D2E"/>
    <w:rsid w:val="003E30C1"/>
    <w:rsid w:val="003F7227"/>
    <w:rsid w:val="003F7482"/>
    <w:rsid w:val="003F7E70"/>
    <w:rsid w:val="004022E9"/>
    <w:rsid w:val="00403991"/>
    <w:rsid w:val="00403F94"/>
    <w:rsid w:val="00404FF5"/>
    <w:rsid w:val="004226DF"/>
    <w:rsid w:val="00427958"/>
    <w:rsid w:val="00430C06"/>
    <w:rsid w:val="00431784"/>
    <w:rsid w:val="00433938"/>
    <w:rsid w:val="00433B7E"/>
    <w:rsid w:val="00434AC1"/>
    <w:rsid w:val="00435117"/>
    <w:rsid w:val="00435BB1"/>
    <w:rsid w:val="00436C69"/>
    <w:rsid w:val="00437009"/>
    <w:rsid w:val="004434BC"/>
    <w:rsid w:val="004445DF"/>
    <w:rsid w:val="00446593"/>
    <w:rsid w:val="00447A99"/>
    <w:rsid w:val="00455FBF"/>
    <w:rsid w:val="00456848"/>
    <w:rsid w:val="004620AC"/>
    <w:rsid w:val="004623CC"/>
    <w:rsid w:val="00466AEC"/>
    <w:rsid w:val="00467E27"/>
    <w:rsid w:val="00473AB5"/>
    <w:rsid w:val="00480623"/>
    <w:rsid w:val="00481F33"/>
    <w:rsid w:val="004A1C94"/>
    <w:rsid w:val="004B3D67"/>
    <w:rsid w:val="004B6357"/>
    <w:rsid w:val="004B71F7"/>
    <w:rsid w:val="004C12D2"/>
    <w:rsid w:val="004D1DC5"/>
    <w:rsid w:val="004D6495"/>
    <w:rsid w:val="004D6798"/>
    <w:rsid w:val="004D7F78"/>
    <w:rsid w:val="004E27F5"/>
    <w:rsid w:val="004F41EE"/>
    <w:rsid w:val="00512145"/>
    <w:rsid w:val="005137F8"/>
    <w:rsid w:val="00524329"/>
    <w:rsid w:val="0052596B"/>
    <w:rsid w:val="005307A6"/>
    <w:rsid w:val="00540DD4"/>
    <w:rsid w:val="005467ED"/>
    <w:rsid w:val="00551797"/>
    <w:rsid w:val="00560BB2"/>
    <w:rsid w:val="00561570"/>
    <w:rsid w:val="00564166"/>
    <w:rsid w:val="0057426B"/>
    <w:rsid w:val="00574ED4"/>
    <w:rsid w:val="00583F7F"/>
    <w:rsid w:val="00584725"/>
    <w:rsid w:val="00592E6A"/>
    <w:rsid w:val="00594370"/>
    <w:rsid w:val="005968DB"/>
    <w:rsid w:val="005A109E"/>
    <w:rsid w:val="005A217D"/>
    <w:rsid w:val="005A2A04"/>
    <w:rsid w:val="005A2FA3"/>
    <w:rsid w:val="005A4273"/>
    <w:rsid w:val="005A5E72"/>
    <w:rsid w:val="005B5026"/>
    <w:rsid w:val="005B7201"/>
    <w:rsid w:val="005D74CA"/>
    <w:rsid w:val="005E59F5"/>
    <w:rsid w:val="005F0C3B"/>
    <w:rsid w:val="005F12E6"/>
    <w:rsid w:val="005F1DE7"/>
    <w:rsid w:val="00600420"/>
    <w:rsid w:val="00600559"/>
    <w:rsid w:val="006074A2"/>
    <w:rsid w:val="00607603"/>
    <w:rsid w:val="00607E5A"/>
    <w:rsid w:val="00626EE7"/>
    <w:rsid w:val="00627265"/>
    <w:rsid w:val="00630988"/>
    <w:rsid w:val="0063470C"/>
    <w:rsid w:val="00643658"/>
    <w:rsid w:val="006522DA"/>
    <w:rsid w:val="00655A70"/>
    <w:rsid w:val="00655C49"/>
    <w:rsid w:val="00655F65"/>
    <w:rsid w:val="00682482"/>
    <w:rsid w:val="00687A34"/>
    <w:rsid w:val="0069047D"/>
    <w:rsid w:val="006962DC"/>
    <w:rsid w:val="006A19E1"/>
    <w:rsid w:val="006B0F78"/>
    <w:rsid w:val="006B1F37"/>
    <w:rsid w:val="006B677E"/>
    <w:rsid w:val="006B6C3C"/>
    <w:rsid w:val="006C3779"/>
    <w:rsid w:val="006C7292"/>
    <w:rsid w:val="006D4E02"/>
    <w:rsid w:val="006E364C"/>
    <w:rsid w:val="006E4FCE"/>
    <w:rsid w:val="006F173A"/>
    <w:rsid w:val="006F5385"/>
    <w:rsid w:val="007004D8"/>
    <w:rsid w:val="00704D7E"/>
    <w:rsid w:val="00707B8C"/>
    <w:rsid w:val="00707DC2"/>
    <w:rsid w:val="0071086B"/>
    <w:rsid w:val="00714374"/>
    <w:rsid w:val="00715D46"/>
    <w:rsid w:val="00734A3A"/>
    <w:rsid w:val="007359A5"/>
    <w:rsid w:val="00736530"/>
    <w:rsid w:val="0073684E"/>
    <w:rsid w:val="007403A6"/>
    <w:rsid w:val="00741646"/>
    <w:rsid w:val="00742277"/>
    <w:rsid w:val="00744E87"/>
    <w:rsid w:val="007502D5"/>
    <w:rsid w:val="00750D84"/>
    <w:rsid w:val="00754284"/>
    <w:rsid w:val="00757B31"/>
    <w:rsid w:val="00757C6E"/>
    <w:rsid w:val="00761C6A"/>
    <w:rsid w:val="00764786"/>
    <w:rsid w:val="00771A56"/>
    <w:rsid w:val="00781763"/>
    <w:rsid w:val="007851EA"/>
    <w:rsid w:val="00797DA4"/>
    <w:rsid w:val="007B04EE"/>
    <w:rsid w:val="007B14CD"/>
    <w:rsid w:val="007B7512"/>
    <w:rsid w:val="007C3AD5"/>
    <w:rsid w:val="007C3CDB"/>
    <w:rsid w:val="007D10C7"/>
    <w:rsid w:val="007D3C12"/>
    <w:rsid w:val="007D4BBF"/>
    <w:rsid w:val="00806376"/>
    <w:rsid w:val="00807257"/>
    <w:rsid w:val="0081222C"/>
    <w:rsid w:val="00812FE0"/>
    <w:rsid w:val="00820FDB"/>
    <w:rsid w:val="008458BC"/>
    <w:rsid w:val="008553E2"/>
    <w:rsid w:val="00874142"/>
    <w:rsid w:val="0088354F"/>
    <w:rsid w:val="00894286"/>
    <w:rsid w:val="0089758F"/>
    <w:rsid w:val="008A6201"/>
    <w:rsid w:val="008B4BE6"/>
    <w:rsid w:val="008C019B"/>
    <w:rsid w:val="008C0965"/>
    <w:rsid w:val="008E036D"/>
    <w:rsid w:val="008F76B4"/>
    <w:rsid w:val="00905996"/>
    <w:rsid w:val="00914D23"/>
    <w:rsid w:val="009204C2"/>
    <w:rsid w:val="00930802"/>
    <w:rsid w:val="00932831"/>
    <w:rsid w:val="00934255"/>
    <w:rsid w:val="009442B6"/>
    <w:rsid w:val="00945E61"/>
    <w:rsid w:val="00945FA1"/>
    <w:rsid w:val="00946050"/>
    <w:rsid w:val="0094795B"/>
    <w:rsid w:val="00950683"/>
    <w:rsid w:val="009506F7"/>
    <w:rsid w:val="00950BC2"/>
    <w:rsid w:val="00953EF4"/>
    <w:rsid w:val="00965DF8"/>
    <w:rsid w:val="0097292D"/>
    <w:rsid w:val="00973A8D"/>
    <w:rsid w:val="00976A42"/>
    <w:rsid w:val="0097762D"/>
    <w:rsid w:val="009814B4"/>
    <w:rsid w:val="00982246"/>
    <w:rsid w:val="00985FFB"/>
    <w:rsid w:val="0099539E"/>
    <w:rsid w:val="00995BFE"/>
    <w:rsid w:val="00996704"/>
    <w:rsid w:val="009A5992"/>
    <w:rsid w:val="009A63BC"/>
    <w:rsid w:val="009B0FF0"/>
    <w:rsid w:val="009B7111"/>
    <w:rsid w:val="009C05E5"/>
    <w:rsid w:val="009C08E8"/>
    <w:rsid w:val="009C1AC4"/>
    <w:rsid w:val="009D353A"/>
    <w:rsid w:val="009D3738"/>
    <w:rsid w:val="009D3953"/>
    <w:rsid w:val="009D5C2E"/>
    <w:rsid w:val="009E5F68"/>
    <w:rsid w:val="009E7FC8"/>
    <w:rsid w:val="00A013CE"/>
    <w:rsid w:val="00A02904"/>
    <w:rsid w:val="00A04229"/>
    <w:rsid w:val="00A147EE"/>
    <w:rsid w:val="00A20062"/>
    <w:rsid w:val="00A20363"/>
    <w:rsid w:val="00A27402"/>
    <w:rsid w:val="00A3089B"/>
    <w:rsid w:val="00A51CF5"/>
    <w:rsid w:val="00A51DAF"/>
    <w:rsid w:val="00A607A0"/>
    <w:rsid w:val="00A61192"/>
    <w:rsid w:val="00A62865"/>
    <w:rsid w:val="00A71BDD"/>
    <w:rsid w:val="00A71C80"/>
    <w:rsid w:val="00A831C2"/>
    <w:rsid w:val="00A84AFB"/>
    <w:rsid w:val="00A85414"/>
    <w:rsid w:val="00A95338"/>
    <w:rsid w:val="00A973CE"/>
    <w:rsid w:val="00AB63F6"/>
    <w:rsid w:val="00AC2B09"/>
    <w:rsid w:val="00AD0001"/>
    <w:rsid w:val="00AD0848"/>
    <w:rsid w:val="00AD2A42"/>
    <w:rsid w:val="00AD6B32"/>
    <w:rsid w:val="00AE0242"/>
    <w:rsid w:val="00AE522B"/>
    <w:rsid w:val="00AE6D4B"/>
    <w:rsid w:val="00AF0520"/>
    <w:rsid w:val="00AF3BE3"/>
    <w:rsid w:val="00B109BF"/>
    <w:rsid w:val="00B12C2A"/>
    <w:rsid w:val="00B12D46"/>
    <w:rsid w:val="00B1344A"/>
    <w:rsid w:val="00B17EF1"/>
    <w:rsid w:val="00B27F47"/>
    <w:rsid w:val="00B43CEB"/>
    <w:rsid w:val="00B45266"/>
    <w:rsid w:val="00B5445B"/>
    <w:rsid w:val="00B6071A"/>
    <w:rsid w:val="00B64011"/>
    <w:rsid w:val="00B656B8"/>
    <w:rsid w:val="00B70D80"/>
    <w:rsid w:val="00B72391"/>
    <w:rsid w:val="00B750F2"/>
    <w:rsid w:val="00B86327"/>
    <w:rsid w:val="00BA2C7F"/>
    <w:rsid w:val="00BB1D95"/>
    <w:rsid w:val="00BB7876"/>
    <w:rsid w:val="00BC3DAF"/>
    <w:rsid w:val="00BC5DFC"/>
    <w:rsid w:val="00BD00C0"/>
    <w:rsid w:val="00BE4A4C"/>
    <w:rsid w:val="00BF0CD2"/>
    <w:rsid w:val="00BF23FD"/>
    <w:rsid w:val="00C03744"/>
    <w:rsid w:val="00C03A68"/>
    <w:rsid w:val="00C04C8A"/>
    <w:rsid w:val="00C060C0"/>
    <w:rsid w:val="00C10A09"/>
    <w:rsid w:val="00C15B7C"/>
    <w:rsid w:val="00C22FCC"/>
    <w:rsid w:val="00C230CA"/>
    <w:rsid w:val="00C26EA8"/>
    <w:rsid w:val="00C276F5"/>
    <w:rsid w:val="00C321AF"/>
    <w:rsid w:val="00C363E0"/>
    <w:rsid w:val="00C41F02"/>
    <w:rsid w:val="00C431D6"/>
    <w:rsid w:val="00C4410F"/>
    <w:rsid w:val="00C5157F"/>
    <w:rsid w:val="00C533A6"/>
    <w:rsid w:val="00C54227"/>
    <w:rsid w:val="00C542F4"/>
    <w:rsid w:val="00C57916"/>
    <w:rsid w:val="00C649C2"/>
    <w:rsid w:val="00C64A3E"/>
    <w:rsid w:val="00C65ABD"/>
    <w:rsid w:val="00C66F63"/>
    <w:rsid w:val="00C7461D"/>
    <w:rsid w:val="00C77135"/>
    <w:rsid w:val="00C81A3A"/>
    <w:rsid w:val="00C8732E"/>
    <w:rsid w:val="00C90601"/>
    <w:rsid w:val="00C91091"/>
    <w:rsid w:val="00C952EA"/>
    <w:rsid w:val="00CA3B67"/>
    <w:rsid w:val="00CA6ECC"/>
    <w:rsid w:val="00CB0807"/>
    <w:rsid w:val="00CB577D"/>
    <w:rsid w:val="00CB57C7"/>
    <w:rsid w:val="00CC22F9"/>
    <w:rsid w:val="00CC2529"/>
    <w:rsid w:val="00CC51B2"/>
    <w:rsid w:val="00CC696C"/>
    <w:rsid w:val="00CD6523"/>
    <w:rsid w:val="00CD77E0"/>
    <w:rsid w:val="00CE0097"/>
    <w:rsid w:val="00CE34BF"/>
    <w:rsid w:val="00CE3CAE"/>
    <w:rsid w:val="00CE4384"/>
    <w:rsid w:val="00CE5BD4"/>
    <w:rsid w:val="00CF098F"/>
    <w:rsid w:val="00D01B08"/>
    <w:rsid w:val="00D02E96"/>
    <w:rsid w:val="00D06EF8"/>
    <w:rsid w:val="00D22211"/>
    <w:rsid w:val="00D31587"/>
    <w:rsid w:val="00D413C6"/>
    <w:rsid w:val="00D43451"/>
    <w:rsid w:val="00D43A58"/>
    <w:rsid w:val="00D448C4"/>
    <w:rsid w:val="00D50D5B"/>
    <w:rsid w:val="00D61FF0"/>
    <w:rsid w:val="00D6223E"/>
    <w:rsid w:val="00D63F6C"/>
    <w:rsid w:val="00D65847"/>
    <w:rsid w:val="00D67D1D"/>
    <w:rsid w:val="00D722E3"/>
    <w:rsid w:val="00D72AD9"/>
    <w:rsid w:val="00D74C97"/>
    <w:rsid w:val="00D753C0"/>
    <w:rsid w:val="00D803D8"/>
    <w:rsid w:val="00D814B8"/>
    <w:rsid w:val="00D91803"/>
    <w:rsid w:val="00D925B4"/>
    <w:rsid w:val="00DA5E0E"/>
    <w:rsid w:val="00DB78C6"/>
    <w:rsid w:val="00DB7F0A"/>
    <w:rsid w:val="00DC12D2"/>
    <w:rsid w:val="00DC36A5"/>
    <w:rsid w:val="00DC7638"/>
    <w:rsid w:val="00DD08A5"/>
    <w:rsid w:val="00DE0139"/>
    <w:rsid w:val="00DE0FCA"/>
    <w:rsid w:val="00DE127E"/>
    <w:rsid w:val="00DE154D"/>
    <w:rsid w:val="00DE4BB9"/>
    <w:rsid w:val="00DF2F31"/>
    <w:rsid w:val="00DF397F"/>
    <w:rsid w:val="00DF5EFC"/>
    <w:rsid w:val="00E037F5"/>
    <w:rsid w:val="00E10FFD"/>
    <w:rsid w:val="00E266C3"/>
    <w:rsid w:val="00E37DBF"/>
    <w:rsid w:val="00E40FBC"/>
    <w:rsid w:val="00E4503E"/>
    <w:rsid w:val="00E50466"/>
    <w:rsid w:val="00E60B97"/>
    <w:rsid w:val="00E66DEB"/>
    <w:rsid w:val="00E705C5"/>
    <w:rsid w:val="00E7556D"/>
    <w:rsid w:val="00E76506"/>
    <w:rsid w:val="00E77974"/>
    <w:rsid w:val="00E779E1"/>
    <w:rsid w:val="00E809A7"/>
    <w:rsid w:val="00E8344C"/>
    <w:rsid w:val="00E9158B"/>
    <w:rsid w:val="00E94417"/>
    <w:rsid w:val="00E9758D"/>
    <w:rsid w:val="00E9760F"/>
    <w:rsid w:val="00EA303F"/>
    <w:rsid w:val="00EA488A"/>
    <w:rsid w:val="00EB4765"/>
    <w:rsid w:val="00EC4E84"/>
    <w:rsid w:val="00EC5013"/>
    <w:rsid w:val="00ED0B16"/>
    <w:rsid w:val="00ED30B4"/>
    <w:rsid w:val="00ED4846"/>
    <w:rsid w:val="00ED5376"/>
    <w:rsid w:val="00EE4557"/>
    <w:rsid w:val="00EE751F"/>
    <w:rsid w:val="00F013E8"/>
    <w:rsid w:val="00F0225E"/>
    <w:rsid w:val="00F03084"/>
    <w:rsid w:val="00F061E3"/>
    <w:rsid w:val="00F103A1"/>
    <w:rsid w:val="00F10EB9"/>
    <w:rsid w:val="00F121C1"/>
    <w:rsid w:val="00F1342D"/>
    <w:rsid w:val="00F17CF2"/>
    <w:rsid w:val="00F2129F"/>
    <w:rsid w:val="00F24BE6"/>
    <w:rsid w:val="00F25FEF"/>
    <w:rsid w:val="00F27A5D"/>
    <w:rsid w:val="00F31A30"/>
    <w:rsid w:val="00F32B43"/>
    <w:rsid w:val="00F344FF"/>
    <w:rsid w:val="00F43126"/>
    <w:rsid w:val="00F462B7"/>
    <w:rsid w:val="00F53A29"/>
    <w:rsid w:val="00F5722D"/>
    <w:rsid w:val="00F61309"/>
    <w:rsid w:val="00F65F5D"/>
    <w:rsid w:val="00F66197"/>
    <w:rsid w:val="00F75C58"/>
    <w:rsid w:val="00F77F80"/>
    <w:rsid w:val="00F81D50"/>
    <w:rsid w:val="00F822DE"/>
    <w:rsid w:val="00F84EE6"/>
    <w:rsid w:val="00F85CF2"/>
    <w:rsid w:val="00F8670D"/>
    <w:rsid w:val="00FA1667"/>
    <w:rsid w:val="00FB04D0"/>
    <w:rsid w:val="00FB10B6"/>
    <w:rsid w:val="00FB4983"/>
    <w:rsid w:val="00FB78AE"/>
    <w:rsid w:val="00FD52B1"/>
    <w:rsid w:val="00FD6644"/>
    <w:rsid w:val="00FD6D22"/>
    <w:rsid w:val="00FE2F60"/>
    <w:rsid w:val="00FE3187"/>
    <w:rsid w:val="00FE3E87"/>
    <w:rsid w:val="00FE6F75"/>
    <w:rsid w:val="00FF17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E7D02F-08DA-4C2E-B49B-30E524DDE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677E"/>
  </w:style>
  <w:style w:type="paragraph" w:styleId="Heading1">
    <w:name w:val="heading 1"/>
    <w:basedOn w:val="Normal"/>
    <w:link w:val="Heading1Char"/>
    <w:uiPriority w:val="9"/>
    <w:qFormat/>
    <w:rsid w:val="00CA6ECC"/>
    <w:pPr>
      <w:spacing w:before="100" w:beforeAutospacing="1" w:after="100" w:afterAutospacing="1" w:line="240" w:lineRule="auto"/>
      <w:jc w:val="both"/>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CA6ECC"/>
    <w:pPr>
      <w:keepNext/>
      <w:keepLines/>
      <w:spacing w:before="40" w:after="0"/>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A6ECC"/>
    <w:pPr>
      <w:keepNext/>
      <w:keepLines/>
      <w:spacing w:before="40" w:after="0"/>
      <w:jc w:val="both"/>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A6ECC"/>
    <w:pPr>
      <w:keepNext/>
      <w:keepLines/>
      <w:spacing w:before="40" w:after="0"/>
      <w:jc w:val="both"/>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3F7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F74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037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6ECC"/>
    <w:rPr>
      <w:rFonts w:ascii="Times New Roman" w:hAnsi="Times New Roman" w:cs="Times New Roman"/>
      <w:sz w:val="24"/>
      <w:szCs w:val="24"/>
    </w:rPr>
  </w:style>
  <w:style w:type="table" w:customStyle="1" w:styleId="TableGrid3">
    <w:name w:val="Table Grid3"/>
    <w:basedOn w:val="TableNormal"/>
    <w:next w:val="TableGrid"/>
    <w:uiPriority w:val="39"/>
    <w:qFormat/>
    <w:rsid w:val="00CA6ECC"/>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CA6EC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A6EC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A6EC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A6ECC"/>
    <w:rPr>
      <w:rFonts w:asciiTheme="majorHAnsi" w:eastAsiaTheme="majorEastAsia" w:hAnsiTheme="majorHAnsi" w:cstheme="majorBidi"/>
      <w:i/>
      <w:iCs/>
      <w:color w:val="2E74B5" w:themeColor="accent1" w:themeShade="BF"/>
    </w:rPr>
  </w:style>
  <w:style w:type="numbering" w:customStyle="1" w:styleId="NoList1">
    <w:name w:val="No List1"/>
    <w:next w:val="NoList"/>
    <w:uiPriority w:val="99"/>
    <w:semiHidden/>
    <w:unhideWhenUsed/>
    <w:rsid w:val="00CA6ECC"/>
  </w:style>
  <w:style w:type="numbering" w:customStyle="1" w:styleId="NoList11">
    <w:name w:val="No List11"/>
    <w:next w:val="NoList"/>
    <w:uiPriority w:val="99"/>
    <w:semiHidden/>
    <w:unhideWhenUsed/>
    <w:rsid w:val="00CA6ECC"/>
  </w:style>
  <w:style w:type="character" w:styleId="Hyperlink">
    <w:name w:val="Hyperlink"/>
    <w:basedOn w:val="DefaultParagraphFont"/>
    <w:uiPriority w:val="99"/>
    <w:unhideWhenUsed/>
    <w:rsid w:val="00CA6ECC"/>
    <w:rPr>
      <w:color w:val="0563C1" w:themeColor="hyperlink"/>
      <w:u w:val="single"/>
    </w:rPr>
  </w:style>
  <w:style w:type="paragraph" w:styleId="Header">
    <w:name w:val="header"/>
    <w:basedOn w:val="Normal"/>
    <w:link w:val="HeaderChar"/>
    <w:uiPriority w:val="99"/>
    <w:unhideWhenUsed/>
    <w:rsid w:val="00CA6ECC"/>
    <w:pPr>
      <w:tabs>
        <w:tab w:val="center" w:pos="4680"/>
        <w:tab w:val="right" w:pos="9360"/>
      </w:tabs>
      <w:spacing w:after="0" w:line="240" w:lineRule="auto"/>
      <w:jc w:val="both"/>
    </w:pPr>
  </w:style>
  <w:style w:type="character" w:customStyle="1" w:styleId="HeaderChar">
    <w:name w:val="Header Char"/>
    <w:basedOn w:val="DefaultParagraphFont"/>
    <w:link w:val="Header"/>
    <w:uiPriority w:val="99"/>
    <w:rsid w:val="00CA6ECC"/>
  </w:style>
  <w:style w:type="paragraph" w:styleId="Footer">
    <w:name w:val="footer"/>
    <w:basedOn w:val="Normal"/>
    <w:link w:val="FooterChar"/>
    <w:uiPriority w:val="99"/>
    <w:unhideWhenUsed/>
    <w:rsid w:val="00CA6ECC"/>
    <w:pPr>
      <w:tabs>
        <w:tab w:val="center" w:pos="4680"/>
        <w:tab w:val="right" w:pos="9360"/>
      </w:tabs>
      <w:spacing w:after="0" w:line="240" w:lineRule="auto"/>
      <w:jc w:val="both"/>
    </w:pPr>
  </w:style>
  <w:style w:type="character" w:customStyle="1" w:styleId="FooterChar">
    <w:name w:val="Footer Char"/>
    <w:basedOn w:val="DefaultParagraphFont"/>
    <w:link w:val="Footer"/>
    <w:uiPriority w:val="99"/>
    <w:rsid w:val="00CA6ECC"/>
  </w:style>
  <w:style w:type="character" w:styleId="Emphasis">
    <w:name w:val="Emphasis"/>
    <w:basedOn w:val="DefaultParagraphFont"/>
    <w:uiPriority w:val="20"/>
    <w:qFormat/>
    <w:rsid w:val="00CA6ECC"/>
    <w:rPr>
      <w:i/>
      <w:iCs/>
    </w:rPr>
  </w:style>
  <w:style w:type="paragraph" w:customStyle="1" w:styleId="Default">
    <w:name w:val="Default"/>
    <w:link w:val="DefaultChar"/>
    <w:rsid w:val="00CA6ECC"/>
    <w:pPr>
      <w:autoSpaceDE w:val="0"/>
      <w:autoSpaceDN w:val="0"/>
      <w:adjustRightInd w:val="0"/>
      <w:spacing w:after="0" w:line="240" w:lineRule="auto"/>
    </w:pPr>
    <w:rPr>
      <w:rFonts w:ascii="Cambria" w:hAnsi="Cambria" w:cs="Cambria"/>
      <w:color w:val="000000"/>
      <w:sz w:val="24"/>
      <w:szCs w:val="24"/>
    </w:rPr>
  </w:style>
  <w:style w:type="character" w:customStyle="1" w:styleId="anchor-text">
    <w:name w:val="anchor-text"/>
    <w:basedOn w:val="DefaultParagraphFont"/>
    <w:rsid w:val="00CA6ECC"/>
  </w:style>
  <w:style w:type="table" w:customStyle="1" w:styleId="TableGrid1">
    <w:name w:val="Table Grid1"/>
    <w:basedOn w:val="TableNormal"/>
    <w:next w:val="TableGrid"/>
    <w:uiPriority w:val="39"/>
    <w:qFormat/>
    <w:rsid w:val="00CA6ECC"/>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21">
    <w:name w:val="Plain Table 21"/>
    <w:basedOn w:val="TableNormal"/>
    <w:uiPriority w:val="42"/>
    <w:rsid w:val="00CA6ECC"/>
    <w:pPr>
      <w:spacing w:after="0" w:line="240" w:lineRule="auto"/>
    </w:pPr>
    <w:rPr>
      <w:kern w:val="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CA6ECC"/>
    <w:pPr>
      <w:ind w:left="720"/>
      <w:contextualSpacing/>
    </w:pPr>
    <w:rPr>
      <w:kern w:val="2"/>
    </w:rPr>
  </w:style>
  <w:style w:type="paragraph" w:customStyle="1" w:styleId="EndNoteBibliographyTitle">
    <w:name w:val="EndNote Bibliography Title"/>
    <w:basedOn w:val="Normal"/>
    <w:link w:val="EndNoteBibliographyTitleChar"/>
    <w:rsid w:val="00CA6ECC"/>
    <w:pPr>
      <w:spacing w:after="0"/>
      <w:jc w:val="center"/>
    </w:pPr>
    <w:rPr>
      <w:rFonts w:ascii="Calibri" w:hAnsi="Calibri" w:cs="Calibri"/>
      <w:noProof/>
      <w:kern w:val="2"/>
    </w:rPr>
  </w:style>
  <w:style w:type="character" w:customStyle="1" w:styleId="EndNoteBibliographyTitleChar">
    <w:name w:val="EndNote Bibliography Title Char"/>
    <w:basedOn w:val="DefaultParagraphFont"/>
    <w:link w:val="EndNoteBibliographyTitle"/>
    <w:rsid w:val="00CA6ECC"/>
    <w:rPr>
      <w:rFonts w:ascii="Calibri" w:hAnsi="Calibri" w:cs="Calibri"/>
      <w:noProof/>
      <w:kern w:val="2"/>
    </w:rPr>
  </w:style>
  <w:style w:type="paragraph" w:customStyle="1" w:styleId="EndNoteBibliography">
    <w:name w:val="EndNote Bibliography"/>
    <w:basedOn w:val="Normal"/>
    <w:link w:val="EndNoteBibliographyChar"/>
    <w:rsid w:val="00CA6ECC"/>
    <w:pPr>
      <w:spacing w:line="240" w:lineRule="auto"/>
    </w:pPr>
    <w:rPr>
      <w:rFonts w:ascii="Calibri" w:hAnsi="Calibri" w:cs="Calibri"/>
      <w:noProof/>
      <w:kern w:val="2"/>
    </w:rPr>
  </w:style>
  <w:style w:type="character" w:customStyle="1" w:styleId="EndNoteBibliographyChar">
    <w:name w:val="EndNote Bibliography Char"/>
    <w:basedOn w:val="DefaultParagraphFont"/>
    <w:link w:val="EndNoteBibliography"/>
    <w:rsid w:val="00CA6ECC"/>
    <w:rPr>
      <w:rFonts w:ascii="Calibri" w:hAnsi="Calibri" w:cs="Calibri"/>
      <w:noProof/>
      <w:kern w:val="2"/>
    </w:rPr>
  </w:style>
  <w:style w:type="paragraph" w:customStyle="1" w:styleId="Normal1">
    <w:name w:val="Normal1"/>
    <w:rsid w:val="00CA6ECC"/>
    <w:pPr>
      <w:spacing w:after="200" w:line="276" w:lineRule="auto"/>
    </w:pPr>
    <w:rPr>
      <w:rFonts w:ascii="Calibri" w:eastAsia="Calibri" w:hAnsi="Calibri" w:cs="Calibri"/>
    </w:rPr>
  </w:style>
  <w:style w:type="numbering" w:customStyle="1" w:styleId="NoList111">
    <w:name w:val="No List111"/>
    <w:next w:val="NoList"/>
    <w:uiPriority w:val="99"/>
    <w:semiHidden/>
    <w:unhideWhenUsed/>
    <w:rsid w:val="00CA6ECC"/>
  </w:style>
  <w:style w:type="character" w:styleId="CommentReference">
    <w:name w:val="annotation reference"/>
    <w:basedOn w:val="DefaultParagraphFont"/>
    <w:uiPriority w:val="99"/>
    <w:semiHidden/>
    <w:unhideWhenUsed/>
    <w:rsid w:val="00CA6ECC"/>
    <w:rPr>
      <w:sz w:val="16"/>
      <w:szCs w:val="16"/>
    </w:rPr>
  </w:style>
  <w:style w:type="paragraph" w:styleId="CommentText">
    <w:name w:val="annotation text"/>
    <w:basedOn w:val="Normal"/>
    <w:link w:val="CommentTextChar"/>
    <w:uiPriority w:val="99"/>
    <w:semiHidden/>
    <w:unhideWhenUsed/>
    <w:rsid w:val="00CA6ECC"/>
    <w:pPr>
      <w:spacing w:line="240" w:lineRule="auto"/>
    </w:pPr>
    <w:rPr>
      <w:sz w:val="20"/>
      <w:szCs w:val="20"/>
      <w:lang w:val="en-SG"/>
    </w:rPr>
  </w:style>
  <w:style w:type="character" w:customStyle="1" w:styleId="CommentTextChar">
    <w:name w:val="Comment Text Char"/>
    <w:basedOn w:val="DefaultParagraphFont"/>
    <w:link w:val="CommentText"/>
    <w:uiPriority w:val="99"/>
    <w:semiHidden/>
    <w:rsid w:val="00CA6ECC"/>
    <w:rPr>
      <w:sz w:val="20"/>
      <w:szCs w:val="20"/>
      <w:lang w:val="en-SG"/>
    </w:rPr>
  </w:style>
  <w:style w:type="paragraph" w:styleId="CommentSubject">
    <w:name w:val="annotation subject"/>
    <w:basedOn w:val="CommentText"/>
    <w:next w:val="CommentText"/>
    <w:link w:val="CommentSubjectChar"/>
    <w:uiPriority w:val="99"/>
    <w:semiHidden/>
    <w:unhideWhenUsed/>
    <w:rsid w:val="00CA6ECC"/>
    <w:rPr>
      <w:b/>
      <w:bCs/>
    </w:rPr>
  </w:style>
  <w:style w:type="character" w:customStyle="1" w:styleId="CommentSubjectChar">
    <w:name w:val="Comment Subject Char"/>
    <w:basedOn w:val="CommentTextChar"/>
    <w:link w:val="CommentSubject"/>
    <w:uiPriority w:val="99"/>
    <w:semiHidden/>
    <w:rsid w:val="00CA6ECC"/>
    <w:rPr>
      <w:b/>
      <w:bCs/>
      <w:sz w:val="20"/>
      <w:szCs w:val="20"/>
      <w:lang w:val="en-SG"/>
    </w:rPr>
  </w:style>
  <w:style w:type="paragraph" w:styleId="Revision">
    <w:name w:val="Revision"/>
    <w:hidden/>
    <w:uiPriority w:val="99"/>
    <w:semiHidden/>
    <w:rsid w:val="00CA6ECC"/>
    <w:pPr>
      <w:spacing w:after="0" w:line="240" w:lineRule="auto"/>
    </w:pPr>
    <w:rPr>
      <w:lang w:val="en-SG"/>
    </w:rPr>
  </w:style>
  <w:style w:type="character" w:styleId="LineNumber">
    <w:name w:val="line number"/>
    <w:basedOn w:val="DefaultParagraphFont"/>
    <w:uiPriority w:val="99"/>
    <w:semiHidden/>
    <w:unhideWhenUsed/>
    <w:rsid w:val="00CA6ECC"/>
  </w:style>
  <w:style w:type="character" w:customStyle="1" w:styleId="UnresolvedMention">
    <w:name w:val="Unresolved Mention"/>
    <w:basedOn w:val="DefaultParagraphFont"/>
    <w:uiPriority w:val="99"/>
    <w:semiHidden/>
    <w:unhideWhenUsed/>
    <w:rsid w:val="00CA6ECC"/>
    <w:rPr>
      <w:color w:val="605E5C"/>
      <w:shd w:val="clear" w:color="auto" w:fill="E1DFDD"/>
    </w:rPr>
  </w:style>
  <w:style w:type="table" w:customStyle="1" w:styleId="PlainTable211">
    <w:name w:val="Plain Table 211"/>
    <w:basedOn w:val="TableNormal"/>
    <w:next w:val="PlainTable21"/>
    <w:uiPriority w:val="42"/>
    <w:rsid w:val="00CA6ECC"/>
    <w:pPr>
      <w:spacing w:after="0" w:line="240" w:lineRule="auto"/>
    </w:pPr>
    <w:rPr>
      <w:lang w:val="en-SG"/>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1">
    <w:name w:val="Table Grid11"/>
    <w:basedOn w:val="TableNormal"/>
    <w:next w:val="TableGrid"/>
    <w:uiPriority w:val="39"/>
    <w:rsid w:val="00CA6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A6ECC"/>
    <w:rPr>
      <w:b/>
      <w:bCs/>
    </w:rPr>
  </w:style>
  <w:style w:type="table" w:customStyle="1" w:styleId="PlainTable11">
    <w:name w:val="Plain Table 11"/>
    <w:basedOn w:val="TableNormal"/>
    <w:uiPriority w:val="41"/>
    <w:rsid w:val="00CA6EC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CA6EC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Caption1">
    <w:name w:val="Caption1"/>
    <w:basedOn w:val="DefaultParagraphFont"/>
    <w:rsid w:val="00CA6ECC"/>
  </w:style>
  <w:style w:type="paragraph" w:styleId="NoSpacing">
    <w:name w:val="No Spacing"/>
    <w:uiPriority w:val="1"/>
    <w:qFormat/>
    <w:rsid w:val="00CA6ECC"/>
    <w:pPr>
      <w:spacing w:after="0" w:line="240" w:lineRule="auto"/>
      <w:jc w:val="both"/>
    </w:pPr>
  </w:style>
  <w:style w:type="character" w:styleId="IntenseEmphasis">
    <w:name w:val="Intense Emphasis"/>
    <w:basedOn w:val="DefaultParagraphFont"/>
    <w:uiPriority w:val="21"/>
    <w:qFormat/>
    <w:rsid w:val="00CA6ECC"/>
    <w:rPr>
      <w:i/>
      <w:iCs/>
      <w:color w:val="5B9BD5" w:themeColor="accent1"/>
    </w:rPr>
  </w:style>
  <w:style w:type="paragraph" w:styleId="Title">
    <w:name w:val="Title"/>
    <w:basedOn w:val="Normal"/>
    <w:next w:val="Normal"/>
    <w:link w:val="TitleChar"/>
    <w:uiPriority w:val="10"/>
    <w:qFormat/>
    <w:rsid w:val="00CA6ECC"/>
    <w:pPr>
      <w:spacing w:after="0" w:line="240" w:lineRule="auto"/>
      <w:contextualSpacing/>
      <w:jc w:val="both"/>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A6EC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A6ECC"/>
    <w:pPr>
      <w:numPr>
        <w:ilvl w:val="1"/>
      </w:numPr>
      <w:jc w:val="both"/>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A6ECC"/>
    <w:rPr>
      <w:rFonts w:eastAsiaTheme="minorEastAsia"/>
      <w:color w:val="5A5A5A" w:themeColor="text1" w:themeTint="A5"/>
      <w:spacing w:val="15"/>
    </w:rPr>
  </w:style>
  <w:style w:type="numbering" w:customStyle="1" w:styleId="NoList2">
    <w:name w:val="No List2"/>
    <w:next w:val="NoList"/>
    <w:uiPriority w:val="99"/>
    <w:semiHidden/>
    <w:unhideWhenUsed/>
    <w:rsid w:val="00CA6ECC"/>
  </w:style>
  <w:style w:type="numbering" w:customStyle="1" w:styleId="NoList1111">
    <w:name w:val="No List1111"/>
    <w:next w:val="NoList"/>
    <w:uiPriority w:val="99"/>
    <w:semiHidden/>
    <w:unhideWhenUsed/>
    <w:rsid w:val="00CA6ECC"/>
  </w:style>
  <w:style w:type="numbering" w:customStyle="1" w:styleId="NoList11111">
    <w:name w:val="No List11111"/>
    <w:next w:val="NoList"/>
    <w:uiPriority w:val="99"/>
    <w:semiHidden/>
    <w:unhideWhenUsed/>
    <w:rsid w:val="00CA6ECC"/>
  </w:style>
  <w:style w:type="character" w:customStyle="1" w:styleId="UnresolvedMention1">
    <w:name w:val="Unresolved Mention1"/>
    <w:basedOn w:val="DefaultParagraphFont"/>
    <w:uiPriority w:val="99"/>
    <w:semiHidden/>
    <w:unhideWhenUsed/>
    <w:rsid w:val="00CA6ECC"/>
    <w:rPr>
      <w:color w:val="605E5C"/>
      <w:shd w:val="clear" w:color="auto" w:fill="E1DFDD"/>
    </w:rPr>
  </w:style>
  <w:style w:type="character" w:customStyle="1" w:styleId="html-italic">
    <w:name w:val="html-italic"/>
    <w:basedOn w:val="DefaultParagraphFont"/>
    <w:rsid w:val="00CA6ECC"/>
  </w:style>
  <w:style w:type="paragraph" w:styleId="Caption">
    <w:name w:val="caption"/>
    <w:basedOn w:val="Normal"/>
    <w:next w:val="Normal"/>
    <w:uiPriority w:val="35"/>
    <w:unhideWhenUsed/>
    <w:qFormat/>
    <w:rsid w:val="00CA6ECC"/>
    <w:pPr>
      <w:spacing w:after="200" w:line="240" w:lineRule="auto"/>
    </w:pPr>
    <w:rPr>
      <w:rFonts w:eastAsiaTheme="minorEastAsia"/>
      <w:i/>
      <w:iCs/>
      <w:color w:val="44546A" w:themeColor="text2"/>
      <w:sz w:val="18"/>
      <w:szCs w:val="18"/>
    </w:rPr>
  </w:style>
  <w:style w:type="paragraph" w:styleId="BalloonText">
    <w:name w:val="Balloon Text"/>
    <w:basedOn w:val="Normal"/>
    <w:link w:val="BalloonTextChar"/>
    <w:uiPriority w:val="99"/>
    <w:semiHidden/>
    <w:unhideWhenUsed/>
    <w:rsid w:val="00CA6ECC"/>
    <w:pPr>
      <w:spacing w:after="0" w:line="240" w:lineRule="auto"/>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6ECC"/>
    <w:rPr>
      <w:rFonts w:ascii="Tahoma" w:hAnsi="Tahoma" w:cs="Tahoma"/>
      <w:sz w:val="16"/>
      <w:szCs w:val="16"/>
    </w:rPr>
  </w:style>
  <w:style w:type="table" w:customStyle="1" w:styleId="TableGrid21">
    <w:name w:val="Table Grid21"/>
    <w:basedOn w:val="TableNormal"/>
    <w:next w:val="TableGrid"/>
    <w:uiPriority w:val="39"/>
    <w:qFormat/>
    <w:rsid w:val="00CA6ECC"/>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39"/>
    <w:qFormat/>
    <w:rsid w:val="00435BB1"/>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6">
    <w:name w:val="Table Grid6"/>
    <w:basedOn w:val="TableNormal"/>
    <w:next w:val="TableGrid"/>
    <w:uiPriority w:val="39"/>
    <w:qFormat/>
    <w:rsid w:val="00812FE0"/>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7">
    <w:name w:val="Table Grid7"/>
    <w:basedOn w:val="TableNormal"/>
    <w:next w:val="TableGrid"/>
    <w:uiPriority w:val="39"/>
    <w:qFormat/>
    <w:rsid w:val="00894286"/>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1">
    <w:name w:val="Table Grid111"/>
    <w:basedOn w:val="TableNormal"/>
    <w:next w:val="TableGrid"/>
    <w:uiPriority w:val="39"/>
    <w:rsid w:val="00894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04D7E"/>
  </w:style>
  <w:style w:type="table" w:customStyle="1" w:styleId="TableGrid8">
    <w:name w:val="Table Grid8"/>
    <w:basedOn w:val="TableNormal"/>
    <w:next w:val="TableGrid"/>
    <w:uiPriority w:val="39"/>
    <w:qFormat/>
    <w:rsid w:val="00704D7E"/>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212">
    <w:name w:val="Plain Table 212"/>
    <w:basedOn w:val="TableNormal"/>
    <w:uiPriority w:val="42"/>
    <w:rsid w:val="00704D7E"/>
    <w:pPr>
      <w:spacing w:after="0" w:line="240" w:lineRule="auto"/>
    </w:pPr>
    <w:rPr>
      <w:kern w:val="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2">
    <w:name w:val="No List12"/>
    <w:next w:val="NoList"/>
    <w:uiPriority w:val="99"/>
    <w:semiHidden/>
    <w:unhideWhenUsed/>
    <w:rsid w:val="00704D7E"/>
  </w:style>
  <w:style w:type="table" w:customStyle="1" w:styleId="PlainTable213">
    <w:name w:val="Plain Table 213"/>
    <w:basedOn w:val="TableNormal"/>
    <w:next w:val="PlainTable21"/>
    <w:uiPriority w:val="42"/>
    <w:rsid w:val="00704D7E"/>
    <w:pPr>
      <w:spacing w:after="0" w:line="240" w:lineRule="auto"/>
    </w:pPr>
    <w:rPr>
      <w:lang w:val="en-SG"/>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2">
    <w:name w:val="Table Grid12"/>
    <w:basedOn w:val="TableNormal"/>
    <w:next w:val="TableGrid"/>
    <w:uiPriority w:val="39"/>
    <w:rsid w:val="00704D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1">
    <w:name w:val="Plain Table 111"/>
    <w:basedOn w:val="TableNormal"/>
    <w:uiPriority w:val="41"/>
    <w:rsid w:val="00704D7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1">
    <w:name w:val="Table Grid Light11"/>
    <w:basedOn w:val="TableNormal"/>
    <w:uiPriority w:val="40"/>
    <w:rsid w:val="00704D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21">
    <w:name w:val="No List21"/>
    <w:next w:val="NoList"/>
    <w:uiPriority w:val="99"/>
    <w:semiHidden/>
    <w:unhideWhenUsed/>
    <w:rsid w:val="00704D7E"/>
  </w:style>
  <w:style w:type="numbering" w:customStyle="1" w:styleId="NoList112">
    <w:name w:val="No List112"/>
    <w:next w:val="NoList"/>
    <w:uiPriority w:val="99"/>
    <w:semiHidden/>
    <w:unhideWhenUsed/>
    <w:rsid w:val="00704D7E"/>
  </w:style>
  <w:style w:type="numbering" w:customStyle="1" w:styleId="NoList1112">
    <w:name w:val="No List1112"/>
    <w:next w:val="NoList"/>
    <w:uiPriority w:val="99"/>
    <w:semiHidden/>
    <w:unhideWhenUsed/>
    <w:rsid w:val="00704D7E"/>
  </w:style>
  <w:style w:type="numbering" w:customStyle="1" w:styleId="NoList4">
    <w:name w:val="No List4"/>
    <w:next w:val="NoList"/>
    <w:uiPriority w:val="99"/>
    <w:semiHidden/>
    <w:unhideWhenUsed/>
    <w:rsid w:val="0094795B"/>
  </w:style>
  <w:style w:type="table" w:customStyle="1" w:styleId="TableGrid9">
    <w:name w:val="Table Grid9"/>
    <w:basedOn w:val="TableNormal"/>
    <w:next w:val="TableGrid"/>
    <w:uiPriority w:val="39"/>
    <w:qFormat/>
    <w:rsid w:val="0094795B"/>
    <w:pPr>
      <w:spacing w:after="0" w:line="240" w:lineRule="auto"/>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lainTable214">
    <w:name w:val="Plain Table 214"/>
    <w:basedOn w:val="TableNormal"/>
    <w:uiPriority w:val="42"/>
    <w:rsid w:val="0094795B"/>
    <w:pPr>
      <w:spacing w:after="0" w:line="240" w:lineRule="auto"/>
    </w:pPr>
    <w:rPr>
      <w:kern w:val="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3">
    <w:name w:val="No List13"/>
    <w:next w:val="NoList"/>
    <w:uiPriority w:val="99"/>
    <w:semiHidden/>
    <w:unhideWhenUsed/>
    <w:rsid w:val="0094795B"/>
  </w:style>
  <w:style w:type="table" w:customStyle="1" w:styleId="PlainTable215">
    <w:name w:val="Plain Table 215"/>
    <w:basedOn w:val="TableNormal"/>
    <w:next w:val="PlainTable21"/>
    <w:uiPriority w:val="42"/>
    <w:rsid w:val="0094795B"/>
    <w:pPr>
      <w:spacing w:after="0" w:line="240" w:lineRule="auto"/>
    </w:pPr>
    <w:rPr>
      <w:lang w:val="en-SG"/>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13">
    <w:name w:val="Table Grid13"/>
    <w:basedOn w:val="TableNormal"/>
    <w:next w:val="TableGrid"/>
    <w:uiPriority w:val="39"/>
    <w:rsid w:val="00947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112">
    <w:name w:val="Plain Table 112"/>
    <w:basedOn w:val="TableNormal"/>
    <w:uiPriority w:val="41"/>
    <w:rsid w:val="0094795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2">
    <w:name w:val="Table Grid Light12"/>
    <w:basedOn w:val="TableNormal"/>
    <w:uiPriority w:val="40"/>
    <w:rsid w:val="0094795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22">
    <w:name w:val="No List22"/>
    <w:next w:val="NoList"/>
    <w:uiPriority w:val="99"/>
    <w:semiHidden/>
    <w:unhideWhenUsed/>
    <w:rsid w:val="0094795B"/>
  </w:style>
  <w:style w:type="numbering" w:customStyle="1" w:styleId="NoList113">
    <w:name w:val="No List113"/>
    <w:next w:val="NoList"/>
    <w:uiPriority w:val="99"/>
    <w:semiHidden/>
    <w:unhideWhenUsed/>
    <w:rsid w:val="0094795B"/>
  </w:style>
  <w:style w:type="numbering" w:customStyle="1" w:styleId="NoList1113">
    <w:name w:val="No List1113"/>
    <w:next w:val="NoList"/>
    <w:uiPriority w:val="99"/>
    <w:semiHidden/>
    <w:unhideWhenUsed/>
    <w:rsid w:val="0094795B"/>
  </w:style>
  <w:style w:type="numbering" w:customStyle="1" w:styleId="NoList5">
    <w:name w:val="No List5"/>
    <w:next w:val="NoList"/>
    <w:uiPriority w:val="99"/>
    <w:semiHidden/>
    <w:unhideWhenUsed/>
    <w:rsid w:val="00B109BF"/>
  </w:style>
  <w:style w:type="table" w:customStyle="1" w:styleId="TableGrid14">
    <w:name w:val="Table Grid14"/>
    <w:basedOn w:val="TableNormal"/>
    <w:next w:val="TableGrid"/>
    <w:uiPriority w:val="39"/>
    <w:rsid w:val="00B109BF"/>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faultChar">
    <w:name w:val="Default Char"/>
    <w:basedOn w:val="DefaultParagraphFont"/>
    <w:link w:val="Default"/>
    <w:rsid w:val="00B109BF"/>
    <w:rPr>
      <w:rFonts w:ascii="Cambria" w:hAnsi="Cambria" w:cs="Cambria"/>
      <w:color w:val="000000"/>
      <w:sz w:val="24"/>
      <w:szCs w:val="24"/>
    </w:rPr>
  </w:style>
  <w:style w:type="character" w:customStyle="1" w:styleId="css-x5hiaf">
    <w:name w:val="css-x5hiaf"/>
    <w:basedOn w:val="DefaultParagraphFont"/>
    <w:rsid w:val="00976A42"/>
  </w:style>
  <w:style w:type="character" w:customStyle="1" w:styleId="css-0">
    <w:name w:val="css-0"/>
    <w:basedOn w:val="DefaultParagraphFont"/>
    <w:rsid w:val="00976A42"/>
  </w:style>
  <w:style w:type="character" w:customStyle="1" w:styleId="css-rh820s">
    <w:name w:val="css-rh820s"/>
    <w:basedOn w:val="DefaultParagraphFont"/>
    <w:rsid w:val="00976A42"/>
  </w:style>
  <w:style w:type="character" w:customStyle="1" w:styleId="css-1eh0vfs">
    <w:name w:val="css-1eh0vfs"/>
    <w:basedOn w:val="DefaultParagraphFont"/>
    <w:rsid w:val="00976A42"/>
  </w:style>
  <w:style w:type="character" w:customStyle="1" w:styleId="css-15iwe0d">
    <w:name w:val="css-15iwe0d"/>
    <w:basedOn w:val="DefaultParagraphFont"/>
    <w:rsid w:val="00976A42"/>
  </w:style>
  <w:style w:type="character" w:customStyle="1" w:styleId="css-1ber87j">
    <w:name w:val="css-1ber87j"/>
    <w:basedOn w:val="DefaultParagraphFont"/>
    <w:rsid w:val="00976A42"/>
  </w:style>
  <w:style w:type="character" w:styleId="FollowedHyperlink">
    <w:name w:val="FollowedHyperlink"/>
    <w:basedOn w:val="DefaultParagraphFont"/>
    <w:uiPriority w:val="99"/>
    <w:semiHidden/>
    <w:unhideWhenUsed/>
    <w:rsid w:val="0081222C"/>
    <w:rPr>
      <w:color w:val="954F72"/>
      <w:u w:val="single"/>
    </w:rPr>
  </w:style>
  <w:style w:type="paragraph" w:customStyle="1" w:styleId="xl63">
    <w:name w:val="xl63"/>
    <w:basedOn w:val="Normal"/>
    <w:rsid w:val="0081222C"/>
    <w:pPr>
      <w:spacing w:before="100" w:beforeAutospacing="1" w:after="100" w:afterAutospacing="1" w:line="240" w:lineRule="auto"/>
      <w:jc w:val="center"/>
      <w:textAlignment w:val="center"/>
    </w:pPr>
    <w:rPr>
      <w:rFonts w:ascii="Times New Roman" w:eastAsia="Times New Roman" w:hAnsi="Times New Roman" w:cs="Times New Roman"/>
      <w:b/>
      <w:bCs/>
      <w:sz w:val="36"/>
      <w:szCs w:val="36"/>
    </w:rPr>
  </w:style>
  <w:style w:type="paragraph" w:customStyle="1" w:styleId="xl64">
    <w:name w:val="xl64"/>
    <w:basedOn w:val="Normal"/>
    <w:rsid w:val="008122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81222C"/>
    <w:pPr>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66">
    <w:name w:val="xl66"/>
    <w:basedOn w:val="Normal"/>
    <w:rsid w:val="0081222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7">
    <w:name w:val="xl67"/>
    <w:basedOn w:val="Normal"/>
    <w:rsid w:val="0081222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81222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Normal"/>
    <w:rsid w:val="0081222C"/>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Normal"/>
    <w:rsid w:val="0081222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81222C"/>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xl72">
    <w:name w:val="xl72"/>
    <w:basedOn w:val="Normal"/>
    <w:rsid w:val="0081222C"/>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Normal"/>
    <w:rsid w:val="0081222C"/>
    <w:pP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4">
    <w:name w:val="xl74"/>
    <w:basedOn w:val="Normal"/>
    <w:rsid w:val="0081222C"/>
    <w:pPr>
      <w:spacing w:before="100" w:beforeAutospacing="1" w:after="100" w:afterAutospacing="1" w:line="240" w:lineRule="auto"/>
      <w:jc w:val="center"/>
    </w:pPr>
    <w:rPr>
      <w:rFonts w:ascii="Times New Roman" w:eastAsia="Times New Roman" w:hAnsi="Times New Roman" w:cs="Times New Roman"/>
      <w:b/>
      <w:bCs/>
      <w:sz w:val="72"/>
      <w:szCs w:val="72"/>
    </w:rPr>
  </w:style>
  <w:style w:type="paragraph" w:customStyle="1" w:styleId="xl75">
    <w:name w:val="xl75"/>
    <w:basedOn w:val="Normal"/>
    <w:rsid w:val="0081222C"/>
    <w:pPr>
      <w:spacing w:before="100" w:beforeAutospacing="1" w:after="100" w:afterAutospacing="1" w:line="240" w:lineRule="auto"/>
      <w:jc w:val="center"/>
      <w:textAlignment w:val="center"/>
    </w:pPr>
    <w:rPr>
      <w:rFonts w:ascii="Times New Roman" w:eastAsia="Times New Roman" w:hAnsi="Times New Roman" w:cs="Times New Roman"/>
      <w:b/>
      <w:bCs/>
      <w:sz w:val="56"/>
      <w:szCs w:val="56"/>
    </w:rPr>
  </w:style>
  <w:style w:type="paragraph" w:customStyle="1" w:styleId="xl76">
    <w:name w:val="xl76"/>
    <w:basedOn w:val="Normal"/>
    <w:rsid w:val="0081222C"/>
    <w:pPr>
      <w:spacing w:before="100" w:beforeAutospacing="1" w:after="100" w:afterAutospacing="1" w:line="240" w:lineRule="auto"/>
      <w:textAlignment w:val="center"/>
    </w:pPr>
    <w:rPr>
      <w:rFonts w:ascii="Times New Roman" w:eastAsia="Times New Roman" w:hAnsi="Times New Roman" w:cs="Times New Roman"/>
      <w:b/>
      <w:bCs/>
      <w:sz w:val="28"/>
      <w:szCs w:val="28"/>
    </w:rPr>
  </w:style>
  <w:style w:type="paragraph" w:customStyle="1" w:styleId="xl77">
    <w:name w:val="xl77"/>
    <w:basedOn w:val="Normal"/>
    <w:rsid w:val="0081222C"/>
    <w:pPr>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99859">
      <w:bodyDiv w:val="1"/>
      <w:marLeft w:val="0"/>
      <w:marRight w:val="0"/>
      <w:marTop w:val="0"/>
      <w:marBottom w:val="0"/>
      <w:divBdr>
        <w:top w:val="none" w:sz="0" w:space="0" w:color="auto"/>
        <w:left w:val="none" w:sz="0" w:space="0" w:color="auto"/>
        <w:bottom w:val="none" w:sz="0" w:space="0" w:color="auto"/>
        <w:right w:val="none" w:sz="0" w:space="0" w:color="auto"/>
      </w:divBdr>
    </w:div>
    <w:div w:id="396899651">
      <w:bodyDiv w:val="1"/>
      <w:marLeft w:val="0"/>
      <w:marRight w:val="0"/>
      <w:marTop w:val="0"/>
      <w:marBottom w:val="0"/>
      <w:divBdr>
        <w:top w:val="none" w:sz="0" w:space="0" w:color="auto"/>
        <w:left w:val="none" w:sz="0" w:space="0" w:color="auto"/>
        <w:bottom w:val="none" w:sz="0" w:space="0" w:color="auto"/>
        <w:right w:val="none" w:sz="0" w:space="0" w:color="auto"/>
      </w:divBdr>
    </w:div>
    <w:div w:id="414976785">
      <w:bodyDiv w:val="1"/>
      <w:marLeft w:val="0"/>
      <w:marRight w:val="0"/>
      <w:marTop w:val="0"/>
      <w:marBottom w:val="0"/>
      <w:divBdr>
        <w:top w:val="none" w:sz="0" w:space="0" w:color="auto"/>
        <w:left w:val="none" w:sz="0" w:space="0" w:color="auto"/>
        <w:bottom w:val="none" w:sz="0" w:space="0" w:color="auto"/>
        <w:right w:val="none" w:sz="0" w:space="0" w:color="auto"/>
      </w:divBdr>
    </w:div>
    <w:div w:id="469396183">
      <w:bodyDiv w:val="1"/>
      <w:marLeft w:val="0"/>
      <w:marRight w:val="0"/>
      <w:marTop w:val="0"/>
      <w:marBottom w:val="0"/>
      <w:divBdr>
        <w:top w:val="none" w:sz="0" w:space="0" w:color="auto"/>
        <w:left w:val="none" w:sz="0" w:space="0" w:color="auto"/>
        <w:bottom w:val="none" w:sz="0" w:space="0" w:color="auto"/>
        <w:right w:val="none" w:sz="0" w:space="0" w:color="auto"/>
      </w:divBdr>
    </w:div>
    <w:div w:id="528570295">
      <w:bodyDiv w:val="1"/>
      <w:marLeft w:val="0"/>
      <w:marRight w:val="0"/>
      <w:marTop w:val="0"/>
      <w:marBottom w:val="0"/>
      <w:divBdr>
        <w:top w:val="none" w:sz="0" w:space="0" w:color="auto"/>
        <w:left w:val="none" w:sz="0" w:space="0" w:color="auto"/>
        <w:bottom w:val="none" w:sz="0" w:space="0" w:color="auto"/>
        <w:right w:val="none" w:sz="0" w:space="0" w:color="auto"/>
      </w:divBdr>
    </w:div>
    <w:div w:id="858469659">
      <w:bodyDiv w:val="1"/>
      <w:marLeft w:val="0"/>
      <w:marRight w:val="0"/>
      <w:marTop w:val="0"/>
      <w:marBottom w:val="0"/>
      <w:divBdr>
        <w:top w:val="none" w:sz="0" w:space="0" w:color="auto"/>
        <w:left w:val="none" w:sz="0" w:space="0" w:color="auto"/>
        <w:bottom w:val="none" w:sz="0" w:space="0" w:color="auto"/>
        <w:right w:val="none" w:sz="0" w:space="0" w:color="auto"/>
      </w:divBdr>
      <w:divsChild>
        <w:div w:id="1352876428">
          <w:marLeft w:val="446"/>
          <w:marRight w:val="0"/>
          <w:marTop w:val="0"/>
          <w:marBottom w:val="0"/>
          <w:divBdr>
            <w:top w:val="none" w:sz="0" w:space="0" w:color="auto"/>
            <w:left w:val="none" w:sz="0" w:space="0" w:color="auto"/>
            <w:bottom w:val="none" w:sz="0" w:space="0" w:color="auto"/>
            <w:right w:val="none" w:sz="0" w:space="0" w:color="auto"/>
          </w:divBdr>
        </w:div>
        <w:div w:id="1811316488">
          <w:marLeft w:val="446"/>
          <w:marRight w:val="0"/>
          <w:marTop w:val="0"/>
          <w:marBottom w:val="0"/>
          <w:divBdr>
            <w:top w:val="none" w:sz="0" w:space="0" w:color="auto"/>
            <w:left w:val="none" w:sz="0" w:space="0" w:color="auto"/>
            <w:bottom w:val="none" w:sz="0" w:space="0" w:color="auto"/>
            <w:right w:val="none" w:sz="0" w:space="0" w:color="auto"/>
          </w:divBdr>
        </w:div>
        <w:div w:id="1129740011">
          <w:marLeft w:val="446"/>
          <w:marRight w:val="0"/>
          <w:marTop w:val="0"/>
          <w:marBottom w:val="0"/>
          <w:divBdr>
            <w:top w:val="none" w:sz="0" w:space="0" w:color="auto"/>
            <w:left w:val="none" w:sz="0" w:space="0" w:color="auto"/>
            <w:bottom w:val="none" w:sz="0" w:space="0" w:color="auto"/>
            <w:right w:val="none" w:sz="0" w:space="0" w:color="auto"/>
          </w:divBdr>
        </w:div>
      </w:divsChild>
    </w:div>
    <w:div w:id="1194148410">
      <w:bodyDiv w:val="1"/>
      <w:marLeft w:val="0"/>
      <w:marRight w:val="0"/>
      <w:marTop w:val="0"/>
      <w:marBottom w:val="0"/>
      <w:divBdr>
        <w:top w:val="none" w:sz="0" w:space="0" w:color="auto"/>
        <w:left w:val="none" w:sz="0" w:space="0" w:color="auto"/>
        <w:bottom w:val="none" w:sz="0" w:space="0" w:color="auto"/>
        <w:right w:val="none" w:sz="0" w:space="0" w:color="auto"/>
      </w:divBdr>
    </w:div>
    <w:div w:id="1586381101">
      <w:bodyDiv w:val="1"/>
      <w:marLeft w:val="0"/>
      <w:marRight w:val="0"/>
      <w:marTop w:val="0"/>
      <w:marBottom w:val="0"/>
      <w:divBdr>
        <w:top w:val="none" w:sz="0" w:space="0" w:color="auto"/>
        <w:left w:val="none" w:sz="0" w:space="0" w:color="auto"/>
        <w:bottom w:val="none" w:sz="0" w:space="0" w:color="auto"/>
        <w:right w:val="none" w:sz="0" w:space="0" w:color="auto"/>
      </w:divBdr>
      <w:divsChild>
        <w:div w:id="924000498">
          <w:marLeft w:val="446"/>
          <w:marRight w:val="0"/>
          <w:marTop w:val="0"/>
          <w:marBottom w:val="0"/>
          <w:divBdr>
            <w:top w:val="none" w:sz="0" w:space="0" w:color="auto"/>
            <w:left w:val="none" w:sz="0" w:space="0" w:color="auto"/>
            <w:bottom w:val="none" w:sz="0" w:space="0" w:color="auto"/>
            <w:right w:val="none" w:sz="0" w:space="0" w:color="auto"/>
          </w:divBdr>
        </w:div>
        <w:div w:id="1088499902">
          <w:marLeft w:val="446"/>
          <w:marRight w:val="0"/>
          <w:marTop w:val="0"/>
          <w:marBottom w:val="0"/>
          <w:divBdr>
            <w:top w:val="none" w:sz="0" w:space="0" w:color="auto"/>
            <w:left w:val="none" w:sz="0" w:space="0" w:color="auto"/>
            <w:bottom w:val="none" w:sz="0" w:space="0" w:color="auto"/>
            <w:right w:val="none" w:sz="0" w:space="0" w:color="auto"/>
          </w:divBdr>
        </w:div>
        <w:div w:id="1707413431">
          <w:marLeft w:val="446"/>
          <w:marRight w:val="0"/>
          <w:marTop w:val="0"/>
          <w:marBottom w:val="0"/>
          <w:divBdr>
            <w:top w:val="none" w:sz="0" w:space="0" w:color="auto"/>
            <w:left w:val="none" w:sz="0" w:space="0" w:color="auto"/>
            <w:bottom w:val="none" w:sz="0" w:space="0" w:color="auto"/>
            <w:right w:val="none" w:sz="0" w:space="0" w:color="auto"/>
          </w:divBdr>
        </w:div>
      </w:divsChild>
    </w:div>
    <w:div w:id="1889801243">
      <w:bodyDiv w:val="1"/>
      <w:marLeft w:val="0"/>
      <w:marRight w:val="0"/>
      <w:marTop w:val="0"/>
      <w:marBottom w:val="0"/>
      <w:divBdr>
        <w:top w:val="none" w:sz="0" w:space="0" w:color="auto"/>
        <w:left w:val="none" w:sz="0" w:space="0" w:color="auto"/>
        <w:bottom w:val="none" w:sz="0" w:space="0" w:color="auto"/>
        <w:right w:val="none" w:sz="0" w:space="0" w:color="auto"/>
      </w:divBdr>
      <w:divsChild>
        <w:div w:id="179854364">
          <w:marLeft w:val="1267"/>
          <w:marRight w:val="0"/>
          <w:marTop w:val="0"/>
          <w:marBottom w:val="0"/>
          <w:divBdr>
            <w:top w:val="none" w:sz="0" w:space="0" w:color="auto"/>
            <w:left w:val="none" w:sz="0" w:space="0" w:color="auto"/>
            <w:bottom w:val="none" w:sz="0" w:space="0" w:color="auto"/>
            <w:right w:val="none" w:sz="0" w:space="0" w:color="auto"/>
          </w:divBdr>
        </w:div>
        <w:div w:id="1422025430">
          <w:marLeft w:val="1267"/>
          <w:marRight w:val="0"/>
          <w:marTop w:val="0"/>
          <w:marBottom w:val="0"/>
          <w:divBdr>
            <w:top w:val="none" w:sz="0" w:space="0" w:color="auto"/>
            <w:left w:val="none" w:sz="0" w:space="0" w:color="auto"/>
            <w:bottom w:val="none" w:sz="0" w:space="0" w:color="auto"/>
            <w:right w:val="none" w:sz="0" w:space="0" w:color="auto"/>
          </w:divBdr>
        </w:div>
        <w:div w:id="1728918740">
          <w:marLeft w:val="1267"/>
          <w:marRight w:val="0"/>
          <w:marTop w:val="0"/>
          <w:marBottom w:val="0"/>
          <w:divBdr>
            <w:top w:val="none" w:sz="0" w:space="0" w:color="auto"/>
            <w:left w:val="none" w:sz="0" w:space="0" w:color="auto"/>
            <w:bottom w:val="none" w:sz="0" w:space="0" w:color="auto"/>
            <w:right w:val="none" w:sz="0" w:space="0" w:color="auto"/>
          </w:divBdr>
        </w:div>
        <w:div w:id="1487435097">
          <w:marLeft w:val="1267"/>
          <w:marRight w:val="0"/>
          <w:marTop w:val="0"/>
          <w:marBottom w:val="0"/>
          <w:divBdr>
            <w:top w:val="none" w:sz="0" w:space="0" w:color="auto"/>
            <w:left w:val="none" w:sz="0" w:space="0" w:color="auto"/>
            <w:bottom w:val="none" w:sz="0" w:space="0" w:color="auto"/>
            <w:right w:val="none" w:sz="0" w:space="0" w:color="auto"/>
          </w:divBdr>
        </w:div>
      </w:divsChild>
    </w:div>
    <w:div w:id="19932196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ncbi.nlm.nih.gov/biosample/SAMN38125614" TargetMode="External"/><Relationship Id="rId21" Type="http://schemas.openxmlformats.org/officeDocument/2006/relationships/hyperlink" Target="https://www.sciencedirect.com/science/article/pii/S0065308X1500010X?via%3Dihub" TargetMode="External"/><Relationship Id="rId42" Type="http://schemas.openxmlformats.org/officeDocument/2006/relationships/hyperlink" Target="https://www.sciencedirect.com/science/article/pii/S0065308X1500010X?via%3Dihub" TargetMode="External"/><Relationship Id="rId63" Type="http://schemas.openxmlformats.org/officeDocument/2006/relationships/image" Target="media/image21.png"/><Relationship Id="rId84" Type="http://schemas.openxmlformats.org/officeDocument/2006/relationships/hyperlink" Target="https://www.ncbi.nlm.nih.gov/Taxonomy/Browser/wwwtax.cgi?mode=Info&amp;id=506599" TargetMode="External"/><Relationship Id="rId138" Type="http://schemas.openxmlformats.org/officeDocument/2006/relationships/hyperlink" Target="https://www.ncbi.nlm.nih.gov/sra?term=SRP470478" TargetMode="External"/><Relationship Id="rId159" Type="http://schemas.openxmlformats.org/officeDocument/2006/relationships/hyperlink" Target="https://www.ncbi.nlm.nih.gov/sra/SRX22394798%5baccn%5d" TargetMode="External"/><Relationship Id="rId170" Type="http://schemas.openxmlformats.org/officeDocument/2006/relationships/hyperlink" Target="https://trace.ncbi.nlm.nih.gov/Traces?run=SRR26695037" TargetMode="External"/><Relationship Id="rId191" Type="http://schemas.openxmlformats.org/officeDocument/2006/relationships/hyperlink" Target="https://www.ncbi.nlm.nih.gov/Traces/study?acc=SAMN38125620" TargetMode="External"/><Relationship Id="rId205" Type="http://schemas.openxmlformats.org/officeDocument/2006/relationships/hyperlink" Target="https://www.ncbi.nlm.nih.gov/Traces/study?acc=SRX22394859" TargetMode="External"/><Relationship Id="rId107" Type="http://schemas.openxmlformats.org/officeDocument/2006/relationships/hyperlink" Target="https://www.ncbi.nlm.nih.gov/Traces/study?acc=SAMN38125614" TargetMode="External"/><Relationship Id="rId11" Type="http://schemas.openxmlformats.org/officeDocument/2006/relationships/footer" Target="footer2.xml"/><Relationship Id="rId32" Type="http://schemas.openxmlformats.org/officeDocument/2006/relationships/hyperlink" Target="https://www.sciencedirect.com/topics/immunology-and-microbiology/cryptosporidium" TargetMode="External"/><Relationship Id="rId53" Type="http://schemas.openxmlformats.org/officeDocument/2006/relationships/image" Target="media/image11.png"/><Relationship Id="rId74" Type="http://schemas.openxmlformats.org/officeDocument/2006/relationships/hyperlink" Target="https://en.wikipedia.org/wiki/Special:BookSources/978-1-4200-6444-5" TargetMode="External"/><Relationship Id="rId128" Type="http://schemas.openxmlformats.org/officeDocument/2006/relationships/hyperlink" Target="https://www.ncbi.nlm.nih.gov/sra/?term=SAMN38125615" TargetMode="External"/><Relationship Id="rId149" Type="http://schemas.openxmlformats.org/officeDocument/2006/relationships/hyperlink" Target="https://trace.ncbi.nlm.nih.gov/Traces?study=SRP470478" TargetMode="External"/><Relationship Id="rId5" Type="http://schemas.openxmlformats.org/officeDocument/2006/relationships/webSettings" Target="webSettings.xml"/><Relationship Id="rId95" Type="http://schemas.openxmlformats.org/officeDocument/2006/relationships/hyperlink" Target="https://www.ncbi.nlm.nih.gov/Traces/study?acc=SAMN38125613" TargetMode="External"/><Relationship Id="rId160" Type="http://schemas.openxmlformats.org/officeDocument/2006/relationships/hyperlink" Target="https://www.ncbi.nlm.nih.gov/bioproject/PRJNA1036396" TargetMode="External"/><Relationship Id="rId181" Type="http://schemas.openxmlformats.org/officeDocument/2006/relationships/hyperlink" Target="https://www.ncbi.nlm.nih.gov/Traces/study?acc=SRX22394854" TargetMode="External"/><Relationship Id="rId22" Type="http://schemas.openxmlformats.org/officeDocument/2006/relationships/hyperlink" Target="https://www.sciencedirect.com/topics/immunology-and-microbiology/life-cycle-stage" TargetMode="External"/><Relationship Id="rId43" Type="http://schemas.openxmlformats.org/officeDocument/2006/relationships/hyperlink" Target="https://www.sciencedirect.com/science/article/pii/S0065308X1500010X" TargetMode="External"/><Relationship Id="rId64" Type="http://schemas.openxmlformats.org/officeDocument/2006/relationships/image" Target="media/image22.jpeg"/><Relationship Id="rId118" Type="http://schemas.openxmlformats.org/officeDocument/2006/relationships/hyperlink" Target="https://www.ncbi.nlm.nih.gov/sra?term=SAMN38125614" TargetMode="External"/><Relationship Id="rId139" Type="http://schemas.openxmlformats.org/officeDocument/2006/relationships/hyperlink" Target="https://www.ncbi.nlm.nih.gov/Traces/study?acc=SRP470478" TargetMode="External"/><Relationship Id="rId85" Type="http://schemas.openxmlformats.org/officeDocument/2006/relationships/hyperlink" Target="https://www.ncbi.nlm.nih.gov/Traces/study?acc=SRX22390920" TargetMode="External"/><Relationship Id="rId150" Type="http://schemas.openxmlformats.org/officeDocument/2006/relationships/hyperlink" Target="https://www.ncbi.nlm.nih.gov/sra?term=SRP470478" TargetMode="External"/><Relationship Id="rId171" Type="http://schemas.openxmlformats.org/officeDocument/2006/relationships/hyperlink" Target="https://www.ncbi.nlm.nih.gov/sra/SRX22394854%5baccn%5d" TargetMode="External"/><Relationship Id="rId192" Type="http://schemas.openxmlformats.org/officeDocument/2006/relationships/hyperlink" Target="https://www.ncbi.nlm.nih.gov/Taxonomy/Browser/wwwtax.cgi?mode=Info&amp;id=506599" TargetMode="External"/><Relationship Id="rId206" Type="http://schemas.openxmlformats.org/officeDocument/2006/relationships/hyperlink" Target="https://trace.ncbi.nlm.nih.gov/Traces?run=SRR26695098" TargetMode="External"/><Relationship Id="rId12" Type="http://schemas.openxmlformats.org/officeDocument/2006/relationships/hyperlink" Target="https://scialert.net/fulltext/?doi=aje.2015.48.63" TargetMode="External"/><Relationship Id="rId33" Type="http://schemas.openxmlformats.org/officeDocument/2006/relationships/image" Target="media/image2.png"/><Relationship Id="rId108" Type="http://schemas.openxmlformats.org/officeDocument/2006/relationships/hyperlink" Target="https://www.ncbi.nlm.nih.gov/Taxonomy/Browser/wwwtax.cgi?mode=Info&amp;id=506599" TargetMode="External"/><Relationship Id="rId129" Type="http://schemas.openxmlformats.org/officeDocument/2006/relationships/hyperlink" Target="https://www.ncbi.nlm.nih.gov/biosample/SAMN38125615" TargetMode="External"/><Relationship Id="rId54" Type="http://schemas.openxmlformats.org/officeDocument/2006/relationships/image" Target="media/image12.png"/><Relationship Id="rId75" Type="http://schemas.openxmlformats.org/officeDocument/2006/relationships/hyperlink" Target="https://www.ncbi.nlm.nih.gov/sra/SRX22390920%5baccn%5d" TargetMode="External"/><Relationship Id="rId96" Type="http://schemas.openxmlformats.org/officeDocument/2006/relationships/hyperlink" Target="https://www.ncbi.nlm.nih.gov/Taxonomy/Browser/wwwtax.cgi?mode=Info&amp;id=506599" TargetMode="External"/><Relationship Id="rId140" Type="http://schemas.openxmlformats.org/officeDocument/2006/relationships/hyperlink" Target="https://www.ncbi.nlm.nih.gov/sra/?term=SAMN38125616" TargetMode="External"/><Relationship Id="rId161" Type="http://schemas.openxmlformats.org/officeDocument/2006/relationships/hyperlink" Target="https://trace.ncbi.nlm.nih.gov/Traces?study=SRP470478" TargetMode="External"/><Relationship Id="rId182" Type="http://schemas.openxmlformats.org/officeDocument/2006/relationships/hyperlink" Target="https://trace.ncbi.nlm.nih.gov/Traces?run=SRR26695093" TargetMode="External"/><Relationship Id="rId6" Type="http://schemas.openxmlformats.org/officeDocument/2006/relationships/footnotes" Target="footnotes.xml"/><Relationship Id="rId23" Type="http://schemas.openxmlformats.org/officeDocument/2006/relationships/hyperlink" Target="https://www.sciencedirect.com/topics/immunology-and-microbiology/parasitic-protists" TargetMode="External"/><Relationship Id="rId119" Type="http://schemas.openxmlformats.org/officeDocument/2006/relationships/hyperlink" Target="https://www.ncbi.nlm.nih.gov/Traces/study?acc=SAMN38125614" TargetMode="External"/><Relationship Id="rId44" Type="http://schemas.openxmlformats.org/officeDocument/2006/relationships/header" Target="header2.xml"/><Relationship Id="rId65" Type="http://schemas.openxmlformats.org/officeDocument/2006/relationships/image" Target="media/image23.jpeg"/><Relationship Id="rId86" Type="http://schemas.openxmlformats.org/officeDocument/2006/relationships/hyperlink" Target="https://trace.ncbi.nlm.nih.gov/Traces?run=SRR26691159" TargetMode="External"/><Relationship Id="rId130" Type="http://schemas.openxmlformats.org/officeDocument/2006/relationships/hyperlink" Target="https://www.ncbi.nlm.nih.gov/sra?term=SAMN38125615" TargetMode="External"/><Relationship Id="rId151" Type="http://schemas.openxmlformats.org/officeDocument/2006/relationships/hyperlink" Target="https://www.ncbi.nlm.nih.gov/Traces/study?acc=SRP470478" TargetMode="External"/><Relationship Id="rId172" Type="http://schemas.openxmlformats.org/officeDocument/2006/relationships/hyperlink" Target="https://www.ncbi.nlm.nih.gov/bioproject/PRJNA1036396" TargetMode="External"/><Relationship Id="rId193" Type="http://schemas.openxmlformats.org/officeDocument/2006/relationships/hyperlink" Target="https://www.ncbi.nlm.nih.gov/Traces/study?acc=SRX22394860" TargetMode="External"/><Relationship Id="rId207" Type="http://schemas.openxmlformats.org/officeDocument/2006/relationships/header" Target="header3.xml"/><Relationship Id="rId13" Type="http://schemas.openxmlformats.org/officeDocument/2006/relationships/hyperlink" Target="https://scialert.net/fulltext/?doi=aje.2015.48.63" TargetMode="External"/><Relationship Id="rId109" Type="http://schemas.openxmlformats.org/officeDocument/2006/relationships/hyperlink" Target="https://www.ncbi.nlm.nih.gov/Traces/study?acc=SRX22393239" TargetMode="External"/><Relationship Id="rId34" Type="http://schemas.openxmlformats.org/officeDocument/2006/relationships/hyperlink" Target="https://scialert.net/fulltext/?doi=aje.2015.48.63" TargetMode="External"/><Relationship Id="rId55" Type="http://schemas.openxmlformats.org/officeDocument/2006/relationships/image" Target="media/image13.png"/><Relationship Id="rId76" Type="http://schemas.openxmlformats.org/officeDocument/2006/relationships/hyperlink" Target="https://www.ncbi.nlm.nih.gov/bioproject/PRJNA1036396" TargetMode="External"/><Relationship Id="rId97" Type="http://schemas.openxmlformats.org/officeDocument/2006/relationships/hyperlink" Target="https://www.ncbi.nlm.nih.gov/Traces/study?acc=SRX22394794" TargetMode="External"/><Relationship Id="rId120" Type="http://schemas.openxmlformats.org/officeDocument/2006/relationships/hyperlink" Target="https://www.ncbi.nlm.nih.gov/Taxonomy/Browser/wwwtax.cgi?mode=Info&amp;id=506599" TargetMode="External"/><Relationship Id="rId141" Type="http://schemas.openxmlformats.org/officeDocument/2006/relationships/hyperlink" Target="https://www.ncbi.nlm.nih.gov/biosample/SAMN38125616" TargetMode="External"/><Relationship Id="rId7" Type="http://schemas.openxmlformats.org/officeDocument/2006/relationships/endnotes" Target="endnotes.xml"/><Relationship Id="rId162" Type="http://schemas.openxmlformats.org/officeDocument/2006/relationships/hyperlink" Target="https://www.ncbi.nlm.nih.gov/sra?term=SRP470478" TargetMode="External"/><Relationship Id="rId183" Type="http://schemas.openxmlformats.org/officeDocument/2006/relationships/hyperlink" Target="https://www.ncbi.nlm.nih.gov/sra/SRX22394860%5baccn%5d" TargetMode="External"/><Relationship Id="rId24" Type="http://schemas.openxmlformats.org/officeDocument/2006/relationships/hyperlink" Target="https://www.sciencedirect.com/topics/immunology-and-microbiology/cryptosporidium-muris" TargetMode="External"/><Relationship Id="rId45" Type="http://schemas.openxmlformats.org/officeDocument/2006/relationships/footer" Target="footer3.xml"/><Relationship Id="rId66" Type="http://schemas.openxmlformats.org/officeDocument/2006/relationships/image" Target="media/image24.png"/><Relationship Id="rId87" Type="http://schemas.openxmlformats.org/officeDocument/2006/relationships/hyperlink" Target="https://www.ncbi.nlm.nih.gov/sra/SRX22394794%5baccn%5d" TargetMode="External"/><Relationship Id="rId110" Type="http://schemas.openxmlformats.org/officeDocument/2006/relationships/hyperlink" Target="https://trace.ncbi.nlm.nih.gov/Traces?run=SRR26693478" TargetMode="External"/><Relationship Id="rId131" Type="http://schemas.openxmlformats.org/officeDocument/2006/relationships/hyperlink" Target="https://www.ncbi.nlm.nih.gov/Traces/study?acc=SAMN38125615" TargetMode="External"/><Relationship Id="rId61" Type="http://schemas.openxmlformats.org/officeDocument/2006/relationships/image" Target="media/image19.png"/><Relationship Id="rId82" Type="http://schemas.openxmlformats.org/officeDocument/2006/relationships/hyperlink" Target="https://www.ncbi.nlm.nih.gov/sra?term=SAMN38124867" TargetMode="External"/><Relationship Id="rId152" Type="http://schemas.openxmlformats.org/officeDocument/2006/relationships/hyperlink" Target="https://www.ncbi.nlm.nih.gov/sra/?term=SAMN38125617" TargetMode="External"/><Relationship Id="rId173" Type="http://schemas.openxmlformats.org/officeDocument/2006/relationships/hyperlink" Target="https://trace.ncbi.nlm.nih.gov/Traces?study=SRP470478" TargetMode="External"/><Relationship Id="rId194" Type="http://schemas.openxmlformats.org/officeDocument/2006/relationships/hyperlink" Target="https://trace.ncbi.nlm.nih.gov/Traces?run=SRR26695099" TargetMode="External"/><Relationship Id="rId199" Type="http://schemas.openxmlformats.org/officeDocument/2006/relationships/hyperlink" Target="https://www.ncbi.nlm.nih.gov/Traces/study?acc=SRP470478" TargetMode="External"/><Relationship Id="rId203" Type="http://schemas.openxmlformats.org/officeDocument/2006/relationships/hyperlink" Target="https://www.ncbi.nlm.nih.gov/Traces/study?acc=SAMN38125621" TargetMode="External"/><Relationship Id="rId208" Type="http://schemas.openxmlformats.org/officeDocument/2006/relationships/fontTable" Target="fontTable.xml"/><Relationship Id="rId19" Type="http://schemas.openxmlformats.org/officeDocument/2006/relationships/hyperlink" Target="https://www.sciencedirect.com/science/article/pii/S0065308X1500010X?via%3Dihub" TargetMode="External"/><Relationship Id="rId14" Type="http://schemas.openxmlformats.org/officeDocument/2006/relationships/hyperlink" Target="https://scialert.net/fulltext/?doi=aje.2015.48.63" TargetMode="External"/><Relationship Id="rId30" Type="http://schemas.openxmlformats.org/officeDocument/2006/relationships/hyperlink" Target="https://www.sciencedirect.com/science/article/pii/S0065308X1500010X" TargetMode="External"/><Relationship Id="rId35" Type="http://schemas.openxmlformats.org/officeDocument/2006/relationships/hyperlink" Target="https://scialert.net/fulltext/?doi=aje.2015.48.63" TargetMode="External"/><Relationship Id="rId56" Type="http://schemas.openxmlformats.org/officeDocument/2006/relationships/image" Target="media/image14.jpeg"/><Relationship Id="rId77" Type="http://schemas.openxmlformats.org/officeDocument/2006/relationships/hyperlink" Target="https://trace.ncbi.nlm.nih.gov/Traces?study=SRP470478" TargetMode="External"/><Relationship Id="rId100" Type="http://schemas.openxmlformats.org/officeDocument/2006/relationships/hyperlink" Target="https://www.ncbi.nlm.nih.gov/bioproject/PRJNA1036396" TargetMode="External"/><Relationship Id="rId105" Type="http://schemas.openxmlformats.org/officeDocument/2006/relationships/hyperlink" Target="https://www.ncbi.nlm.nih.gov/biosample/SAMN38125614" TargetMode="External"/><Relationship Id="rId126" Type="http://schemas.openxmlformats.org/officeDocument/2006/relationships/hyperlink" Target="https://www.ncbi.nlm.nih.gov/sra?term=SRP470478" TargetMode="External"/><Relationship Id="rId147" Type="http://schemas.openxmlformats.org/officeDocument/2006/relationships/hyperlink" Target="https://www.ncbi.nlm.nih.gov/sra/SRX22394793%5baccn%5d" TargetMode="External"/><Relationship Id="rId168" Type="http://schemas.openxmlformats.org/officeDocument/2006/relationships/hyperlink" Target="https://www.ncbi.nlm.nih.gov/Taxonomy/Browser/wwwtax.cgi?mode=Info&amp;id=506599" TargetMode="External"/><Relationship Id="rId8" Type="http://schemas.openxmlformats.org/officeDocument/2006/relationships/image" Target="media/image1.png"/><Relationship Id="rId51" Type="http://schemas.openxmlformats.org/officeDocument/2006/relationships/image" Target="media/image9.png"/><Relationship Id="rId72" Type="http://schemas.openxmlformats.org/officeDocument/2006/relationships/image" Target="media/image30.png"/><Relationship Id="rId93" Type="http://schemas.openxmlformats.org/officeDocument/2006/relationships/hyperlink" Target="https://www.ncbi.nlm.nih.gov/biosample/SAMN38125613" TargetMode="External"/><Relationship Id="rId98" Type="http://schemas.openxmlformats.org/officeDocument/2006/relationships/hyperlink" Target="https://trace.ncbi.nlm.nih.gov/Traces?run=SRR26695033" TargetMode="External"/><Relationship Id="rId121" Type="http://schemas.openxmlformats.org/officeDocument/2006/relationships/hyperlink" Target="https://www.ncbi.nlm.nih.gov/Traces/study?acc=SRX22393239" TargetMode="External"/><Relationship Id="rId142" Type="http://schemas.openxmlformats.org/officeDocument/2006/relationships/hyperlink" Target="https://www.ncbi.nlm.nih.gov/sra?term=SAMN38125616" TargetMode="External"/><Relationship Id="rId163" Type="http://schemas.openxmlformats.org/officeDocument/2006/relationships/hyperlink" Target="https://www.ncbi.nlm.nih.gov/Traces/study?acc=SRP470478" TargetMode="External"/><Relationship Id="rId184" Type="http://schemas.openxmlformats.org/officeDocument/2006/relationships/hyperlink" Target="https://www.ncbi.nlm.nih.gov/bioproject/PRJNA1036396" TargetMode="External"/><Relationship Id="rId189" Type="http://schemas.openxmlformats.org/officeDocument/2006/relationships/hyperlink" Target="https://www.ncbi.nlm.nih.gov/biosample/SAMN38125620" TargetMode="External"/><Relationship Id="rId3" Type="http://schemas.openxmlformats.org/officeDocument/2006/relationships/styles" Target="styles.xml"/><Relationship Id="rId25" Type="http://schemas.openxmlformats.org/officeDocument/2006/relationships/hyperlink" Target="https://www.sciencedirect.com/science/article/pii/S0065308X1500010X" TargetMode="External"/><Relationship Id="rId46" Type="http://schemas.openxmlformats.org/officeDocument/2006/relationships/image" Target="media/image4.gif"/><Relationship Id="rId67" Type="http://schemas.openxmlformats.org/officeDocument/2006/relationships/image" Target="media/image25.jpeg"/><Relationship Id="rId116" Type="http://schemas.openxmlformats.org/officeDocument/2006/relationships/hyperlink" Target="https://www.ncbi.nlm.nih.gov/sra/?term=SAMN38125614" TargetMode="External"/><Relationship Id="rId137" Type="http://schemas.openxmlformats.org/officeDocument/2006/relationships/hyperlink" Target="https://trace.ncbi.nlm.nih.gov/Traces?study=SRP470478" TargetMode="External"/><Relationship Id="rId158" Type="http://schemas.openxmlformats.org/officeDocument/2006/relationships/hyperlink" Target="https://trace.ncbi.nlm.nih.gov/Traces?run=SRR26695032" TargetMode="External"/><Relationship Id="rId20" Type="http://schemas.openxmlformats.org/officeDocument/2006/relationships/hyperlink" Target="https://www.sciencedirect.com/science/article/pii/S0065308X1500010X?via%3Dihub" TargetMode="External"/><Relationship Id="rId41" Type="http://schemas.openxmlformats.org/officeDocument/2006/relationships/hyperlink" Target="https://www.sciencedirect.com/science/article/pii/S0065308X1500010X?via%3Dihub" TargetMode="External"/><Relationship Id="rId62" Type="http://schemas.openxmlformats.org/officeDocument/2006/relationships/image" Target="media/image20.png"/><Relationship Id="rId83" Type="http://schemas.openxmlformats.org/officeDocument/2006/relationships/hyperlink" Target="https://www.ncbi.nlm.nih.gov/Traces/study?acc=SAMN38124867" TargetMode="External"/><Relationship Id="rId88" Type="http://schemas.openxmlformats.org/officeDocument/2006/relationships/hyperlink" Target="https://www.ncbi.nlm.nih.gov/bioproject/PRJNA1036396" TargetMode="External"/><Relationship Id="rId111" Type="http://schemas.openxmlformats.org/officeDocument/2006/relationships/hyperlink" Target="https://www.ncbi.nlm.nih.gov/sra/SRX22393239%5baccn%5d" TargetMode="External"/><Relationship Id="rId132" Type="http://schemas.openxmlformats.org/officeDocument/2006/relationships/hyperlink" Target="https://www.ncbi.nlm.nih.gov/Taxonomy/Browser/wwwtax.cgi?mode=Info&amp;id=506599" TargetMode="External"/><Relationship Id="rId153" Type="http://schemas.openxmlformats.org/officeDocument/2006/relationships/hyperlink" Target="https://www.ncbi.nlm.nih.gov/biosample/SAMN38125617" TargetMode="External"/><Relationship Id="rId174" Type="http://schemas.openxmlformats.org/officeDocument/2006/relationships/hyperlink" Target="https://www.ncbi.nlm.nih.gov/sra?term=SRP470478" TargetMode="External"/><Relationship Id="rId179" Type="http://schemas.openxmlformats.org/officeDocument/2006/relationships/hyperlink" Target="https://www.ncbi.nlm.nih.gov/Traces/study?acc=SAMN38125619" TargetMode="External"/><Relationship Id="rId195" Type="http://schemas.openxmlformats.org/officeDocument/2006/relationships/hyperlink" Target="https://www.ncbi.nlm.nih.gov/sra/SRX22394859%5baccn%5d" TargetMode="External"/><Relationship Id="rId209" Type="http://schemas.openxmlformats.org/officeDocument/2006/relationships/theme" Target="theme/theme1.xml"/><Relationship Id="rId190" Type="http://schemas.openxmlformats.org/officeDocument/2006/relationships/hyperlink" Target="https://www.ncbi.nlm.nih.gov/sra?term=SAMN38125620" TargetMode="External"/><Relationship Id="rId204" Type="http://schemas.openxmlformats.org/officeDocument/2006/relationships/hyperlink" Target="https://www.ncbi.nlm.nih.gov/Taxonomy/Browser/wwwtax.cgi?mode=Info&amp;id=506599" TargetMode="External"/><Relationship Id="rId15" Type="http://schemas.openxmlformats.org/officeDocument/2006/relationships/hyperlink" Target="https://www.sciencedirect.com/science/article/pii/S2405844019358050" TargetMode="External"/><Relationship Id="rId36" Type="http://schemas.openxmlformats.org/officeDocument/2006/relationships/hyperlink" Target="https://scialert.net/fulltext/?doi=aje.2015.48.63" TargetMode="External"/><Relationship Id="rId57" Type="http://schemas.openxmlformats.org/officeDocument/2006/relationships/image" Target="media/image15.png"/><Relationship Id="rId106" Type="http://schemas.openxmlformats.org/officeDocument/2006/relationships/hyperlink" Target="https://www.ncbi.nlm.nih.gov/sra?term=SAMN38125614" TargetMode="External"/><Relationship Id="rId127" Type="http://schemas.openxmlformats.org/officeDocument/2006/relationships/hyperlink" Target="https://www.ncbi.nlm.nih.gov/Traces/study?acc=SRP470478" TargetMode="External"/><Relationship Id="rId10" Type="http://schemas.openxmlformats.org/officeDocument/2006/relationships/header" Target="header1.xml"/><Relationship Id="rId31" Type="http://schemas.openxmlformats.org/officeDocument/2006/relationships/hyperlink" Target="https://www.sciencedirect.com/science/article/pii/S0065308X1500010X" TargetMode="External"/><Relationship Id="rId52" Type="http://schemas.openxmlformats.org/officeDocument/2006/relationships/image" Target="media/image10.jpeg"/><Relationship Id="rId73" Type="http://schemas.openxmlformats.org/officeDocument/2006/relationships/hyperlink" Target="https://en.wikipedia.org/wiki/ISBN_(identifier)" TargetMode="External"/><Relationship Id="rId78" Type="http://schemas.openxmlformats.org/officeDocument/2006/relationships/hyperlink" Target="https://www.ncbi.nlm.nih.gov/sra?term=SRP470478" TargetMode="External"/><Relationship Id="rId94" Type="http://schemas.openxmlformats.org/officeDocument/2006/relationships/hyperlink" Target="https://www.ncbi.nlm.nih.gov/sra?term=SAMN38125613" TargetMode="External"/><Relationship Id="rId99" Type="http://schemas.openxmlformats.org/officeDocument/2006/relationships/hyperlink" Target="https://www.ncbi.nlm.nih.gov/sra/SRX22393239%5baccn%5d" TargetMode="External"/><Relationship Id="rId101" Type="http://schemas.openxmlformats.org/officeDocument/2006/relationships/hyperlink" Target="https://trace.ncbi.nlm.nih.gov/Traces?study=SRP470478" TargetMode="External"/><Relationship Id="rId122" Type="http://schemas.openxmlformats.org/officeDocument/2006/relationships/hyperlink" Target="https://trace.ncbi.nlm.nih.gov/Traces?run=SRR26693478" TargetMode="External"/><Relationship Id="rId143" Type="http://schemas.openxmlformats.org/officeDocument/2006/relationships/hyperlink" Target="https://www.ncbi.nlm.nih.gov/Traces/study?acc=SAMN38125616" TargetMode="External"/><Relationship Id="rId148" Type="http://schemas.openxmlformats.org/officeDocument/2006/relationships/hyperlink" Target="https://www.ncbi.nlm.nih.gov/bioproject/PRJNA1036396" TargetMode="External"/><Relationship Id="rId164" Type="http://schemas.openxmlformats.org/officeDocument/2006/relationships/hyperlink" Target="https://www.ncbi.nlm.nih.gov/sra/?term=SAMN38125618" TargetMode="External"/><Relationship Id="rId169" Type="http://schemas.openxmlformats.org/officeDocument/2006/relationships/hyperlink" Target="https://www.ncbi.nlm.nih.gov/Traces/study?acc=SRX22394798" TargetMode="External"/><Relationship Id="rId185" Type="http://schemas.openxmlformats.org/officeDocument/2006/relationships/hyperlink" Target="https://trace.ncbi.nlm.nih.gov/Traces?study=SRP470478"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ncbi.nlm.nih.gov/Taxonomy/Browser/wwwtax.cgi?mode=Info&amp;id=506599" TargetMode="External"/><Relationship Id="rId26" Type="http://schemas.openxmlformats.org/officeDocument/2006/relationships/hyperlink" Target="https://www.sciencedirect.com/topics/immunology-and-microbiology/cryptosporidium-parvum" TargetMode="External"/><Relationship Id="rId47" Type="http://schemas.openxmlformats.org/officeDocument/2006/relationships/image" Target="media/image5.jpg"/><Relationship Id="rId68" Type="http://schemas.openxmlformats.org/officeDocument/2006/relationships/image" Target="media/image26.jpeg"/><Relationship Id="rId89" Type="http://schemas.openxmlformats.org/officeDocument/2006/relationships/hyperlink" Target="https://trace.ncbi.nlm.nih.gov/Traces?study=SRP470478" TargetMode="External"/><Relationship Id="rId112" Type="http://schemas.openxmlformats.org/officeDocument/2006/relationships/hyperlink" Target="https://www.ncbi.nlm.nih.gov/bioproject/PRJNA1036396" TargetMode="External"/><Relationship Id="rId133" Type="http://schemas.openxmlformats.org/officeDocument/2006/relationships/hyperlink" Target="https://www.ncbi.nlm.nih.gov/Traces/study?acc=SRX22394797" TargetMode="External"/><Relationship Id="rId154" Type="http://schemas.openxmlformats.org/officeDocument/2006/relationships/hyperlink" Target="https://www.ncbi.nlm.nih.gov/sra?term=SAMN38125617" TargetMode="External"/><Relationship Id="rId175" Type="http://schemas.openxmlformats.org/officeDocument/2006/relationships/hyperlink" Target="https://www.ncbi.nlm.nih.gov/Traces/study?acc=SRP470478" TargetMode="External"/><Relationship Id="rId196" Type="http://schemas.openxmlformats.org/officeDocument/2006/relationships/hyperlink" Target="https://www.ncbi.nlm.nih.gov/bioproject/PRJNA1036396" TargetMode="External"/><Relationship Id="rId200" Type="http://schemas.openxmlformats.org/officeDocument/2006/relationships/hyperlink" Target="https://www.ncbi.nlm.nih.gov/sra/?term=SAMN38125621" TargetMode="External"/><Relationship Id="rId16" Type="http://schemas.openxmlformats.org/officeDocument/2006/relationships/hyperlink" Target="https://www.sciencedirect.com/science/article/pii/S2405844019358050" TargetMode="External"/><Relationship Id="rId37" Type="http://schemas.openxmlformats.org/officeDocument/2006/relationships/image" Target="media/image3.png"/><Relationship Id="rId58" Type="http://schemas.openxmlformats.org/officeDocument/2006/relationships/image" Target="media/image16.png"/><Relationship Id="rId79" Type="http://schemas.openxmlformats.org/officeDocument/2006/relationships/hyperlink" Target="https://www.ncbi.nlm.nih.gov/Traces/study?acc=SRP470478" TargetMode="External"/><Relationship Id="rId102" Type="http://schemas.openxmlformats.org/officeDocument/2006/relationships/hyperlink" Target="https://www.ncbi.nlm.nih.gov/sra?term=SRP470478" TargetMode="External"/><Relationship Id="rId123" Type="http://schemas.openxmlformats.org/officeDocument/2006/relationships/hyperlink" Target="https://www.ncbi.nlm.nih.gov/sra/SRX22394797%5baccn%5d" TargetMode="External"/><Relationship Id="rId144" Type="http://schemas.openxmlformats.org/officeDocument/2006/relationships/hyperlink" Target="https://www.ncbi.nlm.nih.gov/Taxonomy/Browser/wwwtax.cgi?mode=Info&amp;id=506599" TargetMode="External"/><Relationship Id="rId90" Type="http://schemas.openxmlformats.org/officeDocument/2006/relationships/hyperlink" Target="https://www.ncbi.nlm.nih.gov/sra?term=SRP470478" TargetMode="External"/><Relationship Id="rId165" Type="http://schemas.openxmlformats.org/officeDocument/2006/relationships/hyperlink" Target="https://www.ncbi.nlm.nih.gov/biosample/SAMN38125618" TargetMode="External"/><Relationship Id="rId186" Type="http://schemas.openxmlformats.org/officeDocument/2006/relationships/hyperlink" Target="https://www.ncbi.nlm.nih.gov/sra?term=SRP470478" TargetMode="External"/><Relationship Id="rId27" Type="http://schemas.openxmlformats.org/officeDocument/2006/relationships/hyperlink" Target="https://www.sciencedirect.com/science/article/pii/S0065308X1500010X" TargetMode="External"/><Relationship Id="rId48" Type="http://schemas.openxmlformats.org/officeDocument/2006/relationships/image" Target="media/image6.png"/><Relationship Id="rId69" Type="http://schemas.openxmlformats.org/officeDocument/2006/relationships/image" Target="media/image27.jpeg"/><Relationship Id="rId113" Type="http://schemas.openxmlformats.org/officeDocument/2006/relationships/hyperlink" Target="https://trace.ncbi.nlm.nih.gov/Traces?study=SRP470478" TargetMode="External"/><Relationship Id="rId134" Type="http://schemas.openxmlformats.org/officeDocument/2006/relationships/hyperlink" Target="https://trace.ncbi.nlm.nih.gov/Traces?run=SRR26695036" TargetMode="External"/><Relationship Id="rId80" Type="http://schemas.openxmlformats.org/officeDocument/2006/relationships/hyperlink" Target="https://www.ncbi.nlm.nih.gov/sra/?term=SAMN38124867" TargetMode="External"/><Relationship Id="rId155" Type="http://schemas.openxmlformats.org/officeDocument/2006/relationships/hyperlink" Target="https://www.ncbi.nlm.nih.gov/Traces/study?acc=SAMN38125617" TargetMode="External"/><Relationship Id="rId176" Type="http://schemas.openxmlformats.org/officeDocument/2006/relationships/hyperlink" Target="https://www.ncbi.nlm.nih.gov/sra/?term=SAMN38125619" TargetMode="External"/><Relationship Id="rId197" Type="http://schemas.openxmlformats.org/officeDocument/2006/relationships/hyperlink" Target="https://trace.ncbi.nlm.nih.gov/Traces?study=SRP470478" TargetMode="External"/><Relationship Id="rId201" Type="http://schemas.openxmlformats.org/officeDocument/2006/relationships/hyperlink" Target="https://www.ncbi.nlm.nih.gov/biosample/SAMN38125621" TargetMode="External"/><Relationship Id="rId17" Type="http://schemas.openxmlformats.org/officeDocument/2006/relationships/hyperlink" Target="https://www.sciencedirect.com/science/article/pii/S2405844019358050" TargetMode="External"/><Relationship Id="rId38" Type="http://schemas.openxmlformats.org/officeDocument/2006/relationships/hyperlink" Target="https://en.wikipedia.org/wiki/Developed_world" TargetMode="External"/><Relationship Id="rId59" Type="http://schemas.openxmlformats.org/officeDocument/2006/relationships/image" Target="media/image17.jpeg"/><Relationship Id="rId103" Type="http://schemas.openxmlformats.org/officeDocument/2006/relationships/hyperlink" Target="https://www.ncbi.nlm.nih.gov/Traces/study?acc=SRP470478" TargetMode="External"/><Relationship Id="rId124" Type="http://schemas.openxmlformats.org/officeDocument/2006/relationships/hyperlink" Target="https://www.ncbi.nlm.nih.gov/bioproject/PRJNA1036396" TargetMode="External"/><Relationship Id="rId70" Type="http://schemas.openxmlformats.org/officeDocument/2006/relationships/image" Target="media/image28.png"/><Relationship Id="rId91" Type="http://schemas.openxmlformats.org/officeDocument/2006/relationships/hyperlink" Target="https://www.ncbi.nlm.nih.gov/Traces/study?acc=SRP470478" TargetMode="External"/><Relationship Id="rId145" Type="http://schemas.openxmlformats.org/officeDocument/2006/relationships/hyperlink" Target="https://www.ncbi.nlm.nih.gov/Traces/study?acc=SRX22394796" TargetMode="External"/><Relationship Id="rId166" Type="http://schemas.openxmlformats.org/officeDocument/2006/relationships/hyperlink" Target="https://www.ncbi.nlm.nih.gov/sra?term=SAMN38125618" TargetMode="External"/><Relationship Id="rId187" Type="http://schemas.openxmlformats.org/officeDocument/2006/relationships/hyperlink" Target="https://www.ncbi.nlm.nih.gov/Traces/study?acc=SRP470478" TargetMode="External"/><Relationship Id="rId1" Type="http://schemas.openxmlformats.org/officeDocument/2006/relationships/customXml" Target="../customXml/item1.xml"/><Relationship Id="rId28" Type="http://schemas.openxmlformats.org/officeDocument/2006/relationships/hyperlink" Target="https://www.sciencedirect.com/science/article/pii/S0065308X1500010X" TargetMode="External"/><Relationship Id="rId49" Type="http://schemas.openxmlformats.org/officeDocument/2006/relationships/image" Target="media/image7.jpeg"/><Relationship Id="rId114" Type="http://schemas.openxmlformats.org/officeDocument/2006/relationships/hyperlink" Target="https://www.ncbi.nlm.nih.gov/sra?term=SRP470478" TargetMode="External"/><Relationship Id="rId60" Type="http://schemas.openxmlformats.org/officeDocument/2006/relationships/image" Target="media/image18.png"/><Relationship Id="rId81" Type="http://schemas.openxmlformats.org/officeDocument/2006/relationships/hyperlink" Target="https://www.ncbi.nlm.nih.gov/biosample/SAMN38124867" TargetMode="External"/><Relationship Id="rId135" Type="http://schemas.openxmlformats.org/officeDocument/2006/relationships/hyperlink" Target="https://www.ncbi.nlm.nih.gov/sra/SRX22394796%5baccn%5d" TargetMode="External"/><Relationship Id="rId156" Type="http://schemas.openxmlformats.org/officeDocument/2006/relationships/hyperlink" Target="https://www.ncbi.nlm.nih.gov/Taxonomy/Browser/wwwtax.cgi?mode=Info&amp;id=506599" TargetMode="External"/><Relationship Id="rId177" Type="http://schemas.openxmlformats.org/officeDocument/2006/relationships/hyperlink" Target="https://www.ncbi.nlm.nih.gov/biosample/SAMN38125619" TargetMode="External"/><Relationship Id="rId198" Type="http://schemas.openxmlformats.org/officeDocument/2006/relationships/hyperlink" Target="https://www.ncbi.nlm.nih.gov/sra?term=SRP470478" TargetMode="External"/><Relationship Id="rId202" Type="http://schemas.openxmlformats.org/officeDocument/2006/relationships/hyperlink" Target="https://www.ncbi.nlm.nih.gov/sra?term=SAMN38125621" TargetMode="External"/><Relationship Id="rId18" Type="http://schemas.openxmlformats.org/officeDocument/2006/relationships/hyperlink" Target="https://www.sciencedirect.com/science/article/pii/S0065308X1500010X?via%3Dihub" TargetMode="External"/><Relationship Id="rId39" Type="http://schemas.openxmlformats.org/officeDocument/2006/relationships/hyperlink" Target="https://en.wikipedia.org/wiki/Developing_world" TargetMode="External"/><Relationship Id="rId50" Type="http://schemas.openxmlformats.org/officeDocument/2006/relationships/image" Target="media/image8.jpeg"/><Relationship Id="rId104" Type="http://schemas.openxmlformats.org/officeDocument/2006/relationships/hyperlink" Target="https://www.ncbi.nlm.nih.gov/sra/?term=SAMN38125614" TargetMode="External"/><Relationship Id="rId125" Type="http://schemas.openxmlformats.org/officeDocument/2006/relationships/hyperlink" Target="https://trace.ncbi.nlm.nih.gov/Traces?study=SRP470478" TargetMode="External"/><Relationship Id="rId146" Type="http://schemas.openxmlformats.org/officeDocument/2006/relationships/hyperlink" Target="https://trace.ncbi.nlm.nih.gov/Traces?run=SRR26695035" TargetMode="External"/><Relationship Id="rId167" Type="http://schemas.openxmlformats.org/officeDocument/2006/relationships/hyperlink" Target="https://www.ncbi.nlm.nih.gov/Traces/study?acc=SAMN38125618" TargetMode="External"/><Relationship Id="rId188" Type="http://schemas.openxmlformats.org/officeDocument/2006/relationships/hyperlink" Target="https://www.ncbi.nlm.nih.gov/sra/?term=SAMN38125620" TargetMode="External"/><Relationship Id="rId71" Type="http://schemas.openxmlformats.org/officeDocument/2006/relationships/image" Target="media/image29.png"/><Relationship Id="rId92" Type="http://schemas.openxmlformats.org/officeDocument/2006/relationships/hyperlink" Target="https://www.ncbi.nlm.nih.gov/sra/?term=SAMN38125613+" TargetMode="External"/><Relationship Id="rId2" Type="http://schemas.openxmlformats.org/officeDocument/2006/relationships/numbering" Target="numbering.xml"/><Relationship Id="rId29" Type="http://schemas.openxmlformats.org/officeDocument/2006/relationships/hyperlink" Target="https://www.sciencedirect.com/science/article/pii/S0065308X1500010X" TargetMode="External"/><Relationship Id="rId40" Type="http://schemas.openxmlformats.org/officeDocument/2006/relationships/hyperlink" Target="https://en.wikipedia.org/wiki/Giardiasis" TargetMode="External"/><Relationship Id="rId115" Type="http://schemas.openxmlformats.org/officeDocument/2006/relationships/hyperlink" Target="https://www.ncbi.nlm.nih.gov/Traces/study?acc=SRP470478" TargetMode="External"/><Relationship Id="rId136" Type="http://schemas.openxmlformats.org/officeDocument/2006/relationships/hyperlink" Target="https://www.ncbi.nlm.nih.gov/bioproject/PRJNA1036396" TargetMode="External"/><Relationship Id="rId157" Type="http://schemas.openxmlformats.org/officeDocument/2006/relationships/hyperlink" Target="https://www.ncbi.nlm.nih.gov/Traces/study?acc=SRX22394793" TargetMode="External"/><Relationship Id="rId178" Type="http://schemas.openxmlformats.org/officeDocument/2006/relationships/hyperlink" Target="https://www.ncbi.nlm.nih.gov/sra?term=SAMN3812561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A058B-C9C6-419D-98EF-6DF5D84A4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1664</TotalTime>
  <Pages>1</Pages>
  <Words>55590</Words>
  <Characters>316864</Characters>
  <Application>Microsoft Office Word</Application>
  <DocSecurity>0</DocSecurity>
  <Lines>2640</Lines>
  <Paragraphs>743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371711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191</cp:revision>
  <cp:lastPrinted>2024-06-10T13:30:00Z</cp:lastPrinted>
  <dcterms:created xsi:type="dcterms:W3CDTF">2024-06-08T09:05:00Z</dcterms:created>
  <dcterms:modified xsi:type="dcterms:W3CDTF">2024-06-11T03:14:00Z</dcterms:modified>
</cp:coreProperties>
</file>