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5778" w:rsidRDefault="00225778" w:rsidP="00225778">
      <w:pPr>
        <w:pStyle w:val="NormalWeb"/>
        <w:spacing w:before="0" w:beforeAutospacing="0" w:after="0" w:afterAutospacing="0" w:line="360" w:lineRule="auto"/>
        <w:jc w:val="center"/>
        <w:rPr>
          <w:b/>
          <w:bCs/>
          <w:sz w:val="28"/>
          <w:szCs w:val="28"/>
        </w:rPr>
      </w:pPr>
      <w:r>
        <w:rPr>
          <w:b/>
          <w:bCs/>
          <w:sz w:val="28"/>
          <w:szCs w:val="28"/>
        </w:rPr>
        <w:t>Chapter-1</w:t>
      </w:r>
    </w:p>
    <w:p w:rsidR="00225778" w:rsidRDefault="00225778" w:rsidP="00225778">
      <w:pPr>
        <w:pStyle w:val="NormalWeb"/>
        <w:spacing w:before="0" w:beforeAutospacing="0" w:after="0" w:afterAutospacing="0"/>
        <w:jc w:val="center"/>
        <w:rPr>
          <w:b/>
          <w:bCs/>
          <w:sz w:val="28"/>
          <w:szCs w:val="28"/>
        </w:rPr>
      </w:pPr>
    </w:p>
    <w:p w:rsidR="007E32E9" w:rsidRPr="00177A14" w:rsidRDefault="007E32E9" w:rsidP="00225778">
      <w:pPr>
        <w:pStyle w:val="NormalWeb"/>
        <w:spacing w:before="0" w:beforeAutospacing="0" w:after="0" w:afterAutospacing="0" w:line="360" w:lineRule="auto"/>
        <w:jc w:val="center"/>
        <w:rPr>
          <w:b/>
          <w:bCs/>
          <w:sz w:val="32"/>
          <w:szCs w:val="28"/>
        </w:rPr>
      </w:pPr>
      <w:r w:rsidRPr="00177A14">
        <w:rPr>
          <w:b/>
          <w:bCs/>
          <w:sz w:val="32"/>
          <w:szCs w:val="28"/>
        </w:rPr>
        <w:t>INTRODUCTION</w:t>
      </w:r>
    </w:p>
    <w:p w:rsidR="002F58D0" w:rsidRDefault="002F58D0" w:rsidP="00225778">
      <w:pPr>
        <w:pStyle w:val="NormalWeb"/>
        <w:spacing w:before="0" w:beforeAutospacing="0" w:after="0" w:afterAutospacing="0"/>
        <w:jc w:val="both"/>
        <w:rPr>
          <w:sz w:val="26"/>
          <w:szCs w:val="26"/>
        </w:rPr>
      </w:pPr>
    </w:p>
    <w:p w:rsidR="008A7031" w:rsidRPr="00303CEC" w:rsidRDefault="008A7031" w:rsidP="00A81B48">
      <w:pPr>
        <w:pStyle w:val="NormalWeb"/>
        <w:spacing w:before="0" w:beforeAutospacing="0" w:after="0" w:afterAutospacing="0" w:line="360" w:lineRule="auto"/>
        <w:jc w:val="both"/>
      </w:pPr>
      <w:r w:rsidRPr="00303CEC">
        <w:t xml:space="preserve">Poultry is one of the vibrant sub-sectors of agriculture that plays a significant role in the development of agro-based economy of Bangladesh. The poultry population in Bangladesh comprises of 160 million chickens and 38 million ducks (Das </w:t>
      </w:r>
      <w:r w:rsidRPr="00303CEC">
        <w:rPr>
          <w:iCs/>
        </w:rPr>
        <w:t xml:space="preserve">et </w:t>
      </w:r>
      <w:r w:rsidR="002F58D0" w:rsidRPr="00303CEC">
        <w:t>al</w:t>
      </w:r>
      <w:r w:rsidR="00FE16B6" w:rsidRPr="00303CEC">
        <w:t>.</w:t>
      </w:r>
      <w:r w:rsidR="002F58D0" w:rsidRPr="00303CEC">
        <w:t>,</w:t>
      </w:r>
      <w:r w:rsidRPr="00303CEC">
        <w:t xml:space="preserve"> 2008).</w:t>
      </w:r>
      <w:r w:rsidR="0053302E" w:rsidRPr="00303CEC">
        <w:t xml:space="preserve"> However, with increasing population and decreasing landholdings, the number of poultry is increasing at an annual rate of 5.9% </w:t>
      </w:r>
      <w:r w:rsidR="00FE16B6" w:rsidRPr="00303CEC">
        <w:t>(Anon</w:t>
      </w:r>
      <w:r w:rsidR="0053302E" w:rsidRPr="00303CEC">
        <w:t>, 2005).</w:t>
      </w:r>
      <w:r w:rsidRPr="00303CEC">
        <w:t xml:space="preserve"> The total number of commercial farms is about 150000 </w:t>
      </w:r>
      <w:r w:rsidR="002F58D0" w:rsidRPr="00303CEC">
        <w:t>(Paij</w:t>
      </w:r>
      <w:r w:rsidRPr="00303CEC">
        <w:t>, 2008)</w:t>
      </w:r>
      <w:r w:rsidR="000E3145" w:rsidRPr="00303CEC">
        <w:t>.</w:t>
      </w:r>
      <w:r w:rsidRPr="00303CEC">
        <w:t xml:space="preserve"> </w:t>
      </w:r>
      <w:r w:rsidR="00DD2BD2" w:rsidRPr="00303CEC">
        <w:t xml:space="preserve">About 200 </w:t>
      </w:r>
      <w:r w:rsidR="006512E3" w:rsidRPr="00303CEC">
        <w:t>commercial broiler farms have established</w:t>
      </w:r>
      <w:r w:rsidR="00DD2BD2" w:rsidRPr="00303CEC">
        <w:t xml:space="preserve"> in Mirsarai upazilla (</w:t>
      </w:r>
      <w:r w:rsidR="006512E3" w:rsidRPr="00303CEC">
        <w:t xml:space="preserve"> DLS,</w:t>
      </w:r>
      <w:r w:rsidR="00A20AC5" w:rsidRPr="00303CEC">
        <w:t xml:space="preserve"> </w:t>
      </w:r>
      <w:r w:rsidR="006512E3" w:rsidRPr="00303CEC">
        <w:t>2013</w:t>
      </w:r>
      <w:r w:rsidR="00DD2BD2" w:rsidRPr="00303CEC">
        <w:t>)</w:t>
      </w:r>
      <w:r w:rsidR="00477EA8" w:rsidRPr="00303CEC">
        <w:t>.</w:t>
      </w:r>
    </w:p>
    <w:p w:rsidR="000E3145" w:rsidRPr="00303CEC" w:rsidRDefault="008A7031" w:rsidP="000E3145">
      <w:pPr>
        <w:pStyle w:val="NormalWeb"/>
        <w:spacing w:before="0" w:beforeAutospacing="0" w:after="0" w:afterAutospacing="0" w:line="360" w:lineRule="auto"/>
        <w:jc w:val="both"/>
      </w:pPr>
      <w:r w:rsidRPr="00303CEC">
        <w:br/>
      </w:r>
      <w:r w:rsidR="004F5716" w:rsidRPr="00303CEC">
        <w:rPr>
          <w:bCs/>
        </w:rPr>
        <w:t>Poultry farming in the Bangladesh is now considered as a growing industry. But one of the major constraints in the development of poultry in Bangladesh is the outbreak of diseases</w:t>
      </w:r>
      <w:r w:rsidR="000878B7" w:rsidRPr="00303CEC">
        <w:rPr>
          <w:bCs/>
        </w:rPr>
        <w:t>, which cause about 30% mortality of chickens (Ali,</w:t>
      </w:r>
      <w:r w:rsidR="00477EA8" w:rsidRPr="00303CEC">
        <w:rPr>
          <w:bCs/>
        </w:rPr>
        <w:t xml:space="preserve"> </w:t>
      </w:r>
      <w:r w:rsidR="000878B7" w:rsidRPr="00303CEC">
        <w:rPr>
          <w:bCs/>
        </w:rPr>
        <w:t>1994).</w:t>
      </w:r>
      <w:r w:rsidR="000E3145" w:rsidRPr="00303CEC">
        <w:t xml:space="preserve"> Among them</w:t>
      </w:r>
      <w:r w:rsidR="006D6956" w:rsidRPr="00303CEC">
        <w:t xml:space="preserve"> infectious bursal disease (IBD) </w:t>
      </w:r>
      <w:r w:rsidR="000E3145" w:rsidRPr="00303CEC">
        <w:t xml:space="preserve"> is one of the major viral diseases which cause 80% mortality in field outbreak (Chowdhury </w:t>
      </w:r>
      <w:r w:rsidR="000E3145" w:rsidRPr="00303CEC">
        <w:rPr>
          <w:iCs/>
        </w:rPr>
        <w:t>et al</w:t>
      </w:r>
      <w:r w:rsidR="00A20AC5" w:rsidRPr="00303CEC">
        <w:rPr>
          <w:iCs/>
        </w:rPr>
        <w:t>.</w:t>
      </w:r>
      <w:r w:rsidR="000E3145" w:rsidRPr="00303CEC">
        <w:rPr>
          <w:iCs/>
        </w:rPr>
        <w:t xml:space="preserve">, </w:t>
      </w:r>
      <w:r w:rsidR="000E3145" w:rsidRPr="00303CEC">
        <w:t xml:space="preserve">1996). </w:t>
      </w:r>
    </w:p>
    <w:p w:rsidR="00DD2BD2" w:rsidRPr="00303CEC" w:rsidRDefault="00DD2BD2" w:rsidP="000E3145">
      <w:pPr>
        <w:pStyle w:val="NormalWeb"/>
        <w:spacing w:before="0" w:beforeAutospacing="0" w:after="0" w:afterAutospacing="0" w:line="360" w:lineRule="auto"/>
        <w:jc w:val="both"/>
      </w:pPr>
    </w:p>
    <w:p w:rsidR="007E32E9" w:rsidRPr="00303CEC" w:rsidRDefault="006D6956" w:rsidP="00E17C5E">
      <w:pPr>
        <w:pStyle w:val="NormalWeb"/>
        <w:spacing w:before="0" w:beforeAutospacing="0" w:after="0" w:afterAutospacing="0" w:line="360" w:lineRule="auto"/>
        <w:jc w:val="both"/>
      </w:pPr>
      <w:r w:rsidRPr="00303CEC">
        <w:t>Infectious bursal disease</w:t>
      </w:r>
      <w:r w:rsidR="007E32E9" w:rsidRPr="00303CEC">
        <w:t>, popularly known as Gumboro disease, is a contagious disease of young chickens which cause damage to the lymphoid tissue with spe</w:t>
      </w:r>
      <w:r w:rsidR="00E04B45" w:rsidRPr="00303CEC">
        <w:t>cial predilection</w:t>
      </w:r>
      <w:r w:rsidRPr="00303CEC">
        <w:t xml:space="preserve"> site</w:t>
      </w:r>
      <w:r w:rsidR="00E04B45" w:rsidRPr="00303CEC">
        <w:t xml:space="preserve"> for the bursa</w:t>
      </w:r>
      <w:r w:rsidR="007E32E9" w:rsidRPr="00303CEC">
        <w:t xml:space="preserve"> of fabricious. The name “Gumboro” disease was initially given to the condition because it was first recognized on the farm in the Gumboro district of Delawre, USA in 1962. The etiological agent o</w:t>
      </w:r>
      <w:r w:rsidRPr="00303CEC">
        <w:t xml:space="preserve">f </w:t>
      </w:r>
      <w:r w:rsidR="00FE07DA" w:rsidRPr="00303CEC">
        <w:t xml:space="preserve"> IBD</w:t>
      </w:r>
      <w:r w:rsidR="007E32E9" w:rsidRPr="00303CEC">
        <w:t>, infectious bursal disease virus (IBDV), is a non-enveloped vi</w:t>
      </w:r>
      <w:r w:rsidR="00E04B45" w:rsidRPr="00303CEC">
        <w:t>rus, belonging to the family Birn</w:t>
      </w:r>
      <w:r w:rsidR="007E32E9" w:rsidRPr="00303CEC">
        <w:t>aviridae, with a bisegmented double strand</w:t>
      </w:r>
      <w:r w:rsidR="00E04B45" w:rsidRPr="00303CEC">
        <w:t>ed RNA genome (Kibenge et al</w:t>
      </w:r>
      <w:r w:rsidR="00FE07DA" w:rsidRPr="00303CEC">
        <w:t>.</w:t>
      </w:r>
      <w:r w:rsidR="00E04B45" w:rsidRPr="00303CEC">
        <w:t>, 1</w:t>
      </w:r>
      <w:r w:rsidR="007E32E9" w:rsidRPr="00303CEC">
        <w:t>988)</w:t>
      </w:r>
      <w:r w:rsidR="004F5716" w:rsidRPr="00303CEC">
        <w:t>.</w:t>
      </w:r>
      <w:r w:rsidR="007E32E9" w:rsidRPr="00303CEC">
        <w:t xml:space="preserve"> Since 1992,</w:t>
      </w:r>
      <w:r w:rsidR="00A1564E" w:rsidRPr="00303CEC">
        <w:t xml:space="preserve"> </w:t>
      </w:r>
      <w:r w:rsidR="007E32E9" w:rsidRPr="00303CEC">
        <w:t>the poultry farms of Bangladesh have</w:t>
      </w:r>
      <w:r w:rsidR="00FE07DA" w:rsidRPr="00303CEC">
        <w:t xml:space="preserve"> been experiencing the out</w:t>
      </w:r>
      <w:r w:rsidR="007E32E9" w:rsidRPr="00303CEC">
        <w:t>breaks of a disease resembling acute IBD. Now a day, IBDV has a worldwide distribution, occurring in all major poultry producing areas (Wit and Baxendale, 200</w:t>
      </w:r>
      <w:r w:rsidR="00A3356B" w:rsidRPr="00303CEC">
        <w:t>0).</w:t>
      </w:r>
    </w:p>
    <w:p w:rsidR="00DD2BD2" w:rsidRDefault="00DD2BD2" w:rsidP="00DE0FA2">
      <w:pPr>
        <w:pStyle w:val="NormalWeb"/>
        <w:spacing w:before="0" w:beforeAutospacing="0" w:after="0" w:afterAutospacing="0" w:line="360" w:lineRule="auto"/>
        <w:jc w:val="both"/>
        <w:rPr>
          <w:b/>
        </w:rPr>
      </w:pPr>
    </w:p>
    <w:p w:rsidR="00DE0FA2" w:rsidRPr="00303CEC" w:rsidRDefault="00FE07DA" w:rsidP="00DE0FA2">
      <w:pPr>
        <w:pStyle w:val="NormalWeb"/>
        <w:spacing w:before="0" w:beforeAutospacing="0" w:after="0" w:afterAutospacing="0" w:line="360" w:lineRule="auto"/>
        <w:jc w:val="both"/>
      </w:pPr>
      <w:r w:rsidRPr="00303CEC">
        <w:t>Major</w:t>
      </w:r>
      <w:r w:rsidR="009107EE" w:rsidRPr="00303CEC">
        <w:t xml:space="preserve"> clinical signs</w:t>
      </w:r>
      <w:r w:rsidRPr="00303CEC">
        <w:t xml:space="preserve"> of IBD have been studied in different studies such as </w:t>
      </w:r>
      <w:r w:rsidR="009107EE" w:rsidRPr="00303CEC">
        <w:t>:</w:t>
      </w:r>
    </w:p>
    <w:p w:rsidR="009107EE" w:rsidRPr="00303CEC" w:rsidRDefault="00225778" w:rsidP="00DE0FA2">
      <w:pPr>
        <w:pStyle w:val="NormalWeb"/>
        <w:spacing w:before="0" w:beforeAutospacing="0" w:after="0" w:afterAutospacing="0" w:line="360" w:lineRule="auto"/>
        <w:jc w:val="both"/>
      </w:pPr>
      <w:r w:rsidRPr="00303CEC">
        <w:rPr>
          <w:lang w:bidi="ar-SA"/>
        </w:rPr>
        <w:t xml:space="preserve">Depression, </w:t>
      </w:r>
      <w:r w:rsidR="00FE07DA" w:rsidRPr="00303CEC">
        <w:rPr>
          <w:lang w:bidi="ar-SA"/>
        </w:rPr>
        <w:t>inappetance, unsteady gait, h</w:t>
      </w:r>
      <w:r w:rsidR="00DE0FA2" w:rsidRPr="00303CEC">
        <w:rPr>
          <w:lang w:bidi="ar-SA"/>
        </w:rPr>
        <w:t>uddling under equipment,</w:t>
      </w:r>
      <w:r w:rsidR="00FE07DA" w:rsidRPr="00303CEC">
        <w:rPr>
          <w:lang w:bidi="ar-SA"/>
        </w:rPr>
        <w:t xml:space="preserve"> v</w:t>
      </w:r>
      <w:r w:rsidR="009107EE" w:rsidRPr="00303CEC">
        <w:rPr>
          <w:lang w:bidi="ar-SA"/>
        </w:rPr>
        <w:t>ent pecking</w:t>
      </w:r>
      <w:r w:rsidR="00DE0FA2" w:rsidRPr="00303CEC">
        <w:rPr>
          <w:lang w:bidi="ar-SA"/>
        </w:rPr>
        <w:t xml:space="preserve">, </w:t>
      </w:r>
      <w:r w:rsidR="00FE07DA" w:rsidRPr="00303CEC">
        <w:rPr>
          <w:lang w:bidi="ar-SA"/>
        </w:rPr>
        <w:t>diarrhoea with urates in mucus etc. (</w:t>
      </w:r>
      <w:r w:rsidR="00FE07DA" w:rsidRPr="00303CEC">
        <w:t xml:space="preserve">Rodriguez-Chavez </w:t>
      </w:r>
      <w:r w:rsidR="00FE07DA" w:rsidRPr="00303CEC">
        <w:rPr>
          <w:iCs/>
        </w:rPr>
        <w:t>et al.,</w:t>
      </w:r>
      <w:r w:rsidR="00FE07DA" w:rsidRPr="00303CEC">
        <w:rPr>
          <w:i/>
          <w:iCs/>
        </w:rPr>
        <w:t xml:space="preserve"> </w:t>
      </w:r>
      <w:r w:rsidR="00FE07DA" w:rsidRPr="00303CEC">
        <w:t>2002</w:t>
      </w:r>
      <w:r w:rsidR="006D225C" w:rsidRPr="00303CEC">
        <w:t>;</w:t>
      </w:r>
      <w:r w:rsidR="00FE07DA" w:rsidRPr="00303CEC">
        <w:t xml:space="preserve"> Paul McMullin</w:t>
      </w:r>
      <w:r w:rsidR="006D225C" w:rsidRPr="00303CEC">
        <w:t>,</w:t>
      </w:r>
      <w:r w:rsidR="00FE07DA" w:rsidRPr="00303CEC">
        <w:t xml:space="preserve"> 2004 </w:t>
      </w:r>
      <w:r w:rsidR="006D225C" w:rsidRPr="00303CEC">
        <w:t>;</w:t>
      </w:r>
      <w:r w:rsidR="00FE07DA" w:rsidRPr="00303CEC">
        <w:t xml:space="preserve"> Butcher, Gary D </w:t>
      </w:r>
      <w:r w:rsidR="006D225C" w:rsidRPr="00303CEC">
        <w:t xml:space="preserve">(University of Florida); </w:t>
      </w:r>
      <w:r w:rsidR="00FE07DA" w:rsidRPr="00303CEC">
        <w:t xml:space="preserve">Dalgaard </w:t>
      </w:r>
      <w:r w:rsidR="00FE07DA" w:rsidRPr="00303CEC">
        <w:rPr>
          <w:iCs/>
        </w:rPr>
        <w:t xml:space="preserve">et </w:t>
      </w:r>
      <w:r w:rsidR="00FE07DA" w:rsidRPr="00303CEC">
        <w:t>al.</w:t>
      </w:r>
      <w:r w:rsidR="006D225C" w:rsidRPr="00303CEC">
        <w:t xml:space="preserve">, </w:t>
      </w:r>
      <w:r w:rsidR="00FE07DA" w:rsidRPr="00303CEC">
        <w:t>2002).</w:t>
      </w:r>
    </w:p>
    <w:p w:rsidR="00DD2BD2" w:rsidRPr="00303CEC" w:rsidRDefault="0087257A" w:rsidP="00115996">
      <w:pPr>
        <w:shd w:val="clear" w:color="auto" w:fill="FFFFFF"/>
        <w:spacing w:before="100" w:beforeAutospacing="1" w:after="100" w:afterAutospacing="1" w:line="360" w:lineRule="auto"/>
        <w:jc w:val="both"/>
      </w:pPr>
      <w:r w:rsidRPr="00303CEC">
        <w:rPr>
          <w:rFonts w:cs="Times New Roman"/>
          <w:lang w:bidi="ar-SA"/>
        </w:rPr>
        <w:lastRenderedPageBreak/>
        <w:t>S</w:t>
      </w:r>
      <w:r w:rsidR="00BE5332" w:rsidRPr="00303CEC">
        <w:rPr>
          <w:rFonts w:cs="Times New Roman"/>
          <w:lang w:bidi="ar-SA"/>
        </w:rPr>
        <w:t>wollen</w:t>
      </w:r>
      <w:r w:rsidRPr="00303CEC">
        <w:rPr>
          <w:rFonts w:cs="Times New Roman"/>
          <w:lang w:bidi="ar-SA"/>
        </w:rPr>
        <w:t xml:space="preserve"> bursa and sometimes atrophied bursa,</w:t>
      </w:r>
      <w:r w:rsidR="00BE5332" w:rsidRPr="00303CEC">
        <w:rPr>
          <w:rFonts w:cs="Times New Roman"/>
          <w:lang w:bidi="ar-SA"/>
        </w:rPr>
        <w:t xml:space="preserve"> edematous and hyperemic</w:t>
      </w:r>
      <w:r w:rsidRPr="00303CEC">
        <w:rPr>
          <w:rFonts w:cs="Times New Roman"/>
          <w:lang w:bidi="ar-SA"/>
        </w:rPr>
        <w:t xml:space="preserve"> bursa, </w:t>
      </w:r>
      <w:r w:rsidR="00BE5332" w:rsidRPr="00303CEC">
        <w:rPr>
          <w:rFonts w:cs="Times New Roman"/>
          <w:lang w:bidi="ar-SA"/>
        </w:rPr>
        <w:t>gelatinous yellowish transudate covering the serosal surface</w:t>
      </w:r>
      <w:r w:rsidRPr="00303CEC">
        <w:rPr>
          <w:rFonts w:cs="Times New Roman"/>
          <w:lang w:bidi="ar-SA"/>
        </w:rPr>
        <w:t xml:space="preserve"> and swollen kidney were observed in post mortem</w:t>
      </w:r>
      <w:r w:rsidR="00BE5332" w:rsidRPr="00303CEC">
        <w:rPr>
          <w:rFonts w:cs="Times New Roman"/>
          <w:lang w:bidi="ar-SA"/>
        </w:rPr>
        <w:t>. Hemorrhage and areas of necrosis may be present in more severe cases</w:t>
      </w:r>
      <w:r w:rsidRPr="00303CEC">
        <w:rPr>
          <w:rFonts w:cs="Times New Roman"/>
          <w:lang w:bidi="ar-SA"/>
        </w:rPr>
        <w:t xml:space="preserve"> of IBD. </w:t>
      </w:r>
      <w:r w:rsidR="00A3356B" w:rsidRPr="00303CEC">
        <w:rPr>
          <w:rFonts w:cs="Times New Roman"/>
          <w:lang w:bidi="ar-SA"/>
        </w:rPr>
        <w:t xml:space="preserve"> </w:t>
      </w:r>
      <w:r w:rsidR="00BE5332" w:rsidRPr="00303CEC">
        <w:rPr>
          <w:rFonts w:cs="Times New Roman"/>
          <w:lang w:bidi="ar-SA"/>
        </w:rPr>
        <w:t>H</w:t>
      </w:r>
      <w:r w:rsidRPr="00303CEC">
        <w:rPr>
          <w:rFonts w:cs="Times New Roman"/>
          <w:lang w:bidi="ar-SA"/>
        </w:rPr>
        <w:t>emorrhage may be seen</w:t>
      </w:r>
      <w:r w:rsidR="00BE5332" w:rsidRPr="00303CEC">
        <w:rPr>
          <w:rFonts w:cs="Times New Roman"/>
          <w:lang w:bidi="ar-SA"/>
        </w:rPr>
        <w:t xml:space="preserve"> in </w:t>
      </w:r>
      <w:r w:rsidRPr="00303CEC">
        <w:rPr>
          <w:rFonts w:cs="Times New Roman"/>
          <w:lang w:bidi="ar-SA"/>
        </w:rPr>
        <w:t>the thigh and pectoral muscles.</w:t>
      </w:r>
      <w:r w:rsidR="00BE530C" w:rsidRPr="00303CEC">
        <w:rPr>
          <w:rFonts w:cs="Times New Roman"/>
          <w:lang w:bidi="ar-SA"/>
        </w:rPr>
        <w:t>(</w:t>
      </w:r>
      <w:r w:rsidR="00BE530C" w:rsidRPr="00303CEC">
        <w:rPr>
          <w:rFonts w:cs="Times New Roman"/>
          <w:color w:val="000000" w:themeColor="text1"/>
          <w:lang w:bidi="ar-SA"/>
        </w:rPr>
        <w:t xml:space="preserve"> </w:t>
      </w:r>
      <w:r w:rsidRPr="00303CEC">
        <w:t>Butcher and Miles</w:t>
      </w:r>
      <w:r w:rsidR="006D5BDC" w:rsidRPr="00303CEC">
        <w:t>; 2001</w:t>
      </w:r>
      <w:r w:rsidRPr="00303CEC">
        <w:t>;</w:t>
      </w:r>
      <w:r w:rsidR="00BE530C" w:rsidRPr="00303CEC">
        <w:t xml:space="preserve"> Anku</w:t>
      </w:r>
      <w:r w:rsidR="006D5BDC" w:rsidRPr="00303CEC">
        <w:t>; 2003</w:t>
      </w:r>
      <w:r w:rsidRPr="00303CEC">
        <w:t xml:space="preserve">; </w:t>
      </w:r>
      <w:r w:rsidR="00BE530C" w:rsidRPr="00303CEC">
        <w:t xml:space="preserve">Rodriguez-Chavez </w:t>
      </w:r>
      <w:r w:rsidR="00BE530C" w:rsidRPr="00303CEC">
        <w:rPr>
          <w:iCs/>
        </w:rPr>
        <w:t>et al</w:t>
      </w:r>
      <w:r w:rsidRPr="00303CEC">
        <w:rPr>
          <w:iCs/>
        </w:rPr>
        <w:t>.</w:t>
      </w:r>
      <w:r w:rsidR="00BE530C" w:rsidRPr="00303CEC">
        <w:rPr>
          <w:iCs/>
        </w:rPr>
        <w:t>,</w:t>
      </w:r>
      <w:r w:rsidR="00BE530C" w:rsidRPr="00303CEC">
        <w:rPr>
          <w:i/>
          <w:iCs/>
        </w:rPr>
        <w:t xml:space="preserve"> </w:t>
      </w:r>
      <w:r w:rsidR="006D5BDC" w:rsidRPr="00303CEC">
        <w:t>2002;</w:t>
      </w:r>
      <w:r w:rsidR="00BE530C" w:rsidRPr="00303CEC">
        <w:t xml:space="preserve"> Saif </w:t>
      </w:r>
      <w:r w:rsidR="00BE530C" w:rsidRPr="00303CEC">
        <w:rPr>
          <w:iCs/>
        </w:rPr>
        <w:t xml:space="preserve">et </w:t>
      </w:r>
      <w:r w:rsidR="00BE530C" w:rsidRPr="00303CEC">
        <w:t>al</w:t>
      </w:r>
      <w:r w:rsidR="006D5BDC" w:rsidRPr="00303CEC">
        <w:t>., 2001;</w:t>
      </w:r>
      <w:r w:rsidR="00BE530C" w:rsidRPr="00303CEC">
        <w:t xml:space="preserve"> Dybing </w:t>
      </w:r>
      <w:r w:rsidR="00BE530C" w:rsidRPr="00303CEC">
        <w:rPr>
          <w:iCs/>
        </w:rPr>
        <w:t>et al</w:t>
      </w:r>
      <w:r w:rsidR="006D5BDC" w:rsidRPr="00303CEC">
        <w:rPr>
          <w:iCs/>
        </w:rPr>
        <w:t>.,</w:t>
      </w:r>
      <w:r w:rsidR="00BE530C" w:rsidRPr="00303CEC">
        <w:rPr>
          <w:iCs/>
        </w:rPr>
        <w:t xml:space="preserve"> </w:t>
      </w:r>
      <w:r w:rsidR="006D5BDC" w:rsidRPr="00303CEC">
        <w:t>1998;</w:t>
      </w:r>
      <w:r w:rsidR="00BE530C" w:rsidRPr="00303CEC">
        <w:t xml:space="preserve"> Butcher</w:t>
      </w:r>
      <w:r w:rsidR="006D5BDC" w:rsidRPr="00303CEC">
        <w:t>, Gary D(University of Florida);</w:t>
      </w:r>
      <w:r w:rsidR="00BE530C" w:rsidRPr="00303CEC">
        <w:t xml:space="preserve"> Paul McMullin </w:t>
      </w:r>
      <w:r w:rsidR="006D5BDC" w:rsidRPr="00303CEC">
        <w:t>;2004)</w:t>
      </w:r>
      <w:r w:rsidR="00BE530C" w:rsidRPr="00303CEC">
        <w:t>.</w:t>
      </w:r>
    </w:p>
    <w:p w:rsidR="000405FE" w:rsidRPr="00303CEC" w:rsidRDefault="0030607F" w:rsidP="00DD2BD2">
      <w:pPr>
        <w:shd w:val="clear" w:color="auto" w:fill="FFFFFF"/>
        <w:spacing w:before="100" w:beforeAutospacing="1" w:after="100" w:afterAutospacing="1" w:line="360" w:lineRule="auto"/>
        <w:jc w:val="both"/>
      </w:pPr>
      <w:r w:rsidRPr="00303CEC">
        <w:t xml:space="preserve"> The prevalence of IBD in broiler chicken varied across Bangladesh: 24% in Sylhet region</w:t>
      </w:r>
      <w:r w:rsidR="00374A5F" w:rsidRPr="00303CEC">
        <w:t xml:space="preserve"> (Islam et al., 2003), 10%, 16% in Dhaka and Mymensingh respectively ( Giasuddin et al.,2002; Talha et al.,2001).</w:t>
      </w:r>
      <w:r w:rsidRPr="00303CEC">
        <w:t xml:space="preserve"> Studies on clinic-pathological assessment of IBD and estimating IBD prevalence have not been readily available in Chittagong</w:t>
      </w:r>
      <w:r w:rsidR="00D57C0D" w:rsidRPr="00303CEC">
        <w:t>.</w:t>
      </w:r>
    </w:p>
    <w:p w:rsidR="000405FE" w:rsidRPr="00303CEC" w:rsidRDefault="00D57C0D" w:rsidP="000405FE">
      <w:pPr>
        <w:pStyle w:val="NormalWeb"/>
        <w:spacing w:before="0" w:beforeAutospacing="0" w:after="0" w:afterAutospacing="0" w:line="360" w:lineRule="auto"/>
        <w:jc w:val="both"/>
        <w:rPr>
          <w:sz w:val="26"/>
          <w:szCs w:val="26"/>
        </w:rPr>
      </w:pPr>
      <w:r w:rsidRPr="00303CEC">
        <w:t>Haematological evaluation has been carried out on IBD affected broiler chickens across the world.</w:t>
      </w:r>
      <w:r w:rsidR="00DD2BD2" w:rsidRPr="00303CEC">
        <w:t>(</w:t>
      </w:r>
      <w:r w:rsidRPr="00303CEC">
        <w:t>Panigrahy B, RoweLD, corrier DE;</w:t>
      </w:r>
      <w:r w:rsidR="000405FE" w:rsidRPr="00303CEC">
        <w:t>1986;  Can J Comp Med; Apr 1982</w:t>
      </w:r>
      <w:r w:rsidR="007B32C3" w:rsidRPr="00303CEC">
        <w:t>) and some parts of Bangladesh (</w:t>
      </w:r>
      <w:r w:rsidR="00690B25" w:rsidRPr="00303CEC">
        <w:t xml:space="preserve"> Giasuddin et al.,2002; Talha et al.,2001). </w:t>
      </w:r>
      <w:r w:rsidR="00073CB1" w:rsidRPr="00303CEC">
        <w:t>However such study is not av</w:t>
      </w:r>
      <w:r w:rsidR="00E84015" w:rsidRPr="00303CEC">
        <w:t>a</w:t>
      </w:r>
      <w:r w:rsidR="00073CB1" w:rsidRPr="00303CEC">
        <w:t>ilably</w:t>
      </w:r>
      <w:r w:rsidR="00E84015" w:rsidRPr="00303CEC">
        <w:t xml:space="preserve"> found in broiler chickens in Chittagong.</w:t>
      </w:r>
    </w:p>
    <w:p w:rsidR="00E04B45" w:rsidRPr="00DD2BD2" w:rsidRDefault="00E04B45" w:rsidP="00DD2BD2">
      <w:pPr>
        <w:shd w:val="clear" w:color="auto" w:fill="FFFFFF"/>
        <w:spacing w:before="100" w:beforeAutospacing="1" w:after="100" w:afterAutospacing="1" w:line="360" w:lineRule="auto"/>
        <w:jc w:val="both"/>
        <w:rPr>
          <w:rFonts w:cs="Times New Roman"/>
          <w:b/>
          <w:lang w:bidi="ar-SA"/>
        </w:rPr>
      </w:pPr>
    </w:p>
    <w:p w:rsidR="003D1CF0" w:rsidRPr="00DD2BD2" w:rsidRDefault="00E17C5E" w:rsidP="00E17C5E">
      <w:pPr>
        <w:pStyle w:val="NormalWeb"/>
        <w:spacing w:before="0" w:beforeAutospacing="0" w:after="0" w:afterAutospacing="0" w:line="360" w:lineRule="auto"/>
        <w:jc w:val="both"/>
        <w:rPr>
          <w:b/>
          <w:bCs/>
        </w:rPr>
      </w:pPr>
      <w:r w:rsidRPr="00DD2BD2">
        <w:rPr>
          <w:b/>
          <w:bCs/>
        </w:rPr>
        <w:t xml:space="preserve"> </w:t>
      </w:r>
      <w:r w:rsidR="00DD2BD2">
        <w:rPr>
          <w:b/>
          <w:bCs/>
        </w:rPr>
        <w:t>Considering the above f</w:t>
      </w:r>
      <w:r w:rsidR="00EB1CBA">
        <w:rPr>
          <w:b/>
          <w:bCs/>
        </w:rPr>
        <w:t>acts the present study was conducted</w:t>
      </w:r>
      <w:r w:rsidR="00DD2BD2">
        <w:rPr>
          <w:b/>
          <w:bCs/>
        </w:rPr>
        <w:t xml:space="preserve"> with the following</w:t>
      </w:r>
      <w:r w:rsidRPr="00DD2BD2">
        <w:rPr>
          <w:b/>
          <w:bCs/>
        </w:rPr>
        <w:t xml:space="preserve"> </w:t>
      </w:r>
      <w:r w:rsidR="00DD2BD2">
        <w:rPr>
          <w:b/>
          <w:bCs/>
        </w:rPr>
        <w:t>objectives:</w:t>
      </w:r>
      <w:r w:rsidRPr="00DD2BD2">
        <w:rPr>
          <w:b/>
          <w:bCs/>
        </w:rPr>
        <w:t xml:space="preserve">                             </w:t>
      </w:r>
      <w:r w:rsidR="00D933DA" w:rsidRPr="00644BCD">
        <w:rPr>
          <w:b/>
          <w:bCs/>
          <w:sz w:val="30"/>
          <w:szCs w:val="30"/>
        </w:rPr>
        <w:t xml:space="preserve"> </w:t>
      </w:r>
    </w:p>
    <w:p w:rsidR="002910CB" w:rsidRPr="002910CB" w:rsidRDefault="00D933DA" w:rsidP="00177A14">
      <w:pPr>
        <w:pStyle w:val="NormalWeb"/>
        <w:numPr>
          <w:ilvl w:val="0"/>
          <w:numId w:val="13"/>
        </w:numPr>
        <w:spacing w:before="0" w:beforeAutospacing="0" w:after="0" w:afterAutospacing="0" w:line="360" w:lineRule="auto"/>
        <w:ind w:left="900" w:hanging="450"/>
        <w:jc w:val="both"/>
        <w:rPr>
          <w:sz w:val="26"/>
          <w:szCs w:val="26"/>
        </w:rPr>
      </w:pPr>
      <w:r w:rsidRPr="001B41E6">
        <w:t xml:space="preserve">To </w:t>
      </w:r>
      <w:r w:rsidR="000202EE" w:rsidRPr="001B41E6">
        <w:t>estimate the frequency of cli</w:t>
      </w:r>
      <w:r w:rsidR="00EB1CBA">
        <w:t>nico-pathological changes of Infectious Bursal Disease in</w:t>
      </w:r>
      <w:r w:rsidR="002910CB">
        <w:t xml:space="preserve"> commercial broiler chickens in Mirsarai.</w:t>
      </w:r>
    </w:p>
    <w:p w:rsidR="00D933DA" w:rsidRPr="002910CB" w:rsidRDefault="00D933DA" w:rsidP="00177A14">
      <w:pPr>
        <w:pStyle w:val="NormalWeb"/>
        <w:numPr>
          <w:ilvl w:val="0"/>
          <w:numId w:val="13"/>
        </w:numPr>
        <w:spacing w:before="0" w:beforeAutospacing="0" w:after="0" w:afterAutospacing="0" w:line="360" w:lineRule="auto"/>
        <w:ind w:left="900" w:hanging="450"/>
        <w:jc w:val="both"/>
        <w:rPr>
          <w:sz w:val="26"/>
          <w:szCs w:val="26"/>
        </w:rPr>
      </w:pPr>
      <w:r w:rsidRPr="001B41E6">
        <w:t xml:space="preserve">To </w:t>
      </w:r>
      <w:r w:rsidR="000202EE" w:rsidRPr="001B41E6">
        <w:t>estimate the frequency of histolo</w:t>
      </w:r>
      <w:r w:rsidR="002910CB">
        <w:t>gical changes of IBD in</w:t>
      </w:r>
      <w:r w:rsidR="000202EE" w:rsidRPr="001B41E6">
        <w:t xml:space="preserve"> </w:t>
      </w:r>
      <w:r w:rsidR="001B41E6" w:rsidRPr="001B41E6">
        <w:t>commercial broiler chickens.</w:t>
      </w:r>
    </w:p>
    <w:p w:rsidR="001B41E6" w:rsidRPr="001B41E6" w:rsidRDefault="001B41E6" w:rsidP="00177A14">
      <w:pPr>
        <w:pStyle w:val="NormalWeb"/>
        <w:numPr>
          <w:ilvl w:val="0"/>
          <w:numId w:val="13"/>
        </w:numPr>
        <w:spacing w:before="0" w:beforeAutospacing="0" w:after="0" w:afterAutospacing="0" w:line="360" w:lineRule="auto"/>
        <w:ind w:left="900" w:hanging="450"/>
        <w:jc w:val="both"/>
      </w:pPr>
      <w:r w:rsidRPr="001B41E6">
        <w:t>To measure the proportionate prevalence of IBD in commercial broiler chickens.</w:t>
      </w:r>
    </w:p>
    <w:p w:rsidR="001B41E6" w:rsidRPr="001B41E6" w:rsidRDefault="001B41E6" w:rsidP="00177A14">
      <w:pPr>
        <w:pStyle w:val="NormalWeb"/>
        <w:spacing w:before="0" w:beforeAutospacing="0" w:after="0" w:afterAutospacing="0" w:line="360" w:lineRule="auto"/>
        <w:ind w:left="900" w:hanging="450"/>
        <w:jc w:val="both"/>
      </w:pPr>
    </w:p>
    <w:p w:rsidR="001527FA" w:rsidRPr="003A4DD7" w:rsidRDefault="001B41E6" w:rsidP="00177A14">
      <w:pPr>
        <w:pStyle w:val="NormalWeb"/>
        <w:numPr>
          <w:ilvl w:val="0"/>
          <w:numId w:val="13"/>
        </w:numPr>
        <w:spacing w:before="0" w:beforeAutospacing="0" w:after="0" w:afterAutospacing="0" w:line="360" w:lineRule="auto"/>
        <w:ind w:left="900" w:hanging="450"/>
        <w:rPr>
          <w:sz w:val="28"/>
          <w:szCs w:val="28"/>
        </w:rPr>
      </w:pPr>
      <w:r w:rsidRPr="001B41E6">
        <w:t>To asses the haemat</w:t>
      </w:r>
      <w:r w:rsidR="00115996">
        <w:t xml:space="preserve">ological parameter of </w:t>
      </w:r>
      <w:r w:rsidRPr="001B41E6">
        <w:t xml:space="preserve"> IBD affected commercial broiler chickens</w:t>
      </w:r>
    </w:p>
    <w:p w:rsidR="001527FA" w:rsidRDefault="001527FA" w:rsidP="001527FA">
      <w:pPr>
        <w:pStyle w:val="NormalWeb"/>
        <w:spacing w:before="0" w:beforeAutospacing="0" w:after="0" w:afterAutospacing="0" w:line="360" w:lineRule="auto"/>
        <w:ind w:left="1350"/>
        <w:rPr>
          <w:b/>
          <w:bCs/>
          <w:sz w:val="28"/>
          <w:szCs w:val="28"/>
        </w:rPr>
      </w:pPr>
    </w:p>
    <w:p w:rsidR="001527FA" w:rsidRDefault="001527FA" w:rsidP="00D03981">
      <w:pPr>
        <w:pStyle w:val="NormalWeb"/>
        <w:spacing w:before="0" w:beforeAutospacing="0" w:after="0" w:afterAutospacing="0" w:line="360" w:lineRule="auto"/>
        <w:rPr>
          <w:b/>
          <w:bCs/>
          <w:sz w:val="28"/>
          <w:szCs w:val="28"/>
        </w:rPr>
      </w:pPr>
    </w:p>
    <w:p w:rsidR="00177A14" w:rsidRDefault="001527FA" w:rsidP="00177A14">
      <w:pPr>
        <w:pStyle w:val="NormalWeb"/>
        <w:spacing w:before="0" w:beforeAutospacing="0" w:after="0" w:afterAutospacing="0" w:line="360" w:lineRule="auto"/>
        <w:ind w:left="1350"/>
        <w:rPr>
          <w:b/>
          <w:bCs/>
          <w:sz w:val="28"/>
          <w:szCs w:val="28"/>
        </w:rPr>
      </w:pPr>
      <w:r>
        <w:rPr>
          <w:b/>
          <w:bCs/>
          <w:sz w:val="28"/>
          <w:szCs w:val="28"/>
        </w:rPr>
        <w:t xml:space="preserve">      </w:t>
      </w:r>
    </w:p>
    <w:p w:rsidR="00177A14" w:rsidRDefault="00177A14" w:rsidP="00177A14">
      <w:pPr>
        <w:pStyle w:val="NormalWeb"/>
        <w:spacing w:before="0" w:beforeAutospacing="0" w:after="0" w:afterAutospacing="0" w:line="360" w:lineRule="auto"/>
        <w:jc w:val="center"/>
        <w:rPr>
          <w:b/>
          <w:bCs/>
          <w:sz w:val="28"/>
          <w:szCs w:val="28"/>
        </w:rPr>
      </w:pPr>
      <w:r>
        <w:rPr>
          <w:b/>
          <w:bCs/>
          <w:sz w:val="28"/>
          <w:szCs w:val="28"/>
        </w:rPr>
        <w:lastRenderedPageBreak/>
        <w:t>Chapter-2</w:t>
      </w:r>
    </w:p>
    <w:p w:rsidR="00177A14" w:rsidRDefault="00177A14" w:rsidP="00177A14">
      <w:pPr>
        <w:pStyle w:val="NormalWeb"/>
        <w:spacing w:before="0" w:beforeAutospacing="0" w:after="0" w:afterAutospacing="0"/>
        <w:jc w:val="center"/>
        <w:rPr>
          <w:b/>
          <w:bCs/>
          <w:sz w:val="28"/>
          <w:szCs w:val="28"/>
        </w:rPr>
      </w:pPr>
    </w:p>
    <w:p w:rsidR="00E17C5E" w:rsidRDefault="00177A14" w:rsidP="00177A14">
      <w:pPr>
        <w:pStyle w:val="NormalWeb"/>
        <w:spacing w:before="0" w:beforeAutospacing="0" w:after="0" w:afterAutospacing="0" w:line="360" w:lineRule="auto"/>
        <w:jc w:val="center"/>
        <w:rPr>
          <w:b/>
          <w:bCs/>
          <w:sz w:val="28"/>
          <w:szCs w:val="28"/>
        </w:rPr>
      </w:pPr>
      <w:r>
        <w:rPr>
          <w:b/>
          <w:bCs/>
          <w:sz w:val="28"/>
          <w:szCs w:val="28"/>
        </w:rPr>
        <w:t xml:space="preserve">REVIEW OF </w:t>
      </w:r>
      <w:r w:rsidR="00183E69" w:rsidRPr="001527FA">
        <w:rPr>
          <w:b/>
          <w:bCs/>
          <w:sz w:val="28"/>
          <w:szCs w:val="28"/>
        </w:rPr>
        <w:t>LI</w:t>
      </w:r>
      <w:r w:rsidR="00E17C5E" w:rsidRPr="001527FA">
        <w:rPr>
          <w:b/>
          <w:bCs/>
          <w:sz w:val="28"/>
          <w:szCs w:val="28"/>
        </w:rPr>
        <w:t>TERATURE</w:t>
      </w:r>
      <w:r w:rsidR="001527FA">
        <w:rPr>
          <w:b/>
          <w:bCs/>
          <w:sz w:val="28"/>
          <w:szCs w:val="28"/>
        </w:rPr>
        <w:t xml:space="preserve"> </w:t>
      </w:r>
    </w:p>
    <w:p w:rsidR="00177A14" w:rsidRDefault="00177A14" w:rsidP="00177A14">
      <w:pPr>
        <w:pStyle w:val="NormalWeb"/>
        <w:spacing w:before="0" w:beforeAutospacing="0" w:after="0" w:afterAutospacing="0"/>
        <w:jc w:val="both"/>
        <w:rPr>
          <w:sz w:val="28"/>
          <w:szCs w:val="28"/>
        </w:rPr>
      </w:pPr>
    </w:p>
    <w:p w:rsidR="00183E69" w:rsidRPr="00303CEC" w:rsidRDefault="003A4DD7" w:rsidP="000D2E3E">
      <w:pPr>
        <w:pStyle w:val="NormalWeb"/>
        <w:spacing w:before="0" w:beforeAutospacing="0" w:after="0" w:afterAutospacing="0" w:line="360" w:lineRule="auto"/>
        <w:jc w:val="both"/>
        <w:rPr>
          <w:bCs/>
          <w:sz w:val="28"/>
          <w:szCs w:val="28"/>
        </w:rPr>
      </w:pPr>
      <w:r w:rsidRPr="00303CEC">
        <w:t>This chapter reviewed A</w:t>
      </w:r>
      <w:r w:rsidR="00183E69" w:rsidRPr="00303CEC">
        <w:t xml:space="preserve">vailable </w:t>
      </w:r>
      <w:r w:rsidRPr="00303CEC">
        <w:t>literatures on</w:t>
      </w:r>
      <w:r w:rsidR="00183E69" w:rsidRPr="00303CEC">
        <w:t xml:space="preserve"> Gumbor</w:t>
      </w:r>
      <w:r w:rsidRPr="00303CEC">
        <w:t>o disease in broiler chickens published</w:t>
      </w:r>
      <w:r w:rsidR="00183E69" w:rsidRPr="00303CEC">
        <w:t>.</w:t>
      </w:r>
    </w:p>
    <w:p w:rsidR="0017668B" w:rsidRPr="00303CEC" w:rsidRDefault="0017668B" w:rsidP="000D2E3E">
      <w:pPr>
        <w:pStyle w:val="NormalWeb"/>
        <w:spacing w:before="0" w:beforeAutospacing="0" w:after="0" w:afterAutospacing="0" w:line="360" w:lineRule="auto"/>
        <w:jc w:val="both"/>
      </w:pPr>
    </w:p>
    <w:p w:rsidR="00183E69" w:rsidRPr="00244D92" w:rsidRDefault="00183E69" w:rsidP="000D2E3E">
      <w:pPr>
        <w:pStyle w:val="NormalWeb"/>
        <w:spacing w:before="0" w:beforeAutospacing="0" w:after="0" w:afterAutospacing="0" w:line="360" w:lineRule="auto"/>
        <w:jc w:val="both"/>
        <w:rPr>
          <w:b/>
        </w:rPr>
      </w:pPr>
      <w:r w:rsidRPr="00303CEC">
        <w:t xml:space="preserve">The name “Gumboro” disease was initially given to the condition because it was first recognize on the farm in the Gumboro district of Delawre, USA in 1962. Initially the IBD was confused with a variant form of infectious bronchitis virus (IBV) accompamed by nephrosis </w:t>
      </w:r>
      <w:r w:rsidRPr="00244D92">
        <w:rPr>
          <w:b/>
        </w:rPr>
        <w:t>(Winter and Hitchner, 1962; Cosgrove, 1962).</w:t>
      </w:r>
      <w:r w:rsidRPr="00303CEC">
        <w:t xml:space="preserve"> </w:t>
      </w:r>
      <w:r w:rsidR="009E42B7" w:rsidRPr="00303CEC">
        <w:t xml:space="preserve">Between 1960 and 1964, the disease affected most regions of the USA </w:t>
      </w:r>
      <w:r w:rsidR="009E42B7" w:rsidRPr="00244D92">
        <w:rPr>
          <w:b/>
        </w:rPr>
        <w:t>(Lasher et al</w:t>
      </w:r>
      <w:r w:rsidR="00543BCE" w:rsidRPr="00244D92">
        <w:rPr>
          <w:b/>
        </w:rPr>
        <w:t>.</w:t>
      </w:r>
      <w:r w:rsidR="009E42B7" w:rsidRPr="00244D92">
        <w:rPr>
          <w:b/>
        </w:rPr>
        <w:t>, 1997).</w:t>
      </w:r>
    </w:p>
    <w:p w:rsidR="0017668B" w:rsidRPr="00303CEC" w:rsidRDefault="0017668B" w:rsidP="000D2E3E">
      <w:pPr>
        <w:pStyle w:val="NormalWeb"/>
        <w:spacing w:before="0" w:beforeAutospacing="0" w:after="0" w:afterAutospacing="0" w:line="360" w:lineRule="auto"/>
        <w:jc w:val="both"/>
      </w:pPr>
    </w:p>
    <w:p w:rsidR="0017668B" w:rsidRPr="00244D92" w:rsidRDefault="00087B10" w:rsidP="000D2E3E">
      <w:pPr>
        <w:pStyle w:val="NormalWeb"/>
        <w:spacing w:before="0" w:beforeAutospacing="0" w:after="0" w:afterAutospacing="0" w:line="360" w:lineRule="auto"/>
        <w:jc w:val="both"/>
        <w:rPr>
          <w:b/>
        </w:rPr>
      </w:pPr>
      <w:r w:rsidRPr="00303CEC">
        <w:t>Winter field et al</w:t>
      </w:r>
      <w:r w:rsidR="00543BCE" w:rsidRPr="00303CEC">
        <w:t>.</w:t>
      </w:r>
      <w:r w:rsidRPr="00303CEC">
        <w:t>,</w:t>
      </w:r>
      <w:r w:rsidR="00183E69" w:rsidRPr="00303CEC">
        <w:t xml:space="preserve"> </w:t>
      </w:r>
      <w:r w:rsidR="00543BCE" w:rsidRPr="00303CEC">
        <w:t>(</w:t>
      </w:r>
      <w:r w:rsidR="00183E69" w:rsidRPr="00303CEC">
        <w:t>1962) succeeded in isolating an agent in embryonating eggs and the isolate was referred to as “Infectious bursal agent”. Hyper virulent IBDV strains were</w:t>
      </w:r>
      <w:r w:rsidR="00CE44AD">
        <w:t xml:space="preserve"> </w:t>
      </w:r>
      <w:r w:rsidR="00183E69" w:rsidRPr="00303CEC">
        <w:t>first report</w:t>
      </w:r>
      <w:r w:rsidRPr="00303CEC">
        <w:t>ed in Belgium and Netherlands in</w:t>
      </w:r>
      <w:r w:rsidR="00183E69" w:rsidRPr="00303CEC">
        <w:t xml:space="preserve"> </w:t>
      </w:r>
      <w:r w:rsidRPr="00303CEC">
        <w:t>1987. Presently I</w:t>
      </w:r>
      <w:r w:rsidR="00183E69" w:rsidRPr="00303CEC">
        <w:t xml:space="preserve">BDV has a worldwide distribution, occurring in all major poultry producing areas </w:t>
      </w:r>
      <w:r w:rsidR="00183E69" w:rsidRPr="00244D92">
        <w:rPr>
          <w:b/>
        </w:rPr>
        <w:t>(Wit and Baxendale, 2004).</w:t>
      </w:r>
      <w:r w:rsidR="009E42B7" w:rsidRPr="00303CEC">
        <w:t xml:space="preserve"> Since 1992, the poultry farms of Bangladesh</w:t>
      </w:r>
      <w:r w:rsidR="009C568D" w:rsidRPr="00303CEC">
        <w:t xml:space="preserve"> have been experiencing the out</w:t>
      </w:r>
      <w:r w:rsidR="009E42B7" w:rsidRPr="00303CEC">
        <w:t>breakso</w:t>
      </w:r>
      <w:r w:rsidR="00CE44AD">
        <w:t xml:space="preserve"> </w:t>
      </w:r>
      <w:r w:rsidR="009E42B7" w:rsidRPr="00303CEC">
        <w:t>f a</w:t>
      </w:r>
      <w:r w:rsidR="00CE44AD">
        <w:t xml:space="preserve"> </w:t>
      </w:r>
      <w:r w:rsidR="009E42B7" w:rsidRPr="00303CEC">
        <w:t xml:space="preserve">disease resembling acute IBD </w:t>
      </w:r>
      <w:r w:rsidR="009E42B7" w:rsidRPr="00244D92">
        <w:rPr>
          <w:b/>
        </w:rPr>
        <w:t>(Chowdhury et al</w:t>
      </w:r>
      <w:r w:rsidR="009C568D" w:rsidRPr="00244D92">
        <w:rPr>
          <w:b/>
        </w:rPr>
        <w:t>.</w:t>
      </w:r>
      <w:r w:rsidR="009E42B7" w:rsidRPr="00244D92">
        <w:rPr>
          <w:b/>
        </w:rPr>
        <w:t>, 1996).</w:t>
      </w:r>
    </w:p>
    <w:p w:rsidR="009E42B7" w:rsidRPr="00303CEC" w:rsidRDefault="009E42B7" w:rsidP="000D2E3E">
      <w:pPr>
        <w:pStyle w:val="NormalWeb"/>
        <w:spacing w:before="0" w:beforeAutospacing="0" w:after="0" w:afterAutospacing="0" w:line="360" w:lineRule="auto"/>
        <w:jc w:val="both"/>
      </w:pPr>
    </w:p>
    <w:p w:rsidR="00183E69" w:rsidRPr="00303CEC" w:rsidRDefault="009E42B7" w:rsidP="000D2E3E">
      <w:pPr>
        <w:pStyle w:val="NormalWeb"/>
        <w:spacing w:before="0" w:beforeAutospacing="0" w:after="0" w:afterAutospacing="0" w:line="360" w:lineRule="auto"/>
        <w:jc w:val="both"/>
        <w:rPr>
          <w:bCs/>
        </w:rPr>
      </w:pPr>
      <w:r w:rsidRPr="00303CEC">
        <w:t>Infectious Bu</w:t>
      </w:r>
      <w:r w:rsidR="007E6E3D" w:rsidRPr="00303CEC">
        <w:t>rsal Disease</w:t>
      </w:r>
      <w:r w:rsidRPr="00303CEC">
        <w:t xml:space="preserve"> is an acute, highly contagious viral infection of growing chickens. It is caused by a double stranded, bisegmented RNA virus belonging to the genus Avibirna virus of the family Birnaviridae</w:t>
      </w:r>
      <w:r w:rsidR="00244D92">
        <w:t xml:space="preserve"> </w:t>
      </w:r>
      <w:r w:rsidR="007E6E3D" w:rsidRPr="00244D92">
        <w:rPr>
          <w:b/>
        </w:rPr>
        <w:t>(</w:t>
      </w:r>
      <w:r w:rsidRPr="00244D92">
        <w:rPr>
          <w:b/>
        </w:rPr>
        <w:t xml:space="preserve"> </w:t>
      </w:r>
      <w:r w:rsidR="007E6E3D" w:rsidRPr="00244D92">
        <w:rPr>
          <w:b/>
        </w:rPr>
        <w:t xml:space="preserve">Cosgrove,1962 ; </w:t>
      </w:r>
      <w:r w:rsidRPr="00244D92">
        <w:rPr>
          <w:b/>
        </w:rPr>
        <w:t>Dobos et al</w:t>
      </w:r>
      <w:r w:rsidR="007E6E3D" w:rsidRPr="00244D92">
        <w:rPr>
          <w:b/>
        </w:rPr>
        <w:t>.</w:t>
      </w:r>
      <w:r w:rsidRPr="00244D92">
        <w:rPr>
          <w:b/>
        </w:rPr>
        <w:t>, 1979</w:t>
      </w:r>
      <w:r w:rsidR="007E6E3D" w:rsidRPr="00244D92">
        <w:rPr>
          <w:b/>
        </w:rPr>
        <w:t>; Muller et al., 1979)</w:t>
      </w:r>
      <w:r w:rsidR="00336EEE" w:rsidRPr="00244D92">
        <w:rPr>
          <w:b/>
          <w:bCs/>
        </w:rPr>
        <w:t>.</w:t>
      </w:r>
      <w:r w:rsidR="00183E69" w:rsidRPr="00303CEC">
        <w:t xml:space="preserve">This was followed by the emergence of a very virulent pathotypes of IBDV (vvIBDV) in western Europe, which caused an acute disease with very high mortality reaching up to 70% in natural infection and 100% in experimental infection </w:t>
      </w:r>
      <w:r w:rsidR="00087B10" w:rsidRPr="00244D92">
        <w:rPr>
          <w:b/>
        </w:rPr>
        <w:t>(Berg et al</w:t>
      </w:r>
      <w:r w:rsidR="00336EEE" w:rsidRPr="00244D92">
        <w:rPr>
          <w:b/>
        </w:rPr>
        <w:t>.</w:t>
      </w:r>
      <w:r w:rsidR="00087B10" w:rsidRPr="00244D92">
        <w:rPr>
          <w:b/>
        </w:rPr>
        <w:t>,</w:t>
      </w:r>
      <w:r w:rsidR="00183E69" w:rsidRPr="00244D92">
        <w:rPr>
          <w:b/>
        </w:rPr>
        <w:t xml:space="preserve"> 1991</w:t>
      </w:r>
      <w:r w:rsidR="00183E69" w:rsidRPr="00303CEC">
        <w:t>)</w:t>
      </w:r>
      <w:r w:rsidR="00087B10" w:rsidRPr="00303CEC">
        <w:t>.</w:t>
      </w:r>
      <w:r w:rsidR="00183E69" w:rsidRPr="00303CEC">
        <w:t xml:space="preserve"> Within a couple of years the vvIBDV spread across Asia </w:t>
      </w:r>
      <w:r w:rsidR="00087B10" w:rsidRPr="00244D92">
        <w:rPr>
          <w:b/>
        </w:rPr>
        <w:t>(Nunoya et al</w:t>
      </w:r>
      <w:r w:rsidR="00336EEE" w:rsidRPr="00244D92">
        <w:rPr>
          <w:b/>
        </w:rPr>
        <w:t>.</w:t>
      </w:r>
      <w:r w:rsidR="00087B10" w:rsidRPr="00244D92">
        <w:rPr>
          <w:b/>
        </w:rPr>
        <w:t>,</w:t>
      </w:r>
      <w:r w:rsidR="00183E69" w:rsidRPr="00244D92">
        <w:rPr>
          <w:b/>
        </w:rPr>
        <w:t xml:space="preserve"> 1992).</w:t>
      </w:r>
      <w:r w:rsidR="00183E69" w:rsidRPr="00303CEC">
        <w:t xml:space="preserve"> </w:t>
      </w:r>
    </w:p>
    <w:p w:rsidR="00183E69" w:rsidRPr="00303CEC" w:rsidRDefault="00183E69" w:rsidP="000D2E3E">
      <w:pPr>
        <w:pStyle w:val="NormalWeb"/>
        <w:spacing w:before="0" w:beforeAutospacing="0" w:after="0" w:afterAutospacing="0" w:line="360" w:lineRule="auto"/>
        <w:jc w:val="both"/>
      </w:pPr>
    </w:p>
    <w:p w:rsidR="00CE44AD" w:rsidRDefault="00183E69" w:rsidP="000D2E3E">
      <w:pPr>
        <w:pStyle w:val="NormalWeb"/>
        <w:spacing w:before="0" w:beforeAutospacing="0" w:after="0" w:afterAutospacing="0" w:line="360" w:lineRule="auto"/>
        <w:jc w:val="both"/>
      </w:pPr>
      <w:r w:rsidRPr="00303CEC">
        <w:t xml:space="preserve">The etiological agent of IBD, infectious bursal disease virus (IBDV), is a non-enveloped virus, belonging to the family Birnaviridae, with a bisegmented dsRNA genome </w:t>
      </w:r>
      <w:r w:rsidRPr="00244D92">
        <w:rPr>
          <w:b/>
        </w:rPr>
        <w:t xml:space="preserve">(Kibenge </w:t>
      </w:r>
      <w:r w:rsidR="00065D5B" w:rsidRPr="00244D92">
        <w:rPr>
          <w:b/>
          <w:bCs/>
        </w:rPr>
        <w:t>et al</w:t>
      </w:r>
      <w:r w:rsidR="00E53261" w:rsidRPr="00244D92">
        <w:rPr>
          <w:b/>
          <w:bCs/>
        </w:rPr>
        <w:t>.</w:t>
      </w:r>
      <w:r w:rsidRPr="00244D92">
        <w:rPr>
          <w:b/>
          <w:bCs/>
        </w:rPr>
        <w:t>, 1988</w:t>
      </w:r>
      <w:r w:rsidRPr="00303CEC">
        <w:rPr>
          <w:bCs/>
        </w:rPr>
        <w:t>).</w:t>
      </w:r>
      <w:r w:rsidRPr="00303CEC">
        <w:t>Three subg</w:t>
      </w:r>
      <w:r w:rsidR="00065D5B" w:rsidRPr="00303CEC">
        <w:t>enera of the family name, Avibirn</w:t>
      </w:r>
      <w:r w:rsidRPr="00303CEC">
        <w:t>a</w:t>
      </w:r>
      <w:r w:rsidR="00065D5B" w:rsidRPr="00303CEC">
        <w:t xml:space="preserve"> </w:t>
      </w:r>
      <w:r w:rsidRPr="00303CEC">
        <w:t xml:space="preserve">virus, </w:t>
      </w:r>
      <w:r w:rsidRPr="00303CEC">
        <w:lastRenderedPageBreak/>
        <w:t>Acqua</w:t>
      </w:r>
      <w:r w:rsidR="00065D5B" w:rsidRPr="00303CEC">
        <w:t xml:space="preserve"> </w:t>
      </w:r>
      <w:r w:rsidRPr="00303CEC">
        <w:t>birna</w:t>
      </w:r>
      <w:r w:rsidR="00065D5B" w:rsidRPr="00303CEC">
        <w:t xml:space="preserve"> </w:t>
      </w:r>
      <w:r w:rsidRPr="00303CEC">
        <w:t>virus, and Entomo</w:t>
      </w:r>
      <w:r w:rsidR="00065D5B" w:rsidRPr="00303CEC">
        <w:t xml:space="preserve"> </w:t>
      </w:r>
      <w:r w:rsidRPr="00303CEC">
        <w:t>birna</w:t>
      </w:r>
      <w:r w:rsidR="00065D5B" w:rsidRPr="00303CEC">
        <w:t xml:space="preserve"> </w:t>
      </w:r>
      <w:r w:rsidRPr="00303CEC">
        <w:t>virus in which IBDV is placed under the subgenera Avibirna</w:t>
      </w:r>
      <w:r w:rsidR="00065D5B" w:rsidRPr="00303CEC">
        <w:t xml:space="preserve"> </w:t>
      </w:r>
      <w:r w:rsidRPr="00303CEC">
        <w:t xml:space="preserve">virus </w:t>
      </w:r>
      <w:r w:rsidRPr="00244D92">
        <w:rPr>
          <w:b/>
        </w:rPr>
        <w:t>(Leong et al</w:t>
      </w:r>
      <w:r w:rsidR="00E53261" w:rsidRPr="00244D92">
        <w:rPr>
          <w:b/>
        </w:rPr>
        <w:t>.</w:t>
      </w:r>
      <w:r w:rsidRPr="00244D92">
        <w:rPr>
          <w:b/>
        </w:rPr>
        <w:t>, 2000</w:t>
      </w:r>
      <w:r w:rsidRPr="00303CEC">
        <w:t>).</w:t>
      </w:r>
    </w:p>
    <w:p w:rsidR="00183E69" w:rsidRPr="00303CEC" w:rsidRDefault="00183E69" w:rsidP="000D2E3E">
      <w:pPr>
        <w:spacing w:line="360" w:lineRule="auto"/>
        <w:jc w:val="both"/>
      </w:pPr>
    </w:p>
    <w:p w:rsidR="00183E69" w:rsidRPr="00303CEC" w:rsidRDefault="00183E69" w:rsidP="000D2E3E">
      <w:pPr>
        <w:spacing w:line="360" w:lineRule="auto"/>
        <w:jc w:val="both"/>
      </w:pPr>
      <w:r w:rsidRPr="00303CEC">
        <w:t>IBDV is a naked icosahedral, double-stranded RNA virus with a diameter of 55-60 nm (</w:t>
      </w:r>
      <w:r w:rsidRPr="00244D92">
        <w:rPr>
          <w:b/>
        </w:rPr>
        <w:t>Hirai a</w:t>
      </w:r>
      <w:r w:rsidR="00E53261" w:rsidRPr="00244D92">
        <w:rPr>
          <w:b/>
        </w:rPr>
        <w:t>nd Shimakura,</w:t>
      </w:r>
      <w:r w:rsidR="00434966" w:rsidRPr="00244D92">
        <w:rPr>
          <w:b/>
        </w:rPr>
        <w:t xml:space="preserve"> 1974; Nick et al</w:t>
      </w:r>
      <w:r w:rsidR="00E53261" w:rsidRPr="00244D92">
        <w:rPr>
          <w:b/>
        </w:rPr>
        <w:t>.</w:t>
      </w:r>
      <w:r w:rsidR="00434966" w:rsidRPr="00244D92">
        <w:rPr>
          <w:b/>
        </w:rPr>
        <w:t>, 1976; Dobos et al</w:t>
      </w:r>
      <w:r w:rsidR="00E53261" w:rsidRPr="00244D92">
        <w:rPr>
          <w:b/>
        </w:rPr>
        <w:t>.</w:t>
      </w:r>
      <w:r w:rsidR="00434966" w:rsidRPr="00244D92">
        <w:rPr>
          <w:b/>
        </w:rPr>
        <w:t>, 1979; Jackwood et al</w:t>
      </w:r>
      <w:r w:rsidR="00E53261" w:rsidRPr="00244D92">
        <w:rPr>
          <w:b/>
        </w:rPr>
        <w:t>.</w:t>
      </w:r>
      <w:r w:rsidRPr="00244D92">
        <w:rPr>
          <w:b/>
        </w:rPr>
        <w:t>, 1982</w:t>
      </w:r>
      <w:r w:rsidRPr="00303CEC">
        <w:t>)</w:t>
      </w:r>
      <w:r w:rsidR="00434966" w:rsidRPr="00303CEC">
        <w:t>. belonging to the family Birna</w:t>
      </w:r>
      <w:r w:rsidRPr="00303CEC">
        <w:t xml:space="preserve">viridae </w:t>
      </w:r>
      <w:r w:rsidR="00434966" w:rsidRPr="00B7712C">
        <w:rPr>
          <w:b/>
        </w:rPr>
        <w:t>(Kibenge et al</w:t>
      </w:r>
      <w:r w:rsidR="00E53261" w:rsidRPr="00B7712C">
        <w:rPr>
          <w:b/>
        </w:rPr>
        <w:t>.</w:t>
      </w:r>
      <w:r w:rsidR="00434966" w:rsidRPr="00B7712C">
        <w:rPr>
          <w:b/>
        </w:rPr>
        <w:t>,</w:t>
      </w:r>
      <w:r w:rsidRPr="00B7712C">
        <w:rPr>
          <w:b/>
        </w:rPr>
        <w:t xml:space="preserve"> 1988)</w:t>
      </w:r>
      <w:r w:rsidRPr="00303CEC">
        <w:t>. The prototype of the family is infectious pancreatic necrosis of virus (IPNV) of fish. Other members of the family c</w:t>
      </w:r>
      <w:r w:rsidR="00E53261" w:rsidRPr="00303CEC">
        <w:t>an affect insects and mollusks.</w:t>
      </w:r>
    </w:p>
    <w:p w:rsidR="009E42B7" w:rsidRPr="00303CEC" w:rsidRDefault="009E42B7" w:rsidP="000D2E3E">
      <w:pPr>
        <w:pStyle w:val="NormalWeb"/>
        <w:spacing w:before="0" w:beforeAutospacing="0" w:after="0" w:afterAutospacing="0" w:line="360" w:lineRule="auto"/>
        <w:jc w:val="both"/>
      </w:pPr>
    </w:p>
    <w:p w:rsidR="005B1736" w:rsidRPr="00244D92" w:rsidRDefault="00F63001" w:rsidP="000D2E3E">
      <w:pPr>
        <w:pStyle w:val="NormalWeb"/>
        <w:spacing w:before="0" w:beforeAutospacing="0" w:after="0" w:afterAutospacing="0" w:line="360" w:lineRule="auto"/>
        <w:jc w:val="both"/>
        <w:rPr>
          <w:b/>
        </w:rPr>
      </w:pPr>
      <w:r w:rsidRPr="00303CEC">
        <w:t>Infectious bursal disease (IBD) has worldwide distribution. It usually occurs in birds having the age group of 3-6 weeks. Th</w:t>
      </w:r>
      <w:r w:rsidR="00E90A64" w:rsidRPr="00303CEC">
        <w:t xml:space="preserve">e disease was first reported by </w:t>
      </w:r>
      <w:r w:rsidRPr="00244D92">
        <w:rPr>
          <w:b/>
        </w:rPr>
        <w:t>Wi</w:t>
      </w:r>
      <w:r w:rsidR="00E90A64" w:rsidRPr="00244D92">
        <w:rPr>
          <w:b/>
        </w:rPr>
        <w:t>nterfield and Hitchner;</w:t>
      </w:r>
      <w:r w:rsidRPr="00244D92">
        <w:rPr>
          <w:b/>
        </w:rPr>
        <w:t xml:space="preserve"> 1962</w:t>
      </w:r>
      <w:r w:rsidRPr="00303CEC">
        <w:t xml:space="preserve">. The virus was first isolated in embryonating egg </w:t>
      </w:r>
      <w:r w:rsidRPr="00244D92">
        <w:rPr>
          <w:b/>
        </w:rPr>
        <w:t xml:space="preserve">(Winterfield </w:t>
      </w:r>
      <w:r w:rsidRPr="00244D92">
        <w:rPr>
          <w:b/>
          <w:iCs/>
        </w:rPr>
        <w:t>et</w:t>
      </w:r>
      <w:r w:rsidRPr="00244D92">
        <w:rPr>
          <w:b/>
          <w:i/>
          <w:iCs/>
        </w:rPr>
        <w:t xml:space="preserve"> </w:t>
      </w:r>
      <w:r w:rsidRPr="00244D92">
        <w:rPr>
          <w:b/>
        </w:rPr>
        <w:t>al</w:t>
      </w:r>
      <w:r w:rsidR="00E90A64" w:rsidRPr="00244D92">
        <w:rPr>
          <w:b/>
        </w:rPr>
        <w:t>.</w:t>
      </w:r>
      <w:r w:rsidRPr="00244D92">
        <w:rPr>
          <w:b/>
        </w:rPr>
        <w:t>,</w:t>
      </w:r>
      <w:r w:rsidR="00E90A64" w:rsidRPr="00244D92">
        <w:rPr>
          <w:b/>
        </w:rPr>
        <w:t xml:space="preserve"> </w:t>
      </w:r>
      <w:r w:rsidRPr="00244D92">
        <w:rPr>
          <w:b/>
        </w:rPr>
        <w:t>1962)</w:t>
      </w:r>
      <w:r w:rsidRPr="00303CEC">
        <w:t>. Hitchner proposed the term infectious bursal disease as the name of the disease (</w:t>
      </w:r>
      <w:r w:rsidRPr="00244D92">
        <w:rPr>
          <w:b/>
        </w:rPr>
        <w:t>Hitchner, 1970</w:t>
      </w:r>
      <w:r w:rsidRPr="00303CEC">
        <w:t xml:space="preserve">). The second serotype was reported in 1980 </w:t>
      </w:r>
      <w:r w:rsidRPr="00244D92">
        <w:rPr>
          <w:b/>
        </w:rPr>
        <w:t>(McDonald, 1980</w:t>
      </w:r>
      <w:r w:rsidRPr="00303CEC">
        <w:t xml:space="preserve">).The presence of IBD was studied for the first time in Bangladesh during the period 1992-93. The work has carried out in CDIL, Dhaka and in the Laboratory of the Department of Microbiology and Hygiene, Bangladesh Agricultural University (BAU), Mymensingh </w:t>
      </w:r>
      <w:r w:rsidRPr="00244D92">
        <w:rPr>
          <w:b/>
        </w:rPr>
        <w:t xml:space="preserve">(Rahman </w:t>
      </w:r>
      <w:r w:rsidRPr="00244D92">
        <w:rPr>
          <w:b/>
          <w:iCs/>
        </w:rPr>
        <w:t>et al</w:t>
      </w:r>
      <w:r w:rsidR="00E90A64" w:rsidRPr="00244D92">
        <w:rPr>
          <w:b/>
          <w:iCs/>
        </w:rPr>
        <w:t>.</w:t>
      </w:r>
      <w:r w:rsidRPr="00244D92">
        <w:rPr>
          <w:b/>
          <w:iCs/>
        </w:rPr>
        <w:t>,</w:t>
      </w:r>
      <w:r w:rsidRPr="00244D92">
        <w:rPr>
          <w:b/>
          <w:i/>
          <w:iCs/>
        </w:rPr>
        <w:t xml:space="preserve"> </w:t>
      </w:r>
      <w:r w:rsidRPr="00244D92">
        <w:rPr>
          <w:b/>
        </w:rPr>
        <w:t>1996).</w:t>
      </w:r>
      <w:r w:rsidRPr="00303CEC">
        <w:t xml:space="preserve"> </w:t>
      </w:r>
      <w:r w:rsidR="005B1736" w:rsidRPr="00303CEC">
        <w:t>The highest age of susceptibility is between 3 and 6 weeks, when the bursa of Fabricius is at its maximum development. This age susceptibility is broader in the case of IBDV strains (</w:t>
      </w:r>
      <w:r w:rsidR="005B1736" w:rsidRPr="00244D92">
        <w:rPr>
          <w:b/>
        </w:rPr>
        <w:t>Berg et al., 1991; Nunoya et al., 1992).</w:t>
      </w:r>
    </w:p>
    <w:p w:rsidR="001527FA" w:rsidRPr="00303CEC" w:rsidRDefault="00B74C1D" w:rsidP="000D2E3E">
      <w:pPr>
        <w:shd w:val="clear" w:color="auto" w:fill="FFFFFF"/>
        <w:spacing w:before="100" w:beforeAutospacing="1" w:after="100" w:afterAutospacing="1" w:line="360" w:lineRule="auto"/>
        <w:jc w:val="both"/>
      </w:pPr>
      <w:r w:rsidRPr="00303CEC">
        <w:t>The prevalence was reported to be 61-82%</w:t>
      </w:r>
      <w:r w:rsidR="0069254E" w:rsidRPr="00303CEC">
        <w:t xml:space="preserve"> in chickens betwe</w:t>
      </w:r>
      <w:r w:rsidRPr="00303CEC">
        <w:t>en 7 and 11 weeks old and 3-92%</w:t>
      </w:r>
      <w:r w:rsidR="00B6560E" w:rsidRPr="00303CEC">
        <w:t xml:space="preserve"> in chickens above</w:t>
      </w:r>
      <w:r w:rsidR="0069254E" w:rsidRPr="00303CEC">
        <w:t xml:space="preserve"> 22 weeks of</w:t>
      </w:r>
      <w:r w:rsidR="00B6560E" w:rsidRPr="00303CEC">
        <w:t xml:space="preserve"> age </w:t>
      </w:r>
      <w:r w:rsidR="00B6560E" w:rsidRPr="00244D92">
        <w:rPr>
          <w:b/>
        </w:rPr>
        <w:t xml:space="preserve">( </w:t>
      </w:r>
      <w:r w:rsidR="00140398" w:rsidRPr="00244D92">
        <w:rPr>
          <w:b/>
        </w:rPr>
        <w:t>Singh,</w:t>
      </w:r>
      <w:r w:rsidR="00B6560E" w:rsidRPr="00244D92">
        <w:rPr>
          <w:b/>
        </w:rPr>
        <w:t xml:space="preserve"> </w:t>
      </w:r>
      <w:r w:rsidR="00140398" w:rsidRPr="00244D92">
        <w:rPr>
          <w:b/>
        </w:rPr>
        <w:t>1992)</w:t>
      </w:r>
      <w:r w:rsidR="00B6560E" w:rsidRPr="00244D92">
        <w:rPr>
          <w:b/>
        </w:rPr>
        <w:t>.</w:t>
      </w:r>
      <w:r w:rsidR="00193524" w:rsidRPr="00244D92">
        <w:rPr>
          <w:b/>
        </w:rPr>
        <w:t xml:space="preserve"> </w:t>
      </w:r>
      <w:r w:rsidR="00F63001" w:rsidRPr="00244D92">
        <w:rPr>
          <w:b/>
        </w:rPr>
        <w:t xml:space="preserve">Islam </w:t>
      </w:r>
      <w:r w:rsidR="00F63001" w:rsidRPr="00244D92">
        <w:rPr>
          <w:b/>
          <w:iCs/>
        </w:rPr>
        <w:t>et al.</w:t>
      </w:r>
      <w:r w:rsidR="00A466C5" w:rsidRPr="00244D92">
        <w:rPr>
          <w:b/>
          <w:iCs/>
        </w:rPr>
        <w:t>,</w:t>
      </w:r>
      <w:r w:rsidR="008D4E40" w:rsidRPr="00244D92">
        <w:rPr>
          <w:b/>
          <w:iCs/>
        </w:rPr>
        <w:t xml:space="preserve"> </w:t>
      </w:r>
      <w:r w:rsidR="00F63001" w:rsidRPr="00244D92">
        <w:rPr>
          <w:b/>
        </w:rPr>
        <w:t>(2003)</w:t>
      </w:r>
      <w:r w:rsidR="00F63001" w:rsidRPr="00303CEC">
        <w:t xml:space="preserve"> who reported the proportion to b</w:t>
      </w:r>
      <w:r w:rsidR="00A466C5" w:rsidRPr="00303CEC">
        <w:t>e 24% in broiler chickens in Syl</w:t>
      </w:r>
      <w:r w:rsidR="00F63001" w:rsidRPr="00303CEC">
        <w:t>het region. However there are reports in the other parts of the country which demonstrated the occurrence of this disease i</w:t>
      </w:r>
      <w:r w:rsidR="00A466C5" w:rsidRPr="00303CEC">
        <w:t>s lower</w:t>
      </w:r>
      <w:r w:rsidR="00F63001" w:rsidRPr="00303CEC">
        <w:t xml:space="preserve"> </w:t>
      </w:r>
      <w:r w:rsidR="00F63001" w:rsidRPr="00244D92">
        <w:rPr>
          <w:b/>
        </w:rPr>
        <w:t xml:space="preserve">(Giasuddin </w:t>
      </w:r>
      <w:r w:rsidR="00F63001" w:rsidRPr="00244D92">
        <w:rPr>
          <w:b/>
          <w:iCs/>
        </w:rPr>
        <w:t>et al</w:t>
      </w:r>
      <w:r w:rsidR="00A466C5" w:rsidRPr="00244D92">
        <w:rPr>
          <w:b/>
          <w:iCs/>
        </w:rPr>
        <w:t>.</w:t>
      </w:r>
      <w:r w:rsidR="00F63001" w:rsidRPr="00244D92">
        <w:rPr>
          <w:b/>
          <w:iCs/>
        </w:rPr>
        <w:t xml:space="preserve">, </w:t>
      </w:r>
      <w:r w:rsidR="00F63001" w:rsidRPr="00244D92">
        <w:rPr>
          <w:b/>
        </w:rPr>
        <w:t>2002;</w:t>
      </w:r>
      <w:r w:rsidR="00193524" w:rsidRPr="00244D92">
        <w:rPr>
          <w:b/>
        </w:rPr>
        <w:t xml:space="preserve"> </w:t>
      </w:r>
      <w:r w:rsidR="00F63001" w:rsidRPr="00244D92">
        <w:rPr>
          <w:b/>
        </w:rPr>
        <w:t xml:space="preserve">Talha </w:t>
      </w:r>
      <w:r w:rsidR="00F63001" w:rsidRPr="00244D92">
        <w:rPr>
          <w:b/>
          <w:iCs/>
        </w:rPr>
        <w:t>et al.</w:t>
      </w:r>
      <w:r w:rsidR="00A466C5" w:rsidRPr="00244D92">
        <w:rPr>
          <w:b/>
          <w:iCs/>
        </w:rPr>
        <w:t xml:space="preserve">, </w:t>
      </w:r>
      <w:r w:rsidR="00F63001" w:rsidRPr="00244D92">
        <w:rPr>
          <w:b/>
          <w:iCs/>
        </w:rPr>
        <w:t>2001)</w:t>
      </w:r>
    </w:p>
    <w:p w:rsidR="005B1736" w:rsidRPr="00303CEC" w:rsidRDefault="00183E69" w:rsidP="000D2E3E">
      <w:pPr>
        <w:pStyle w:val="NormalWeb"/>
        <w:spacing w:before="0" w:beforeAutospacing="0" w:after="0" w:afterAutospacing="0" w:line="360" w:lineRule="auto"/>
        <w:jc w:val="both"/>
      </w:pPr>
      <w:r w:rsidRPr="00303CEC">
        <w:t xml:space="preserve">All breeds are affected but severe reactions with highest mortality rate were observed in White Leghorn </w:t>
      </w:r>
      <w:r w:rsidR="008D4E40" w:rsidRPr="00303CEC">
        <w:t>(</w:t>
      </w:r>
      <w:r w:rsidR="008D4E40" w:rsidRPr="00244D92">
        <w:rPr>
          <w:b/>
        </w:rPr>
        <w:t>Lukert and Saif;</w:t>
      </w:r>
      <w:r w:rsidRPr="00244D92">
        <w:rPr>
          <w:b/>
        </w:rPr>
        <w:t xml:space="preserve"> 1997). </w:t>
      </w:r>
      <w:r w:rsidR="00CA65C3" w:rsidRPr="00244D92">
        <w:rPr>
          <w:b/>
        </w:rPr>
        <w:t>Chowdhury et al</w:t>
      </w:r>
      <w:r w:rsidR="00C06679" w:rsidRPr="00244D92">
        <w:rPr>
          <w:b/>
        </w:rPr>
        <w:t>.</w:t>
      </w:r>
      <w:r w:rsidRPr="00244D92">
        <w:rPr>
          <w:b/>
        </w:rPr>
        <w:t xml:space="preserve">, </w:t>
      </w:r>
      <w:r w:rsidR="00C06679" w:rsidRPr="00244D92">
        <w:rPr>
          <w:b/>
        </w:rPr>
        <w:t>(</w:t>
      </w:r>
      <w:r w:rsidRPr="00244D92">
        <w:rPr>
          <w:b/>
        </w:rPr>
        <w:t>1996)</w:t>
      </w:r>
      <w:r w:rsidRPr="00303CEC">
        <w:t xml:space="preserve"> observed higher mort</w:t>
      </w:r>
      <w:r w:rsidR="00C06679" w:rsidRPr="00303CEC">
        <w:t>ality rate70.80%</w:t>
      </w:r>
      <w:r w:rsidR="009E42B7" w:rsidRPr="00303CEC">
        <w:t xml:space="preserve"> in the Fayo</w:t>
      </w:r>
      <w:r w:rsidRPr="00303CEC">
        <w:t>mi breed</w:t>
      </w:r>
      <w:r w:rsidR="00C06679" w:rsidRPr="00303CEC">
        <w:t xml:space="preserve"> as compared to White Leghorn 40%</w:t>
      </w:r>
      <w:r w:rsidRPr="00303CEC">
        <w:t xml:space="preserve"> in a limited numb</w:t>
      </w:r>
      <w:r w:rsidR="00CA65C3" w:rsidRPr="00303CEC">
        <w:t>er of field outbreaks,</w:t>
      </w:r>
      <w:r w:rsidR="00C06679" w:rsidRPr="00303CEC">
        <w:t xml:space="preserve"> </w:t>
      </w:r>
      <w:r w:rsidR="00CA65C3" w:rsidRPr="00303CEC">
        <w:t xml:space="preserve">13 </w:t>
      </w:r>
      <w:r w:rsidR="00C06679" w:rsidRPr="00303CEC">
        <w:t xml:space="preserve">to </w:t>
      </w:r>
      <w:r w:rsidRPr="00303CEC">
        <w:t>85% mortality due to IBDV was found in different breeds o</w:t>
      </w:r>
      <w:r w:rsidR="00C06679" w:rsidRPr="00303CEC">
        <w:t xml:space="preserve">f chickens in field outbreaks. </w:t>
      </w:r>
      <w:r w:rsidRPr="00303CEC">
        <w:t>Mortality due to IBD on various farms ranged from 1 to 40% in broilers and from 2 to</w:t>
      </w:r>
      <w:r w:rsidR="00C06679" w:rsidRPr="00303CEC">
        <w:t xml:space="preserve"> </w:t>
      </w:r>
      <w:r w:rsidRPr="00303CEC">
        <w:t xml:space="preserve">40% in layers </w:t>
      </w:r>
      <w:r w:rsidR="00CA65C3" w:rsidRPr="00244D92">
        <w:rPr>
          <w:b/>
        </w:rPr>
        <w:t>(Kurade et al</w:t>
      </w:r>
      <w:r w:rsidR="00C06679" w:rsidRPr="00244D92">
        <w:rPr>
          <w:b/>
        </w:rPr>
        <w:t>.</w:t>
      </w:r>
      <w:r w:rsidR="00CA65C3" w:rsidRPr="00244D92">
        <w:rPr>
          <w:b/>
        </w:rPr>
        <w:t>,</w:t>
      </w:r>
      <w:r w:rsidRPr="00244D92">
        <w:rPr>
          <w:b/>
        </w:rPr>
        <w:t xml:space="preserve"> 2000</w:t>
      </w:r>
      <w:r w:rsidRPr="00303CEC">
        <w:t xml:space="preserve">) </w:t>
      </w:r>
      <w:r w:rsidRPr="00303CEC">
        <w:lastRenderedPageBreak/>
        <w:t xml:space="preserve">and from 1.5 to 30% in native and broiler flocks </w:t>
      </w:r>
      <w:r w:rsidRPr="00B7712C">
        <w:t>respectively</w:t>
      </w:r>
      <w:r w:rsidRPr="00244D92">
        <w:rPr>
          <w:b/>
        </w:rPr>
        <w:t xml:space="preserve"> </w:t>
      </w:r>
      <w:r w:rsidR="009E42B7" w:rsidRPr="00244D92">
        <w:rPr>
          <w:b/>
        </w:rPr>
        <w:t xml:space="preserve">(Saif et </w:t>
      </w:r>
      <w:r w:rsidR="00CA65C3" w:rsidRPr="00244D92">
        <w:rPr>
          <w:b/>
        </w:rPr>
        <w:t>al</w:t>
      </w:r>
      <w:r w:rsidR="00C06679" w:rsidRPr="00244D92">
        <w:rPr>
          <w:b/>
        </w:rPr>
        <w:t>.</w:t>
      </w:r>
      <w:r w:rsidRPr="00244D92">
        <w:rPr>
          <w:b/>
        </w:rPr>
        <w:t>, 2000). However, Meroz (1966)</w:t>
      </w:r>
      <w:r w:rsidRPr="00303CEC">
        <w:t xml:space="preserve"> found that there was no difference in mortalit</w:t>
      </w:r>
      <w:r w:rsidR="00CA65C3" w:rsidRPr="00303CEC">
        <w:t>y between heavy or light breeds.</w:t>
      </w:r>
      <w:r w:rsidRPr="00303CEC">
        <w:t xml:space="preserve"> The dis</w:t>
      </w:r>
      <w:r w:rsidR="00CA65C3" w:rsidRPr="00303CEC">
        <w:t xml:space="preserve">ease spreads rapidly by direct </w:t>
      </w:r>
      <w:r w:rsidRPr="00303CEC">
        <w:t xml:space="preserve">contact because of the highly contagious nature </w:t>
      </w:r>
      <w:r w:rsidR="00CA65C3" w:rsidRPr="00244D92">
        <w:rPr>
          <w:b/>
        </w:rPr>
        <w:t>(Benton et al</w:t>
      </w:r>
      <w:r w:rsidR="00C06679" w:rsidRPr="00244D92">
        <w:rPr>
          <w:b/>
        </w:rPr>
        <w:t>.</w:t>
      </w:r>
      <w:r w:rsidR="00CA65C3" w:rsidRPr="00244D92">
        <w:rPr>
          <w:b/>
        </w:rPr>
        <w:t>,</w:t>
      </w:r>
      <w:r w:rsidRPr="00244D92">
        <w:rPr>
          <w:b/>
        </w:rPr>
        <w:t xml:space="preserve"> 1967).</w:t>
      </w:r>
      <w:r w:rsidR="00B65471" w:rsidRPr="00303CEC">
        <w:t xml:space="preserve"> The Gumboro disease spread rapidly but mortality rate is low oniy </w:t>
      </w:r>
      <w:r w:rsidR="00B65471" w:rsidRPr="00303CEC">
        <w:rPr>
          <w:iCs/>
        </w:rPr>
        <w:t>3.5%</w:t>
      </w:r>
      <w:r w:rsidR="00B65471" w:rsidRPr="00303CEC">
        <w:rPr>
          <w:i/>
          <w:iCs/>
        </w:rPr>
        <w:t xml:space="preserve"> </w:t>
      </w:r>
      <w:r w:rsidR="00B65471" w:rsidRPr="00303CEC">
        <w:t>(</w:t>
      </w:r>
      <w:r w:rsidR="00B65471" w:rsidRPr="00244D92">
        <w:rPr>
          <w:b/>
        </w:rPr>
        <w:t>Okoye and</w:t>
      </w:r>
      <w:r w:rsidR="00CE44AD">
        <w:rPr>
          <w:b/>
        </w:rPr>
        <w:t xml:space="preserve"> </w:t>
      </w:r>
      <w:r w:rsidR="00B65471" w:rsidRPr="00244D92">
        <w:rPr>
          <w:b/>
        </w:rPr>
        <w:t>Uzokwn, 1981</w:t>
      </w:r>
      <w:r w:rsidR="00B65471" w:rsidRPr="00303CEC">
        <w:t xml:space="preserve">). In broiler mortality may peak up to </w:t>
      </w:r>
      <w:r w:rsidR="00B65471" w:rsidRPr="00303CEC">
        <w:rPr>
          <w:iCs/>
        </w:rPr>
        <w:t>25%</w:t>
      </w:r>
      <w:r w:rsidR="00B65471" w:rsidRPr="00303CEC">
        <w:rPr>
          <w:i/>
          <w:iCs/>
        </w:rPr>
        <w:t xml:space="preserve"> </w:t>
      </w:r>
      <w:r w:rsidR="00B65471" w:rsidRPr="00303CEC">
        <w:t>(</w:t>
      </w:r>
      <w:r w:rsidR="00B65471" w:rsidRPr="00244D92">
        <w:rPr>
          <w:b/>
        </w:rPr>
        <w:t>Lukert et al., 1997</w:t>
      </w:r>
      <w:r w:rsidR="00B65471" w:rsidRPr="00303CEC">
        <w:t>). The morbidity following infection with classical strains of infectious bursal disease may be higher than 80% while mortality may be as low as 5-12% (</w:t>
      </w:r>
      <w:r w:rsidR="00B65471" w:rsidRPr="00244D92">
        <w:rPr>
          <w:b/>
        </w:rPr>
        <w:t xml:space="preserve">Mohanty </w:t>
      </w:r>
      <w:r w:rsidR="00B65471" w:rsidRPr="00244D92">
        <w:rPr>
          <w:b/>
          <w:iCs/>
        </w:rPr>
        <w:t xml:space="preserve">et </w:t>
      </w:r>
      <w:r w:rsidR="00B65471" w:rsidRPr="00244D92">
        <w:rPr>
          <w:b/>
        </w:rPr>
        <w:t>al., 1971</w:t>
      </w:r>
      <w:r w:rsidR="00B65471" w:rsidRPr="00303CEC">
        <w:t>).</w:t>
      </w:r>
      <w:r w:rsidR="009B6C34" w:rsidRPr="00303CEC">
        <w:t xml:space="preserve"> Concomitant infections with Ranikhet disease, infectious laryngotracheitis, infectious bronchitis, Marek’s disease, colibacillosis, salmonellosis, coccidiosis, anemia, gangrenous dermatitis, have been recorded by </w:t>
      </w:r>
      <w:r w:rsidR="009B6C34" w:rsidRPr="00244D92">
        <w:rPr>
          <w:b/>
        </w:rPr>
        <w:t xml:space="preserve">McNulty </w:t>
      </w:r>
      <w:r w:rsidR="009B6C34" w:rsidRPr="00244D92">
        <w:rPr>
          <w:b/>
          <w:iCs/>
        </w:rPr>
        <w:t xml:space="preserve">et </w:t>
      </w:r>
      <w:r w:rsidR="009B6C34" w:rsidRPr="00244D92">
        <w:rPr>
          <w:b/>
        </w:rPr>
        <w:t xml:space="preserve">al., (1979). </w:t>
      </w:r>
      <w:r w:rsidR="009B6C34" w:rsidRPr="00303CEC">
        <w:t xml:space="preserve">The initial outbreaks of IBD were characterized by high morbidity (80%) and correspondingly significant mortality attaining </w:t>
      </w:r>
      <w:r w:rsidR="009B6C34" w:rsidRPr="00303CEC">
        <w:rPr>
          <w:rFonts w:ascii="Helvetica, sans-serif" w:hAnsi="Helvetica, sans-serif"/>
          <w:iCs/>
        </w:rPr>
        <w:t>25%</w:t>
      </w:r>
      <w:r w:rsidR="009B6C34" w:rsidRPr="00303CEC">
        <w:rPr>
          <w:rFonts w:ascii="Helvetica, sans-serif" w:hAnsi="Helvetica, sans-serif"/>
          <w:i/>
          <w:iCs/>
        </w:rPr>
        <w:t xml:space="preserve"> </w:t>
      </w:r>
      <w:r w:rsidR="009B6C34" w:rsidRPr="00303CEC">
        <w:t xml:space="preserve">in broilers </w:t>
      </w:r>
      <w:r w:rsidR="009B6C34" w:rsidRPr="00244D92">
        <w:rPr>
          <w:b/>
        </w:rPr>
        <w:t xml:space="preserve">(Chettle </w:t>
      </w:r>
      <w:r w:rsidR="009B6C34" w:rsidRPr="00244D92">
        <w:rPr>
          <w:b/>
          <w:iCs/>
        </w:rPr>
        <w:t>et al.</w:t>
      </w:r>
      <w:r w:rsidR="009B6C34" w:rsidRPr="00244D92">
        <w:rPr>
          <w:b/>
          <w:i/>
          <w:iCs/>
        </w:rPr>
        <w:t xml:space="preserve">, </w:t>
      </w:r>
      <w:r w:rsidR="009B6C34" w:rsidRPr="00244D92">
        <w:rPr>
          <w:b/>
        </w:rPr>
        <w:t>1980).</w:t>
      </w:r>
      <w:r w:rsidR="009B6C34" w:rsidRPr="00303CEC">
        <w:t xml:space="preserve"> Broiler flocks often experience mortality rates of 20% to 30%. </w:t>
      </w:r>
      <w:r w:rsidRPr="00303CEC">
        <w:t xml:space="preserve"> There is no report of egg transmission of IBDV. Infected birds have excreted the virus in their droppings for at least 14 days </w:t>
      </w:r>
      <w:r w:rsidR="00C06679" w:rsidRPr="00303CEC">
        <w:t>(</w:t>
      </w:r>
      <w:r w:rsidR="00C06679" w:rsidRPr="00244D92">
        <w:rPr>
          <w:b/>
        </w:rPr>
        <w:t>Baxendale;</w:t>
      </w:r>
      <w:r w:rsidRPr="00244D92">
        <w:rPr>
          <w:b/>
        </w:rPr>
        <w:t xml:space="preserve"> 2002).</w:t>
      </w:r>
      <w:r w:rsidRPr="00303CEC">
        <w:rPr>
          <w:bCs/>
        </w:rPr>
        <w:br/>
      </w:r>
    </w:p>
    <w:p w:rsidR="00183E69" w:rsidRPr="00244D92" w:rsidRDefault="001175E0" w:rsidP="000D2E3E">
      <w:pPr>
        <w:pStyle w:val="NormalWeb"/>
        <w:spacing w:before="0" w:beforeAutospacing="0" w:after="0" w:afterAutospacing="0" w:line="360" w:lineRule="auto"/>
        <w:jc w:val="both"/>
        <w:rPr>
          <w:b/>
        </w:rPr>
      </w:pPr>
      <w:r w:rsidRPr="00303CEC">
        <w:t xml:space="preserve">Infectious bursal disease (IBD) is an acute highly contagious and the virus is persistent in the environment of poultry house. The water, feed and droppings of infected pens were infectious after 52 days of outbreak </w:t>
      </w:r>
      <w:r w:rsidRPr="00244D92">
        <w:rPr>
          <w:b/>
        </w:rPr>
        <w:t xml:space="preserve">(Benton </w:t>
      </w:r>
      <w:r w:rsidRPr="00244D92">
        <w:rPr>
          <w:b/>
          <w:iCs/>
        </w:rPr>
        <w:t>et al</w:t>
      </w:r>
      <w:r w:rsidR="00BC3B7C" w:rsidRPr="00244D92">
        <w:rPr>
          <w:b/>
          <w:iCs/>
        </w:rPr>
        <w:t>.</w:t>
      </w:r>
      <w:r w:rsidRPr="00244D92">
        <w:rPr>
          <w:b/>
          <w:iCs/>
        </w:rPr>
        <w:t>,</w:t>
      </w:r>
      <w:r w:rsidRPr="00244D92">
        <w:rPr>
          <w:b/>
          <w:i/>
          <w:iCs/>
        </w:rPr>
        <w:t xml:space="preserve"> </w:t>
      </w:r>
      <w:r w:rsidRPr="00244D92">
        <w:rPr>
          <w:b/>
        </w:rPr>
        <w:t>1967)</w:t>
      </w:r>
      <w:r w:rsidRPr="00303CEC">
        <w:t>.</w:t>
      </w:r>
      <w:r w:rsidR="00BC3B7C" w:rsidRPr="00303CEC">
        <w:t xml:space="preserve"> </w:t>
      </w:r>
      <w:r w:rsidRPr="00303CEC">
        <w:t>IBDV is not transmitted through the egg and a true carrier state exists in recovered birds. Virus is resistant to heat and disinfectants sufficie</w:t>
      </w:r>
      <w:r w:rsidR="00BC3B7C" w:rsidRPr="00303CEC">
        <w:t>ntly. So it survives in the envi</w:t>
      </w:r>
      <w:r w:rsidRPr="00303CEC">
        <w:t xml:space="preserve">ronment between outbreaks </w:t>
      </w:r>
      <w:r w:rsidR="00BC3B7C" w:rsidRPr="00244D92">
        <w:rPr>
          <w:b/>
        </w:rPr>
        <w:t>(Calnek;</w:t>
      </w:r>
      <w:r w:rsidRPr="00244D92">
        <w:rPr>
          <w:b/>
        </w:rPr>
        <w:t xml:space="preserve"> 1997</w:t>
      </w:r>
      <w:r w:rsidR="00CE44AD">
        <w:rPr>
          <w:b/>
        </w:rPr>
        <w:t>).</w:t>
      </w:r>
    </w:p>
    <w:p w:rsidR="00CE5D50" w:rsidRPr="00303CEC" w:rsidRDefault="00183E69" w:rsidP="000D2E3E">
      <w:pPr>
        <w:pStyle w:val="NormalWeb"/>
        <w:spacing w:before="0" w:beforeAutospacing="0" w:after="0" w:afterAutospacing="0" w:line="360" w:lineRule="auto"/>
        <w:jc w:val="both"/>
      </w:pPr>
      <w:r w:rsidRPr="00627377">
        <w:br/>
      </w:r>
      <w:r w:rsidR="00627377" w:rsidRPr="00244D92">
        <w:rPr>
          <w:b/>
        </w:rPr>
        <w:t xml:space="preserve">Rodriguez-Chavez </w:t>
      </w:r>
      <w:r w:rsidR="00B744D4" w:rsidRPr="00244D92">
        <w:rPr>
          <w:b/>
          <w:iCs/>
        </w:rPr>
        <w:t>et al</w:t>
      </w:r>
      <w:r w:rsidR="00627377" w:rsidRPr="00244D92">
        <w:rPr>
          <w:b/>
          <w:iCs/>
        </w:rPr>
        <w:t>.</w:t>
      </w:r>
      <w:r w:rsidR="00B744D4" w:rsidRPr="00244D92">
        <w:rPr>
          <w:b/>
          <w:iCs/>
        </w:rPr>
        <w:t>,</w:t>
      </w:r>
      <w:r w:rsidR="00627377" w:rsidRPr="00244D92">
        <w:rPr>
          <w:b/>
          <w:i/>
          <w:iCs/>
        </w:rPr>
        <w:t xml:space="preserve"> </w:t>
      </w:r>
      <w:r w:rsidR="00627377" w:rsidRPr="00244D92">
        <w:rPr>
          <w:b/>
        </w:rPr>
        <w:t>(2002)</w:t>
      </w:r>
      <w:r w:rsidR="00627377" w:rsidRPr="00303CEC">
        <w:t xml:space="preserve"> reported that the clinical signs of the infectious bursal disease include depression, reluctance to move, poor feed and water intake, watery diarrhea, ruffled feathers, reduced growth and prostration and dehydration in severely affected birds. Mortality is observed with a rapid increase at 3 days post infection and a sharp decrease at </w:t>
      </w:r>
      <w:r w:rsidR="00627377" w:rsidRPr="00303CEC">
        <w:rPr>
          <w:i/>
          <w:iCs/>
        </w:rPr>
        <w:t xml:space="preserve">5 </w:t>
      </w:r>
      <w:r w:rsidR="00627377" w:rsidRPr="00303CEC">
        <w:t xml:space="preserve">days post infection. </w:t>
      </w:r>
      <w:r w:rsidR="00627377" w:rsidRPr="00244D92">
        <w:rPr>
          <w:b/>
        </w:rPr>
        <w:t xml:space="preserve">Dalgaard </w:t>
      </w:r>
      <w:r w:rsidR="00627377" w:rsidRPr="00244D92">
        <w:rPr>
          <w:b/>
          <w:iCs/>
        </w:rPr>
        <w:t>et</w:t>
      </w:r>
      <w:r w:rsidR="00627377" w:rsidRPr="00244D92">
        <w:rPr>
          <w:b/>
          <w:i/>
          <w:iCs/>
        </w:rPr>
        <w:t xml:space="preserve"> </w:t>
      </w:r>
      <w:r w:rsidR="00627377" w:rsidRPr="00244D92">
        <w:rPr>
          <w:b/>
        </w:rPr>
        <w:t>al</w:t>
      </w:r>
      <w:r w:rsidR="00B744D4" w:rsidRPr="00244D92">
        <w:rPr>
          <w:b/>
        </w:rPr>
        <w:t>.</w:t>
      </w:r>
      <w:r w:rsidR="00627377" w:rsidRPr="00244D92">
        <w:rPr>
          <w:b/>
        </w:rPr>
        <w:t>, (2002</w:t>
      </w:r>
      <w:r w:rsidR="00627377" w:rsidRPr="00303CEC">
        <w:t xml:space="preserve">) observed that in the clinical disease, morbidity could be seen in nearly 100% of the flock and mortality could range from 0% to over </w:t>
      </w:r>
      <w:r w:rsidR="00627377" w:rsidRPr="00303CEC">
        <w:rPr>
          <w:iCs/>
        </w:rPr>
        <w:t>50%</w:t>
      </w:r>
      <w:r w:rsidR="00627377" w:rsidRPr="00303CEC">
        <w:rPr>
          <w:i/>
          <w:iCs/>
        </w:rPr>
        <w:t xml:space="preserve"> </w:t>
      </w:r>
      <w:r w:rsidR="00627377" w:rsidRPr="00303CEC">
        <w:t>with some very virulent IBDV (vvIBDV) strains. Immuno-suppression is presumably transient in the clinical disease</w:t>
      </w:r>
    </w:p>
    <w:p w:rsidR="00CE5D50" w:rsidRDefault="00CE5D50" w:rsidP="000D2E3E">
      <w:pPr>
        <w:pStyle w:val="NormalWeb"/>
        <w:spacing w:before="0" w:beforeAutospacing="0" w:after="0" w:afterAutospacing="0" w:line="360" w:lineRule="auto"/>
        <w:jc w:val="both"/>
      </w:pPr>
    </w:p>
    <w:p w:rsidR="00CE44AD" w:rsidRPr="00303CEC" w:rsidRDefault="00CE44AD" w:rsidP="000D2E3E">
      <w:pPr>
        <w:pStyle w:val="NormalWeb"/>
        <w:spacing w:before="0" w:beforeAutospacing="0" w:after="0" w:afterAutospacing="0" w:line="360" w:lineRule="auto"/>
        <w:jc w:val="both"/>
      </w:pPr>
    </w:p>
    <w:p w:rsidR="00627377" w:rsidRPr="00303CEC" w:rsidRDefault="00627377" w:rsidP="000D2E3E">
      <w:pPr>
        <w:pStyle w:val="NormalWeb"/>
        <w:spacing w:before="0" w:beforeAutospacing="0" w:after="0" w:afterAutospacing="0" w:line="360" w:lineRule="auto"/>
        <w:jc w:val="both"/>
      </w:pPr>
      <w:r w:rsidRPr="00244D92">
        <w:rPr>
          <w:b/>
        </w:rPr>
        <w:lastRenderedPageBreak/>
        <w:t>Butcher and Miles (2001)</w:t>
      </w:r>
      <w:r w:rsidR="00CE5D50" w:rsidRPr="00244D92">
        <w:rPr>
          <w:b/>
        </w:rPr>
        <w:t xml:space="preserve"> </w:t>
      </w:r>
      <w:r w:rsidR="00CE5D50" w:rsidRPr="00303CEC">
        <w:t>found I</w:t>
      </w:r>
      <w:r w:rsidRPr="00303CEC">
        <w:t>BD occurred in two forms</w:t>
      </w:r>
      <w:r w:rsidR="00CE5D50" w:rsidRPr="00303CEC">
        <w:t>,</w:t>
      </w:r>
      <w:r w:rsidRPr="00303CEC">
        <w:rPr>
          <w:rFonts w:ascii="Helvetica, sans-serif" w:hAnsi="Helvetica, sans-serif"/>
        </w:rPr>
        <w:t xml:space="preserve"> </w:t>
      </w:r>
      <w:r w:rsidRPr="00303CEC">
        <w:t>sub-clinical and clinical forms, depending on the age at which chickens are infected. The sub-clinical form occurs in chickens less than 3weeks of age. Chickens presented no clinical signs of disea</w:t>
      </w:r>
      <w:r w:rsidR="00B744D4" w:rsidRPr="00303CEC">
        <w:t>se, but</w:t>
      </w:r>
      <w:r w:rsidRPr="00303CEC">
        <w:t xml:space="preserve"> severe immuno-</w:t>
      </w:r>
      <w:r w:rsidR="00CE5D50" w:rsidRPr="00303CEC">
        <w:t>s</w:t>
      </w:r>
      <w:r w:rsidRPr="00303CEC">
        <w:t>uppression can occur due to damage of bursa of Fabricius. The clinical form of infectious bursal disease occurs in chickens from 3 to 6 weeks of age. The clinical disease had a sudden onset and the mortality rate in the flock increases rapidly. Clinical signs of disease include dehydration</w:t>
      </w:r>
      <w:r w:rsidR="00CE5D50" w:rsidRPr="00303CEC">
        <w:t>,</w:t>
      </w:r>
      <w:r w:rsidRPr="00303CEC">
        <w:t xml:space="preserve"> trembling, ruffled feathers, vent pecking and depression. Affected chickens experienced a transient immune-suppression.</w:t>
      </w:r>
      <w:r w:rsidR="00B744D4" w:rsidRPr="00303CEC">
        <w:t xml:space="preserve"> </w:t>
      </w:r>
      <w:r w:rsidR="00B744D4" w:rsidRPr="00244D92">
        <w:rPr>
          <w:b/>
        </w:rPr>
        <w:t>Cosgrove, (1962</w:t>
      </w:r>
      <w:r w:rsidR="00B744D4" w:rsidRPr="00303CEC">
        <w:t>) reported that one of the earliest signs of infection in a flock was the tendency for some birds to peck at their own vent</w:t>
      </w:r>
    </w:p>
    <w:p w:rsidR="00CE5D50" w:rsidRPr="00303CEC" w:rsidRDefault="00CE5D50" w:rsidP="000D2E3E">
      <w:pPr>
        <w:pStyle w:val="NormalWeb"/>
        <w:spacing w:before="0" w:beforeAutospacing="0" w:after="0" w:afterAutospacing="0" w:line="360" w:lineRule="auto"/>
        <w:jc w:val="both"/>
      </w:pPr>
    </w:p>
    <w:p w:rsidR="00CE5D50" w:rsidRPr="00303CEC" w:rsidRDefault="00CE5D50" w:rsidP="000D2E3E">
      <w:pPr>
        <w:pStyle w:val="NormalWeb"/>
        <w:spacing w:before="0" w:beforeAutospacing="0" w:after="0" w:afterAutospacing="0" w:line="360" w:lineRule="auto"/>
        <w:jc w:val="both"/>
      </w:pPr>
      <w:r w:rsidRPr="00244D92">
        <w:rPr>
          <w:b/>
        </w:rPr>
        <w:t>Butcher and Miles</w:t>
      </w:r>
      <w:r w:rsidR="00B744D4" w:rsidRPr="00244D92">
        <w:rPr>
          <w:b/>
        </w:rPr>
        <w:t>,</w:t>
      </w:r>
      <w:r w:rsidRPr="00244D92">
        <w:rPr>
          <w:b/>
        </w:rPr>
        <w:t xml:space="preserve"> (2001)</w:t>
      </w:r>
      <w:r w:rsidR="00B744D4" w:rsidRPr="00244D92">
        <w:rPr>
          <w:b/>
        </w:rPr>
        <w:t xml:space="preserve">; Rodriguez-Chavez </w:t>
      </w:r>
      <w:r w:rsidR="00B744D4" w:rsidRPr="00244D92">
        <w:rPr>
          <w:b/>
          <w:iCs/>
        </w:rPr>
        <w:t>et al.,</w:t>
      </w:r>
      <w:r w:rsidR="00B744D4" w:rsidRPr="00244D92">
        <w:rPr>
          <w:b/>
          <w:i/>
          <w:iCs/>
        </w:rPr>
        <w:t xml:space="preserve"> </w:t>
      </w:r>
      <w:r w:rsidR="00B744D4" w:rsidRPr="00244D92">
        <w:rPr>
          <w:b/>
        </w:rPr>
        <w:t>(2002)</w:t>
      </w:r>
      <w:r w:rsidR="00B744D4" w:rsidRPr="00303CEC">
        <w:t xml:space="preserve"> </w:t>
      </w:r>
      <w:r w:rsidRPr="00303CEC">
        <w:t xml:space="preserve"> observed that initially the bursa of Fabricius is swollen (inflamed), appears edematous and hyperemic, and had a gelatinous, yellowish transudate covering the serosal surface. </w:t>
      </w:r>
      <w:r w:rsidRPr="00244D92">
        <w:rPr>
          <w:b/>
        </w:rPr>
        <w:t>Anku (2003</w:t>
      </w:r>
      <w:r w:rsidRPr="00303CEC">
        <w:t xml:space="preserve">) found that the carcasses of birds dying from this infection were dehydrated, there were petechial hemorrhages in the leg and thigh muscles, and occasionally on the mucosa of the proventriculus, and increased mucus in the intestine. </w:t>
      </w:r>
      <w:r w:rsidR="002939C3" w:rsidRPr="00244D92">
        <w:rPr>
          <w:b/>
        </w:rPr>
        <w:t xml:space="preserve">Saif </w:t>
      </w:r>
      <w:r w:rsidR="002939C3" w:rsidRPr="00244D92">
        <w:rPr>
          <w:b/>
          <w:iCs/>
        </w:rPr>
        <w:t>et</w:t>
      </w:r>
      <w:r w:rsidR="002939C3" w:rsidRPr="00244D92">
        <w:rPr>
          <w:b/>
          <w:i/>
          <w:iCs/>
        </w:rPr>
        <w:t xml:space="preserve"> </w:t>
      </w:r>
      <w:r w:rsidR="002939C3" w:rsidRPr="00244D92">
        <w:rPr>
          <w:b/>
        </w:rPr>
        <w:t>al., (2001</w:t>
      </w:r>
      <w:r w:rsidR="002939C3" w:rsidRPr="00303CEC">
        <w:t xml:space="preserve">) said that in some cases, however, no lesions were observed and the bursa shrinked in size. </w:t>
      </w:r>
    </w:p>
    <w:p w:rsidR="004E16A1" w:rsidRPr="00303CEC" w:rsidRDefault="00CE5D50" w:rsidP="000D2E3E">
      <w:pPr>
        <w:pStyle w:val="NormalWeb"/>
        <w:spacing w:before="0" w:beforeAutospacing="0" w:after="0" w:afterAutospacing="0" w:line="360" w:lineRule="auto"/>
        <w:jc w:val="both"/>
      </w:pPr>
      <w:r w:rsidRPr="00303CEC">
        <w:br/>
      </w:r>
      <w:r w:rsidRPr="00244D92">
        <w:rPr>
          <w:b/>
        </w:rPr>
        <w:t xml:space="preserve">Dybing </w:t>
      </w:r>
      <w:r w:rsidRPr="00244D92">
        <w:rPr>
          <w:b/>
          <w:iCs/>
        </w:rPr>
        <w:t>et al</w:t>
      </w:r>
      <w:r w:rsidR="002939C3" w:rsidRPr="00244D92">
        <w:rPr>
          <w:b/>
          <w:i/>
          <w:iCs/>
        </w:rPr>
        <w:t>.</w:t>
      </w:r>
      <w:r w:rsidRPr="00244D92">
        <w:rPr>
          <w:b/>
          <w:i/>
          <w:iCs/>
        </w:rPr>
        <w:t xml:space="preserve">, </w:t>
      </w:r>
      <w:r w:rsidRPr="00244D92">
        <w:rPr>
          <w:b/>
        </w:rPr>
        <w:t>(1998)</w:t>
      </w:r>
      <w:r w:rsidRPr="00303CEC">
        <w:t xml:space="preserve"> reported that on the 3 day of post-infection, the bursa began to increase in size and weight due to edema and hyperemia. It was approximately double its normal weight by the </w:t>
      </w:r>
      <w:r w:rsidRPr="00303CEC">
        <w:rPr>
          <w:bCs/>
        </w:rPr>
        <w:t xml:space="preserve">4th </w:t>
      </w:r>
      <w:r w:rsidRPr="00303CEC">
        <w:t xml:space="preserve">day and then began recede in size. By the </w:t>
      </w:r>
      <w:r w:rsidRPr="00303CEC">
        <w:rPr>
          <w:bCs/>
        </w:rPr>
        <w:t xml:space="preserve">5th </w:t>
      </w:r>
      <w:r w:rsidRPr="00303CEC">
        <w:t>day it had</w:t>
      </w:r>
      <w:r w:rsidRPr="00CE5D50">
        <w:t xml:space="preserve"> </w:t>
      </w:r>
      <w:r w:rsidRPr="00303CEC">
        <w:t xml:space="preserve">returned to its normal weight, but the bursa then continued to atrophy rapidly, and from the </w:t>
      </w:r>
      <w:r w:rsidRPr="00303CEC">
        <w:rPr>
          <w:bCs/>
        </w:rPr>
        <w:t xml:space="preserve">8th </w:t>
      </w:r>
      <w:r w:rsidRPr="00303CEC">
        <w:t xml:space="preserve">day onward it was approximately 1/3 of its original weight. </w:t>
      </w:r>
    </w:p>
    <w:p w:rsidR="004E16A1" w:rsidRPr="00303CEC" w:rsidRDefault="004E16A1" w:rsidP="000D2E3E">
      <w:pPr>
        <w:pStyle w:val="NormalWeb"/>
        <w:spacing w:before="0" w:beforeAutospacing="0" w:after="0" w:afterAutospacing="0" w:line="360" w:lineRule="auto"/>
        <w:jc w:val="both"/>
      </w:pPr>
    </w:p>
    <w:p w:rsidR="00183E69" w:rsidRPr="00303CEC" w:rsidRDefault="00183E69" w:rsidP="000D2E3E">
      <w:pPr>
        <w:pStyle w:val="NormalWeb"/>
        <w:spacing w:before="0" w:beforeAutospacing="0" w:after="0" w:afterAutospacing="0" w:line="360" w:lineRule="auto"/>
        <w:jc w:val="both"/>
      </w:pPr>
      <w:r w:rsidRPr="00303CEC">
        <w:t>The main microscopic findings in all the bursa examined was lymphoid necrosis</w:t>
      </w:r>
      <w:r w:rsidR="008E0981" w:rsidRPr="00303CEC">
        <w:t xml:space="preserve"> of the follicle </w:t>
      </w:r>
      <w:r w:rsidRPr="00303CEC">
        <w:t xml:space="preserve">had a central necrosed mass with few or no lymphocytes giving an appearance of epithelial lined glandular structure. Extensive hemorrhages in inter-follicular areas were seen in most of the sections. The epithelial lining was much proliferated. Interfollicular tissue was infiltrated with mononuclear cells and occasionally heterophils </w:t>
      </w:r>
      <w:r w:rsidR="008E0981" w:rsidRPr="00244D92">
        <w:rPr>
          <w:b/>
        </w:rPr>
        <w:t>(Sharma and benko,</w:t>
      </w:r>
      <w:r w:rsidR="00EE7B03" w:rsidRPr="00244D92">
        <w:rPr>
          <w:b/>
        </w:rPr>
        <w:t xml:space="preserve"> 1977;</w:t>
      </w:r>
      <w:r w:rsidRPr="00244D92">
        <w:rPr>
          <w:b/>
        </w:rPr>
        <w:t xml:space="preserve"> </w:t>
      </w:r>
      <w:r w:rsidR="00EE7B03" w:rsidRPr="00244D92">
        <w:rPr>
          <w:b/>
        </w:rPr>
        <w:t>Butcher and Miles ;2001).</w:t>
      </w:r>
      <w:r w:rsidRPr="00303CEC">
        <w:t xml:space="preserve">Some necrosis of lymphoid cells in the spleen and caecal tonsils and there might be plasma cells depletion in the Harderian gland </w:t>
      </w:r>
      <w:r w:rsidR="008E0981" w:rsidRPr="00244D92">
        <w:rPr>
          <w:b/>
        </w:rPr>
        <w:t>(Chettle et al</w:t>
      </w:r>
      <w:r w:rsidR="004E16A1" w:rsidRPr="00244D92">
        <w:rPr>
          <w:b/>
        </w:rPr>
        <w:t>.</w:t>
      </w:r>
      <w:r w:rsidRPr="00244D92">
        <w:rPr>
          <w:b/>
        </w:rPr>
        <w:t>, 1989)</w:t>
      </w:r>
      <w:r w:rsidR="004E16A1" w:rsidRPr="00244D92">
        <w:rPr>
          <w:b/>
        </w:rPr>
        <w:t>.</w:t>
      </w:r>
    </w:p>
    <w:p w:rsidR="005051A9" w:rsidRPr="00303CEC" w:rsidRDefault="00051D5D" w:rsidP="000D2E3E">
      <w:pPr>
        <w:pStyle w:val="NormalWeb"/>
        <w:spacing w:before="0" w:beforeAutospacing="0" w:after="0" w:afterAutospacing="0" w:line="360" w:lineRule="auto"/>
        <w:jc w:val="both"/>
        <w:rPr>
          <w:sz w:val="26"/>
          <w:szCs w:val="26"/>
        </w:rPr>
      </w:pPr>
      <w:r w:rsidRPr="00303CEC">
        <w:lastRenderedPageBreak/>
        <w:t>Normal haematological</w:t>
      </w:r>
      <w:r w:rsidR="00561006" w:rsidRPr="00303CEC">
        <w:t xml:space="preserve"> parameters of </w:t>
      </w:r>
      <w:r w:rsidRPr="00303CEC">
        <w:t xml:space="preserve">poultry given </w:t>
      </w:r>
      <w:r w:rsidRPr="00244D92">
        <w:rPr>
          <w:b/>
        </w:rPr>
        <w:t>by Dr</w:t>
      </w:r>
      <w:r w:rsidR="00BD44CD" w:rsidRPr="00244D92">
        <w:rPr>
          <w:b/>
        </w:rPr>
        <w:t>. Mamtaj Ali, Ban</w:t>
      </w:r>
      <w:r w:rsidRPr="00244D92">
        <w:rPr>
          <w:b/>
        </w:rPr>
        <w:t>gladesh Agricultural University</w:t>
      </w:r>
      <w:r w:rsidRPr="00303CEC">
        <w:t xml:space="preserve"> is TEC (10</w:t>
      </w:r>
      <w:r w:rsidRPr="00B7712C">
        <w:rPr>
          <w:vertAlign w:val="superscript"/>
        </w:rPr>
        <w:t>6</w:t>
      </w:r>
      <w:r w:rsidRPr="00303CEC">
        <w:t xml:space="preserve">/cu mm) 2.8-4.5; Hb (mg/dl) 8-13; </w:t>
      </w:r>
      <w:r w:rsidRPr="00303CEC">
        <w:rPr>
          <w:szCs w:val="30"/>
        </w:rPr>
        <w:t xml:space="preserve"> PCV</w:t>
      </w:r>
      <w:r w:rsidRPr="00303CEC">
        <w:t xml:space="preserve">% </w:t>
      </w:r>
      <w:r w:rsidRPr="00303CEC">
        <w:rPr>
          <w:szCs w:val="30"/>
        </w:rPr>
        <w:t xml:space="preserve">35.8; Lymphocyte 55-60; </w:t>
      </w:r>
      <w:r w:rsidRPr="00303CEC">
        <w:t xml:space="preserve">Monocyte </w:t>
      </w:r>
      <w:r w:rsidRPr="00303CEC">
        <w:rPr>
          <w:szCs w:val="30"/>
        </w:rPr>
        <w:t>0-3; Heterophil 25-30; Eosinophil 3-8; Basophil 1-4.</w:t>
      </w:r>
      <w:r w:rsidR="005051A9" w:rsidRPr="00303CEC">
        <w:rPr>
          <w:szCs w:val="30"/>
        </w:rPr>
        <w:t xml:space="preserve"> </w:t>
      </w:r>
      <w:r w:rsidR="005051A9" w:rsidRPr="00244D92">
        <w:rPr>
          <w:b/>
        </w:rPr>
        <w:t>Panigrahy B, RoweLD, corrier DE;(1986</w:t>
      </w:r>
      <w:r w:rsidR="005051A9" w:rsidRPr="00303CEC">
        <w:t>) said that haematological and blood serum chemical changes were studied in two groups of specific pathogen free chickens infected at five weeks old with different field isolates of infectious bursal disease virus. Blood and serum components were determined five days after infection. There were significant decreases (P less than 0.05) in the total erythrocyte count, packed cell volume, haemoglobin concentration</w:t>
      </w:r>
      <w:r w:rsidR="005051A9" w:rsidRPr="00244D92">
        <w:rPr>
          <w:b/>
        </w:rPr>
        <w:t>.</w:t>
      </w:r>
      <w:r w:rsidR="00AD692D" w:rsidRPr="00244D92">
        <w:rPr>
          <w:b/>
        </w:rPr>
        <w:t xml:space="preserve"> Comp ;</w:t>
      </w:r>
      <w:r w:rsidR="005051A9" w:rsidRPr="00244D92">
        <w:rPr>
          <w:b/>
        </w:rPr>
        <w:t xml:space="preserve"> </w:t>
      </w:r>
      <w:r w:rsidR="00AD692D" w:rsidRPr="00244D92">
        <w:rPr>
          <w:b/>
        </w:rPr>
        <w:t>(</w:t>
      </w:r>
      <w:r w:rsidR="005051A9" w:rsidRPr="00244D92">
        <w:rPr>
          <w:b/>
        </w:rPr>
        <w:t>1982</w:t>
      </w:r>
      <w:r w:rsidR="00AD692D" w:rsidRPr="00244D92">
        <w:rPr>
          <w:b/>
        </w:rPr>
        <w:t>)</w:t>
      </w:r>
      <w:r w:rsidR="00AD692D" w:rsidRPr="00303CEC">
        <w:t xml:space="preserve"> also said that hematological changes is increased numbers of circulating lymphocytes and monocytes in IBD infected chickens.</w:t>
      </w:r>
    </w:p>
    <w:p w:rsidR="00CE44AD" w:rsidRDefault="00CE44AD" w:rsidP="000D2E3E">
      <w:pPr>
        <w:spacing w:line="360" w:lineRule="auto"/>
        <w:jc w:val="both"/>
      </w:pPr>
    </w:p>
    <w:p w:rsidR="00CE44AD" w:rsidRDefault="00183E69" w:rsidP="000D2E3E">
      <w:pPr>
        <w:spacing w:line="360" w:lineRule="auto"/>
        <w:jc w:val="both"/>
      </w:pPr>
      <w:r w:rsidRPr="00303CEC">
        <w:t xml:space="preserve">Double- sandwich ELISA, immunoperoxide </w:t>
      </w:r>
      <w:r w:rsidR="008E0981" w:rsidRPr="00303CEC">
        <w:t>(</w:t>
      </w:r>
      <w:r w:rsidRPr="00303CEC">
        <w:rPr>
          <w:bCs/>
        </w:rPr>
        <w:t xml:space="preserve">IP), </w:t>
      </w:r>
      <w:r w:rsidRPr="00303CEC">
        <w:t xml:space="preserve">fluorescent antibody (FA), and radial </w:t>
      </w:r>
      <w:r w:rsidRPr="00303CEC">
        <w:rPr>
          <w:bCs/>
        </w:rPr>
        <w:t xml:space="preserve">immunodiffusion (RID) test </w:t>
      </w:r>
      <w:r w:rsidRPr="00303CEC">
        <w:t>for</w:t>
      </w:r>
      <w:r w:rsidR="00FB3575" w:rsidRPr="00303CEC">
        <w:t xml:space="preserve"> the diagnosis of IBDV and</w:t>
      </w:r>
      <w:r w:rsidRPr="00303CEC">
        <w:t xml:space="preserve"> these tests are equall</w:t>
      </w:r>
      <w:r w:rsidR="008E0981" w:rsidRPr="00303CEC">
        <w:t>y sensitive and specific for</w:t>
      </w:r>
      <w:r w:rsidRPr="00303CEC">
        <w:t xml:space="preserve"> detecting IBDV antigen </w:t>
      </w:r>
      <w:r w:rsidRPr="00244D92">
        <w:rPr>
          <w:b/>
        </w:rPr>
        <w:t>(Rao and Kumer, 1994).</w:t>
      </w:r>
      <w:r w:rsidRPr="00303CEC">
        <w:t xml:space="preserve"> Recent advance in molecular biology have resulted in the development of nucleic acid probes for the diagnostic assay </w:t>
      </w:r>
      <w:r w:rsidR="008E0981" w:rsidRPr="00244D92">
        <w:rPr>
          <w:b/>
        </w:rPr>
        <w:t>(Tenover et al</w:t>
      </w:r>
      <w:r w:rsidR="00FB3575" w:rsidRPr="00244D92">
        <w:rPr>
          <w:b/>
        </w:rPr>
        <w:t>.</w:t>
      </w:r>
      <w:r w:rsidRPr="00244D92">
        <w:rPr>
          <w:b/>
        </w:rPr>
        <w:t>, 1988).</w:t>
      </w:r>
      <w:r w:rsidRPr="00303CEC">
        <w:t xml:space="preserve"> </w:t>
      </w:r>
    </w:p>
    <w:p w:rsidR="00FB3575" w:rsidRPr="00303CEC" w:rsidRDefault="00FB3575" w:rsidP="000D2E3E">
      <w:pPr>
        <w:spacing w:line="360" w:lineRule="auto"/>
        <w:jc w:val="both"/>
      </w:pPr>
    </w:p>
    <w:p w:rsidR="009E42B7" w:rsidRPr="00303CEC" w:rsidRDefault="009E42B7" w:rsidP="000D2E3E">
      <w:pPr>
        <w:spacing w:line="360" w:lineRule="auto"/>
        <w:jc w:val="both"/>
      </w:pPr>
      <w:r w:rsidRPr="00303CEC">
        <w:t xml:space="preserve">No specific treatment is available. Use of a multivitamin supplement and facilitating access to water may help. Antibiotic medication may be indicated if secondary bacterial infection occurs. </w:t>
      </w:r>
      <w:r w:rsidRPr="00244D92">
        <w:rPr>
          <w:b/>
        </w:rPr>
        <w:t>(Paul McMullin, 2004)</w:t>
      </w:r>
    </w:p>
    <w:p w:rsidR="00CE44AD" w:rsidRDefault="00CE44AD" w:rsidP="000D2E3E">
      <w:pPr>
        <w:pStyle w:val="NormalWeb"/>
        <w:spacing w:before="0" w:beforeAutospacing="0" w:after="0" w:afterAutospacing="0" w:line="360" w:lineRule="auto"/>
        <w:jc w:val="both"/>
        <w:rPr>
          <w:b/>
        </w:rPr>
      </w:pPr>
    </w:p>
    <w:p w:rsidR="008452F4" w:rsidRPr="00303CEC" w:rsidRDefault="008452F4" w:rsidP="000D2E3E">
      <w:pPr>
        <w:pStyle w:val="NormalWeb"/>
        <w:spacing w:before="0" w:beforeAutospacing="0" w:after="0" w:afterAutospacing="0" w:line="360" w:lineRule="auto"/>
        <w:jc w:val="both"/>
      </w:pPr>
      <w:r w:rsidRPr="00244D92">
        <w:rPr>
          <w:b/>
        </w:rPr>
        <w:t xml:space="preserve">Huang </w:t>
      </w:r>
      <w:r w:rsidRPr="00244D92">
        <w:rPr>
          <w:b/>
          <w:iCs/>
        </w:rPr>
        <w:t>et al</w:t>
      </w:r>
      <w:r w:rsidR="00FB3575" w:rsidRPr="00244D92">
        <w:rPr>
          <w:b/>
          <w:iCs/>
        </w:rPr>
        <w:t>.</w:t>
      </w:r>
      <w:r w:rsidRPr="00244D92">
        <w:rPr>
          <w:b/>
          <w:iCs/>
        </w:rPr>
        <w:t>,</w:t>
      </w:r>
      <w:r w:rsidRPr="00244D92">
        <w:rPr>
          <w:b/>
          <w:i/>
          <w:iCs/>
        </w:rPr>
        <w:t xml:space="preserve"> </w:t>
      </w:r>
      <w:r w:rsidRPr="00244D92">
        <w:rPr>
          <w:b/>
        </w:rPr>
        <w:t>(2002)</w:t>
      </w:r>
      <w:r w:rsidRPr="00303CEC">
        <w:t xml:space="preserve"> found that effective control of IBD in commercial broilers required that field virus exposure be reduced by proper clean-up and disinfections between flocks and that traffic (people, equipment and vehicles) into the farm be controlled. The development and enforcement of a comprehensive biosecurity program is the most important factor in limiting losses due to IBD. Phenolic and formaldehyde compounds had been shown to be effective for disinfection of contaminated premises. </w:t>
      </w:r>
    </w:p>
    <w:p w:rsidR="00CE44AD" w:rsidRDefault="00CE44AD" w:rsidP="000D2E3E">
      <w:pPr>
        <w:pStyle w:val="NormalWeb"/>
        <w:spacing w:before="0" w:beforeAutospacing="0" w:after="0" w:afterAutospacing="0" w:line="360" w:lineRule="auto"/>
        <w:jc w:val="both"/>
      </w:pPr>
    </w:p>
    <w:p w:rsidR="00CE44AD" w:rsidRDefault="00CE44AD" w:rsidP="000D2E3E">
      <w:pPr>
        <w:pStyle w:val="NormalWeb"/>
        <w:spacing w:before="0" w:beforeAutospacing="0" w:after="0" w:afterAutospacing="0" w:line="360" w:lineRule="auto"/>
        <w:jc w:val="both"/>
      </w:pPr>
    </w:p>
    <w:p w:rsidR="00CE44AD" w:rsidRDefault="00CE44AD" w:rsidP="000D2E3E">
      <w:pPr>
        <w:pStyle w:val="NormalWeb"/>
        <w:spacing w:before="0" w:beforeAutospacing="0" w:after="0" w:afterAutospacing="0" w:line="360" w:lineRule="auto"/>
        <w:jc w:val="both"/>
      </w:pPr>
    </w:p>
    <w:p w:rsidR="00CE44AD" w:rsidRDefault="00CE44AD" w:rsidP="000D2E3E">
      <w:pPr>
        <w:pStyle w:val="NormalWeb"/>
        <w:spacing w:before="0" w:beforeAutospacing="0" w:after="0" w:afterAutospacing="0" w:line="360" w:lineRule="auto"/>
        <w:jc w:val="both"/>
      </w:pPr>
    </w:p>
    <w:p w:rsidR="0018607F" w:rsidRPr="00303CEC" w:rsidRDefault="008452F4" w:rsidP="000D2E3E">
      <w:pPr>
        <w:pStyle w:val="NormalWeb"/>
        <w:spacing w:before="0" w:beforeAutospacing="0" w:after="0" w:afterAutospacing="0" w:line="360" w:lineRule="auto"/>
        <w:jc w:val="both"/>
      </w:pPr>
      <w:r w:rsidRPr="00303CEC">
        <w:lastRenderedPageBreak/>
        <w:br/>
      </w:r>
      <w:r w:rsidRPr="00244D92">
        <w:rPr>
          <w:b/>
          <w:iCs/>
        </w:rPr>
        <w:t>Saif</w:t>
      </w:r>
      <w:r w:rsidRPr="00244D92">
        <w:rPr>
          <w:b/>
          <w:i/>
          <w:iCs/>
        </w:rPr>
        <w:t xml:space="preserve"> </w:t>
      </w:r>
      <w:r w:rsidRPr="00244D92">
        <w:rPr>
          <w:b/>
          <w:iCs/>
        </w:rPr>
        <w:t>et al</w:t>
      </w:r>
      <w:r w:rsidR="00F17AA7" w:rsidRPr="00244D92">
        <w:rPr>
          <w:b/>
          <w:iCs/>
        </w:rPr>
        <w:t>.</w:t>
      </w:r>
      <w:r w:rsidRPr="00244D92">
        <w:rPr>
          <w:b/>
          <w:iCs/>
        </w:rPr>
        <w:t>,</w:t>
      </w:r>
      <w:r w:rsidRPr="00244D92">
        <w:rPr>
          <w:b/>
        </w:rPr>
        <w:t xml:space="preserve"> (2001)</w:t>
      </w:r>
      <w:r w:rsidRPr="00303CEC">
        <w:t xml:space="preserve"> reported a third factor to consider in the infectious</w:t>
      </w:r>
      <w:r w:rsidR="00F63001" w:rsidRPr="00303CEC">
        <w:t xml:space="preserve"> </w:t>
      </w:r>
      <w:r w:rsidRPr="00303CEC">
        <w:t xml:space="preserve">bursal disease prevention and control programme was vaccination of the broilers to prevent clinical infection. </w:t>
      </w:r>
      <w:r w:rsidR="00CE44AD">
        <w:t xml:space="preserve"> </w:t>
      </w:r>
      <w:r w:rsidRPr="00244D92">
        <w:rPr>
          <w:b/>
        </w:rPr>
        <w:t>Butcher and Miles (2001)</w:t>
      </w:r>
      <w:r w:rsidRPr="00303CEC">
        <w:t xml:space="preserve"> described that</w:t>
      </w:r>
      <w:r w:rsidR="00FB3575" w:rsidRPr="00303CEC">
        <w:rPr>
          <w:lang w:bidi="ar-SA"/>
        </w:rPr>
        <w:t xml:space="preserve"> a comprehensive breeder vaccination program where subclinical IBD is a problem might have a vaccine schedule such as this: at 12 to 15 days of age -- IBD live; at 30 to 33 days of age -- IBD live; at 85 days of age -- IBD live or inactivated; and at 120 days of age --IBD inactivated. Revaccinate at 38 to 42 weeks of age with an inactivated IBD vaccine if breeder titers are low or of poor uniformity. Routinely monitor breeder IBD antibody titers to ensure vaccines are administered properly and that the chickens respond appropriately.</w:t>
      </w:r>
    </w:p>
    <w:p w:rsidR="0018607F" w:rsidRPr="00303CEC" w:rsidRDefault="0018607F" w:rsidP="000D2E3E">
      <w:pPr>
        <w:shd w:val="clear" w:color="auto" w:fill="FFFFFF"/>
        <w:spacing w:before="100" w:beforeAutospacing="1" w:after="100" w:afterAutospacing="1" w:line="360" w:lineRule="auto"/>
        <w:jc w:val="both"/>
        <w:rPr>
          <w:rFonts w:cs="Times New Roman"/>
          <w:lang w:bidi="ar-SA"/>
        </w:rPr>
      </w:pPr>
    </w:p>
    <w:p w:rsidR="00C40B2E" w:rsidRPr="00303CEC" w:rsidRDefault="0018607F" w:rsidP="000D2E3E">
      <w:pPr>
        <w:shd w:val="clear" w:color="auto" w:fill="FFFFFF"/>
        <w:spacing w:before="100" w:beforeAutospacing="1" w:after="100" w:afterAutospacing="1" w:line="360" w:lineRule="auto"/>
        <w:jc w:val="both"/>
        <w:rPr>
          <w:rFonts w:cs="Times New Roman"/>
          <w:lang w:bidi="ar-SA"/>
        </w:rPr>
      </w:pPr>
      <w:r w:rsidRPr="00303CEC">
        <w:rPr>
          <w:rFonts w:cs="Times New Roman"/>
          <w:lang w:bidi="ar-SA"/>
        </w:rPr>
        <w:t xml:space="preserve">                      </w:t>
      </w:r>
    </w:p>
    <w:p w:rsidR="00C40B2E" w:rsidRPr="00303CEC" w:rsidRDefault="00C40B2E" w:rsidP="000D2E3E">
      <w:pPr>
        <w:shd w:val="clear" w:color="auto" w:fill="FFFFFF"/>
        <w:spacing w:before="100" w:beforeAutospacing="1" w:after="100" w:afterAutospacing="1" w:line="360" w:lineRule="auto"/>
        <w:jc w:val="both"/>
        <w:rPr>
          <w:rFonts w:cs="Times New Roman"/>
          <w:lang w:bidi="ar-SA"/>
        </w:rPr>
      </w:pPr>
    </w:p>
    <w:p w:rsidR="00C40B2E" w:rsidRPr="00303CEC" w:rsidRDefault="00C40B2E" w:rsidP="000D2E3E">
      <w:pPr>
        <w:shd w:val="clear" w:color="auto" w:fill="FFFFFF"/>
        <w:spacing w:before="100" w:beforeAutospacing="1" w:after="100" w:afterAutospacing="1" w:line="360" w:lineRule="auto"/>
        <w:jc w:val="both"/>
        <w:rPr>
          <w:rFonts w:cs="Times New Roman"/>
          <w:lang w:bidi="ar-SA"/>
        </w:rPr>
      </w:pPr>
    </w:p>
    <w:p w:rsidR="00C40B2E" w:rsidRPr="00303CEC" w:rsidRDefault="00C40B2E" w:rsidP="000D2E3E">
      <w:pPr>
        <w:shd w:val="clear" w:color="auto" w:fill="FFFFFF"/>
        <w:spacing w:before="100" w:beforeAutospacing="1" w:after="100" w:afterAutospacing="1" w:line="360" w:lineRule="auto"/>
        <w:jc w:val="both"/>
        <w:rPr>
          <w:rFonts w:cs="Times New Roman"/>
          <w:lang w:bidi="ar-SA"/>
        </w:rPr>
      </w:pPr>
    </w:p>
    <w:p w:rsidR="00C40B2E" w:rsidRDefault="00C40B2E" w:rsidP="000D2E3E">
      <w:pPr>
        <w:shd w:val="clear" w:color="auto" w:fill="FFFFFF"/>
        <w:spacing w:before="100" w:beforeAutospacing="1" w:after="100" w:afterAutospacing="1" w:line="360" w:lineRule="auto"/>
        <w:jc w:val="both"/>
        <w:rPr>
          <w:rFonts w:cs="Times New Roman"/>
          <w:b/>
          <w:lang w:bidi="ar-SA"/>
        </w:rPr>
      </w:pPr>
    </w:p>
    <w:p w:rsidR="00C40B2E" w:rsidRDefault="00C40B2E" w:rsidP="000D2E3E">
      <w:pPr>
        <w:shd w:val="clear" w:color="auto" w:fill="FFFFFF"/>
        <w:spacing w:before="100" w:beforeAutospacing="1" w:after="100" w:afterAutospacing="1" w:line="360" w:lineRule="auto"/>
        <w:jc w:val="both"/>
        <w:rPr>
          <w:rFonts w:cs="Times New Roman"/>
          <w:b/>
          <w:lang w:bidi="ar-SA"/>
        </w:rPr>
      </w:pPr>
    </w:p>
    <w:p w:rsidR="00C40B2E" w:rsidRDefault="00C40B2E" w:rsidP="000D2E3E">
      <w:pPr>
        <w:shd w:val="clear" w:color="auto" w:fill="FFFFFF"/>
        <w:spacing w:before="100" w:beforeAutospacing="1" w:after="100" w:afterAutospacing="1" w:line="360" w:lineRule="auto"/>
        <w:jc w:val="both"/>
        <w:rPr>
          <w:rFonts w:cs="Times New Roman"/>
          <w:b/>
          <w:lang w:bidi="ar-SA"/>
        </w:rPr>
      </w:pPr>
    </w:p>
    <w:p w:rsidR="00C40B2E" w:rsidRDefault="00C40B2E" w:rsidP="000D2E3E">
      <w:pPr>
        <w:shd w:val="clear" w:color="auto" w:fill="FFFFFF"/>
        <w:spacing w:before="100" w:beforeAutospacing="1" w:after="100" w:afterAutospacing="1" w:line="360" w:lineRule="auto"/>
        <w:jc w:val="both"/>
        <w:rPr>
          <w:rFonts w:cs="Times New Roman"/>
          <w:b/>
          <w:lang w:bidi="ar-SA"/>
        </w:rPr>
      </w:pPr>
    </w:p>
    <w:p w:rsidR="00CE44AD" w:rsidRDefault="00C40B2E" w:rsidP="000D2E3E">
      <w:pPr>
        <w:shd w:val="clear" w:color="auto" w:fill="FFFFFF"/>
        <w:spacing w:before="100" w:beforeAutospacing="1" w:after="100" w:afterAutospacing="1" w:line="360" w:lineRule="auto"/>
        <w:jc w:val="both"/>
        <w:rPr>
          <w:rFonts w:cs="Times New Roman"/>
          <w:b/>
          <w:lang w:bidi="ar-SA"/>
        </w:rPr>
      </w:pPr>
      <w:r>
        <w:rPr>
          <w:rFonts w:cs="Times New Roman"/>
          <w:b/>
          <w:lang w:bidi="ar-SA"/>
        </w:rPr>
        <w:t xml:space="preserve">                             </w:t>
      </w:r>
    </w:p>
    <w:p w:rsidR="00CE44AD" w:rsidRDefault="00CE44AD">
      <w:pPr>
        <w:spacing w:after="200" w:line="276" w:lineRule="auto"/>
        <w:rPr>
          <w:rFonts w:cs="Times New Roman"/>
          <w:b/>
          <w:lang w:bidi="ar-SA"/>
        </w:rPr>
      </w:pPr>
      <w:r>
        <w:rPr>
          <w:rFonts w:cs="Times New Roman"/>
          <w:b/>
          <w:lang w:bidi="ar-SA"/>
        </w:rPr>
        <w:br w:type="page"/>
      </w:r>
    </w:p>
    <w:p w:rsidR="00CE44AD" w:rsidRDefault="00CE44AD" w:rsidP="00CE44AD">
      <w:pPr>
        <w:shd w:val="clear" w:color="auto" w:fill="FFFFFF"/>
        <w:spacing w:before="100" w:beforeAutospacing="1" w:after="100" w:afterAutospacing="1" w:line="360" w:lineRule="auto"/>
        <w:jc w:val="center"/>
        <w:rPr>
          <w:b/>
          <w:bCs/>
          <w:sz w:val="28"/>
          <w:szCs w:val="28"/>
        </w:rPr>
      </w:pPr>
      <w:r>
        <w:rPr>
          <w:rFonts w:cs="Times New Roman"/>
          <w:b/>
          <w:sz w:val="28"/>
          <w:szCs w:val="28"/>
          <w:lang w:bidi="ar-SA"/>
        </w:rPr>
        <w:lastRenderedPageBreak/>
        <w:t>Chapter-3</w:t>
      </w:r>
    </w:p>
    <w:p w:rsidR="00064AEA" w:rsidRPr="00CE44AD" w:rsidRDefault="00FE1981" w:rsidP="00CE44AD">
      <w:pPr>
        <w:shd w:val="clear" w:color="auto" w:fill="FFFFFF"/>
        <w:spacing w:before="100" w:beforeAutospacing="1" w:after="100" w:afterAutospacing="1" w:line="360" w:lineRule="auto"/>
        <w:jc w:val="center"/>
        <w:rPr>
          <w:b/>
          <w:bCs/>
          <w:sz w:val="32"/>
          <w:szCs w:val="28"/>
        </w:rPr>
      </w:pPr>
      <w:r w:rsidRPr="00CE44AD">
        <w:rPr>
          <w:b/>
          <w:bCs/>
          <w:sz w:val="32"/>
          <w:szCs w:val="28"/>
        </w:rPr>
        <w:t>MATERIALS AND METHODS</w:t>
      </w:r>
    </w:p>
    <w:p w:rsidR="00FE1981" w:rsidRPr="00FE1981" w:rsidRDefault="000D2E3E" w:rsidP="00CE44AD">
      <w:pPr>
        <w:pStyle w:val="NormalWeb"/>
        <w:spacing w:before="0" w:beforeAutospacing="0" w:after="0" w:afterAutospacing="0" w:line="360" w:lineRule="auto"/>
        <w:jc w:val="both"/>
        <w:rPr>
          <w:b/>
          <w:bCs/>
        </w:rPr>
      </w:pPr>
      <w:r>
        <w:rPr>
          <w:b/>
          <w:bCs/>
        </w:rPr>
        <w:t>3.1.</w:t>
      </w:r>
      <w:r w:rsidR="001A1917">
        <w:rPr>
          <w:b/>
          <w:bCs/>
        </w:rPr>
        <w:t xml:space="preserve"> </w:t>
      </w:r>
      <w:r>
        <w:rPr>
          <w:b/>
          <w:bCs/>
        </w:rPr>
        <w:t>Study placement &amp; clinical cases</w:t>
      </w:r>
      <w:r w:rsidR="00D72A4B">
        <w:rPr>
          <w:b/>
          <w:bCs/>
        </w:rPr>
        <w:t>:</w:t>
      </w:r>
    </w:p>
    <w:p w:rsidR="00FE1981" w:rsidRDefault="00D72A4B" w:rsidP="000D2E3E">
      <w:pPr>
        <w:spacing w:line="360" w:lineRule="auto"/>
        <w:jc w:val="both"/>
      </w:pPr>
      <w:r w:rsidRPr="00A32CE2">
        <w:t>A</w:t>
      </w:r>
      <w:r w:rsidR="00FE1981" w:rsidRPr="00A32CE2">
        <w:t xml:space="preserve"> study </w:t>
      </w:r>
      <w:r w:rsidR="00FE1981" w:rsidRPr="00A32CE2">
        <w:rPr>
          <w:rFonts w:ascii="Helvetica, sans-serif" w:hAnsi="Helvetica, sans-serif"/>
        </w:rPr>
        <w:t xml:space="preserve">was </w:t>
      </w:r>
      <w:r w:rsidR="00FE1981" w:rsidRPr="00A32CE2">
        <w:t>carried out</w:t>
      </w:r>
      <w:r w:rsidR="00381D8C" w:rsidRPr="00A32CE2">
        <w:t xml:space="preserve"> on 50</w:t>
      </w:r>
      <w:r w:rsidR="000D2E3E">
        <w:t xml:space="preserve"> sick and</w:t>
      </w:r>
      <w:r w:rsidRPr="00A32CE2">
        <w:t xml:space="preserve"> death commercial broi</w:t>
      </w:r>
      <w:r w:rsidR="000D2E3E">
        <w:t>ler chickens at Mirsarai upazil</w:t>
      </w:r>
      <w:r w:rsidRPr="00A32CE2">
        <w:t xml:space="preserve">a Livestock office </w:t>
      </w:r>
      <w:r w:rsidR="000D2E3E">
        <w:t>and</w:t>
      </w:r>
      <w:r w:rsidRPr="00A32CE2">
        <w:t xml:space="preserve"> commercial broiler farm du</w:t>
      </w:r>
      <w:r w:rsidR="000D2E3E">
        <w:t>ring</w:t>
      </w:r>
      <w:r w:rsidR="00381D8C" w:rsidRPr="00A32CE2">
        <w:t xml:space="preserve"> May-june 2013.</w:t>
      </w:r>
      <w:r w:rsidR="000D2E3E">
        <w:t xml:space="preserve"> Cases were undergone clinical examination followed by postmortem</w:t>
      </w:r>
      <w:r w:rsidR="00FE1981" w:rsidRPr="00A32CE2">
        <w:rPr>
          <w:i/>
          <w:iCs/>
        </w:rPr>
        <w:t xml:space="preserve"> </w:t>
      </w:r>
      <w:r w:rsidR="000D2E3E">
        <w:t>to diagnose Infectious Bursal Disease. Signs and symptoms, flock size, strain and age</w:t>
      </w:r>
      <w:r w:rsidR="00381D8C" w:rsidRPr="00A32CE2">
        <w:t>,</w:t>
      </w:r>
      <w:r w:rsidR="0062617B" w:rsidRPr="00A32CE2">
        <w:rPr>
          <w:rFonts w:cstheme="minorHAnsi"/>
        </w:rPr>
        <w:t xml:space="preserve"> rearing system,</w:t>
      </w:r>
      <w:r w:rsidR="0062617B" w:rsidRPr="00A32CE2">
        <w:t xml:space="preserve"> </w:t>
      </w:r>
      <w:r w:rsidR="00381D8C" w:rsidRPr="00A32CE2">
        <w:t>vaccination</w:t>
      </w:r>
      <w:r w:rsidR="000D2E3E">
        <w:t xml:space="preserve"> status</w:t>
      </w:r>
      <w:r w:rsidR="0062617B" w:rsidRPr="00A32CE2">
        <w:t xml:space="preserve"> were recorded in record keeping sheet</w:t>
      </w:r>
      <w:r w:rsidR="00EA3EB8">
        <w:t xml:space="preserve"> detailed in</w:t>
      </w:r>
      <w:r w:rsidR="0062617B" w:rsidRPr="00A32CE2">
        <w:t xml:space="preserve"> (Appendix –I).</w:t>
      </w:r>
    </w:p>
    <w:p w:rsidR="006B0C36" w:rsidRPr="00A32CE2" w:rsidRDefault="006B0C36" w:rsidP="000D2E3E">
      <w:pPr>
        <w:spacing w:line="360" w:lineRule="auto"/>
        <w:jc w:val="both"/>
        <w:rPr>
          <w:rFonts w:cstheme="minorHAnsi"/>
        </w:rPr>
      </w:pPr>
    </w:p>
    <w:p w:rsidR="00A30C54" w:rsidRPr="00A32CE2" w:rsidRDefault="00E8774C" w:rsidP="00CE44AD">
      <w:pPr>
        <w:pStyle w:val="NormalWeb"/>
        <w:numPr>
          <w:ilvl w:val="1"/>
          <w:numId w:val="17"/>
        </w:numPr>
        <w:spacing w:before="0" w:beforeAutospacing="0" w:after="0" w:afterAutospacing="0" w:line="360" w:lineRule="auto"/>
        <w:jc w:val="both"/>
        <w:rPr>
          <w:b/>
          <w:bCs/>
        </w:rPr>
      </w:pPr>
      <w:r w:rsidRPr="00A32CE2">
        <w:rPr>
          <w:b/>
          <w:bCs/>
        </w:rPr>
        <w:t>Post</w:t>
      </w:r>
      <w:r w:rsidR="00935AC5" w:rsidRPr="00A32CE2">
        <w:rPr>
          <w:b/>
          <w:bCs/>
        </w:rPr>
        <w:t>mortem</w:t>
      </w:r>
      <w:r w:rsidR="001A1917">
        <w:rPr>
          <w:b/>
          <w:bCs/>
        </w:rPr>
        <w:t xml:space="preserve"> and</w:t>
      </w:r>
      <w:r w:rsidRPr="00A32CE2">
        <w:rPr>
          <w:b/>
          <w:bCs/>
        </w:rPr>
        <w:t xml:space="preserve"> Histological examination</w:t>
      </w:r>
      <w:r w:rsidR="001F767E" w:rsidRPr="00A32CE2">
        <w:rPr>
          <w:b/>
          <w:bCs/>
        </w:rPr>
        <w:t xml:space="preserve"> </w:t>
      </w:r>
      <w:r w:rsidRPr="00A32CE2">
        <w:rPr>
          <w:b/>
          <w:bCs/>
        </w:rPr>
        <w:t>:</w:t>
      </w:r>
      <w:r w:rsidR="00A30C54" w:rsidRPr="00A32CE2">
        <w:rPr>
          <w:b/>
          <w:bCs/>
        </w:rPr>
        <w:t xml:space="preserve"> </w:t>
      </w:r>
    </w:p>
    <w:p w:rsidR="00A30C54" w:rsidRPr="00303CEC" w:rsidRDefault="00A30C54" w:rsidP="00E44BF2">
      <w:pPr>
        <w:pStyle w:val="NormalWeb"/>
        <w:spacing w:before="0" w:beforeAutospacing="0" w:after="0" w:afterAutospacing="0" w:line="360" w:lineRule="auto"/>
        <w:jc w:val="both"/>
      </w:pPr>
      <w:r w:rsidRPr="00303CEC">
        <w:t xml:space="preserve">Post mortem examination was </w:t>
      </w:r>
      <w:r w:rsidR="00E8774C" w:rsidRPr="00303CEC">
        <w:t>performed according to protocol described by</w:t>
      </w:r>
      <w:r w:rsidRPr="00303CEC">
        <w:t xml:space="preserve"> (Calnek, 1997)</w:t>
      </w:r>
      <w:r w:rsidR="00E8774C" w:rsidRPr="00303CEC">
        <w:t xml:space="preserve"> </w:t>
      </w:r>
      <w:r w:rsidR="00CA7729" w:rsidRPr="00303CEC">
        <w:t xml:space="preserve">and </w:t>
      </w:r>
      <w:r w:rsidR="00E8774C" w:rsidRPr="00303CEC">
        <w:t xml:space="preserve"> </w:t>
      </w:r>
      <w:r w:rsidR="00CA7729" w:rsidRPr="00303CEC">
        <w:t>les</w:t>
      </w:r>
      <w:r w:rsidR="00403AAB" w:rsidRPr="00303CEC">
        <w:t>ions</w:t>
      </w:r>
      <w:r w:rsidR="00CA7729" w:rsidRPr="00303CEC">
        <w:t xml:space="preserve"> were recorded. Samples of b</w:t>
      </w:r>
      <w:r w:rsidR="00E8774C" w:rsidRPr="00303CEC">
        <w:t>ursa of fabricious,</w:t>
      </w:r>
      <w:r w:rsidR="00CA7729" w:rsidRPr="00303CEC">
        <w:t xml:space="preserve"> and</w:t>
      </w:r>
      <w:r w:rsidR="00E8774C" w:rsidRPr="00303CEC">
        <w:t xml:space="preserve"> kidney with typical lesions of IBD </w:t>
      </w:r>
      <w:r w:rsidRPr="00303CEC">
        <w:t xml:space="preserve"> we</w:t>
      </w:r>
      <w:r w:rsidR="00CA7729" w:rsidRPr="00303CEC">
        <w:t>re taken</w:t>
      </w:r>
      <w:r w:rsidR="00E8774C" w:rsidRPr="00303CEC">
        <w:t xml:space="preserve"> for histopathology. Collected samples were then</w:t>
      </w:r>
      <w:r w:rsidRPr="00303CEC">
        <w:t xml:space="preserve"> fixed i</w:t>
      </w:r>
      <w:r w:rsidR="00E8774C" w:rsidRPr="00303CEC">
        <w:t>n 10% neutral buffered formalin f</w:t>
      </w:r>
      <w:r w:rsidR="00CA7729" w:rsidRPr="00303CEC">
        <w:t>or histological analysis</w:t>
      </w:r>
      <w:r w:rsidR="00E8774C" w:rsidRPr="00303CEC">
        <w:t>.</w:t>
      </w:r>
      <w:r w:rsidRPr="00303CEC">
        <w:t xml:space="preserve"> </w:t>
      </w:r>
      <w:r w:rsidR="00CA7729" w:rsidRPr="00303CEC">
        <w:t xml:space="preserve">Tissue processing, fixation, </w:t>
      </w:r>
      <w:r w:rsidR="00346699" w:rsidRPr="00303CEC">
        <w:t>washing, dehydration,</w:t>
      </w:r>
      <w:r w:rsidR="00403AAB" w:rsidRPr="00303CEC">
        <w:t xml:space="preserve"> </w:t>
      </w:r>
      <w:r w:rsidR="00346699" w:rsidRPr="00303CEC">
        <w:t>cleaning, impregnation</w:t>
      </w:r>
      <w:r w:rsidR="00403AAB" w:rsidRPr="00303CEC">
        <w:t>, se</w:t>
      </w:r>
      <w:r w:rsidR="00CA7729" w:rsidRPr="00303CEC">
        <w:t>ctioning, drying, haematoxylin and eosin staining</w:t>
      </w:r>
      <w:r w:rsidR="00E44BF2">
        <w:t xml:space="preserve"> </w:t>
      </w:r>
      <w:r w:rsidR="00CA7729" w:rsidRPr="00303CEC">
        <w:t>were performed</w:t>
      </w:r>
      <w:r w:rsidR="00403AAB" w:rsidRPr="00303CEC">
        <w:t xml:space="preserve"> a</w:t>
      </w:r>
      <w:r w:rsidR="001D17C0" w:rsidRPr="00303CEC">
        <w:t>ccording to published protocol</w:t>
      </w:r>
      <w:r w:rsidR="00CA7729" w:rsidRPr="00303CEC">
        <w:t xml:space="preserve"> (Jones et al.,</w:t>
      </w:r>
      <w:r w:rsidR="003772A4" w:rsidRPr="00303CEC">
        <w:t xml:space="preserve"> </w:t>
      </w:r>
      <w:r w:rsidR="001D17C0" w:rsidRPr="00303CEC">
        <w:t>1997)</w:t>
      </w:r>
    </w:p>
    <w:p w:rsidR="00A30C54" w:rsidRPr="00303CEC" w:rsidRDefault="00A30C54" w:rsidP="007B0C0A">
      <w:pPr>
        <w:pStyle w:val="ListParagraph"/>
        <w:spacing w:line="360" w:lineRule="auto"/>
        <w:rPr>
          <w:szCs w:val="24"/>
        </w:rPr>
      </w:pPr>
    </w:p>
    <w:p w:rsidR="00A1272E" w:rsidRDefault="00E44BF2" w:rsidP="00A32CE2">
      <w:pPr>
        <w:pStyle w:val="NormalWeb"/>
        <w:spacing w:before="0" w:beforeAutospacing="0" w:after="0" w:afterAutospacing="0" w:line="360" w:lineRule="auto"/>
        <w:rPr>
          <w:bCs/>
        </w:rPr>
      </w:pPr>
      <w:r>
        <w:rPr>
          <w:bCs/>
          <w:noProof/>
          <w:lang w:bidi="ar-SA"/>
        </w:rPr>
        <w:drawing>
          <wp:anchor distT="0" distB="0" distL="114300" distR="114300" simplePos="0" relativeHeight="251753472" behindDoc="0" locked="0" layoutInCell="1" allowOverlap="1">
            <wp:simplePos x="0" y="0"/>
            <wp:positionH relativeFrom="column">
              <wp:posOffset>2790825</wp:posOffset>
            </wp:positionH>
            <wp:positionV relativeFrom="paragraph">
              <wp:posOffset>100965</wp:posOffset>
            </wp:positionV>
            <wp:extent cx="2438400" cy="2305685"/>
            <wp:effectExtent l="19050" t="19050" r="19050" b="18415"/>
            <wp:wrapNone/>
            <wp:docPr id="11" name="Picture 2" descr="C:\Users\Rhima\Desktop\DSCN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hima\Desktop\DSCN0256.JPG"/>
                    <pic:cNvPicPr>
                      <a:picLocks noChangeAspect="1" noChangeArrowheads="1"/>
                    </pic:cNvPicPr>
                  </pic:nvPicPr>
                  <pic:blipFill>
                    <a:blip r:embed="rId8" cstate="print"/>
                    <a:srcRect/>
                    <a:stretch>
                      <a:fillRect/>
                    </a:stretch>
                  </pic:blipFill>
                  <pic:spPr bwMode="auto">
                    <a:xfrm>
                      <a:off x="0" y="0"/>
                      <a:ext cx="2438400" cy="2305685"/>
                    </a:xfrm>
                    <a:prstGeom prst="rect">
                      <a:avLst/>
                    </a:prstGeom>
                    <a:ln w="6350" cap="sq" cmpd="thickThin">
                      <a:solidFill>
                        <a:srgbClr val="000000"/>
                      </a:solidFill>
                      <a:prstDash val="solid"/>
                      <a:miter lim="800000"/>
                    </a:ln>
                    <a:effectLst>
                      <a:innerShdw blurRad="76200">
                        <a:srgbClr val="000000"/>
                      </a:innerShdw>
                    </a:effectLst>
                  </pic:spPr>
                </pic:pic>
              </a:graphicData>
            </a:graphic>
          </wp:anchor>
        </w:drawing>
      </w:r>
      <w:r>
        <w:rPr>
          <w:bCs/>
          <w:noProof/>
          <w:lang w:bidi="ar-SA"/>
        </w:rPr>
        <w:drawing>
          <wp:anchor distT="0" distB="0" distL="114300" distR="114300" simplePos="0" relativeHeight="251719680" behindDoc="0" locked="0" layoutInCell="1" allowOverlap="1">
            <wp:simplePos x="0" y="0"/>
            <wp:positionH relativeFrom="column">
              <wp:posOffset>28575</wp:posOffset>
            </wp:positionH>
            <wp:positionV relativeFrom="paragraph">
              <wp:posOffset>115570</wp:posOffset>
            </wp:positionV>
            <wp:extent cx="2457450" cy="2291080"/>
            <wp:effectExtent l="19050" t="19050" r="19050" b="13970"/>
            <wp:wrapNone/>
            <wp:docPr id="1" name="Picture 1" descr="C:\Users\Rhima\Desktop\DSCN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ima\Desktop\DSCN0261.JPG"/>
                    <pic:cNvPicPr>
                      <a:picLocks noChangeAspect="1" noChangeArrowheads="1"/>
                    </pic:cNvPicPr>
                  </pic:nvPicPr>
                  <pic:blipFill>
                    <a:blip r:embed="rId9" cstate="print"/>
                    <a:srcRect/>
                    <a:stretch>
                      <a:fillRect/>
                    </a:stretch>
                  </pic:blipFill>
                  <pic:spPr bwMode="auto">
                    <a:xfrm>
                      <a:off x="0" y="0"/>
                      <a:ext cx="2457450" cy="2291080"/>
                    </a:xfrm>
                    <a:prstGeom prst="rect">
                      <a:avLst/>
                    </a:prstGeom>
                    <a:ln w="6350" cap="sq" cmpd="thickThin">
                      <a:solidFill>
                        <a:srgbClr val="000000"/>
                      </a:solidFill>
                      <a:prstDash val="solid"/>
                      <a:miter lim="800000"/>
                    </a:ln>
                    <a:effectLst>
                      <a:innerShdw blurRad="76200">
                        <a:srgbClr val="000000"/>
                      </a:innerShdw>
                    </a:effectLst>
                  </pic:spPr>
                </pic:pic>
              </a:graphicData>
            </a:graphic>
          </wp:anchor>
        </w:drawing>
      </w:r>
    </w:p>
    <w:p w:rsidR="005A598B" w:rsidRDefault="005A598B" w:rsidP="00A32CE2">
      <w:pPr>
        <w:pStyle w:val="NormalWeb"/>
        <w:spacing w:before="0" w:beforeAutospacing="0" w:after="0" w:afterAutospacing="0" w:line="360" w:lineRule="auto"/>
        <w:rPr>
          <w:bCs/>
        </w:rPr>
      </w:pPr>
    </w:p>
    <w:p w:rsidR="005A598B" w:rsidRDefault="005A598B" w:rsidP="00A32CE2">
      <w:pPr>
        <w:pStyle w:val="NormalWeb"/>
        <w:spacing w:before="0" w:beforeAutospacing="0" w:after="0" w:afterAutospacing="0" w:line="360" w:lineRule="auto"/>
        <w:rPr>
          <w:bCs/>
        </w:rPr>
      </w:pPr>
    </w:p>
    <w:p w:rsidR="005A598B" w:rsidRDefault="005A598B" w:rsidP="00A32CE2">
      <w:pPr>
        <w:pStyle w:val="NormalWeb"/>
        <w:spacing w:before="0" w:beforeAutospacing="0" w:after="0" w:afterAutospacing="0" w:line="360" w:lineRule="auto"/>
        <w:rPr>
          <w:bCs/>
        </w:rPr>
      </w:pPr>
    </w:p>
    <w:p w:rsidR="005A598B" w:rsidRDefault="005A598B" w:rsidP="00A32CE2">
      <w:pPr>
        <w:pStyle w:val="NormalWeb"/>
        <w:spacing w:before="0" w:beforeAutospacing="0" w:after="0" w:afterAutospacing="0" w:line="360" w:lineRule="auto"/>
        <w:rPr>
          <w:bCs/>
        </w:rPr>
      </w:pPr>
    </w:p>
    <w:p w:rsidR="005A598B" w:rsidRDefault="005A598B" w:rsidP="00A32CE2">
      <w:pPr>
        <w:pStyle w:val="NormalWeb"/>
        <w:spacing w:before="0" w:beforeAutospacing="0" w:after="0" w:afterAutospacing="0" w:line="360" w:lineRule="auto"/>
        <w:rPr>
          <w:bCs/>
        </w:rPr>
      </w:pPr>
    </w:p>
    <w:p w:rsidR="005A598B" w:rsidRDefault="005A598B" w:rsidP="00A32CE2">
      <w:pPr>
        <w:pStyle w:val="NormalWeb"/>
        <w:spacing w:before="0" w:beforeAutospacing="0" w:after="0" w:afterAutospacing="0" w:line="360" w:lineRule="auto"/>
        <w:rPr>
          <w:bCs/>
        </w:rPr>
      </w:pPr>
    </w:p>
    <w:p w:rsidR="005A598B" w:rsidRDefault="005A598B" w:rsidP="00A32CE2">
      <w:pPr>
        <w:pStyle w:val="NormalWeb"/>
        <w:spacing w:before="0" w:beforeAutospacing="0" w:after="0" w:afterAutospacing="0" w:line="360" w:lineRule="auto"/>
        <w:rPr>
          <w:bCs/>
        </w:rPr>
      </w:pPr>
    </w:p>
    <w:p w:rsidR="005A598B" w:rsidRDefault="005A598B" w:rsidP="00A32CE2">
      <w:pPr>
        <w:pStyle w:val="NormalWeb"/>
        <w:spacing w:before="0" w:beforeAutospacing="0" w:after="0" w:afterAutospacing="0" w:line="360" w:lineRule="auto"/>
        <w:rPr>
          <w:bCs/>
        </w:rPr>
      </w:pPr>
    </w:p>
    <w:p w:rsidR="005A598B" w:rsidRDefault="00E44BF2" w:rsidP="00A32CE2">
      <w:pPr>
        <w:pStyle w:val="NormalWeb"/>
        <w:spacing w:before="0" w:beforeAutospacing="0" w:after="0" w:afterAutospacing="0" w:line="360" w:lineRule="auto"/>
        <w:rPr>
          <w:bCs/>
        </w:rPr>
      </w:pPr>
      <w:r w:rsidRPr="00195CDD">
        <w:rPr>
          <w:b/>
          <w:bCs/>
          <w:noProof/>
          <w:sz w:val="26"/>
          <w:szCs w:val="26"/>
          <w:lang w:bidi="ar-SA"/>
        </w:rPr>
        <w:pict>
          <v:shapetype id="_x0000_t202" coordsize="21600,21600" o:spt="202" path="m,l,21600r21600,l21600,xe">
            <v:stroke joinstyle="miter"/>
            <v:path gradientshapeok="t" o:connecttype="rect"/>
          </v:shapetype>
          <v:shape id="_x0000_s1099" type="#_x0000_t202" style="position:absolute;margin-left:217.5pt;margin-top:13.55pt;width:199.5pt;height:36.5pt;z-index:251754496">
            <v:textbox>
              <w:txbxContent>
                <w:p w:rsidR="00303CEC" w:rsidRDefault="00E44BF2">
                  <w:r>
                    <w:t xml:space="preserve">Fig.2- </w:t>
                  </w:r>
                  <w:r w:rsidR="00303CEC">
                    <w:t>Garland making during slide preparation</w:t>
                  </w:r>
                </w:p>
              </w:txbxContent>
            </v:textbox>
          </v:shape>
        </w:pict>
      </w:r>
      <w:r w:rsidRPr="00195CDD">
        <w:rPr>
          <w:b/>
          <w:noProof/>
          <w:lang w:bidi="ar-SA"/>
        </w:rPr>
        <w:pict>
          <v:shape id="_x0000_s1078" type="#_x0000_t202" style="position:absolute;margin-left:-1.45pt;margin-top:13.55pt;width:192.75pt;height:26.25pt;z-index:251726848">
            <v:textbox>
              <w:txbxContent>
                <w:p w:rsidR="00303CEC" w:rsidRDefault="00E44BF2" w:rsidP="00E44BF2">
                  <w:pPr>
                    <w:jc w:val="center"/>
                  </w:pPr>
                  <w:r>
                    <w:t xml:space="preserve">Fig.1-  </w:t>
                  </w:r>
                  <w:r w:rsidR="00303CEC">
                    <w:t>Postmortem of Broiler</w:t>
                  </w:r>
                </w:p>
              </w:txbxContent>
            </v:textbox>
          </v:shape>
        </w:pict>
      </w:r>
    </w:p>
    <w:p w:rsidR="005A598B" w:rsidRDefault="005A598B" w:rsidP="00A32CE2">
      <w:pPr>
        <w:pStyle w:val="NormalWeb"/>
        <w:spacing w:before="0" w:beforeAutospacing="0" w:after="0" w:afterAutospacing="0" w:line="360" w:lineRule="auto"/>
        <w:rPr>
          <w:bCs/>
        </w:rPr>
      </w:pPr>
    </w:p>
    <w:p w:rsidR="005A598B" w:rsidRPr="00A32CE2" w:rsidRDefault="005A598B" w:rsidP="00A32CE2">
      <w:pPr>
        <w:pStyle w:val="NormalWeb"/>
        <w:spacing w:before="0" w:beforeAutospacing="0" w:after="0" w:afterAutospacing="0" w:line="360" w:lineRule="auto"/>
        <w:rPr>
          <w:bCs/>
        </w:rPr>
      </w:pPr>
    </w:p>
    <w:p w:rsidR="00E44BF2" w:rsidRDefault="00E44BF2" w:rsidP="00E44BF2">
      <w:pPr>
        <w:pStyle w:val="NormalWeb"/>
        <w:spacing w:before="0" w:beforeAutospacing="0" w:after="0" w:afterAutospacing="0" w:line="360" w:lineRule="auto"/>
        <w:jc w:val="both"/>
        <w:rPr>
          <w:b/>
        </w:rPr>
      </w:pPr>
    </w:p>
    <w:p w:rsidR="00E44BF2" w:rsidRDefault="00E44BF2" w:rsidP="00E44BF2">
      <w:pPr>
        <w:pStyle w:val="NormalWeb"/>
        <w:spacing w:before="0" w:beforeAutospacing="0" w:after="0" w:afterAutospacing="0" w:line="360" w:lineRule="auto"/>
        <w:jc w:val="both"/>
        <w:rPr>
          <w:b/>
        </w:rPr>
      </w:pPr>
    </w:p>
    <w:p w:rsidR="003772A4" w:rsidRPr="00842DF5" w:rsidRDefault="00E44BF2" w:rsidP="00E44BF2">
      <w:pPr>
        <w:pStyle w:val="NormalWeb"/>
        <w:spacing w:before="0" w:beforeAutospacing="0" w:after="0" w:afterAutospacing="0" w:line="360" w:lineRule="auto"/>
        <w:jc w:val="both"/>
        <w:rPr>
          <w:rFonts w:cs="Vrinda"/>
          <w:color w:val="000000" w:themeColor="text1"/>
        </w:rPr>
      </w:pPr>
      <w:r>
        <w:rPr>
          <w:b/>
        </w:rPr>
        <w:lastRenderedPageBreak/>
        <w:t xml:space="preserve">3.3 </w:t>
      </w:r>
      <w:r w:rsidR="003772A4" w:rsidRPr="006B0C36">
        <w:rPr>
          <w:b/>
        </w:rPr>
        <w:t>Collection of blood samples</w:t>
      </w:r>
      <w:r w:rsidR="00F524F2">
        <w:rPr>
          <w:b/>
        </w:rPr>
        <w:t xml:space="preserve"> and </w:t>
      </w:r>
      <w:r w:rsidR="00F524F2" w:rsidRPr="00F524F2">
        <w:rPr>
          <w:b/>
        </w:rPr>
        <w:t>haematological examinations:</w:t>
      </w:r>
      <w:r w:rsidR="003772A4" w:rsidRPr="006B0C36">
        <w:rPr>
          <w:b/>
        </w:rPr>
        <w:t xml:space="preserve"> </w:t>
      </w:r>
    </w:p>
    <w:p w:rsidR="003772A4" w:rsidRPr="006B0C36" w:rsidRDefault="004D12B0" w:rsidP="003772A4">
      <w:pPr>
        <w:pStyle w:val="NormalWeb"/>
        <w:spacing w:before="0" w:beforeAutospacing="0" w:after="0" w:afterAutospacing="0" w:line="360" w:lineRule="auto"/>
        <w:jc w:val="both"/>
        <w:rPr>
          <w:b/>
        </w:rPr>
      </w:pPr>
      <w:r>
        <w:t xml:space="preserve"> Seven</w:t>
      </w:r>
      <w:r w:rsidR="003772A4" w:rsidRPr="006B0C36">
        <w:t xml:space="preserve"> blo</w:t>
      </w:r>
      <w:r>
        <w:t>od samples were collected from commercial broiler chickens</w:t>
      </w:r>
      <w:r w:rsidR="003772A4" w:rsidRPr="006B0C36">
        <w:t xml:space="preserve"> in Mirsarai upazilla.</w:t>
      </w:r>
      <w:r>
        <w:t xml:space="preserve"> One sample from an individual farm were taken. Blood samples were kept in sterile vials with anticoagulant EDTA. Haematological examinations was carried promptly after blood collection using </w:t>
      </w:r>
      <w:r w:rsidR="00400424">
        <w:t xml:space="preserve">haematological analyzer of Physiology laboratory. </w:t>
      </w:r>
    </w:p>
    <w:p w:rsidR="00064AEA" w:rsidRPr="00A32CE2" w:rsidRDefault="00064AEA" w:rsidP="00A32CE2">
      <w:pPr>
        <w:pStyle w:val="NormalWeb"/>
        <w:spacing w:before="0" w:beforeAutospacing="0" w:after="0" w:afterAutospacing="0" w:line="360" w:lineRule="auto"/>
        <w:jc w:val="both"/>
        <w:rPr>
          <w:b/>
          <w:bCs/>
        </w:rPr>
      </w:pPr>
    </w:p>
    <w:p w:rsidR="003772A4" w:rsidRDefault="00E44BF2" w:rsidP="003772A4">
      <w:pPr>
        <w:pStyle w:val="NormalWeb"/>
        <w:spacing w:before="0" w:beforeAutospacing="0" w:after="0" w:afterAutospacing="0" w:line="360" w:lineRule="auto"/>
        <w:ind w:left="720"/>
        <w:jc w:val="both"/>
        <w:rPr>
          <w:b/>
          <w:bCs/>
        </w:rPr>
      </w:pPr>
      <w:r>
        <w:rPr>
          <w:rFonts w:cs="Vrinda"/>
          <w:noProof/>
          <w:lang w:bidi="ar-SA"/>
        </w:rPr>
        <w:drawing>
          <wp:anchor distT="0" distB="0" distL="114300" distR="114300" simplePos="0" relativeHeight="251773952" behindDoc="0" locked="0" layoutInCell="1" allowOverlap="1">
            <wp:simplePos x="0" y="0"/>
            <wp:positionH relativeFrom="column">
              <wp:posOffset>2981325</wp:posOffset>
            </wp:positionH>
            <wp:positionV relativeFrom="paragraph">
              <wp:posOffset>211455</wp:posOffset>
            </wp:positionV>
            <wp:extent cx="2486025" cy="2375535"/>
            <wp:effectExtent l="95250" t="95250" r="104775" b="100965"/>
            <wp:wrapNone/>
            <wp:docPr id="27" name="Picture 6" descr="C:\Users\Rhima\Desktop\DSCN3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hima\Desktop\DSCN3805.JPG"/>
                    <pic:cNvPicPr>
                      <a:picLocks noChangeAspect="1" noChangeArrowheads="1"/>
                    </pic:cNvPicPr>
                  </pic:nvPicPr>
                  <pic:blipFill>
                    <a:blip r:embed="rId10" cstate="print"/>
                    <a:srcRect/>
                    <a:stretch>
                      <a:fillRect/>
                    </a:stretch>
                  </pic:blipFill>
                  <pic:spPr bwMode="auto">
                    <a:xfrm>
                      <a:off x="0" y="0"/>
                      <a:ext cx="2486025" cy="237553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rFonts w:cs="Vrinda"/>
          <w:noProof/>
          <w:lang w:bidi="ar-SA"/>
        </w:rPr>
        <w:drawing>
          <wp:anchor distT="0" distB="0" distL="114300" distR="114300" simplePos="0" relativeHeight="251772928" behindDoc="0" locked="0" layoutInCell="1" allowOverlap="1">
            <wp:simplePos x="0" y="0"/>
            <wp:positionH relativeFrom="column">
              <wp:posOffset>104775</wp:posOffset>
            </wp:positionH>
            <wp:positionV relativeFrom="paragraph">
              <wp:posOffset>211455</wp:posOffset>
            </wp:positionV>
            <wp:extent cx="2447925" cy="2338705"/>
            <wp:effectExtent l="95250" t="95250" r="104775" b="99695"/>
            <wp:wrapNone/>
            <wp:docPr id="26" name="Picture 4" descr="E:\DSCN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SCN3809.JPG"/>
                    <pic:cNvPicPr>
                      <a:picLocks noChangeAspect="1" noChangeArrowheads="1"/>
                    </pic:cNvPicPr>
                  </pic:nvPicPr>
                  <pic:blipFill>
                    <a:blip r:embed="rId11" cstate="print"/>
                    <a:srcRect/>
                    <a:stretch>
                      <a:fillRect/>
                    </a:stretch>
                  </pic:blipFill>
                  <pic:spPr bwMode="auto">
                    <a:xfrm>
                      <a:off x="0" y="0"/>
                      <a:ext cx="2447925" cy="233870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3772A4" w:rsidRDefault="003772A4" w:rsidP="008062F2">
      <w:pPr>
        <w:pStyle w:val="NormalWeb"/>
        <w:spacing w:before="0" w:beforeAutospacing="0" w:after="0" w:afterAutospacing="0" w:line="360" w:lineRule="auto"/>
        <w:jc w:val="both"/>
        <w:rPr>
          <w:b/>
          <w:bCs/>
        </w:rPr>
      </w:pPr>
    </w:p>
    <w:p w:rsidR="008062F2" w:rsidRDefault="008062F2" w:rsidP="008062F2">
      <w:pPr>
        <w:pStyle w:val="NormalWeb"/>
        <w:spacing w:before="0" w:beforeAutospacing="0" w:after="0" w:afterAutospacing="0" w:line="360" w:lineRule="auto"/>
        <w:jc w:val="both"/>
        <w:rPr>
          <w:rFonts w:cs="Vrinda"/>
        </w:rPr>
      </w:pPr>
    </w:p>
    <w:p w:rsidR="008062F2" w:rsidRDefault="008062F2" w:rsidP="008062F2">
      <w:pPr>
        <w:pStyle w:val="NormalWeb"/>
        <w:spacing w:before="0" w:beforeAutospacing="0" w:after="0" w:afterAutospacing="0" w:line="360" w:lineRule="auto"/>
        <w:jc w:val="both"/>
        <w:rPr>
          <w:rFonts w:cs="Vrinda"/>
        </w:rPr>
      </w:pPr>
      <w:r>
        <w:rPr>
          <w:rFonts w:cs="Vrinda"/>
        </w:rPr>
        <w:t xml:space="preserve">                                      </w:t>
      </w:r>
    </w:p>
    <w:p w:rsidR="00F63B4A" w:rsidRDefault="008062F2" w:rsidP="008062F2">
      <w:pPr>
        <w:pStyle w:val="NormalWeb"/>
        <w:spacing w:before="0" w:beforeAutospacing="0" w:after="0" w:afterAutospacing="0" w:line="360" w:lineRule="auto"/>
        <w:jc w:val="both"/>
        <w:rPr>
          <w:rFonts w:cs="Vrinda"/>
        </w:rPr>
      </w:pPr>
      <w:r>
        <w:rPr>
          <w:rFonts w:cs="Vrinda"/>
        </w:rPr>
        <w:t xml:space="preserve">                                    </w:t>
      </w:r>
    </w:p>
    <w:p w:rsidR="00F63B4A" w:rsidRDefault="00F63B4A" w:rsidP="008062F2">
      <w:pPr>
        <w:pStyle w:val="NormalWeb"/>
        <w:spacing w:before="0" w:beforeAutospacing="0" w:after="0" w:afterAutospacing="0" w:line="360" w:lineRule="auto"/>
        <w:jc w:val="both"/>
        <w:rPr>
          <w:rFonts w:cs="Vrinda"/>
        </w:rPr>
      </w:pPr>
    </w:p>
    <w:p w:rsidR="00F63B4A" w:rsidRDefault="00F63B4A" w:rsidP="008062F2">
      <w:pPr>
        <w:pStyle w:val="NormalWeb"/>
        <w:spacing w:before="0" w:beforeAutospacing="0" w:after="0" w:afterAutospacing="0" w:line="360" w:lineRule="auto"/>
        <w:jc w:val="both"/>
        <w:rPr>
          <w:rFonts w:cs="Vrinda"/>
        </w:rPr>
      </w:pPr>
    </w:p>
    <w:p w:rsidR="00F63B4A" w:rsidRDefault="00F63B4A" w:rsidP="008062F2">
      <w:pPr>
        <w:pStyle w:val="NormalWeb"/>
        <w:spacing w:before="0" w:beforeAutospacing="0" w:after="0" w:afterAutospacing="0" w:line="360" w:lineRule="auto"/>
        <w:jc w:val="both"/>
        <w:rPr>
          <w:rFonts w:cs="Vrinda"/>
        </w:rPr>
      </w:pPr>
    </w:p>
    <w:p w:rsidR="00F63B4A" w:rsidRDefault="00F63B4A" w:rsidP="008062F2">
      <w:pPr>
        <w:pStyle w:val="NormalWeb"/>
        <w:spacing w:before="0" w:beforeAutospacing="0" w:after="0" w:afterAutospacing="0" w:line="360" w:lineRule="auto"/>
        <w:jc w:val="both"/>
        <w:rPr>
          <w:rFonts w:cs="Vrinda"/>
        </w:rPr>
      </w:pPr>
    </w:p>
    <w:p w:rsidR="00F63B4A" w:rsidRDefault="00F63B4A" w:rsidP="008062F2">
      <w:pPr>
        <w:pStyle w:val="NormalWeb"/>
        <w:spacing w:before="0" w:beforeAutospacing="0" w:after="0" w:afterAutospacing="0" w:line="360" w:lineRule="auto"/>
        <w:jc w:val="both"/>
        <w:rPr>
          <w:rFonts w:cs="Vrinda"/>
        </w:rPr>
      </w:pPr>
    </w:p>
    <w:p w:rsidR="00F63B4A" w:rsidRDefault="00E44BF2" w:rsidP="008062F2">
      <w:pPr>
        <w:pStyle w:val="NormalWeb"/>
        <w:spacing w:before="0" w:beforeAutospacing="0" w:after="0" w:afterAutospacing="0" w:line="360" w:lineRule="auto"/>
        <w:jc w:val="both"/>
        <w:rPr>
          <w:rFonts w:cs="Vrinda"/>
        </w:rPr>
      </w:pPr>
      <w:r>
        <w:rPr>
          <w:rFonts w:cs="Vrinda"/>
          <w:noProof/>
          <w:lang w:bidi="ar-SA"/>
        </w:rPr>
        <w:pict>
          <v:shape id="_x0000_s1113" type="#_x0000_t202" style="position:absolute;left:0;text-align:left;margin-left:3pt;margin-top:11.15pt;width:195.75pt;height:27pt;z-index:251777024">
            <v:textbox>
              <w:txbxContent>
                <w:p w:rsidR="00303CEC" w:rsidRDefault="00E44BF2" w:rsidP="00E44BF2">
                  <w:pPr>
                    <w:jc w:val="center"/>
                  </w:pPr>
                  <w:r>
                    <w:t xml:space="preserve">Fig.3 </w:t>
                  </w:r>
                  <w:r w:rsidR="00303CEC">
                    <w:t>Differential leukocyte count</w:t>
                  </w:r>
                </w:p>
              </w:txbxContent>
            </v:textbox>
          </v:shape>
        </w:pict>
      </w:r>
      <w:r>
        <w:rPr>
          <w:rFonts w:cs="Vrinda"/>
          <w:noProof/>
          <w:lang w:bidi="ar-SA"/>
        </w:rPr>
        <w:pict>
          <v:shape id="_x0000_s1115" type="#_x0000_t202" style="position:absolute;left:0;text-align:left;margin-left:263.25pt;margin-top:11.15pt;width:146.25pt;height:27pt;z-index:251779072">
            <v:textbox>
              <w:txbxContent>
                <w:p w:rsidR="00303CEC" w:rsidRDefault="00E44BF2" w:rsidP="00E44BF2">
                  <w:pPr>
                    <w:jc w:val="center"/>
                  </w:pPr>
                  <w:r>
                    <w:t xml:space="preserve">Fig.4- </w:t>
                  </w:r>
                  <w:r w:rsidR="00303CEC">
                    <w:t>Hb estimation</w:t>
                  </w:r>
                </w:p>
              </w:txbxContent>
            </v:textbox>
          </v:shape>
        </w:pict>
      </w:r>
    </w:p>
    <w:p w:rsidR="00F63B4A" w:rsidRDefault="00F63B4A" w:rsidP="008062F2">
      <w:pPr>
        <w:pStyle w:val="NormalWeb"/>
        <w:spacing w:before="0" w:beforeAutospacing="0" w:after="0" w:afterAutospacing="0" w:line="360" w:lineRule="auto"/>
        <w:jc w:val="both"/>
        <w:rPr>
          <w:rFonts w:cs="Vrinda"/>
        </w:rPr>
      </w:pPr>
    </w:p>
    <w:p w:rsidR="00F63B4A" w:rsidRDefault="00F63B4A" w:rsidP="008062F2">
      <w:pPr>
        <w:pStyle w:val="NormalWeb"/>
        <w:spacing w:before="0" w:beforeAutospacing="0" w:after="0" w:afterAutospacing="0" w:line="360" w:lineRule="auto"/>
        <w:jc w:val="both"/>
        <w:rPr>
          <w:rFonts w:cs="Vrinda"/>
        </w:rPr>
      </w:pPr>
    </w:p>
    <w:p w:rsidR="00F63B4A" w:rsidRDefault="00E44BF2" w:rsidP="008062F2">
      <w:pPr>
        <w:pStyle w:val="NormalWeb"/>
        <w:spacing w:before="0" w:beforeAutospacing="0" w:after="0" w:afterAutospacing="0" w:line="360" w:lineRule="auto"/>
        <w:jc w:val="both"/>
        <w:rPr>
          <w:rFonts w:cs="Vrinda"/>
        </w:rPr>
      </w:pPr>
      <w:r>
        <w:rPr>
          <w:rFonts w:cs="Vrinda"/>
          <w:noProof/>
          <w:lang w:bidi="ar-SA"/>
        </w:rPr>
        <w:drawing>
          <wp:anchor distT="0" distB="0" distL="114300" distR="114300" simplePos="0" relativeHeight="251771904" behindDoc="0" locked="0" layoutInCell="1" allowOverlap="1">
            <wp:simplePos x="0" y="0"/>
            <wp:positionH relativeFrom="column">
              <wp:posOffset>0</wp:posOffset>
            </wp:positionH>
            <wp:positionV relativeFrom="paragraph">
              <wp:posOffset>29209</wp:posOffset>
            </wp:positionV>
            <wp:extent cx="2571642" cy="2390775"/>
            <wp:effectExtent l="95250" t="95250" r="95358" b="104775"/>
            <wp:wrapNone/>
            <wp:docPr id="15" name="Picture 5" descr="C:\Users\Rhima\Desktop\DSCN3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hima\Desktop\DSCN3800.JPG"/>
                    <pic:cNvPicPr>
                      <a:picLocks noChangeAspect="1" noChangeArrowheads="1"/>
                    </pic:cNvPicPr>
                  </pic:nvPicPr>
                  <pic:blipFill>
                    <a:blip r:embed="rId12" cstate="print"/>
                    <a:srcRect/>
                    <a:stretch>
                      <a:fillRect/>
                    </a:stretch>
                  </pic:blipFill>
                  <pic:spPr bwMode="auto">
                    <a:xfrm>
                      <a:off x="0" y="0"/>
                      <a:ext cx="2571642" cy="239077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rFonts w:cs="Vrinda"/>
          <w:noProof/>
          <w:lang w:bidi="ar-SA"/>
        </w:rPr>
        <w:drawing>
          <wp:anchor distT="0" distB="0" distL="114300" distR="114300" simplePos="0" relativeHeight="251774976" behindDoc="0" locked="0" layoutInCell="1" allowOverlap="1">
            <wp:simplePos x="0" y="0"/>
            <wp:positionH relativeFrom="column">
              <wp:posOffset>2905125</wp:posOffset>
            </wp:positionH>
            <wp:positionV relativeFrom="paragraph">
              <wp:posOffset>33020</wp:posOffset>
            </wp:positionV>
            <wp:extent cx="2536825" cy="2390775"/>
            <wp:effectExtent l="95250" t="95250" r="92075" b="104775"/>
            <wp:wrapNone/>
            <wp:docPr id="28" name="Picture 7" descr="C:\Users\Rhima\Desktop\DSCN3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hima\Desktop\DSCN3811.JPG"/>
                    <pic:cNvPicPr>
                      <a:picLocks noChangeAspect="1" noChangeArrowheads="1"/>
                    </pic:cNvPicPr>
                  </pic:nvPicPr>
                  <pic:blipFill>
                    <a:blip r:embed="rId13" cstate="print"/>
                    <a:srcRect/>
                    <a:stretch>
                      <a:fillRect/>
                    </a:stretch>
                  </pic:blipFill>
                  <pic:spPr bwMode="auto">
                    <a:xfrm>
                      <a:off x="0" y="0"/>
                      <a:ext cx="2536825" cy="239077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F63B4A" w:rsidRDefault="00F63B4A" w:rsidP="008062F2">
      <w:pPr>
        <w:pStyle w:val="NormalWeb"/>
        <w:spacing w:before="0" w:beforeAutospacing="0" w:after="0" w:afterAutospacing="0" w:line="360" w:lineRule="auto"/>
        <w:jc w:val="both"/>
        <w:rPr>
          <w:rFonts w:cs="Vrinda"/>
        </w:rPr>
      </w:pPr>
    </w:p>
    <w:p w:rsidR="00F63B4A" w:rsidRDefault="00F63B4A" w:rsidP="008062F2">
      <w:pPr>
        <w:pStyle w:val="NormalWeb"/>
        <w:spacing w:before="0" w:beforeAutospacing="0" w:after="0" w:afterAutospacing="0" w:line="360" w:lineRule="auto"/>
        <w:jc w:val="both"/>
        <w:rPr>
          <w:rFonts w:cs="Vrinda"/>
        </w:rPr>
      </w:pPr>
    </w:p>
    <w:p w:rsidR="00F63B4A" w:rsidRDefault="00F63B4A" w:rsidP="008062F2">
      <w:pPr>
        <w:pStyle w:val="NormalWeb"/>
        <w:spacing w:before="0" w:beforeAutospacing="0" w:after="0" w:afterAutospacing="0" w:line="360" w:lineRule="auto"/>
        <w:jc w:val="both"/>
        <w:rPr>
          <w:rFonts w:cs="Vrinda"/>
        </w:rPr>
      </w:pPr>
    </w:p>
    <w:p w:rsidR="00F63B4A" w:rsidRDefault="00F63B4A" w:rsidP="008062F2">
      <w:pPr>
        <w:pStyle w:val="NormalWeb"/>
        <w:spacing w:before="0" w:beforeAutospacing="0" w:after="0" w:afterAutospacing="0" w:line="360" w:lineRule="auto"/>
        <w:jc w:val="both"/>
        <w:rPr>
          <w:rFonts w:cs="Vrinda"/>
        </w:rPr>
      </w:pPr>
    </w:p>
    <w:p w:rsidR="00F63B4A" w:rsidRDefault="00F63B4A" w:rsidP="008062F2">
      <w:pPr>
        <w:pStyle w:val="NormalWeb"/>
        <w:spacing w:before="0" w:beforeAutospacing="0" w:after="0" w:afterAutospacing="0" w:line="360" w:lineRule="auto"/>
        <w:jc w:val="both"/>
        <w:rPr>
          <w:rFonts w:cs="Vrinda"/>
        </w:rPr>
      </w:pPr>
    </w:p>
    <w:p w:rsidR="00F63B4A" w:rsidRDefault="00F63B4A" w:rsidP="008062F2">
      <w:pPr>
        <w:pStyle w:val="NormalWeb"/>
        <w:spacing w:before="0" w:beforeAutospacing="0" w:after="0" w:afterAutospacing="0" w:line="360" w:lineRule="auto"/>
        <w:jc w:val="both"/>
        <w:rPr>
          <w:rFonts w:cs="Vrinda"/>
        </w:rPr>
      </w:pPr>
    </w:p>
    <w:p w:rsidR="00F63B4A" w:rsidRDefault="00F63B4A" w:rsidP="008062F2">
      <w:pPr>
        <w:pStyle w:val="NormalWeb"/>
        <w:spacing w:before="0" w:beforeAutospacing="0" w:after="0" w:afterAutospacing="0" w:line="360" w:lineRule="auto"/>
        <w:jc w:val="both"/>
        <w:rPr>
          <w:rFonts w:cs="Vrinda"/>
        </w:rPr>
      </w:pPr>
    </w:p>
    <w:p w:rsidR="00F63B4A" w:rsidRDefault="00F63B4A" w:rsidP="008062F2">
      <w:pPr>
        <w:pStyle w:val="NormalWeb"/>
        <w:spacing w:before="0" w:beforeAutospacing="0" w:after="0" w:afterAutospacing="0" w:line="360" w:lineRule="auto"/>
        <w:jc w:val="both"/>
        <w:rPr>
          <w:rFonts w:cs="Vrinda"/>
        </w:rPr>
      </w:pPr>
    </w:p>
    <w:p w:rsidR="00F63B4A" w:rsidRDefault="00F63B4A" w:rsidP="008062F2">
      <w:pPr>
        <w:pStyle w:val="NormalWeb"/>
        <w:spacing w:before="0" w:beforeAutospacing="0" w:after="0" w:afterAutospacing="0" w:line="360" w:lineRule="auto"/>
        <w:jc w:val="both"/>
        <w:rPr>
          <w:rFonts w:cs="Vrinda"/>
        </w:rPr>
      </w:pPr>
    </w:p>
    <w:p w:rsidR="00F63B4A" w:rsidRDefault="00E44BF2" w:rsidP="008062F2">
      <w:pPr>
        <w:pStyle w:val="NormalWeb"/>
        <w:spacing w:before="0" w:beforeAutospacing="0" w:after="0" w:afterAutospacing="0" w:line="360" w:lineRule="auto"/>
        <w:jc w:val="both"/>
        <w:rPr>
          <w:rFonts w:cs="Vrinda"/>
        </w:rPr>
      </w:pPr>
      <w:r>
        <w:rPr>
          <w:rFonts w:cs="Vrinda"/>
          <w:noProof/>
          <w:lang w:bidi="ar-SA"/>
        </w:rPr>
        <w:pict>
          <v:shape id="_x0000_s1122" type="#_x0000_t202" style="position:absolute;left:0;text-align:left;margin-left:243.75pt;margin-top:9.05pt;width:165.75pt;height:32.55pt;z-index:251786240">
            <v:textbox>
              <w:txbxContent>
                <w:p w:rsidR="00303CEC" w:rsidRDefault="00E44BF2" w:rsidP="00E44BF2">
                  <w:pPr>
                    <w:jc w:val="center"/>
                  </w:pPr>
                  <w:r>
                    <w:t xml:space="preserve">Fig.6 - </w:t>
                  </w:r>
                  <w:r w:rsidR="00303CEC">
                    <w:t>TEC estimation</w:t>
                  </w:r>
                </w:p>
              </w:txbxContent>
            </v:textbox>
          </v:shape>
        </w:pict>
      </w:r>
      <w:r>
        <w:rPr>
          <w:rFonts w:cs="Vrinda"/>
          <w:noProof/>
          <w:lang w:bidi="ar-SA"/>
        </w:rPr>
        <w:pict>
          <v:shape id="_x0000_s1117" type="#_x0000_t202" style="position:absolute;left:0;text-align:left;margin-left:9.05pt;margin-top:9.05pt;width:185.25pt;height:32.55pt;z-index:251781120">
            <v:textbox>
              <w:txbxContent>
                <w:p w:rsidR="00303CEC" w:rsidRDefault="00E44BF2" w:rsidP="00E44BF2">
                  <w:pPr>
                    <w:jc w:val="center"/>
                  </w:pPr>
                  <w:r>
                    <w:t xml:space="preserve">Fig.5- </w:t>
                  </w:r>
                  <w:r w:rsidR="00303CEC">
                    <w:t>Neubeaur chamber for TEC</w:t>
                  </w:r>
                </w:p>
              </w:txbxContent>
            </v:textbox>
          </v:shape>
        </w:pict>
      </w:r>
    </w:p>
    <w:p w:rsidR="00E44BF2" w:rsidRDefault="00E44BF2" w:rsidP="008062F2">
      <w:pPr>
        <w:pStyle w:val="NormalWeb"/>
        <w:spacing w:before="0" w:beforeAutospacing="0" w:after="0" w:afterAutospacing="0" w:line="360" w:lineRule="auto"/>
        <w:jc w:val="both"/>
        <w:rPr>
          <w:rFonts w:cs="Vrinda"/>
        </w:rPr>
      </w:pPr>
    </w:p>
    <w:p w:rsidR="00E44BF2" w:rsidRDefault="00E44BF2" w:rsidP="008062F2">
      <w:pPr>
        <w:pStyle w:val="NormalWeb"/>
        <w:spacing w:before="0" w:beforeAutospacing="0" w:after="0" w:afterAutospacing="0" w:line="360" w:lineRule="auto"/>
        <w:jc w:val="both"/>
        <w:rPr>
          <w:rFonts w:cs="Vrinda"/>
        </w:rPr>
      </w:pPr>
    </w:p>
    <w:p w:rsidR="00E44BF2" w:rsidRDefault="00F63B4A" w:rsidP="008062F2">
      <w:pPr>
        <w:pStyle w:val="NormalWeb"/>
        <w:spacing w:before="0" w:beforeAutospacing="0" w:after="0" w:afterAutospacing="0" w:line="360" w:lineRule="auto"/>
        <w:jc w:val="both"/>
        <w:rPr>
          <w:rFonts w:cs="Vrinda"/>
        </w:rPr>
      </w:pPr>
      <w:r>
        <w:rPr>
          <w:rFonts w:cs="Vrinda"/>
        </w:rPr>
        <w:t xml:space="preserve">                                             </w:t>
      </w:r>
    </w:p>
    <w:p w:rsidR="00E44BF2" w:rsidRPr="00E44BF2" w:rsidRDefault="00E44BF2" w:rsidP="00E44BF2">
      <w:pPr>
        <w:pStyle w:val="NormalWeb"/>
        <w:spacing w:before="0" w:beforeAutospacing="0" w:after="0" w:afterAutospacing="0" w:line="360" w:lineRule="auto"/>
        <w:jc w:val="center"/>
        <w:rPr>
          <w:b/>
          <w:bCs/>
          <w:sz w:val="28"/>
        </w:rPr>
      </w:pPr>
      <w:r w:rsidRPr="00E44BF2">
        <w:rPr>
          <w:b/>
          <w:bCs/>
          <w:sz w:val="28"/>
        </w:rPr>
        <w:lastRenderedPageBreak/>
        <w:t>Chapter-4</w:t>
      </w:r>
    </w:p>
    <w:p w:rsidR="00E44BF2" w:rsidRDefault="00E44BF2" w:rsidP="00E44BF2">
      <w:pPr>
        <w:pStyle w:val="NormalWeb"/>
        <w:spacing w:before="0" w:beforeAutospacing="0" w:after="0" w:afterAutospacing="0"/>
        <w:jc w:val="center"/>
        <w:rPr>
          <w:b/>
          <w:bCs/>
        </w:rPr>
      </w:pPr>
    </w:p>
    <w:p w:rsidR="008062F2" w:rsidRPr="00E44BF2" w:rsidRDefault="008062F2" w:rsidP="00E44BF2">
      <w:pPr>
        <w:pStyle w:val="NormalWeb"/>
        <w:spacing w:before="0" w:beforeAutospacing="0" w:after="0" w:afterAutospacing="0" w:line="360" w:lineRule="auto"/>
        <w:jc w:val="center"/>
        <w:rPr>
          <w:b/>
          <w:bCs/>
          <w:sz w:val="28"/>
        </w:rPr>
      </w:pPr>
      <w:r w:rsidRPr="00E44BF2">
        <w:rPr>
          <w:b/>
          <w:bCs/>
          <w:sz w:val="28"/>
        </w:rPr>
        <w:t>RESULTS</w:t>
      </w:r>
    </w:p>
    <w:p w:rsidR="008062F2" w:rsidRDefault="008062F2" w:rsidP="00E44BF2">
      <w:pPr>
        <w:pStyle w:val="NormalWeb"/>
        <w:spacing w:before="0" w:beforeAutospacing="0" w:after="0" w:afterAutospacing="0"/>
        <w:jc w:val="both"/>
        <w:rPr>
          <w:b/>
          <w:bCs/>
        </w:rPr>
      </w:pPr>
    </w:p>
    <w:p w:rsidR="008062F2" w:rsidRPr="00C23AB4" w:rsidRDefault="008062F2" w:rsidP="00E44BF2">
      <w:pPr>
        <w:pStyle w:val="NormalWeb"/>
        <w:spacing w:before="0" w:beforeAutospacing="0" w:after="0" w:afterAutospacing="0" w:line="360" w:lineRule="auto"/>
        <w:jc w:val="both"/>
        <w:rPr>
          <w:bCs/>
        </w:rPr>
      </w:pPr>
      <w:r>
        <w:rPr>
          <w:b/>
          <w:bCs/>
        </w:rPr>
        <w:t xml:space="preserve">4.1.Description of IBD affected broiler farms: </w:t>
      </w:r>
      <w:r w:rsidRPr="00C23AB4">
        <w:rPr>
          <w:bCs/>
        </w:rPr>
        <w:t>Description of farms details was given in Table-1. Clinical cases assessed at Veterinary hospital were brought from 12 broiler farms in Mirsarai  during the study period</w:t>
      </w:r>
      <w:r>
        <w:rPr>
          <w:bCs/>
        </w:rPr>
        <w:t>.</w:t>
      </w:r>
    </w:p>
    <w:p w:rsidR="008062F2" w:rsidRDefault="008062F2" w:rsidP="008062F2">
      <w:pPr>
        <w:pStyle w:val="NormalWeb"/>
        <w:spacing w:before="0" w:beforeAutospacing="0" w:after="0" w:afterAutospacing="0" w:line="360" w:lineRule="auto"/>
        <w:jc w:val="both"/>
        <w:rPr>
          <w:b/>
          <w:bCs/>
        </w:rPr>
      </w:pPr>
    </w:p>
    <w:p w:rsidR="008062F2" w:rsidRDefault="008062F2" w:rsidP="008062F2">
      <w:pPr>
        <w:pStyle w:val="NormalWeb"/>
        <w:spacing w:before="0" w:beforeAutospacing="0" w:after="0" w:afterAutospacing="0" w:line="360" w:lineRule="auto"/>
        <w:jc w:val="both"/>
        <w:rPr>
          <w:b/>
          <w:bCs/>
        </w:rPr>
      </w:pPr>
      <w:r>
        <w:rPr>
          <w:b/>
          <w:bCs/>
        </w:rPr>
        <w:t>Table.1. Description of IBD affected commercial broiler farms in Mirsarai.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9"/>
        <w:gridCol w:w="759"/>
        <w:gridCol w:w="845"/>
        <w:gridCol w:w="1713"/>
        <w:gridCol w:w="994"/>
        <w:gridCol w:w="723"/>
        <w:gridCol w:w="742"/>
        <w:gridCol w:w="994"/>
        <w:gridCol w:w="994"/>
      </w:tblGrid>
      <w:tr w:rsidR="008062F2" w:rsidRPr="00E44BF2" w:rsidTr="00E44BF2">
        <w:trPr>
          <w:trHeight w:val="1268"/>
        </w:trPr>
        <w:tc>
          <w:tcPr>
            <w:tcW w:w="446" w:type="pct"/>
          </w:tcPr>
          <w:p w:rsidR="008062F2" w:rsidRPr="00E44BF2" w:rsidRDefault="008062F2" w:rsidP="00E44BF2">
            <w:pPr>
              <w:pStyle w:val="NormalWeb"/>
              <w:spacing w:before="0" w:beforeAutospacing="0" w:after="0" w:afterAutospacing="0"/>
              <w:jc w:val="center"/>
              <w:rPr>
                <w:b/>
                <w:bCs/>
                <w:sz w:val="22"/>
              </w:rPr>
            </w:pPr>
            <w:r w:rsidRPr="00E44BF2">
              <w:rPr>
                <w:b/>
                <w:bCs/>
                <w:sz w:val="22"/>
              </w:rPr>
              <w:t>Farm</w:t>
            </w:r>
          </w:p>
          <w:p w:rsidR="008062F2" w:rsidRPr="00E44BF2" w:rsidRDefault="008062F2" w:rsidP="00E44BF2">
            <w:pPr>
              <w:pStyle w:val="NormalWeb"/>
              <w:spacing w:before="0" w:beforeAutospacing="0" w:after="0" w:afterAutospacing="0"/>
              <w:jc w:val="center"/>
              <w:rPr>
                <w:b/>
                <w:bCs/>
                <w:sz w:val="22"/>
              </w:rPr>
            </w:pPr>
            <w:r w:rsidRPr="00E44BF2">
              <w:rPr>
                <w:b/>
                <w:bCs/>
                <w:sz w:val="22"/>
              </w:rPr>
              <w:t>ID</w:t>
            </w:r>
          </w:p>
          <w:p w:rsidR="008062F2" w:rsidRPr="00E44BF2" w:rsidRDefault="008062F2" w:rsidP="00E44BF2">
            <w:pPr>
              <w:jc w:val="center"/>
              <w:rPr>
                <w:sz w:val="22"/>
              </w:rPr>
            </w:pPr>
          </w:p>
          <w:p w:rsidR="008062F2" w:rsidRPr="00E44BF2" w:rsidRDefault="008062F2" w:rsidP="00E44BF2">
            <w:pPr>
              <w:jc w:val="center"/>
              <w:rPr>
                <w:sz w:val="22"/>
              </w:rPr>
            </w:pPr>
          </w:p>
        </w:tc>
        <w:tc>
          <w:tcPr>
            <w:tcW w:w="445" w:type="pct"/>
          </w:tcPr>
          <w:p w:rsidR="008062F2" w:rsidRPr="00E44BF2" w:rsidRDefault="008062F2" w:rsidP="00E44BF2">
            <w:pPr>
              <w:jc w:val="center"/>
              <w:rPr>
                <w:rFonts w:cs="Times New Roman"/>
                <w:b/>
                <w:bCs/>
                <w:sz w:val="22"/>
              </w:rPr>
            </w:pPr>
            <w:r w:rsidRPr="00E44BF2">
              <w:rPr>
                <w:rFonts w:cs="Times New Roman"/>
                <w:b/>
                <w:bCs/>
                <w:sz w:val="22"/>
              </w:rPr>
              <w:t>Flock</w:t>
            </w:r>
          </w:p>
          <w:p w:rsidR="008062F2" w:rsidRPr="00E44BF2" w:rsidRDefault="008062F2" w:rsidP="00E44BF2">
            <w:pPr>
              <w:jc w:val="center"/>
              <w:rPr>
                <w:rFonts w:cs="Times New Roman"/>
                <w:b/>
                <w:bCs/>
                <w:sz w:val="22"/>
              </w:rPr>
            </w:pPr>
            <w:r w:rsidRPr="00E44BF2">
              <w:rPr>
                <w:rFonts w:cs="Times New Roman"/>
                <w:b/>
                <w:bCs/>
                <w:sz w:val="22"/>
              </w:rPr>
              <w:t>size</w:t>
            </w:r>
          </w:p>
          <w:p w:rsidR="008062F2" w:rsidRPr="00E44BF2" w:rsidRDefault="008062F2" w:rsidP="00E44BF2">
            <w:pPr>
              <w:pStyle w:val="NormalWeb"/>
              <w:spacing w:before="0" w:beforeAutospacing="0" w:after="0" w:afterAutospacing="0"/>
              <w:jc w:val="center"/>
              <w:rPr>
                <w:b/>
                <w:bCs/>
                <w:sz w:val="22"/>
              </w:rPr>
            </w:pPr>
            <w:r w:rsidRPr="00E44BF2">
              <w:rPr>
                <w:b/>
                <w:bCs/>
                <w:sz w:val="22"/>
              </w:rPr>
              <w:t>(No.)</w:t>
            </w:r>
          </w:p>
        </w:tc>
        <w:tc>
          <w:tcPr>
            <w:tcW w:w="496" w:type="pct"/>
          </w:tcPr>
          <w:p w:rsidR="008062F2" w:rsidRPr="00E44BF2" w:rsidRDefault="008062F2" w:rsidP="00E44BF2">
            <w:pPr>
              <w:jc w:val="center"/>
              <w:rPr>
                <w:rFonts w:cs="Times New Roman"/>
                <w:b/>
                <w:bCs/>
                <w:sz w:val="22"/>
              </w:rPr>
            </w:pPr>
            <w:r w:rsidRPr="00E44BF2">
              <w:rPr>
                <w:rFonts w:cs="Times New Roman"/>
                <w:b/>
                <w:bCs/>
                <w:sz w:val="22"/>
              </w:rPr>
              <w:t>Age</w:t>
            </w:r>
          </w:p>
          <w:p w:rsidR="008062F2" w:rsidRPr="00E44BF2" w:rsidRDefault="008062F2" w:rsidP="00E44BF2">
            <w:pPr>
              <w:jc w:val="center"/>
              <w:rPr>
                <w:rFonts w:cs="Times New Roman"/>
                <w:b/>
                <w:bCs/>
                <w:sz w:val="22"/>
              </w:rPr>
            </w:pPr>
            <w:r w:rsidRPr="00E44BF2">
              <w:rPr>
                <w:rFonts w:cs="Times New Roman"/>
                <w:b/>
                <w:bCs/>
                <w:sz w:val="22"/>
              </w:rPr>
              <w:t>(Days)</w:t>
            </w:r>
          </w:p>
          <w:p w:rsidR="008062F2" w:rsidRPr="00E44BF2" w:rsidRDefault="008062F2" w:rsidP="00E44BF2">
            <w:pPr>
              <w:pStyle w:val="NormalWeb"/>
              <w:spacing w:before="0" w:beforeAutospacing="0" w:after="0" w:afterAutospacing="0"/>
              <w:rPr>
                <w:b/>
                <w:bCs/>
                <w:sz w:val="22"/>
              </w:rPr>
            </w:pPr>
          </w:p>
        </w:tc>
        <w:tc>
          <w:tcPr>
            <w:tcW w:w="1005" w:type="pct"/>
          </w:tcPr>
          <w:p w:rsidR="008062F2" w:rsidRPr="00E44BF2" w:rsidRDefault="008062F2" w:rsidP="00E44BF2">
            <w:pPr>
              <w:jc w:val="center"/>
              <w:rPr>
                <w:rFonts w:cs="Times New Roman"/>
                <w:b/>
                <w:bCs/>
                <w:sz w:val="22"/>
              </w:rPr>
            </w:pPr>
            <w:r w:rsidRPr="00E44BF2">
              <w:rPr>
                <w:rFonts w:cs="Times New Roman"/>
                <w:b/>
                <w:bCs/>
                <w:sz w:val="22"/>
              </w:rPr>
              <w:t>Strain</w:t>
            </w:r>
          </w:p>
          <w:p w:rsidR="008062F2" w:rsidRPr="00E44BF2" w:rsidRDefault="008062F2" w:rsidP="00E44BF2">
            <w:pPr>
              <w:jc w:val="center"/>
              <w:rPr>
                <w:rFonts w:cs="Times New Roman"/>
                <w:b/>
                <w:bCs/>
                <w:sz w:val="22"/>
              </w:rPr>
            </w:pPr>
          </w:p>
          <w:p w:rsidR="008062F2" w:rsidRPr="00E44BF2" w:rsidRDefault="008062F2" w:rsidP="00E44BF2">
            <w:pPr>
              <w:pStyle w:val="NormalWeb"/>
              <w:spacing w:before="0" w:beforeAutospacing="0" w:after="0" w:afterAutospacing="0"/>
              <w:jc w:val="center"/>
              <w:rPr>
                <w:b/>
                <w:bCs/>
                <w:sz w:val="22"/>
              </w:rPr>
            </w:pPr>
          </w:p>
        </w:tc>
        <w:tc>
          <w:tcPr>
            <w:tcW w:w="583" w:type="pct"/>
          </w:tcPr>
          <w:p w:rsidR="008062F2" w:rsidRPr="00E44BF2" w:rsidRDefault="008062F2" w:rsidP="00E44BF2">
            <w:pPr>
              <w:jc w:val="center"/>
              <w:rPr>
                <w:rFonts w:cs="Times New Roman"/>
                <w:b/>
                <w:bCs/>
                <w:sz w:val="22"/>
              </w:rPr>
            </w:pPr>
            <w:r w:rsidRPr="00E44BF2">
              <w:rPr>
                <w:rFonts w:cs="Times New Roman"/>
                <w:b/>
                <w:bCs/>
                <w:sz w:val="22"/>
              </w:rPr>
              <w:t>Rearing</w:t>
            </w:r>
          </w:p>
          <w:p w:rsidR="008062F2" w:rsidRPr="00E44BF2" w:rsidRDefault="008062F2" w:rsidP="00E44BF2">
            <w:pPr>
              <w:jc w:val="center"/>
              <w:rPr>
                <w:rFonts w:cs="Times New Roman"/>
                <w:b/>
                <w:bCs/>
                <w:sz w:val="22"/>
              </w:rPr>
            </w:pPr>
            <w:r w:rsidRPr="00E44BF2">
              <w:rPr>
                <w:rFonts w:cs="Times New Roman"/>
                <w:b/>
                <w:bCs/>
                <w:sz w:val="22"/>
              </w:rPr>
              <w:t>system</w:t>
            </w:r>
          </w:p>
          <w:p w:rsidR="008062F2" w:rsidRPr="00E44BF2" w:rsidRDefault="008062F2" w:rsidP="00E44BF2">
            <w:pPr>
              <w:pStyle w:val="NormalWeb"/>
              <w:spacing w:before="0" w:beforeAutospacing="0" w:after="0" w:afterAutospacing="0"/>
              <w:jc w:val="center"/>
              <w:rPr>
                <w:b/>
                <w:bCs/>
                <w:sz w:val="22"/>
              </w:rPr>
            </w:pPr>
          </w:p>
        </w:tc>
        <w:tc>
          <w:tcPr>
            <w:tcW w:w="424" w:type="pct"/>
          </w:tcPr>
          <w:p w:rsidR="008062F2" w:rsidRPr="00E44BF2" w:rsidRDefault="008062F2" w:rsidP="00E44BF2">
            <w:pPr>
              <w:jc w:val="center"/>
              <w:rPr>
                <w:rFonts w:cs="Times New Roman"/>
                <w:b/>
                <w:bCs/>
                <w:sz w:val="22"/>
              </w:rPr>
            </w:pPr>
            <w:r w:rsidRPr="00E44BF2">
              <w:rPr>
                <w:rFonts w:cs="Times New Roman"/>
                <w:b/>
                <w:bCs/>
                <w:sz w:val="22"/>
              </w:rPr>
              <w:t>No. of sick birds</w:t>
            </w:r>
          </w:p>
        </w:tc>
        <w:tc>
          <w:tcPr>
            <w:tcW w:w="435" w:type="pct"/>
          </w:tcPr>
          <w:p w:rsidR="008062F2" w:rsidRPr="00E44BF2" w:rsidRDefault="008062F2" w:rsidP="00E44BF2">
            <w:pPr>
              <w:jc w:val="center"/>
              <w:rPr>
                <w:rFonts w:cs="Times New Roman"/>
                <w:b/>
                <w:bCs/>
                <w:sz w:val="22"/>
              </w:rPr>
            </w:pPr>
            <w:r w:rsidRPr="00E44BF2">
              <w:rPr>
                <w:rFonts w:cs="Times New Roman"/>
                <w:b/>
                <w:bCs/>
                <w:sz w:val="22"/>
              </w:rPr>
              <w:t>No.</w:t>
            </w:r>
            <w:r w:rsidR="003C2E69">
              <w:rPr>
                <w:rFonts w:cs="Times New Roman"/>
                <w:b/>
                <w:bCs/>
                <w:sz w:val="22"/>
              </w:rPr>
              <w:t xml:space="preserve"> </w:t>
            </w:r>
            <w:r w:rsidRPr="00E44BF2">
              <w:rPr>
                <w:rFonts w:cs="Times New Roman"/>
                <w:b/>
                <w:bCs/>
                <w:sz w:val="22"/>
              </w:rPr>
              <w:t>of dead birds</w:t>
            </w:r>
          </w:p>
          <w:p w:rsidR="008062F2" w:rsidRPr="00E44BF2" w:rsidRDefault="008062F2" w:rsidP="00E44BF2">
            <w:pPr>
              <w:pStyle w:val="NormalWeb"/>
              <w:spacing w:before="0" w:beforeAutospacing="0" w:after="0" w:afterAutospacing="0"/>
              <w:rPr>
                <w:b/>
                <w:bCs/>
                <w:sz w:val="22"/>
              </w:rPr>
            </w:pPr>
          </w:p>
        </w:tc>
        <w:tc>
          <w:tcPr>
            <w:tcW w:w="583" w:type="pct"/>
          </w:tcPr>
          <w:p w:rsidR="008062F2" w:rsidRPr="00E44BF2" w:rsidRDefault="008062F2" w:rsidP="00E44BF2">
            <w:pPr>
              <w:jc w:val="center"/>
              <w:rPr>
                <w:rFonts w:cs="Times New Roman"/>
                <w:b/>
                <w:bCs/>
                <w:sz w:val="22"/>
              </w:rPr>
            </w:pPr>
            <w:r w:rsidRPr="00E44BF2">
              <w:rPr>
                <w:rFonts w:cs="Times New Roman"/>
                <w:b/>
                <w:bCs/>
                <w:sz w:val="22"/>
              </w:rPr>
              <w:t>No. of sick birds brought to clinic</w:t>
            </w:r>
          </w:p>
        </w:tc>
        <w:tc>
          <w:tcPr>
            <w:tcW w:w="583" w:type="pct"/>
          </w:tcPr>
          <w:p w:rsidR="008062F2" w:rsidRPr="00E44BF2" w:rsidRDefault="008062F2" w:rsidP="00E44BF2">
            <w:pPr>
              <w:jc w:val="center"/>
              <w:rPr>
                <w:rFonts w:cs="Times New Roman"/>
                <w:b/>
                <w:bCs/>
                <w:sz w:val="22"/>
              </w:rPr>
            </w:pPr>
            <w:r w:rsidRPr="00E44BF2">
              <w:rPr>
                <w:rFonts w:cs="Times New Roman"/>
                <w:b/>
                <w:bCs/>
                <w:sz w:val="22"/>
              </w:rPr>
              <w:t>No. of dead birds brought to clinic</w:t>
            </w:r>
          </w:p>
        </w:tc>
      </w:tr>
      <w:tr w:rsidR="008062F2" w:rsidRPr="00E44BF2" w:rsidTr="00E44BF2">
        <w:trPr>
          <w:trHeight w:val="430"/>
        </w:trPr>
        <w:tc>
          <w:tcPr>
            <w:tcW w:w="446" w:type="pct"/>
            <w:tcBorders>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1</w:t>
            </w:r>
          </w:p>
        </w:tc>
        <w:tc>
          <w:tcPr>
            <w:tcW w:w="445" w:type="pct"/>
            <w:tcBorders>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1200</w:t>
            </w:r>
          </w:p>
        </w:tc>
        <w:tc>
          <w:tcPr>
            <w:tcW w:w="496" w:type="pct"/>
            <w:tcBorders>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24</w:t>
            </w:r>
          </w:p>
        </w:tc>
        <w:tc>
          <w:tcPr>
            <w:tcW w:w="1005" w:type="pct"/>
            <w:tcBorders>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Cobb500</w:t>
            </w:r>
          </w:p>
        </w:tc>
        <w:tc>
          <w:tcPr>
            <w:tcW w:w="583" w:type="pct"/>
            <w:tcBorders>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litter</w:t>
            </w:r>
          </w:p>
        </w:tc>
        <w:tc>
          <w:tcPr>
            <w:tcW w:w="424" w:type="pct"/>
            <w:tcBorders>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400</w:t>
            </w:r>
          </w:p>
        </w:tc>
        <w:tc>
          <w:tcPr>
            <w:tcW w:w="435" w:type="pct"/>
            <w:tcBorders>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12</w:t>
            </w:r>
          </w:p>
        </w:tc>
        <w:tc>
          <w:tcPr>
            <w:tcW w:w="583" w:type="pct"/>
            <w:tcBorders>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0</w:t>
            </w:r>
          </w:p>
        </w:tc>
        <w:tc>
          <w:tcPr>
            <w:tcW w:w="583" w:type="pct"/>
            <w:tcBorders>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4</w:t>
            </w:r>
          </w:p>
        </w:tc>
      </w:tr>
      <w:tr w:rsidR="008062F2" w:rsidRPr="00E44BF2" w:rsidTr="00E44BF2">
        <w:trPr>
          <w:trHeight w:val="342"/>
        </w:trPr>
        <w:tc>
          <w:tcPr>
            <w:tcW w:w="446" w:type="pct"/>
            <w:tcBorders>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2</w:t>
            </w:r>
          </w:p>
        </w:tc>
        <w:tc>
          <w:tcPr>
            <w:tcW w:w="445" w:type="pct"/>
            <w:tcBorders>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1000</w:t>
            </w:r>
          </w:p>
        </w:tc>
        <w:tc>
          <w:tcPr>
            <w:tcW w:w="496" w:type="pct"/>
            <w:tcBorders>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16</w:t>
            </w:r>
          </w:p>
        </w:tc>
        <w:tc>
          <w:tcPr>
            <w:tcW w:w="1005" w:type="pct"/>
            <w:tcBorders>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Cobb500</w:t>
            </w:r>
          </w:p>
        </w:tc>
        <w:tc>
          <w:tcPr>
            <w:tcW w:w="583" w:type="pct"/>
            <w:tcBorders>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w:t>
            </w:r>
          </w:p>
        </w:tc>
        <w:tc>
          <w:tcPr>
            <w:tcW w:w="424" w:type="pct"/>
            <w:tcBorders>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500</w:t>
            </w:r>
          </w:p>
        </w:tc>
        <w:tc>
          <w:tcPr>
            <w:tcW w:w="435" w:type="pct"/>
            <w:tcBorders>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15</w:t>
            </w:r>
          </w:p>
        </w:tc>
        <w:tc>
          <w:tcPr>
            <w:tcW w:w="583" w:type="pct"/>
            <w:tcBorders>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0</w:t>
            </w:r>
          </w:p>
        </w:tc>
        <w:tc>
          <w:tcPr>
            <w:tcW w:w="583" w:type="pct"/>
            <w:tcBorders>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5</w:t>
            </w:r>
          </w:p>
        </w:tc>
      </w:tr>
      <w:tr w:rsidR="008062F2" w:rsidRPr="00E44BF2" w:rsidTr="00E44BF2">
        <w:trPr>
          <w:trHeight w:val="214"/>
        </w:trPr>
        <w:tc>
          <w:tcPr>
            <w:tcW w:w="446" w:type="pct"/>
            <w:tcBorders>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3</w:t>
            </w:r>
          </w:p>
        </w:tc>
        <w:tc>
          <w:tcPr>
            <w:tcW w:w="445" w:type="pct"/>
            <w:tcBorders>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800</w:t>
            </w:r>
          </w:p>
        </w:tc>
        <w:tc>
          <w:tcPr>
            <w:tcW w:w="496" w:type="pct"/>
            <w:tcBorders>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22</w:t>
            </w:r>
          </w:p>
        </w:tc>
        <w:tc>
          <w:tcPr>
            <w:tcW w:w="1005" w:type="pct"/>
            <w:tcBorders>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Hubbardclassic</w:t>
            </w:r>
          </w:p>
        </w:tc>
        <w:tc>
          <w:tcPr>
            <w:tcW w:w="583" w:type="pct"/>
            <w:tcBorders>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w:t>
            </w:r>
          </w:p>
        </w:tc>
        <w:tc>
          <w:tcPr>
            <w:tcW w:w="424" w:type="pct"/>
            <w:tcBorders>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200</w:t>
            </w:r>
          </w:p>
        </w:tc>
        <w:tc>
          <w:tcPr>
            <w:tcW w:w="435" w:type="pct"/>
            <w:tcBorders>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10</w:t>
            </w:r>
          </w:p>
        </w:tc>
        <w:tc>
          <w:tcPr>
            <w:tcW w:w="583" w:type="pct"/>
            <w:tcBorders>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2</w:t>
            </w:r>
          </w:p>
        </w:tc>
        <w:tc>
          <w:tcPr>
            <w:tcW w:w="583" w:type="pct"/>
            <w:tcBorders>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5</w:t>
            </w:r>
          </w:p>
        </w:tc>
      </w:tr>
      <w:tr w:rsidR="008062F2" w:rsidRPr="00E44BF2" w:rsidTr="00E44BF2">
        <w:trPr>
          <w:trHeight w:val="398"/>
        </w:trPr>
        <w:tc>
          <w:tcPr>
            <w:tcW w:w="446"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4</w:t>
            </w:r>
          </w:p>
        </w:tc>
        <w:tc>
          <w:tcPr>
            <w:tcW w:w="445" w:type="pct"/>
            <w:tcBorders>
              <w:top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1000</w:t>
            </w:r>
          </w:p>
        </w:tc>
        <w:tc>
          <w:tcPr>
            <w:tcW w:w="496"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13</w:t>
            </w:r>
          </w:p>
        </w:tc>
        <w:tc>
          <w:tcPr>
            <w:tcW w:w="1005"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Hybro PN</w:t>
            </w:r>
          </w:p>
        </w:tc>
        <w:tc>
          <w:tcPr>
            <w:tcW w:w="583"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w:t>
            </w:r>
          </w:p>
        </w:tc>
        <w:tc>
          <w:tcPr>
            <w:tcW w:w="424"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500</w:t>
            </w:r>
          </w:p>
        </w:tc>
        <w:tc>
          <w:tcPr>
            <w:tcW w:w="435"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10</w:t>
            </w:r>
          </w:p>
        </w:tc>
        <w:tc>
          <w:tcPr>
            <w:tcW w:w="583" w:type="pct"/>
            <w:tcBorders>
              <w:top w:val="single" w:sz="4" w:space="0" w:color="auto"/>
              <w:left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2</w:t>
            </w:r>
          </w:p>
        </w:tc>
        <w:tc>
          <w:tcPr>
            <w:tcW w:w="583" w:type="pct"/>
            <w:tcBorders>
              <w:top w:val="single" w:sz="4" w:space="0" w:color="auto"/>
              <w:left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4</w:t>
            </w:r>
          </w:p>
        </w:tc>
      </w:tr>
      <w:tr w:rsidR="008062F2" w:rsidRPr="00E44BF2" w:rsidTr="00E44BF2">
        <w:trPr>
          <w:trHeight w:val="453"/>
        </w:trPr>
        <w:tc>
          <w:tcPr>
            <w:tcW w:w="446"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5</w:t>
            </w:r>
          </w:p>
        </w:tc>
        <w:tc>
          <w:tcPr>
            <w:tcW w:w="445" w:type="pct"/>
            <w:tcBorders>
              <w:top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1600</w:t>
            </w:r>
          </w:p>
        </w:tc>
        <w:tc>
          <w:tcPr>
            <w:tcW w:w="496"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14</w:t>
            </w:r>
          </w:p>
        </w:tc>
        <w:tc>
          <w:tcPr>
            <w:tcW w:w="1005"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Cobb-500</w:t>
            </w:r>
          </w:p>
        </w:tc>
        <w:tc>
          <w:tcPr>
            <w:tcW w:w="583"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w:t>
            </w:r>
          </w:p>
        </w:tc>
        <w:tc>
          <w:tcPr>
            <w:tcW w:w="424"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800</w:t>
            </w:r>
          </w:p>
        </w:tc>
        <w:tc>
          <w:tcPr>
            <w:tcW w:w="435"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30</w:t>
            </w:r>
          </w:p>
        </w:tc>
        <w:tc>
          <w:tcPr>
            <w:tcW w:w="583" w:type="pct"/>
            <w:tcBorders>
              <w:left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0</w:t>
            </w:r>
          </w:p>
        </w:tc>
        <w:tc>
          <w:tcPr>
            <w:tcW w:w="583" w:type="pct"/>
            <w:tcBorders>
              <w:left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4</w:t>
            </w:r>
          </w:p>
        </w:tc>
      </w:tr>
      <w:tr w:rsidR="008062F2" w:rsidRPr="00E44BF2" w:rsidTr="00E44BF2">
        <w:trPr>
          <w:trHeight w:val="523"/>
        </w:trPr>
        <w:tc>
          <w:tcPr>
            <w:tcW w:w="446"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6</w:t>
            </w:r>
          </w:p>
        </w:tc>
        <w:tc>
          <w:tcPr>
            <w:tcW w:w="445" w:type="pct"/>
            <w:tcBorders>
              <w:top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1500</w:t>
            </w:r>
          </w:p>
        </w:tc>
        <w:tc>
          <w:tcPr>
            <w:tcW w:w="496"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21</w:t>
            </w:r>
          </w:p>
        </w:tc>
        <w:tc>
          <w:tcPr>
            <w:tcW w:w="1005"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Cobb-500</w:t>
            </w:r>
          </w:p>
        </w:tc>
        <w:tc>
          <w:tcPr>
            <w:tcW w:w="583"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w:t>
            </w:r>
          </w:p>
        </w:tc>
        <w:tc>
          <w:tcPr>
            <w:tcW w:w="424"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500</w:t>
            </w:r>
          </w:p>
        </w:tc>
        <w:tc>
          <w:tcPr>
            <w:tcW w:w="435"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12</w:t>
            </w:r>
          </w:p>
        </w:tc>
        <w:tc>
          <w:tcPr>
            <w:tcW w:w="583" w:type="pct"/>
            <w:tcBorders>
              <w:left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0</w:t>
            </w:r>
          </w:p>
        </w:tc>
        <w:tc>
          <w:tcPr>
            <w:tcW w:w="583" w:type="pct"/>
            <w:tcBorders>
              <w:left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3</w:t>
            </w:r>
          </w:p>
        </w:tc>
      </w:tr>
      <w:tr w:rsidR="008062F2" w:rsidRPr="00E44BF2" w:rsidTr="00E44BF2">
        <w:trPr>
          <w:trHeight w:val="406"/>
        </w:trPr>
        <w:tc>
          <w:tcPr>
            <w:tcW w:w="446"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7</w:t>
            </w:r>
          </w:p>
        </w:tc>
        <w:tc>
          <w:tcPr>
            <w:tcW w:w="445" w:type="pct"/>
            <w:tcBorders>
              <w:top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2000</w:t>
            </w:r>
          </w:p>
        </w:tc>
        <w:tc>
          <w:tcPr>
            <w:tcW w:w="496"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17</w:t>
            </w:r>
          </w:p>
        </w:tc>
        <w:tc>
          <w:tcPr>
            <w:tcW w:w="1005"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Hubbard classic</w:t>
            </w:r>
          </w:p>
        </w:tc>
        <w:tc>
          <w:tcPr>
            <w:tcW w:w="583"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w:t>
            </w:r>
          </w:p>
        </w:tc>
        <w:tc>
          <w:tcPr>
            <w:tcW w:w="424"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400</w:t>
            </w:r>
          </w:p>
        </w:tc>
        <w:tc>
          <w:tcPr>
            <w:tcW w:w="435"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14</w:t>
            </w:r>
          </w:p>
        </w:tc>
        <w:tc>
          <w:tcPr>
            <w:tcW w:w="583" w:type="pct"/>
            <w:tcBorders>
              <w:left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2</w:t>
            </w:r>
          </w:p>
        </w:tc>
        <w:tc>
          <w:tcPr>
            <w:tcW w:w="583" w:type="pct"/>
            <w:tcBorders>
              <w:left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2</w:t>
            </w:r>
          </w:p>
        </w:tc>
      </w:tr>
      <w:tr w:rsidR="008062F2" w:rsidRPr="00E44BF2" w:rsidTr="00E44BF2">
        <w:trPr>
          <w:trHeight w:val="430"/>
        </w:trPr>
        <w:tc>
          <w:tcPr>
            <w:tcW w:w="446"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8</w:t>
            </w:r>
          </w:p>
        </w:tc>
        <w:tc>
          <w:tcPr>
            <w:tcW w:w="445" w:type="pct"/>
            <w:tcBorders>
              <w:top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2500</w:t>
            </w:r>
          </w:p>
        </w:tc>
        <w:tc>
          <w:tcPr>
            <w:tcW w:w="496"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28</w:t>
            </w:r>
          </w:p>
        </w:tc>
        <w:tc>
          <w:tcPr>
            <w:tcW w:w="1005"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Hybro PN</w:t>
            </w:r>
          </w:p>
        </w:tc>
        <w:tc>
          <w:tcPr>
            <w:tcW w:w="583"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w:t>
            </w:r>
          </w:p>
        </w:tc>
        <w:tc>
          <w:tcPr>
            <w:tcW w:w="424"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500</w:t>
            </w:r>
          </w:p>
        </w:tc>
        <w:tc>
          <w:tcPr>
            <w:tcW w:w="435"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40</w:t>
            </w:r>
          </w:p>
        </w:tc>
        <w:tc>
          <w:tcPr>
            <w:tcW w:w="583" w:type="pct"/>
            <w:tcBorders>
              <w:left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0</w:t>
            </w:r>
          </w:p>
        </w:tc>
        <w:tc>
          <w:tcPr>
            <w:tcW w:w="583" w:type="pct"/>
            <w:tcBorders>
              <w:left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4</w:t>
            </w:r>
          </w:p>
        </w:tc>
      </w:tr>
      <w:tr w:rsidR="008062F2" w:rsidRPr="00E44BF2" w:rsidTr="00E44BF2">
        <w:trPr>
          <w:trHeight w:val="476"/>
        </w:trPr>
        <w:tc>
          <w:tcPr>
            <w:tcW w:w="446"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9</w:t>
            </w:r>
          </w:p>
        </w:tc>
        <w:tc>
          <w:tcPr>
            <w:tcW w:w="445" w:type="pct"/>
            <w:tcBorders>
              <w:top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2000</w:t>
            </w:r>
          </w:p>
        </w:tc>
        <w:tc>
          <w:tcPr>
            <w:tcW w:w="496"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18</w:t>
            </w:r>
          </w:p>
        </w:tc>
        <w:tc>
          <w:tcPr>
            <w:tcW w:w="1005"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Cobb-500</w:t>
            </w:r>
          </w:p>
        </w:tc>
        <w:tc>
          <w:tcPr>
            <w:tcW w:w="583"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w:t>
            </w:r>
          </w:p>
        </w:tc>
        <w:tc>
          <w:tcPr>
            <w:tcW w:w="424"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400</w:t>
            </w:r>
          </w:p>
        </w:tc>
        <w:tc>
          <w:tcPr>
            <w:tcW w:w="435"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25</w:t>
            </w:r>
          </w:p>
        </w:tc>
        <w:tc>
          <w:tcPr>
            <w:tcW w:w="583" w:type="pct"/>
            <w:tcBorders>
              <w:left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1</w:t>
            </w:r>
          </w:p>
        </w:tc>
        <w:tc>
          <w:tcPr>
            <w:tcW w:w="583" w:type="pct"/>
            <w:tcBorders>
              <w:left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3</w:t>
            </w:r>
          </w:p>
        </w:tc>
      </w:tr>
      <w:tr w:rsidR="008062F2" w:rsidRPr="00E44BF2" w:rsidTr="00E44BF2">
        <w:trPr>
          <w:trHeight w:val="488"/>
        </w:trPr>
        <w:tc>
          <w:tcPr>
            <w:tcW w:w="446"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10</w:t>
            </w:r>
          </w:p>
        </w:tc>
        <w:tc>
          <w:tcPr>
            <w:tcW w:w="445" w:type="pct"/>
            <w:tcBorders>
              <w:top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2200</w:t>
            </w:r>
          </w:p>
        </w:tc>
        <w:tc>
          <w:tcPr>
            <w:tcW w:w="496"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30</w:t>
            </w:r>
          </w:p>
        </w:tc>
        <w:tc>
          <w:tcPr>
            <w:tcW w:w="1005"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Cobb-500</w:t>
            </w:r>
          </w:p>
        </w:tc>
        <w:tc>
          <w:tcPr>
            <w:tcW w:w="583"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w:t>
            </w:r>
          </w:p>
        </w:tc>
        <w:tc>
          <w:tcPr>
            <w:tcW w:w="424"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600</w:t>
            </w:r>
          </w:p>
        </w:tc>
        <w:tc>
          <w:tcPr>
            <w:tcW w:w="435"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25</w:t>
            </w:r>
          </w:p>
        </w:tc>
        <w:tc>
          <w:tcPr>
            <w:tcW w:w="583" w:type="pct"/>
            <w:tcBorders>
              <w:left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1</w:t>
            </w:r>
          </w:p>
        </w:tc>
        <w:tc>
          <w:tcPr>
            <w:tcW w:w="583" w:type="pct"/>
            <w:tcBorders>
              <w:left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2</w:t>
            </w:r>
          </w:p>
        </w:tc>
      </w:tr>
      <w:tr w:rsidR="008062F2" w:rsidRPr="00E44BF2" w:rsidTr="00E44BF2">
        <w:trPr>
          <w:trHeight w:val="558"/>
        </w:trPr>
        <w:tc>
          <w:tcPr>
            <w:tcW w:w="446"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11</w:t>
            </w:r>
          </w:p>
        </w:tc>
        <w:tc>
          <w:tcPr>
            <w:tcW w:w="445" w:type="pct"/>
            <w:tcBorders>
              <w:top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1600</w:t>
            </w:r>
          </w:p>
        </w:tc>
        <w:tc>
          <w:tcPr>
            <w:tcW w:w="496"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29</w:t>
            </w:r>
          </w:p>
        </w:tc>
        <w:tc>
          <w:tcPr>
            <w:tcW w:w="1005"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Cobb-500</w:t>
            </w:r>
          </w:p>
        </w:tc>
        <w:tc>
          <w:tcPr>
            <w:tcW w:w="583"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w:t>
            </w:r>
          </w:p>
        </w:tc>
        <w:tc>
          <w:tcPr>
            <w:tcW w:w="424"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400</w:t>
            </w:r>
          </w:p>
        </w:tc>
        <w:tc>
          <w:tcPr>
            <w:tcW w:w="435"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20</w:t>
            </w:r>
          </w:p>
        </w:tc>
        <w:tc>
          <w:tcPr>
            <w:tcW w:w="583" w:type="pct"/>
            <w:tcBorders>
              <w:left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0</w:t>
            </w:r>
          </w:p>
        </w:tc>
        <w:tc>
          <w:tcPr>
            <w:tcW w:w="583" w:type="pct"/>
            <w:tcBorders>
              <w:left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3</w:t>
            </w:r>
          </w:p>
        </w:tc>
      </w:tr>
      <w:tr w:rsidR="008062F2" w:rsidRPr="00E44BF2" w:rsidTr="00E44BF2">
        <w:trPr>
          <w:trHeight w:val="500"/>
        </w:trPr>
        <w:tc>
          <w:tcPr>
            <w:tcW w:w="446"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12</w:t>
            </w:r>
          </w:p>
        </w:tc>
        <w:tc>
          <w:tcPr>
            <w:tcW w:w="445" w:type="pct"/>
            <w:tcBorders>
              <w:top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1500</w:t>
            </w:r>
          </w:p>
        </w:tc>
        <w:tc>
          <w:tcPr>
            <w:tcW w:w="496"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24</w:t>
            </w:r>
          </w:p>
        </w:tc>
        <w:tc>
          <w:tcPr>
            <w:tcW w:w="1005"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Cobb-500</w:t>
            </w:r>
          </w:p>
        </w:tc>
        <w:tc>
          <w:tcPr>
            <w:tcW w:w="583"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w:t>
            </w:r>
          </w:p>
        </w:tc>
        <w:tc>
          <w:tcPr>
            <w:tcW w:w="424"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300</w:t>
            </w:r>
          </w:p>
        </w:tc>
        <w:tc>
          <w:tcPr>
            <w:tcW w:w="435" w:type="pct"/>
            <w:tcBorders>
              <w:top w:val="single" w:sz="4" w:space="0" w:color="auto"/>
              <w:left w:val="single" w:sz="4" w:space="0" w:color="auto"/>
              <w:bottom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15</w:t>
            </w:r>
          </w:p>
        </w:tc>
        <w:tc>
          <w:tcPr>
            <w:tcW w:w="583" w:type="pct"/>
            <w:tcBorders>
              <w:left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0</w:t>
            </w:r>
          </w:p>
        </w:tc>
        <w:tc>
          <w:tcPr>
            <w:tcW w:w="583" w:type="pct"/>
            <w:tcBorders>
              <w:left w:val="single" w:sz="4" w:space="0" w:color="auto"/>
            </w:tcBorders>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3</w:t>
            </w:r>
          </w:p>
        </w:tc>
      </w:tr>
      <w:tr w:rsidR="008062F2" w:rsidRPr="00E44BF2" w:rsidTr="00E44BF2">
        <w:trPr>
          <w:trHeight w:val="345"/>
        </w:trPr>
        <w:tc>
          <w:tcPr>
            <w:tcW w:w="3834" w:type="pct"/>
            <w:gridSpan w:val="7"/>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Total</w:t>
            </w:r>
          </w:p>
        </w:tc>
        <w:tc>
          <w:tcPr>
            <w:tcW w:w="583" w:type="pct"/>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8</w:t>
            </w:r>
          </w:p>
        </w:tc>
        <w:tc>
          <w:tcPr>
            <w:tcW w:w="583" w:type="pct"/>
          </w:tcPr>
          <w:p w:rsidR="008062F2" w:rsidRPr="00E44BF2" w:rsidRDefault="008062F2" w:rsidP="00E44BF2">
            <w:pPr>
              <w:pStyle w:val="NormalWeb"/>
              <w:spacing w:before="0" w:beforeAutospacing="0" w:after="0" w:afterAutospacing="0" w:line="360" w:lineRule="auto"/>
              <w:jc w:val="center"/>
              <w:rPr>
                <w:b/>
                <w:bCs/>
                <w:sz w:val="22"/>
              </w:rPr>
            </w:pPr>
            <w:r w:rsidRPr="00E44BF2">
              <w:rPr>
                <w:b/>
                <w:bCs/>
                <w:sz w:val="22"/>
              </w:rPr>
              <w:t>42</w:t>
            </w:r>
          </w:p>
        </w:tc>
      </w:tr>
    </w:tbl>
    <w:p w:rsidR="008062F2" w:rsidRPr="00BA6EFE" w:rsidRDefault="008062F2" w:rsidP="008062F2">
      <w:pPr>
        <w:pStyle w:val="NormalWeb"/>
        <w:spacing w:before="0" w:beforeAutospacing="0" w:after="0" w:afterAutospacing="0" w:line="360" w:lineRule="auto"/>
        <w:jc w:val="both"/>
        <w:rPr>
          <w:bCs/>
        </w:rPr>
      </w:pPr>
    </w:p>
    <w:p w:rsidR="008062F2" w:rsidRPr="00C564C6" w:rsidRDefault="008062F2" w:rsidP="008062F2">
      <w:pPr>
        <w:pStyle w:val="NormalWeb"/>
        <w:spacing w:before="0" w:beforeAutospacing="0" w:after="0" w:afterAutospacing="0" w:line="360" w:lineRule="auto"/>
        <w:jc w:val="both"/>
        <w:rPr>
          <w:lang w:bidi="ar-SA"/>
        </w:rPr>
      </w:pPr>
      <w:r w:rsidRPr="00787E31">
        <w:rPr>
          <w:b/>
          <w:bCs/>
        </w:rPr>
        <w:t>4.2. Clinical signs and symptoms:</w:t>
      </w:r>
      <w:r>
        <w:t xml:space="preserve"> T</w:t>
      </w:r>
      <w:r w:rsidRPr="006B0C36">
        <w:t xml:space="preserve">he clinical signs of </w:t>
      </w:r>
      <w:r>
        <w:t>the infectious bursal disease were observed</w:t>
      </w:r>
      <w:r w:rsidRPr="006B0C36">
        <w:t xml:space="preserve"> depression, reluctance to move, poor feed and water intake, watery diarrh</w:t>
      </w:r>
      <w:r>
        <w:t>o</w:t>
      </w:r>
      <w:r w:rsidRPr="006B0C36">
        <w:t>ea, ruffled feathers, reduced growth</w:t>
      </w:r>
      <w:r>
        <w:t>,</w:t>
      </w:r>
      <w:r w:rsidRPr="00A43684">
        <w:t xml:space="preserve"> </w:t>
      </w:r>
      <w:r>
        <w:t>trembling, vent pecking,</w:t>
      </w:r>
      <w:r w:rsidRPr="006B0C36">
        <w:t xml:space="preserve"> prostration and dehydration in severely </w:t>
      </w:r>
      <w:r>
        <w:t xml:space="preserve">affected birds.  </w:t>
      </w:r>
      <w:r w:rsidRPr="006B0C36">
        <w:t>Affected chickens experienced a transient immune-suppression.</w:t>
      </w:r>
      <w:r>
        <w:t xml:space="preserve"> </w:t>
      </w:r>
      <w:r w:rsidRPr="00244D92">
        <w:t xml:space="preserve">(Paul McMullin; 2004; Butcher, Gary D (University of Florida); Dalgaard </w:t>
      </w:r>
      <w:r w:rsidRPr="00244D92">
        <w:rPr>
          <w:iCs/>
        </w:rPr>
        <w:t xml:space="preserve">et </w:t>
      </w:r>
      <w:r w:rsidRPr="00244D92">
        <w:t xml:space="preserve">al., 2002; Butcher and Miles, 2001; Cosgrove, 1962; Rodriguez-Chavez </w:t>
      </w:r>
      <w:r w:rsidRPr="00244D92">
        <w:rPr>
          <w:iCs/>
        </w:rPr>
        <w:lastRenderedPageBreak/>
        <w:t>et al</w:t>
      </w:r>
      <w:r w:rsidRPr="00244D92">
        <w:rPr>
          <w:i/>
          <w:iCs/>
        </w:rPr>
        <w:t>.</w:t>
      </w:r>
      <w:r w:rsidRPr="00244D92">
        <w:rPr>
          <w:iCs/>
        </w:rPr>
        <w:t>,</w:t>
      </w:r>
      <w:r w:rsidRPr="00244D92">
        <w:rPr>
          <w:i/>
          <w:iCs/>
        </w:rPr>
        <w:t xml:space="preserve"> </w:t>
      </w:r>
      <w:r w:rsidRPr="00244D92">
        <w:t>2002).</w:t>
      </w:r>
      <w:r>
        <w:rPr>
          <w:b/>
        </w:rPr>
        <w:t xml:space="preserve"> </w:t>
      </w:r>
      <w:r w:rsidRPr="00C564C6">
        <w:t>Among observable clinical signs of sick birds watery diarrhea (7) and clinical symptoms of dead birds ruffled feather (32) ranked the highest frequency . Details was given in Table-2.</w:t>
      </w:r>
    </w:p>
    <w:p w:rsidR="008062F2" w:rsidRDefault="008062F2" w:rsidP="008062F2">
      <w:pPr>
        <w:pStyle w:val="NormalWeb"/>
        <w:spacing w:before="0" w:beforeAutospacing="0" w:after="0" w:afterAutospacing="0" w:line="360" w:lineRule="auto"/>
        <w:jc w:val="both"/>
        <w:rPr>
          <w:bCs/>
        </w:rPr>
      </w:pPr>
    </w:p>
    <w:p w:rsidR="008062F2" w:rsidRPr="00BA6EFE" w:rsidRDefault="008062F2" w:rsidP="008062F2">
      <w:pPr>
        <w:pStyle w:val="NormalWeb"/>
        <w:spacing w:before="0" w:beforeAutospacing="0" w:after="0" w:afterAutospacing="0" w:line="360" w:lineRule="auto"/>
        <w:jc w:val="both"/>
        <w:rPr>
          <w:bCs/>
        </w:rPr>
      </w:pPr>
    </w:p>
    <w:p w:rsidR="008062F2" w:rsidRDefault="008062F2" w:rsidP="008062F2">
      <w:pPr>
        <w:pStyle w:val="NormalWeb"/>
        <w:spacing w:before="0" w:beforeAutospacing="0" w:after="0" w:afterAutospacing="0" w:line="360" w:lineRule="auto"/>
        <w:jc w:val="both"/>
        <w:rPr>
          <w:b/>
          <w:bCs/>
        </w:rPr>
      </w:pPr>
      <w:r>
        <w:rPr>
          <w:b/>
          <w:bCs/>
        </w:rPr>
        <w:t>Table.2. Frequency of clinical signs and symptoms of clinical cases of broiler chickens (N=50).</w:t>
      </w:r>
    </w:p>
    <w:tbl>
      <w:tblPr>
        <w:tblW w:w="47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86"/>
        <w:gridCol w:w="2023"/>
        <w:gridCol w:w="343"/>
        <w:gridCol w:w="1942"/>
        <w:gridCol w:w="1623"/>
      </w:tblGrid>
      <w:tr w:rsidR="003C2E69" w:rsidRPr="00105A79" w:rsidTr="003C2E69">
        <w:trPr>
          <w:trHeight w:val="290"/>
          <w:jc w:val="center"/>
        </w:trPr>
        <w:tc>
          <w:tcPr>
            <w:tcW w:w="1347" w:type="pct"/>
            <w:tcBorders>
              <w:top w:val="single" w:sz="4" w:space="0" w:color="auto"/>
              <w:left w:val="outset" w:sz="6" w:space="0" w:color="auto"/>
              <w:bottom w:val="outset" w:sz="6" w:space="0" w:color="auto"/>
              <w:right w:val="outset" w:sz="6" w:space="0" w:color="auto"/>
            </w:tcBorders>
            <w:vAlign w:val="center"/>
          </w:tcPr>
          <w:p w:rsidR="003C2E69" w:rsidRDefault="003C2E69" w:rsidP="003C2E69">
            <w:pPr>
              <w:pStyle w:val="NormalWeb"/>
              <w:spacing w:after="0"/>
              <w:jc w:val="center"/>
              <w:rPr>
                <w:b/>
              </w:rPr>
            </w:pPr>
            <w:r>
              <w:rPr>
                <w:b/>
              </w:rPr>
              <w:t>Clinical signs (8 sick birds)</w:t>
            </w:r>
          </w:p>
        </w:tc>
        <w:tc>
          <w:tcPr>
            <w:tcW w:w="1246" w:type="pct"/>
            <w:tcBorders>
              <w:top w:val="single" w:sz="4" w:space="0" w:color="auto"/>
              <w:left w:val="outset" w:sz="6" w:space="0" w:color="auto"/>
              <w:bottom w:val="single" w:sz="4" w:space="0" w:color="auto"/>
              <w:right w:val="nil"/>
            </w:tcBorders>
            <w:vAlign w:val="center"/>
          </w:tcPr>
          <w:p w:rsidR="003C2E69" w:rsidRDefault="003C2E69" w:rsidP="003C2E69">
            <w:pPr>
              <w:pStyle w:val="NormalWeb"/>
              <w:spacing w:after="0"/>
              <w:jc w:val="center"/>
              <w:rPr>
                <w:b/>
              </w:rPr>
            </w:pPr>
            <w:r>
              <w:rPr>
                <w:b/>
              </w:rPr>
              <w:t>Frequency no.</w:t>
            </w:r>
          </w:p>
        </w:tc>
        <w:tc>
          <w:tcPr>
            <w:tcW w:w="211" w:type="pct"/>
            <w:tcBorders>
              <w:top w:val="single" w:sz="4" w:space="0" w:color="auto"/>
              <w:left w:val="nil"/>
              <w:bottom w:val="single" w:sz="4" w:space="0" w:color="auto"/>
              <w:right w:val="single" w:sz="4" w:space="0" w:color="auto"/>
            </w:tcBorders>
            <w:vAlign w:val="center"/>
          </w:tcPr>
          <w:p w:rsidR="003C2E69" w:rsidRPr="00105A79" w:rsidRDefault="003C2E69" w:rsidP="003C2E69">
            <w:pPr>
              <w:pStyle w:val="NormalWeb"/>
              <w:spacing w:after="0"/>
              <w:jc w:val="center"/>
              <w:rPr>
                <w:b/>
              </w:rPr>
            </w:pPr>
          </w:p>
        </w:tc>
        <w:tc>
          <w:tcPr>
            <w:tcW w:w="1196" w:type="pct"/>
            <w:tcBorders>
              <w:top w:val="single" w:sz="4" w:space="0" w:color="auto"/>
              <w:left w:val="nil"/>
              <w:bottom w:val="single" w:sz="4" w:space="0" w:color="auto"/>
            </w:tcBorders>
            <w:shd w:val="clear" w:color="auto" w:fill="auto"/>
          </w:tcPr>
          <w:p w:rsidR="003C2E69" w:rsidRDefault="003C2E69" w:rsidP="003C2E69">
            <w:pPr>
              <w:pStyle w:val="NormalWeb"/>
              <w:spacing w:after="0"/>
              <w:jc w:val="center"/>
              <w:rPr>
                <w:b/>
              </w:rPr>
            </w:pPr>
            <w:r>
              <w:rPr>
                <w:b/>
              </w:rPr>
              <w:t>Clinical symptoms (42 dead birds)</w:t>
            </w:r>
          </w:p>
        </w:tc>
        <w:tc>
          <w:tcPr>
            <w:tcW w:w="1000" w:type="pct"/>
            <w:tcBorders>
              <w:top w:val="single" w:sz="4" w:space="0" w:color="auto"/>
            </w:tcBorders>
            <w:shd w:val="clear" w:color="auto" w:fill="auto"/>
          </w:tcPr>
          <w:p w:rsidR="003C2E69" w:rsidRDefault="003C2E69" w:rsidP="003C2E69">
            <w:pPr>
              <w:jc w:val="center"/>
              <w:rPr>
                <w:b/>
              </w:rPr>
            </w:pPr>
            <w:r>
              <w:rPr>
                <w:b/>
              </w:rPr>
              <w:t>Frequency no.</w:t>
            </w:r>
          </w:p>
        </w:tc>
      </w:tr>
      <w:tr w:rsidR="003C2E69" w:rsidRPr="00105A79" w:rsidTr="003C2E69">
        <w:trPr>
          <w:trHeight w:val="138"/>
          <w:jc w:val="center"/>
        </w:trPr>
        <w:tc>
          <w:tcPr>
            <w:tcW w:w="1347" w:type="pct"/>
            <w:tcBorders>
              <w:top w:val="outset" w:sz="6" w:space="0" w:color="auto"/>
              <w:left w:val="outset" w:sz="6" w:space="0" w:color="auto"/>
              <w:bottom w:val="outset" w:sz="6" w:space="0" w:color="auto"/>
              <w:right w:val="outset" w:sz="6" w:space="0" w:color="auto"/>
            </w:tcBorders>
            <w:vAlign w:val="center"/>
          </w:tcPr>
          <w:p w:rsidR="003C2E69" w:rsidRPr="00AF4C86" w:rsidRDefault="003C2E69" w:rsidP="00A74CDC">
            <w:pPr>
              <w:pStyle w:val="NormalWeb"/>
              <w:spacing w:before="0" w:beforeAutospacing="0" w:after="0" w:afterAutospacing="0" w:line="360" w:lineRule="auto"/>
            </w:pPr>
            <w:r>
              <w:t>Inappetance</w:t>
            </w:r>
          </w:p>
        </w:tc>
        <w:tc>
          <w:tcPr>
            <w:tcW w:w="1246" w:type="pct"/>
            <w:tcBorders>
              <w:top w:val="single" w:sz="4" w:space="0" w:color="auto"/>
              <w:left w:val="outset" w:sz="6" w:space="0" w:color="auto"/>
              <w:bottom w:val="single" w:sz="4" w:space="0" w:color="auto"/>
              <w:right w:val="nil"/>
            </w:tcBorders>
            <w:vAlign w:val="center"/>
          </w:tcPr>
          <w:p w:rsidR="003C2E69" w:rsidRPr="00105A79" w:rsidRDefault="003C2E69" w:rsidP="00A74CDC">
            <w:pPr>
              <w:pStyle w:val="NormalWeb"/>
              <w:spacing w:before="0" w:beforeAutospacing="0" w:after="0" w:afterAutospacing="0" w:line="360" w:lineRule="auto"/>
              <w:jc w:val="center"/>
              <w:rPr>
                <w:b/>
              </w:rPr>
            </w:pPr>
            <w:r>
              <w:rPr>
                <w:b/>
              </w:rPr>
              <w:t>5</w:t>
            </w:r>
          </w:p>
        </w:tc>
        <w:tc>
          <w:tcPr>
            <w:tcW w:w="211" w:type="pct"/>
            <w:tcBorders>
              <w:left w:val="nil"/>
              <w:bottom w:val="single" w:sz="4" w:space="0" w:color="auto"/>
              <w:right w:val="single" w:sz="4" w:space="0" w:color="auto"/>
            </w:tcBorders>
            <w:vAlign w:val="center"/>
          </w:tcPr>
          <w:p w:rsidR="003C2E69" w:rsidRPr="00105A79" w:rsidRDefault="003C2E69" w:rsidP="00A74CDC">
            <w:pPr>
              <w:pStyle w:val="NormalWeb"/>
              <w:spacing w:after="0" w:line="360" w:lineRule="auto"/>
              <w:rPr>
                <w:b/>
              </w:rPr>
            </w:pPr>
          </w:p>
        </w:tc>
        <w:tc>
          <w:tcPr>
            <w:tcW w:w="1196" w:type="pct"/>
            <w:tcBorders>
              <w:top w:val="single" w:sz="4" w:space="0" w:color="auto"/>
              <w:left w:val="nil"/>
              <w:bottom w:val="single" w:sz="4" w:space="0" w:color="auto"/>
            </w:tcBorders>
            <w:shd w:val="clear" w:color="auto" w:fill="auto"/>
          </w:tcPr>
          <w:p w:rsidR="003C2E69" w:rsidRPr="00AF4C86" w:rsidRDefault="003C2E69" w:rsidP="00A74CDC">
            <w:pPr>
              <w:spacing w:after="200" w:line="276" w:lineRule="auto"/>
            </w:pPr>
            <w:r>
              <w:t>Ruffled feather</w:t>
            </w:r>
          </w:p>
        </w:tc>
        <w:tc>
          <w:tcPr>
            <w:tcW w:w="1000" w:type="pct"/>
            <w:shd w:val="clear" w:color="auto" w:fill="auto"/>
          </w:tcPr>
          <w:p w:rsidR="003C2E69" w:rsidRPr="00105A79" w:rsidRDefault="003C2E69" w:rsidP="003C2E69">
            <w:pPr>
              <w:spacing w:after="200" w:line="276" w:lineRule="auto"/>
              <w:jc w:val="center"/>
              <w:rPr>
                <w:b/>
              </w:rPr>
            </w:pPr>
            <w:r>
              <w:rPr>
                <w:b/>
              </w:rPr>
              <w:t>32</w:t>
            </w:r>
          </w:p>
        </w:tc>
      </w:tr>
      <w:tr w:rsidR="003C2E69" w:rsidRPr="00105A79" w:rsidTr="003C2E69">
        <w:trPr>
          <w:trHeight w:val="118"/>
          <w:jc w:val="center"/>
        </w:trPr>
        <w:tc>
          <w:tcPr>
            <w:tcW w:w="1347" w:type="pct"/>
            <w:tcBorders>
              <w:top w:val="outset" w:sz="6" w:space="0" w:color="auto"/>
              <w:left w:val="outset" w:sz="6" w:space="0" w:color="auto"/>
              <w:bottom w:val="single" w:sz="4" w:space="0" w:color="auto"/>
              <w:right w:val="outset" w:sz="6" w:space="0" w:color="auto"/>
            </w:tcBorders>
            <w:vAlign w:val="center"/>
          </w:tcPr>
          <w:p w:rsidR="003C2E69" w:rsidRPr="00AF4C86" w:rsidRDefault="003C2E69" w:rsidP="00A74CDC">
            <w:pPr>
              <w:pStyle w:val="NormalWeb"/>
              <w:spacing w:before="0" w:beforeAutospacing="0" w:after="0" w:afterAutospacing="0" w:line="360" w:lineRule="auto"/>
            </w:pPr>
            <w:r>
              <w:t>Watery diarrhoea</w:t>
            </w:r>
            <w:r w:rsidRPr="00AF4C86">
              <w:t xml:space="preserve"> </w:t>
            </w:r>
          </w:p>
        </w:tc>
        <w:tc>
          <w:tcPr>
            <w:tcW w:w="1246" w:type="pct"/>
            <w:tcBorders>
              <w:top w:val="single" w:sz="4" w:space="0" w:color="auto"/>
              <w:left w:val="outset" w:sz="6" w:space="0" w:color="auto"/>
              <w:bottom w:val="single" w:sz="4" w:space="0" w:color="auto"/>
              <w:right w:val="nil"/>
            </w:tcBorders>
            <w:vAlign w:val="center"/>
          </w:tcPr>
          <w:p w:rsidR="003C2E69" w:rsidRPr="00105A79" w:rsidRDefault="003C2E69" w:rsidP="00A74CDC">
            <w:pPr>
              <w:pStyle w:val="NormalWeb"/>
              <w:spacing w:before="0" w:beforeAutospacing="0" w:after="0" w:afterAutospacing="0" w:line="360" w:lineRule="auto"/>
              <w:jc w:val="center"/>
              <w:rPr>
                <w:b/>
              </w:rPr>
            </w:pPr>
            <w:r>
              <w:rPr>
                <w:b/>
              </w:rPr>
              <w:t>7</w:t>
            </w:r>
          </w:p>
        </w:tc>
        <w:tc>
          <w:tcPr>
            <w:tcW w:w="211" w:type="pct"/>
            <w:tcBorders>
              <w:left w:val="nil"/>
              <w:bottom w:val="single" w:sz="4" w:space="0" w:color="auto"/>
              <w:right w:val="single" w:sz="4" w:space="0" w:color="auto"/>
            </w:tcBorders>
            <w:vAlign w:val="center"/>
          </w:tcPr>
          <w:p w:rsidR="003C2E69" w:rsidRPr="00105A79" w:rsidRDefault="003C2E69" w:rsidP="00A74CDC">
            <w:pPr>
              <w:pStyle w:val="NormalWeb"/>
              <w:spacing w:after="0" w:line="360" w:lineRule="auto"/>
              <w:rPr>
                <w:b/>
              </w:rPr>
            </w:pPr>
          </w:p>
        </w:tc>
        <w:tc>
          <w:tcPr>
            <w:tcW w:w="1196" w:type="pct"/>
            <w:tcBorders>
              <w:top w:val="single" w:sz="4" w:space="0" w:color="auto"/>
              <w:left w:val="nil"/>
              <w:bottom w:val="single" w:sz="4" w:space="0" w:color="auto"/>
            </w:tcBorders>
            <w:shd w:val="clear" w:color="auto" w:fill="auto"/>
          </w:tcPr>
          <w:p w:rsidR="003C2E69" w:rsidRPr="00AF4C86" w:rsidRDefault="003C2E69" w:rsidP="00A74CDC">
            <w:pPr>
              <w:spacing w:after="200" w:line="276" w:lineRule="auto"/>
            </w:pPr>
            <w:r>
              <w:t>R</w:t>
            </w:r>
            <w:r w:rsidRPr="00AF4C86">
              <w:t>educed growth</w:t>
            </w:r>
          </w:p>
        </w:tc>
        <w:tc>
          <w:tcPr>
            <w:tcW w:w="1000" w:type="pct"/>
            <w:shd w:val="clear" w:color="auto" w:fill="auto"/>
          </w:tcPr>
          <w:p w:rsidR="003C2E69" w:rsidRPr="00105A79" w:rsidRDefault="003C2E69" w:rsidP="003C2E69">
            <w:pPr>
              <w:spacing w:after="200" w:line="276" w:lineRule="auto"/>
              <w:jc w:val="center"/>
              <w:rPr>
                <w:b/>
              </w:rPr>
            </w:pPr>
            <w:r>
              <w:rPr>
                <w:b/>
              </w:rPr>
              <w:t>25</w:t>
            </w:r>
          </w:p>
        </w:tc>
      </w:tr>
      <w:tr w:rsidR="003C2E69" w:rsidRPr="00105A79" w:rsidTr="003C2E69">
        <w:trPr>
          <w:trHeight w:val="138"/>
          <w:jc w:val="center"/>
        </w:trPr>
        <w:tc>
          <w:tcPr>
            <w:tcW w:w="1347" w:type="pct"/>
            <w:tcBorders>
              <w:top w:val="single" w:sz="4" w:space="0" w:color="auto"/>
              <w:left w:val="outset" w:sz="6" w:space="0" w:color="auto"/>
              <w:bottom w:val="outset" w:sz="6" w:space="0" w:color="auto"/>
              <w:right w:val="outset" w:sz="6" w:space="0" w:color="auto"/>
            </w:tcBorders>
            <w:vAlign w:val="center"/>
          </w:tcPr>
          <w:p w:rsidR="003C2E69" w:rsidRPr="00AF4C86" w:rsidRDefault="003C2E69" w:rsidP="00A74CDC">
            <w:pPr>
              <w:pStyle w:val="NormalWeb"/>
              <w:spacing w:before="0" w:beforeAutospacing="0" w:after="0" w:afterAutospacing="0" w:line="360" w:lineRule="auto"/>
            </w:pPr>
            <w:r>
              <w:t>Depression, reluctant to move</w:t>
            </w:r>
          </w:p>
        </w:tc>
        <w:tc>
          <w:tcPr>
            <w:tcW w:w="1246" w:type="pct"/>
            <w:tcBorders>
              <w:top w:val="single" w:sz="4" w:space="0" w:color="auto"/>
              <w:left w:val="outset" w:sz="6" w:space="0" w:color="auto"/>
              <w:bottom w:val="single" w:sz="4" w:space="0" w:color="auto"/>
              <w:right w:val="nil"/>
            </w:tcBorders>
            <w:vAlign w:val="center"/>
          </w:tcPr>
          <w:p w:rsidR="003C2E69" w:rsidRPr="00105A79" w:rsidRDefault="003C2E69" w:rsidP="00A74CDC">
            <w:pPr>
              <w:pStyle w:val="NormalWeb"/>
              <w:spacing w:before="0" w:beforeAutospacing="0" w:after="0" w:afterAutospacing="0" w:line="360" w:lineRule="auto"/>
              <w:jc w:val="center"/>
              <w:rPr>
                <w:b/>
              </w:rPr>
            </w:pPr>
            <w:r>
              <w:rPr>
                <w:b/>
              </w:rPr>
              <w:t>4</w:t>
            </w:r>
          </w:p>
        </w:tc>
        <w:tc>
          <w:tcPr>
            <w:tcW w:w="211" w:type="pct"/>
            <w:tcBorders>
              <w:left w:val="nil"/>
              <w:bottom w:val="single" w:sz="4" w:space="0" w:color="auto"/>
              <w:right w:val="single" w:sz="4" w:space="0" w:color="auto"/>
            </w:tcBorders>
            <w:vAlign w:val="center"/>
          </w:tcPr>
          <w:p w:rsidR="003C2E69" w:rsidRPr="00105A79" w:rsidRDefault="003C2E69" w:rsidP="00A74CDC">
            <w:pPr>
              <w:pStyle w:val="NormalWeb"/>
              <w:spacing w:after="0" w:line="360" w:lineRule="auto"/>
              <w:rPr>
                <w:b/>
              </w:rPr>
            </w:pPr>
          </w:p>
        </w:tc>
        <w:tc>
          <w:tcPr>
            <w:tcW w:w="1196" w:type="pct"/>
            <w:tcBorders>
              <w:top w:val="single" w:sz="4" w:space="0" w:color="auto"/>
              <w:left w:val="nil"/>
              <w:bottom w:val="single" w:sz="4" w:space="0" w:color="auto"/>
            </w:tcBorders>
            <w:shd w:val="clear" w:color="auto" w:fill="auto"/>
          </w:tcPr>
          <w:p w:rsidR="003C2E69" w:rsidRPr="00AF4C86" w:rsidRDefault="003C2E69" w:rsidP="00A74CDC">
            <w:pPr>
              <w:spacing w:after="200" w:line="276" w:lineRule="auto"/>
            </w:pPr>
            <w:r w:rsidRPr="00AF4C86">
              <w:t>W</w:t>
            </w:r>
            <w:r>
              <w:t xml:space="preserve">atery diarrhea </w:t>
            </w:r>
            <w:r w:rsidRPr="00AF4C86">
              <w:t xml:space="preserve"> </w:t>
            </w:r>
          </w:p>
        </w:tc>
        <w:tc>
          <w:tcPr>
            <w:tcW w:w="1000" w:type="pct"/>
            <w:shd w:val="clear" w:color="auto" w:fill="auto"/>
          </w:tcPr>
          <w:p w:rsidR="003C2E69" w:rsidRPr="00105A79" w:rsidRDefault="003C2E69" w:rsidP="003C2E69">
            <w:pPr>
              <w:spacing w:after="200" w:line="276" w:lineRule="auto"/>
              <w:jc w:val="center"/>
              <w:rPr>
                <w:b/>
              </w:rPr>
            </w:pPr>
            <w:r>
              <w:rPr>
                <w:b/>
              </w:rPr>
              <w:t>22</w:t>
            </w:r>
          </w:p>
        </w:tc>
      </w:tr>
      <w:tr w:rsidR="003C2E69" w:rsidRPr="00105A79" w:rsidTr="003C2E69">
        <w:trPr>
          <w:trHeight w:val="143"/>
          <w:jc w:val="center"/>
        </w:trPr>
        <w:tc>
          <w:tcPr>
            <w:tcW w:w="1347" w:type="pct"/>
            <w:tcBorders>
              <w:top w:val="outset" w:sz="6" w:space="0" w:color="auto"/>
              <w:left w:val="outset" w:sz="6" w:space="0" w:color="auto"/>
              <w:bottom w:val="single" w:sz="4" w:space="0" w:color="auto"/>
              <w:right w:val="outset" w:sz="6" w:space="0" w:color="auto"/>
            </w:tcBorders>
            <w:vAlign w:val="center"/>
          </w:tcPr>
          <w:p w:rsidR="003C2E69" w:rsidRPr="00AF4C86" w:rsidRDefault="003C2E69" w:rsidP="00A74CDC">
            <w:pPr>
              <w:pStyle w:val="NormalWeb"/>
              <w:spacing w:before="0" w:beforeAutospacing="0" w:after="0" w:afterAutospacing="0" w:line="360" w:lineRule="auto"/>
            </w:pPr>
            <w:r>
              <w:t>Dehydration</w:t>
            </w:r>
            <w:r w:rsidRPr="00AF4C86">
              <w:t xml:space="preserve"> </w:t>
            </w:r>
          </w:p>
        </w:tc>
        <w:tc>
          <w:tcPr>
            <w:tcW w:w="1246" w:type="pct"/>
            <w:tcBorders>
              <w:top w:val="single" w:sz="4" w:space="0" w:color="auto"/>
              <w:left w:val="outset" w:sz="6" w:space="0" w:color="auto"/>
              <w:bottom w:val="single" w:sz="4" w:space="0" w:color="auto"/>
              <w:right w:val="nil"/>
            </w:tcBorders>
            <w:vAlign w:val="center"/>
          </w:tcPr>
          <w:p w:rsidR="003C2E69" w:rsidRPr="00105A79" w:rsidRDefault="003C2E69" w:rsidP="00A74CDC">
            <w:pPr>
              <w:pStyle w:val="NormalWeb"/>
              <w:spacing w:before="0" w:beforeAutospacing="0" w:after="0" w:afterAutospacing="0" w:line="360" w:lineRule="auto"/>
              <w:jc w:val="center"/>
              <w:rPr>
                <w:b/>
              </w:rPr>
            </w:pPr>
            <w:r>
              <w:rPr>
                <w:b/>
              </w:rPr>
              <w:t>4</w:t>
            </w:r>
          </w:p>
        </w:tc>
        <w:tc>
          <w:tcPr>
            <w:tcW w:w="211" w:type="pct"/>
            <w:tcBorders>
              <w:top w:val="single" w:sz="4" w:space="0" w:color="auto"/>
              <w:left w:val="nil"/>
              <w:bottom w:val="single" w:sz="4" w:space="0" w:color="auto"/>
              <w:right w:val="single" w:sz="4" w:space="0" w:color="auto"/>
            </w:tcBorders>
            <w:vAlign w:val="center"/>
          </w:tcPr>
          <w:p w:rsidR="003C2E69" w:rsidRPr="00105A79" w:rsidRDefault="003C2E69" w:rsidP="00A74CDC">
            <w:pPr>
              <w:pStyle w:val="NormalWeb"/>
              <w:spacing w:after="0" w:line="360" w:lineRule="auto"/>
              <w:rPr>
                <w:b/>
              </w:rPr>
            </w:pPr>
          </w:p>
        </w:tc>
        <w:tc>
          <w:tcPr>
            <w:tcW w:w="1196" w:type="pct"/>
            <w:tcBorders>
              <w:left w:val="nil"/>
              <w:bottom w:val="single" w:sz="4" w:space="0" w:color="auto"/>
            </w:tcBorders>
            <w:shd w:val="clear" w:color="auto" w:fill="auto"/>
          </w:tcPr>
          <w:p w:rsidR="003C2E69" w:rsidRPr="00AF4C86" w:rsidRDefault="003C2E69" w:rsidP="00A74CDC">
            <w:pPr>
              <w:spacing w:after="200" w:line="276" w:lineRule="auto"/>
            </w:pPr>
            <w:r w:rsidRPr="00AF4C86">
              <w:t>T</w:t>
            </w:r>
            <w:r>
              <w:t xml:space="preserve">rembling </w:t>
            </w:r>
          </w:p>
        </w:tc>
        <w:tc>
          <w:tcPr>
            <w:tcW w:w="1000" w:type="pct"/>
            <w:shd w:val="clear" w:color="auto" w:fill="auto"/>
          </w:tcPr>
          <w:p w:rsidR="003C2E69" w:rsidRPr="00105A79" w:rsidRDefault="003C2E69" w:rsidP="003C2E69">
            <w:pPr>
              <w:spacing w:after="200" w:line="276" w:lineRule="auto"/>
              <w:jc w:val="center"/>
              <w:rPr>
                <w:b/>
              </w:rPr>
            </w:pPr>
            <w:r>
              <w:rPr>
                <w:b/>
              </w:rPr>
              <w:t>15</w:t>
            </w:r>
          </w:p>
        </w:tc>
      </w:tr>
      <w:tr w:rsidR="003C2E69" w:rsidRPr="00105A79" w:rsidTr="00FB7D52">
        <w:trPr>
          <w:trHeight w:val="462"/>
          <w:jc w:val="center"/>
        </w:trPr>
        <w:tc>
          <w:tcPr>
            <w:tcW w:w="1347" w:type="pct"/>
            <w:tcBorders>
              <w:top w:val="outset" w:sz="6" w:space="0" w:color="auto"/>
              <w:left w:val="outset" w:sz="6" w:space="0" w:color="auto"/>
              <w:right w:val="outset" w:sz="6" w:space="0" w:color="auto"/>
            </w:tcBorders>
            <w:vAlign w:val="center"/>
          </w:tcPr>
          <w:p w:rsidR="003C2E69" w:rsidRPr="00AF4C86" w:rsidRDefault="003C2E69" w:rsidP="00A74CDC">
            <w:pPr>
              <w:pStyle w:val="NormalWeb"/>
              <w:spacing w:before="0" w:beforeAutospacing="0" w:after="0" w:afterAutospacing="0" w:line="360" w:lineRule="auto"/>
            </w:pPr>
            <w:r>
              <w:t>Ruffled feather</w:t>
            </w:r>
          </w:p>
        </w:tc>
        <w:tc>
          <w:tcPr>
            <w:tcW w:w="1246" w:type="pct"/>
            <w:tcBorders>
              <w:top w:val="single" w:sz="4" w:space="0" w:color="auto"/>
              <w:left w:val="outset" w:sz="6" w:space="0" w:color="auto"/>
              <w:right w:val="nil"/>
            </w:tcBorders>
            <w:vAlign w:val="center"/>
          </w:tcPr>
          <w:p w:rsidR="003C2E69" w:rsidRPr="00105A79" w:rsidRDefault="003C2E69" w:rsidP="00A74CDC">
            <w:pPr>
              <w:pStyle w:val="NormalWeb"/>
              <w:spacing w:before="0" w:beforeAutospacing="0" w:after="0" w:afterAutospacing="0" w:line="360" w:lineRule="auto"/>
              <w:jc w:val="center"/>
              <w:rPr>
                <w:b/>
              </w:rPr>
            </w:pPr>
            <w:r>
              <w:rPr>
                <w:b/>
              </w:rPr>
              <w:t>5</w:t>
            </w:r>
          </w:p>
        </w:tc>
        <w:tc>
          <w:tcPr>
            <w:tcW w:w="211" w:type="pct"/>
            <w:tcBorders>
              <w:top w:val="single" w:sz="4" w:space="0" w:color="auto"/>
              <w:left w:val="nil"/>
              <w:bottom w:val="single" w:sz="4" w:space="0" w:color="auto"/>
              <w:right w:val="single" w:sz="4" w:space="0" w:color="auto"/>
            </w:tcBorders>
            <w:vAlign w:val="center"/>
          </w:tcPr>
          <w:p w:rsidR="003C2E69" w:rsidRPr="00105A79" w:rsidRDefault="003C2E69" w:rsidP="00A74CDC">
            <w:pPr>
              <w:pStyle w:val="NormalWeb"/>
              <w:spacing w:after="0" w:line="360" w:lineRule="auto"/>
              <w:rPr>
                <w:b/>
              </w:rPr>
            </w:pPr>
          </w:p>
        </w:tc>
        <w:tc>
          <w:tcPr>
            <w:tcW w:w="1196" w:type="pct"/>
            <w:tcBorders>
              <w:left w:val="nil"/>
            </w:tcBorders>
            <w:shd w:val="clear" w:color="auto" w:fill="auto"/>
          </w:tcPr>
          <w:p w:rsidR="003C2E69" w:rsidRPr="00AF4C86" w:rsidRDefault="003C2E69" w:rsidP="00A74CDC">
            <w:pPr>
              <w:spacing w:after="200" w:line="276" w:lineRule="auto"/>
            </w:pPr>
            <w:r>
              <w:t xml:space="preserve"> </w:t>
            </w:r>
            <w:r w:rsidRPr="00AF4C86">
              <w:t xml:space="preserve">Gasping </w:t>
            </w:r>
          </w:p>
        </w:tc>
        <w:tc>
          <w:tcPr>
            <w:tcW w:w="1000" w:type="pct"/>
            <w:shd w:val="clear" w:color="auto" w:fill="auto"/>
          </w:tcPr>
          <w:p w:rsidR="003C2E69" w:rsidRPr="00105A79" w:rsidRDefault="003C2E69" w:rsidP="003C2E69">
            <w:pPr>
              <w:spacing w:after="200" w:line="276" w:lineRule="auto"/>
              <w:jc w:val="center"/>
              <w:rPr>
                <w:b/>
              </w:rPr>
            </w:pPr>
            <w:r>
              <w:rPr>
                <w:b/>
              </w:rPr>
              <w:t>17</w:t>
            </w:r>
          </w:p>
        </w:tc>
      </w:tr>
      <w:tr w:rsidR="003C2E69" w:rsidRPr="00105A79" w:rsidTr="00FB7D52">
        <w:trPr>
          <w:trHeight w:val="462"/>
          <w:jc w:val="center"/>
        </w:trPr>
        <w:tc>
          <w:tcPr>
            <w:tcW w:w="1347" w:type="pct"/>
            <w:tcBorders>
              <w:top w:val="outset" w:sz="6" w:space="0" w:color="auto"/>
              <w:left w:val="outset" w:sz="6" w:space="0" w:color="auto"/>
              <w:right w:val="outset" w:sz="6" w:space="0" w:color="auto"/>
            </w:tcBorders>
            <w:vAlign w:val="center"/>
          </w:tcPr>
          <w:p w:rsidR="003C2E69" w:rsidRDefault="003C2E69" w:rsidP="00A74CDC">
            <w:pPr>
              <w:pStyle w:val="NormalWeb"/>
              <w:spacing w:before="0" w:beforeAutospacing="0" w:after="0" w:afterAutospacing="0" w:line="360" w:lineRule="auto"/>
            </w:pPr>
            <w:r>
              <w:rPr>
                <w:bCs/>
              </w:rPr>
              <w:t>Vent pecking</w:t>
            </w:r>
          </w:p>
        </w:tc>
        <w:tc>
          <w:tcPr>
            <w:tcW w:w="1246" w:type="pct"/>
            <w:tcBorders>
              <w:top w:val="single" w:sz="4" w:space="0" w:color="auto"/>
              <w:left w:val="outset" w:sz="6" w:space="0" w:color="auto"/>
              <w:right w:val="nil"/>
            </w:tcBorders>
            <w:vAlign w:val="center"/>
          </w:tcPr>
          <w:p w:rsidR="003C2E69" w:rsidRDefault="003C2E69" w:rsidP="00A74CDC">
            <w:pPr>
              <w:pStyle w:val="NormalWeb"/>
              <w:spacing w:before="0" w:beforeAutospacing="0" w:after="0" w:afterAutospacing="0" w:line="360" w:lineRule="auto"/>
              <w:jc w:val="center"/>
              <w:rPr>
                <w:b/>
              </w:rPr>
            </w:pPr>
            <w:r w:rsidRPr="002C1418">
              <w:rPr>
                <w:b/>
                <w:bCs/>
              </w:rPr>
              <w:t>5</w:t>
            </w:r>
          </w:p>
        </w:tc>
        <w:tc>
          <w:tcPr>
            <w:tcW w:w="211" w:type="pct"/>
            <w:tcBorders>
              <w:top w:val="single" w:sz="4" w:space="0" w:color="auto"/>
              <w:left w:val="nil"/>
              <w:bottom w:val="single" w:sz="4" w:space="0" w:color="auto"/>
              <w:right w:val="single" w:sz="4" w:space="0" w:color="auto"/>
            </w:tcBorders>
            <w:vAlign w:val="center"/>
          </w:tcPr>
          <w:p w:rsidR="003C2E69" w:rsidRPr="00105A79" w:rsidRDefault="003C2E69" w:rsidP="00A74CDC">
            <w:pPr>
              <w:pStyle w:val="NormalWeb"/>
              <w:spacing w:after="0" w:line="360" w:lineRule="auto"/>
              <w:rPr>
                <w:b/>
              </w:rPr>
            </w:pPr>
          </w:p>
        </w:tc>
        <w:tc>
          <w:tcPr>
            <w:tcW w:w="1196" w:type="pct"/>
            <w:tcBorders>
              <w:left w:val="nil"/>
            </w:tcBorders>
            <w:shd w:val="clear" w:color="auto" w:fill="auto"/>
          </w:tcPr>
          <w:p w:rsidR="003C2E69" w:rsidRDefault="003C2E69" w:rsidP="00A74CDC">
            <w:pPr>
              <w:spacing w:after="200" w:line="276" w:lineRule="auto"/>
            </w:pPr>
          </w:p>
        </w:tc>
        <w:tc>
          <w:tcPr>
            <w:tcW w:w="1000" w:type="pct"/>
            <w:shd w:val="clear" w:color="auto" w:fill="auto"/>
          </w:tcPr>
          <w:p w:rsidR="003C2E69" w:rsidRDefault="003C2E69" w:rsidP="003C2E69">
            <w:pPr>
              <w:spacing w:after="200" w:line="276" w:lineRule="auto"/>
              <w:jc w:val="center"/>
              <w:rPr>
                <w:b/>
              </w:rPr>
            </w:pPr>
          </w:p>
        </w:tc>
      </w:tr>
    </w:tbl>
    <w:p w:rsidR="003C2E69" w:rsidRDefault="003C2E69" w:rsidP="008062F2">
      <w:pPr>
        <w:pStyle w:val="NormalWeb"/>
        <w:spacing w:before="0" w:beforeAutospacing="0" w:after="0" w:afterAutospacing="0" w:line="360" w:lineRule="auto"/>
        <w:jc w:val="both"/>
        <w:rPr>
          <w:b/>
          <w:bCs/>
        </w:rPr>
      </w:pPr>
    </w:p>
    <w:p w:rsidR="008062F2" w:rsidRPr="008062F2" w:rsidRDefault="008062F2" w:rsidP="008062F2">
      <w:pPr>
        <w:pStyle w:val="NormalWeb"/>
        <w:spacing w:before="0" w:beforeAutospacing="0" w:after="0" w:afterAutospacing="0" w:line="360" w:lineRule="auto"/>
        <w:jc w:val="both"/>
        <w:rPr>
          <w:lang w:bidi="ar-SA"/>
        </w:rPr>
      </w:pPr>
      <w:r w:rsidRPr="001C1014">
        <w:rPr>
          <w:b/>
          <w:bCs/>
        </w:rPr>
        <w:t>4.3. Gross lesions:</w:t>
      </w:r>
      <w:r>
        <w:rPr>
          <w:b/>
          <w:bCs/>
        </w:rPr>
        <w:t xml:space="preserve"> </w:t>
      </w:r>
      <w:r>
        <w:rPr>
          <w:lang w:bidi="ar-SA"/>
        </w:rPr>
        <w:t>S</w:t>
      </w:r>
      <w:r w:rsidRPr="00BE5332">
        <w:rPr>
          <w:lang w:bidi="ar-SA"/>
        </w:rPr>
        <w:t>wollen</w:t>
      </w:r>
      <w:r>
        <w:rPr>
          <w:lang w:bidi="ar-SA"/>
        </w:rPr>
        <w:t xml:space="preserve"> bursa and sometimes atrophied bursa,</w:t>
      </w:r>
      <w:r w:rsidRPr="00BE5332">
        <w:rPr>
          <w:lang w:bidi="ar-SA"/>
        </w:rPr>
        <w:t xml:space="preserve"> edematous and hyperemic</w:t>
      </w:r>
      <w:r>
        <w:rPr>
          <w:lang w:bidi="ar-SA"/>
        </w:rPr>
        <w:t xml:space="preserve"> bursa, </w:t>
      </w:r>
      <w:r w:rsidRPr="00BE5332">
        <w:rPr>
          <w:lang w:bidi="ar-SA"/>
        </w:rPr>
        <w:t>gelatinous yellowish transudate covering the serosal surface</w:t>
      </w:r>
      <w:r>
        <w:rPr>
          <w:lang w:bidi="ar-SA"/>
        </w:rPr>
        <w:t xml:space="preserve"> and swollen kidney were observed in post mortem</w:t>
      </w:r>
      <w:r w:rsidRPr="00BE5332">
        <w:rPr>
          <w:lang w:bidi="ar-SA"/>
        </w:rPr>
        <w:t>. Hemorrhage and areas of necrosis may be present in more severe cases</w:t>
      </w:r>
      <w:r>
        <w:rPr>
          <w:lang w:bidi="ar-SA"/>
        </w:rPr>
        <w:t xml:space="preserve"> of IBD.  </w:t>
      </w:r>
      <w:r w:rsidRPr="00BE5332">
        <w:rPr>
          <w:lang w:bidi="ar-SA"/>
        </w:rPr>
        <w:t>H</w:t>
      </w:r>
      <w:r>
        <w:rPr>
          <w:lang w:bidi="ar-SA"/>
        </w:rPr>
        <w:t>emorrhage may be seen</w:t>
      </w:r>
      <w:r w:rsidRPr="00BE5332">
        <w:rPr>
          <w:lang w:bidi="ar-SA"/>
        </w:rPr>
        <w:t xml:space="preserve"> in </w:t>
      </w:r>
      <w:r w:rsidR="00244D92">
        <w:rPr>
          <w:lang w:bidi="ar-SA"/>
        </w:rPr>
        <w:t xml:space="preserve">the thigh and pectoral muscles </w:t>
      </w:r>
      <w:r w:rsidRPr="00244D92">
        <w:rPr>
          <w:lang w:bidi="ar-SA"/>
        </w:rPr>
        <w:t>(</w:t>
      </w:r>
      <w:r w:rsidRPr="00244D92">
        <w:rPr>
          <w:color w:val="000000" w:themeColor="text1"/>
          <w:lang w:bidi="ar-SA"/>
        </w:rPr>
        <w:t xml:space="preserve"> </w:t>
      </w:r>
      <w:r w:rsidRPr="00244D92">
        <w:t xml:space="preserve">Butcher and Miles; 2001; Anku; 2003; Rodriguez-Chavez </w:t>
      </w:r>
      <w:r w:rsidRPr="00244D92">
        <w:rPr>
          <w:iCs/>
        </w:rPr>
        <w:t>et al.,</w:t>
      </w:r>
      <w:r w:rsidRPr="00244D92">
        <w:rPr>
          <w:i/>
          <w:iCs/>
        </w:rPr>
        <w:t xml:space="preserve"> </w:t>
      </w:r>
      <w:r w:rsidRPr="00244D92">
        <w:t xml:space="preserve">2002; Saif </w:t>
      </w:r>
      <w:r w:rsidRPr="00244D92">
        <w:rPr>
          <w:iCs/>
        </w:rPr>
        <w:t xml:space="preserve">et </w:t>
      </w:r>
      <w:r w:rsidRPr="00244D92">
        <w:t xml:space="preserve">al., 2001; Dybing </w:t>
      </w:r>
      <w:r w:rsidRPr="00244D92">
        <w:rPr>
          <w:iCs/>
        </w:rPr>
        <w:t xml:space="preserve">et al., </w:t>
      </w:r>
      <w:r w:rsidRPr="00244D92">
        <w:t>1998; Butcher, Gary D(University of Florida); Paul McMullin ;2004).</w:t>
      </w:r>
      <w:r w:rsidRPr="00475791">
        <w:t xml:space="preserve"> </w:t>
      </w:r>
      <w:r>
        <w:t>Among observable gross lesions</w:t>
      </w:r>
      <w:r w:rsidRPr="00475791">
        <w:t xml:space="preserve"> </w:t>
      </w:r>
      <w:r w:rsidRPr="000025B5">
        <w:t>Swollen bursa</w:t>
      </w:r>
      <w:r>
        <w:t xml:space="preserve"> (20</w:t>
      </w:r>
      <w:r w:rsidRPr="00C564C6">
        <w:t>) ranked the highest frequency . Details was given in Table</w:t>
      </w:r>
      <w:r>
        <w:t>-3.</w:t>
      </w:r>
    </w:p>
    <w:p w:rsidR="008062F2" w:rsidRPr="001C1014" w:rsidRDefault="008062F2" w:rsidP="008062F2">
      <w:pPr>
        <w:pStyle w:val="NormalWeb"/>
        <w:spacing w:before="0" w:beforeAutospacing="0" w:after="0" w:afterAutospacing="0" w:line="360" w:lineRule="auto"/>
        <w:jc w:val="both"/>
        <w:rPr>
          <w:b/>
          <w:bCs/>
        </w:rPr>
      </w:pPr>
    </w:p>
    <w:p w:rsidR="008062F2" w:rsidRPr="001C1014" w:rsidRDefault="008062F2" w:rsidP="008062F2">
      <w:pPr>
        <w:pStyle w:val="NormalWeb"/>
        <w:spacing w:before="0" w:beforeAutospacing="0" w:after="0" w:afterAutospacing="0" w:line="360" w:lineRule="auto"/>
        <w:jc w:val="both"/>
        <w:rPr>
          <w:b/>
          <w:bCs/>
        </w:rPr>
      </w:pPr>
    </w:p>
    <w:p w:rsidR="008062F2" w:rsidRDefault="008062F2" w:rsidP="008062F2">
      <w:pPr>
        <w:pStyle w:val="NormalWeb"/>
        <w:spacing w:before="0" w:beforeAutospacing="0" w:after="0" w:afterAutospacing="0" w:line="360" w:lineRule="auto"/>
        <w:jc w:val="both"/>
        <w:rPr>
          <w:b/>
          <w:bCs/>
        </w:rPr>
      </w:pPr>
    </w:p>
    <w:p w:rsidR="003C2E69" w:rsidRDefault="003C2E69" w:rsidP="008062F2">
      <w:pPr>
        <w:pStyle w:val="NormalWeb"/>
        <w:spacing w:before="0" w:beforeAutospacing="0" w:after="0" w:afterAutospacing="0" w:line="360" w:lineRule="auto"/>
        <w:jc w:val="both"/>
        <w:rPr>
          <w:b/>
          <w:bCs/>
        </w:rPr>
      </w:pPr>
    </w:p>
    <w:p w:rsidR="003C2E69" w:rsidRDefault="003C2E69" w:rsidP="008062F2">
      <w:pPr>
        <w:pStyle w:val="NormalWeb"/>
        <w:spacing w:before="0" w:beforeAutospacing="0" w:after="0" w:afterAutospacing="0" w:line="360" w:lineRule="auto"/>
        <w:jc w:val="both"/>
        <w:rPr>
          <w:b/>
          <w:bCs/>
        </w:rPr>
      </w:pPr>
    </w:p>
    <w:p w:rsidR="003C2E69" w:rsidRDefault="003C2E69" w:rsidP="008062F2">
      <w:pPr>
        <w:pStyle w:val="NormalWeb"/>
        <w:spacing w:before="0" w:beforeAutospacing="0" w:after="0" w:afterAutospacing="0" w:line="360" w:lineRule="auto"/>
        <w:jc w:val="both"/>
        <w:rPr>
          <w:b/>
          <w:bCs/>
        </w:rPr>
      </w:pPr>
    </w:p>
    <w:p w:rsidR="008062F2" w:rsidRPr="00105A79" w:rsidRDefault="008062F2" w:rsidP="008062F2">
      <w:pPr>
        <w:pStyle w:val="NormalWeb"/>
        <w:spacing w:before="0" w:beforeAutospacing="0" w:after="0" w:afterAutospacing="0" w:line="360" w:lineRule="auto"/>
        <w:jc w:val="both"/>
        <w:rPr>
          <w:b/>
          <w:bCs/>
        </w:rPr>
      </w:pPr>
      <w:r>
        <w:rPr>
          <w:b/>
          <w:bCs/>
        </w:rPr>
        <w:lastRenderedPageBreak/>
        <w:t>Table. 3.  Frequency of recorded gross lesions of commercial broiler chickens (N=50)</w:t>
      </w:r>
    </w:p>
    <w:tbl>
      <w:tblPr>
        <w:tblW w:w="7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65"/>
        <w:gridCol w:w="4003"/>
      </w:tblGrid>
      <w:tr w:rsidR="008062F2" w:rsidRPr="00105A79" w:rsidTr="003C2E69">
        <w:trPr>
          <w:trHeight w:val="509"/>
          <w:jc w:val="center"/>
        </w:trPr>
        <w:tc>
          <w:tcPr>
            <w:tcW w:w="3665" w:type="dxa"/>
            <w:tcBorders>
              <w:top w:val="outset" w:sz="6" w:space="0" w:color="auto"/>
              <w:left w:val="outset" w:sz="6" w:space="0" w:color="auto"/>
              <w:bottom w:val="outset" w:sz="6" w:space="0" w:color="auto"/>
              <w:right w:val="outset" w:sz="6" w:space="0" w:color="auto"/>
            </w:tcBorders>
            <w:vAlign w:val="center"/>
          </w:tcPr>
          <w:p w:rsidR="008062F2" w:rsidRPr="00105A79" w:rsidRDefault="008062F2" w:rsidP="003C2E69">
            <w:pPr>
              <w:pStyle w:val="NormalWeb"/>
              <w:spacing w:before="0" w:beforeAutospacing="0" w:after="0" w:afterAutospacing="0" w:line="360" w:lineRule="auto"/>
              <w:jc w:val="center"/>
              <w:rPr>
                <w:b/>
              </w:rPr>
            </w:pPr>
            <w:r>
              <w:rPr>
                <w:b/>
              </w:rPr>
              <w:t>Lesions</w:t>
            </w:r>
          </w:p>
        </w:tc>
        <w:tc>
          <w:tcPr>
            <w:tcW w:w="4003" w:type="dxa"/>
            <w:tcBorders>
              <w:top w:val="outset" w:sz="6" w:space="0" w:color="auto"/>
              <w:left w:val="outset" w:sz="6" w:space="0" w:color="auto"/>
              <w:bottom w:val="outset" w:sz="6" w:space="0" w:color="auto"/>
              <w:right w:val="outset" w:sz="6" w:space="0" w:color="auto"/>
            </w:tcBorders>
            <w:vAlign w:val="center"/>
          </w:tcPr>
          <w:p w:rsidR="008062F2" w:rsidRPr="00105A79" w:rsidRDefault="003C2E69" w:rsidP="003C2E69">
            <w:pPr>
              <w:pStyle w:val="NormalWeb"/>
              <w:spacing w:before="0" w:beforeAutospacing="0" w:after="0" w:afterAutospacing="0" w:line="360" w:lineRule="auto"/>
              <w:jc w:val="center"/>
              <w:rPr>
                <w:b/>
              </w:rPr>
            </w:pPr>
            <w:r>
              <w:rPr>
                <w:b/>
              </w:rPr>
              <w:t>Frequency  n</w:t>
            </w:r>
            <w:r w:rsidR="008062F2">
              <w:rPr>
                <w:b/>
              </w:rPr>
              <w:t>o.</w:t>
            </w:r>
          </w:p>
        </w:tc>
      </w:tr>
      <w:tr w:rsidR="008062F2" w:rsidRPr="00105A79" w:rsidTr="003C2E69">
        <w:trPr>
          <w:trHeight w:val="523"/>
          <w:jc w:val="center"/>
        </w:trPr>
        <w:tc>
          <w:tcPr>
            <w:tcW w:w="3665" w:type="dxa"/>
            <w:tcBorders>
              <w:top w:val="outset" w:sz="6" w:space="0" w:color="auto"/>
              <w:left w:val="outset" w:sz="6" w:space="0" w:color="auto"/>
              <w:bottom w:val="outset" w:sz="6" w:space="0" w:color="auto"/>
              <w:right w:val="outset" w:sz="6" w:space="0" w:color="auto"/>
            </w:tcBorders>
            <w:vAlign w:val="center"/>
          </w:tcPr>
          <w:p w:rsidR="008062F2" w:rsidRPr="000025B5" w:rsidRDefault="008062F2" w:rsidP="00A74CDC">
            <w:pPr>
              <w:pStyle w:val="NormalWeb"/>
              <w:spacing w:before="0" w:beforeAutospacing="0" w:after="0" w:afterAutospacing="0" w:line="360" w:lineRule="auto"/>
            </w:pPr>
            <w:r w:rsidRPr="000025B5">
              <w:t xml:space="preserve">Swollen bursa </w:t>
            </w:r>
          </w:p>
        </w:tc>
        <w:tc>
          <w:tcPr>
            <w:tcW w:w="4003" w:type="dxa"/>
            <w:tcBorders>
              <w:top w:val="outset" w:sz="6" w:space="0" w:color="auto"/>
              <w:left w:val="outset" w:sz="6" w:space="0" w:color="auto"/>
              <w:bottom w:val="outset" w:sz="6" w:space="0" w:color="auto"/>
              <w:right w:val="outset" w:sz="6" w:space="0" w:color="auto"/>
            </w:tcBorders>
            <w:vAlign w:val="center"/>
          </w:tcPr>
          <w:p w:rsidR="008062F2" w:rsidRPr="00105A79" w:rsidRDefault="008062F2" w:rsidP="003C2E69">
            <w:pPr>
              <w:pStyle w:val="NormalWeb"/>
              <w:spacing w:before="0" w:beforeAutospacing="0" w:after="0" w:afterAutospacing="0" w:line="360" w:lineRule="auto"/>
              <w:jc w:val="center"/>
              <w:rPr>
                <w:b/>
              </w:rPr>
            </w:pPr>
            <w:r w:rsidRPr="00105A79">
              <w:rPr>
                <w:b/>
              </w:rPr>
              <w:t>20</w:t>
            </w:r>
          </w:p>
        </w:tc>
      </w:tr>
      <w:tr w:rsidR="008062F2" w:rsidRPr="00105A79" w:rsidTr="003C2E69">
        <w:trPr>
          <w:trHeight w:val="344"/>
          <w:jc w:val="center"/>
        </w:trPr>
        <w:tc>
          <w:tcPr>
            <w:tcW w:w="3665" w:type="dxa"/>
            <w:tcBorders>
              <w:top w:val="outset" w:sz="6" w:space="0" w:color="auto"/>
              <w:left w:val="outset" w:sz="6" w:space="0" w:color="auto"/>
              <w:bottom w:val="outset" w:sz="6" w:space="0" w:color="auto"/>
              <w:right w:val="outset" w:sz="6" w:space="0" w:color="auto"/>
            </w:tcBorders>
            <w:vAlign w:val="center"/>
          </w:tcPr>
          <w:p w:rsidR="008062F2" w:rsidRPr="000025B5" w:rsidRDefault="008062F2" w:rsidP="00A74CDC">
            <w:pPr>
              <w:pStyle w:val="NormalWeb"/>
              <w:spacing w:before="0" w:beforeAutospacing="0" w:after="0" w:afterAutospacing="0" w:line="360" w:lineRule="auto"/>
            </w:pPr>
            <w:r w:rsidRPr="000025B5">
              <w:t xml:space="preserve">Gelatinous fluid around bursa </w:t>
            </w:r>
          </w:p>
        </w:tc>
        <w:tc>
          <w:tcPr>
            <w:tcW w:w="4003" w:type="dxa"/>
            <w:tcBorders>
              <w:top w:val="outset" w:sz="6" w:space="0" w:color="auto"/>
              <w:left w:val="outset" w:sz="6" w:space="0" w:color="auto"/>
              <w:bottom w:val="outset" w:sz="6" w:space="0" w:color="auto"/>
              <w:right w:val="outset" w:sz="6" w:space="0" w:color="auto"/>
            </w:tcBorders>
            <w:vAlign w:val="center"/>
          </w:tcPr>
          <w:p w:rsidR="008062F2" w:rsidRPr="00105A79" w:rsidRDefault="008062F2" w:rsidP="003C2E69">
            <w:pPr>
              <w:pStyle w:val="NormalWeb"/>
              <w:spacing w:before="0" w:beforeAutospacing="0" w:after="0" w:afterAutospacing="0" w:line="360" w:lineRule="auto"/>
              <w:jc w:val="center"/>
              <w:rPr>
                <w:b/>
              </w:rPr>
            </w:pPr>
            <w:r w:rsidRPr="00105A79">
              <w:rPr>
                <w:b/>
              </w:rPr>
              <w:t>8</w:t>
            </w:r>
          </w:p>
        </w:tc>
      </w:tr>
      <w:tr w:rsidR="008062F2" w:rsidRPr="00105A79" w:rsidTr="003C2E69">
        <w:trPr>
          <w:trHeight w:val="523"/>
          <w:jc w:val="center"/>
        </w:trPr>
        <w:tc>
          <w:tcPr>
            <w:tcW w:w="3665" w:type="dxa"/>
            <w:tcBorders>
              <w:top w:val="outset" w:sz="6" w:space="0" w:color="auto"/>
              <w:left w:val="outset" w:sz="6" w:space="0" w:color="auto"/>
              <w:bottom w:val="outset" w:sz="6" w:space="0" w:color="auto"/>
              <w:right w:val="outset" w:sz="6" w:space="0" w:color="auto"/>
            </w:tcBorders>
            <w:vAlign w:val="center"/>
          </w:tcPr>
          <w:p w:rsidR="008062F2" w:rsidRPr="000025B5" w:rsidRDefault="008062F2" w:rsidP="00A74CDC">
            <w:pPr>
              <w:pStyle w:val="NormalWeb"/>
              <w:spacing w:before="0" w:beforeAutospacing="0" w:after="0" w:afterAutospacing="0" w:line="360" w:lineRule="auto"/>
            </w:pPr>
            <w:r w:rsidRPr="000025B5">
              <w:t xml:space="preserve">Pus in bursa </w:t>
            </w:r>
          </w:p>
        </w:tc>
        <w:tc>
          <w:tcPr>
            <w:tcW w:w="4003" w:type="dxa"/>
            <w:tcBorders>
              <w:top w:val="outset" w:sz="6" w:space="0" w:color="auto"/>
              <w:left w:val="outset" w:sz="6" w:space="0" w:color="auto"/>
              <w:bottom w:val="outset" w:sz="6" w:space="0" w:color="auto"/>
              <w:right w:val="outset" w:sz="6" w:space="0" w:color="auto"/>
            </w:tcBorders>
            <w:vAlign w:val="center"/>
          </w:tcPr>
          <w:p w:rsidR="008062F2" w:rsidRPr="00105A79" w:rsidRDefault="008062F2" w:rsidP="003C2E69">
            <w:pPr>
              <w:pStyle w:val="NormalWeb"/>
              <w:spacing w:before="0" w:beforeAutospacing="0" w:after="0" w:afterAutospacing="0" w:line="360" w:lineRule="auto"/>
              <w:jc w:val="center"/>
              <w:rPr>
                <w:b/>
              </w:rPr>
            </w:pPr>
            <w:r w:rsidRPr="00105A79">
              <w:rPr>
                <w:b/>
              </w:rPr>
              <w:t>15</w:t>
            </w:r>
          </w:p>
        </w:tc>
      </w:tr>
      <w:tr w:rsidR="008062F2" w:rsidRPr="00105A79" w:rsidTr="003C2E69">
        <w:trPr>
          <w:trHeight w:val="509"/>
          <w:jc w:val="center"/>
        </w:trPr>
        <w:tc>
          <w:tcPr>
            <w:tcW w:w="3665" w:type="dxa"/>
            <w:tcBorders>
              <w:top w:val="outset" w:sz="6" w:space="0" w:color="auto"/>
              <w:left w:val="outset" w:sz="6" w:space="0" w:color="auto"/>
              <w:bottom w:val="outset" w:sz="6" w:space="0" w:color="auto"/>
              <w:right w:val="outset" w:sz="6" w:space="0" w:color="auto"/>
            </w:tcBorders>
            <w:vAlign w:val="center"/>
          </w:tcPr>
          <w:p w:rsidR="008062F2" w:rsidRPr="000025B5" w:rsidRDefault="008062F2" w:rsidP="00A74CDC">
            <w:pPr>
              <w:pStyle w:val="NormalWeb"/>
              <w:spacing w:before="0" w:beforeAutospacing="0" w:after="0" w:afterAutospacing="0" w:line="360" w:lineRule="auto"/>
            </w:pPr>
            <w:r>
              <w:t>Haemorrhagic</w:t>
            </w:r>
            <w:r w:rsidRPr="000025B5">
              <w:t xml:space="preserve"> bursa </w:t>
            </w:r>
          </w:p>
        </w:tc>
        <w:tc>
          <w:tcPr>
            <w:tcW w:w="4003" w:type="dxa"/>
            <w:tcBorders>
              <w:top w:val="outset" w:sz="6" w:space="0" w:color="auto"/>
              <w:left w:val="outset" w:sz="6" w:space="0" w:color="auto"/>
              <w:bottom w:val="outset" w:sz="6" w:space="0" w:color="auto"/>
              <w:right w:val="outset" w:sz="6" w:space="0" w:color="auto"/>
            </w:tcBorders>
            <w:vAlign w:val="center"/>
          </w:tcPr>
          <w:p w:rsidR="008062F2" w:rsidRPr="00105A79" w:rsidRDefault="008062F2" w:rsidP="003C2E69">
            <w:pPr>
              <w:pStyle w:val="NormalWeb"/>
              <w:spacing w:before="0" w:beforeAutospacing="0" w:after="0" w:afterAutospacing="0" w:line="360" w:lineRule="auto"/>
              <w:jc w:val="center"/>
              <w:rPr>
                <w:b/>
              </w:rPr>
            </w:pPr>
            <w:r w:rsidRPr="00105A79">
              <w:rPr>
                <w:b/>
              </w:rPr>
              <w:t>6</w:t>
            </w:r>
          </w:p>
        </w:tc>
      </w:tr>
      <w:tr w:rsidR="008062F2" w:rsidRPr="00105A79" w:rsidTr="003C2E69">
        <w:trPr>
          <w:trHeight w:val="523"/>
          <w:jc w:val="center"/>
        </w:trPr>
        <w:tc>
          <w:tcPr>
            <w:tcW w:w="3665" w:type="dxa"/>
            <w:tcBorders>
              <w:top w:val="outset" w:sz="6" w:space="0" w:color="auto"/>
              <w:left w:val="outset" w:sz="6" w:space="0" w:color="auto"/>
              <w:bottom w:val="outset" w:sz="6" w:space="0" w:color="auto"/>
              <w:right w:val="outset" w:sz="6" w:space="0" w:color="auto"/>
            </w:tcBorders>
            <w:vAlign w:val="center"/>
          </w:tcPr>
          <w:p w:rsidR="008062F2" w:rsidRPr="000025B5" w:rsidRDefault="008062F2" w:rsidP="00A74CDC">
            <w:pPr>
              <w:pStyle w:val="NormalWeb"/>
              <w:spacing w:before="0" w:beforeAutospacing="0" w:after="0" w:afterAutospacing="0" w:line="360" w:lineRule="auto"/>
            </w:pPr>
            <w:r w:rsidRPr="000025B5">
              <w:t xml:space="preserve">Caseous mass in bursa </w:t>
            </w:r>
          </w:p>
        </w:tc>
        <w:tc>
          <w:tcPr>
            <w:tcW w:w="4003" w:type="dxa"/>
            <w:tcBorders>
              <w:top w:val="outset" w:sz="6" w:space="0" w:color="auto"/>
              <w:left w:val="outset" w:sz="6" w:space="0" w:color="auto"/>
              <w:bottom w:val="outset" w:sz="6" w:space="0" w:color="auto"/>
              <w:right w:val="outset" w:sz="6" w:space="0" w:color="auto"/>
            </w:tcBorders>
            <w:vAlign w:val="center"/>
          </w:tcPr>
          <w:p w:rsidR="008062F2" w:rsidRPr="00105A79" w:rsidRDefault="008062F2" w:rsidP="003C2E69">
            <w:pPr>
              <w:pStyle w:val="NormalWeb"/>
              <w:spacing w:before="0" w:beforeAutospacing="0" w:after="0" w:afterAutospacing="0" w:line="360" w:lineRule="auto"/>
              <w:jc w:val="center"/>
              <w:rPr>
                <w:b/>
              </w:rPr>
            </w:pPr>
            <w:r w:rsidRPr="00105A79">
              <w:rPr>
                <w:b/>
              </w:rPr>
              <w:t>6</w:t>
            </w:r>
          </w:p>
        </w:tc>
      </w:tr>
      <w:tr w:rsidR="008062F2" w:rsidRPr="00105A79" w:rsidTr="003C2E69">
        <w:trPr>
          <w:trHeight w:val="509"/>
          <w:jc w:val="center"/>
        </w:trPr>
        <w:tc>
          <w:tcPr>
            <w:tcW w:w="3665" w:type="dxa"/>
            <w:tcBorders>
              <w:top w:val="outset" w:sz="6" w:space="0" w:color="auto"/>
              <w:left w:val="outset" w:sz="6" w:space="0" w:color="auto"/>
              <w:bottom w:val="outset" w:sz="6" w:space="0" w:color="auto"/>
              <w:right w:val="outset" w:sz="6" w:space="0" w:color="auto"/>
            </w:tcBorders>
            <w:vAlign w:val="center"/>
          </w:tcPr>
          <w:p w:rsidR="008062F2" w:rsidRPr="000025B5" w:rsidRDefault="008062F2" w:rsidP="00A74CDC">
            <w:pPr>
              <w:pStyle w:val="NormalWeb"/>
              <w:spacing w:before="0" w:beforeAutospacing="0" w:after="0" w:afterAutospacing="0" w:line="360" w:lineRule="auto"/>
            </w:pPr>
            <w:r w:rsidRPr="000025B5">
              <w:t xml:space="preserve">Atrophied bursa </w:t>
            </w:r>
          </w:p>
        </w:tc>
        <w:tc>
          <w:tcPr>
            <w:tcW w:w="4003" w:type="dxa"/>
            <w:tcBorders>
              <w:top w:val="outset" w:sz="6" w:space="0" w:color="auto"/>
              <w:left w:val="outset" w:sz="6" w:space="0" w:color="auto"/>
              <w:bottom w:val="outset" w:sz="6" w:space="0" w:color="auto"/>
              <w:right w:val="outset" w:sz="6" w:space="0" w:color="auto"/>
            </w:tcBorders>
            <w:vAlign w:val="center"/>
          </w:tcPr>
          <w:p w:rsidR="008062F2" w:rsidRPr="00105A79" w:rsidRDefault="008062F2" w:rsidP="003C2E69">
            <w:pPr>
              <w:pStyle w:val="NormalWeb"/>
              <w:spacing w:before="0" w:beforeAutospacing="0" w:after="0" w:afterAutospacing="0" w:line="360" w:lineRule="auto"/>
              <w:jc w:val="center"/>
              <w:rPr>
                <w:b/>
              </w:rPr>
            </w:pPr>
            <w:r w:rsidRPr="00105A79">
              <w:rPr>
                <w:b/>
              </w:rPr>
              <w:t>8</w:t>
            </w:r>
          </w:p>
        </w:tc>
      </w:tr>
      <w:tr w:rsidR="008062F2" w:rsidTr="003C2E69">
        <w:tblPrEx>
          <w:tblLook w:val="0000"/>
        </w:tblPrEx>
        <w:trPr>
          <w:trHeight w:val="488"/>
          <w:jc w:val="center"/>
        </w:trPr>
        <w:tc>
          <w:tcPr>
            <w:tcW w:w="3665" w:type="dxa"/>
          </w:tcPr>
          <w:p w:rsidR="008062F2" w:rsidRPr="000025B5" w:rsidRDefault="008062F2" w:rsidP="00A74CDC">
            <w:pPr>
              <w:pStyle w:val="NormalWeb"/>
              <w:spacing w:after="0" w:line="360" w:lineRule="auto"/>
            </w:pPr>
            <w:r w:rsidRPr="000025B5">
              <w:t>Haemorrhage in</w:t>
            </w:r>
            <w:r>
              <w:t xml:space="preserve"> the junction of proventriculus and</w:t>
            </w:r>
            <w:r w:rsidRPr="000025B5">
              <w:t xml:space="preserve"> gizzard </w:t>
            </w:r>
          </w:p>
        </w:tc>
        <w:tc>
          <w:tcPr>
            <w:tcW w:w="4003" w:type="dxa"/>
            <w:tcBorders>
              <w:right w:val="outset" w:sz="6" w:space="0" w:color="auto"/>
            </w:tcBorders>
          </w:tcPr>
          <w:p w:rsidR="008062F2" w:rsidRPr="00AF4C86" w:rsidRDefault="008062F2" w:rsidP="003C2E69">
            <w:pPr>
              <w:pStyle w:val="NormalWeb"/>
              <w:spacing w:after="0" w:line="360" w:lineRule="auto"/>
              <w:ind w:left="108"/>
              <w:jc w:val="center"/>
              <w:rPr>
                <w:b/>
              </w:rPr>
            </w:pPr>
            <w:r w:rsidRPr="00AF4C86">
              <w:rPr>
                <w:b/>
              </w:rPr>
              <w:t>10</w:t>
            </w:r>
          </w:p>
        </w:tc>
      </w:tr>
      <w:tr w:rsidR="008062F2" w:rsidTr="003C2E69">
        <w:tblPrEx>
          <w:tblLook w:val="0000"/>
        </w:tblPrEx>
        <w:trPr>
          <w:trHeight w:val="71"/>
          <w:jc w:val="center"/>
        </w:trPr>
        <w:tc>
          <w:tcPr>
            <w:tcW w:w="3665" w:type="dxa"/>
          </w:tcPr>
          <w:p w:rsidR="008062F2" w:rsidRPr="000025B5" w:rsidRDefault="008062F2" w:rsidP="00A74CDC">
            <w:pPr>
              <w:pStyle w:val="NormalWeb"/>
              <w:spacing w:after="0" w:line="360" w:lineRule="auto"/>
            </w:pPr>
            <w:r w:rsidRPr="000025B5">
              <w:t>Mucous exudates in upper intestine</w:t>
            </w:r>
          </w:p>
        </w:tc>
        <w:tc>
          <w:tcPr>
            <w:tcW w:w="4003" w:type="dxa"/>
            <w:tcBorders>
              <w:right w:val="outset" w:sz="6" w:space="0" w:color="auto"/>
            </w:tcBorders>
          </w:tcPr>
          <w:p w:rsidR="008062F2" w:rsidRPr="00AF4C86" w:rsidRDefault="008062F2" w:rsidP="003C2E69">
            <w:pPr>
              <w:pStyle w:val="NormalWeb"/>
              <w:spacing w:after="0" w:line="360" w:lineRule="auto"/>
              <w:ind w:left="108"/>
              <w:jc w:val="center"/>
              <w:rPr>
                <w:b/>
              </w:rPr>
            </w:pPr>
            <w:r w:rsidRPr="00AF4C86">
              <w:rPr>
                <w:b/>
              </w:rPr>
              <w:t>14</w:t>
            </w:r>
          </w:p>
        </w:tc>
      </w:tr>
      <w:tr w:rsidR="008062F2" w:rsidTr="003C2E69">
        <w:tblPrEx>
          <w:tblLook w:val="0000"/>
        </w:tblPrEx>
        <w:trPr>
          <w:trHeight w:val="765"/>
          <w:jc w:val="center"/>
        </w:trPr>
        <w:tc>
          <w:tcPr>
            <w:tcW w:w="3665" w:type="dxa"/>
            <w:tcBorders>
              <w:top w:val="nil"/>
            </w:tcBorders>
          </w:tcPr>
          <w:p w:rsidR="008062F2" w:rsidRPr="000025B5" w:rsidRDefault="008062F2" w:rsidP="00A74CDC">
            <w:pPr>
              <w:pStyle w:val="NormalWeb"/>
              <w:spacing w:after="0" w:line="360" w:lineRule="auto"/>
            </w:pPr>
            <w:r>
              <w:t xml:space="preserve">Haemorrhagic lesions in breast and </w:t>
            </w:r>
            <w:r w:rsidRPr="000025B5">
              <w:t>thigh muscle</w:t>
            </w:r>
          </w:p>
        </w:tc>
        <w:tc>
          <w:tcPr>
            <w:tcW w:w="4003" w:type="dxa"/>
            <w:tcBorders>
              <w:top w:val="nil"/>
              <w:right w:val="outset" w:sz="6" w:space="0" w:color="auto"/>
            </w:tcBorders>
          </w:tcPr>
          <w:p w:rsidR="008062F2" w:rsidRPr="00AF4C86" w:rsidRDefault="008062F2" w:rsidP="003C2E69">
            <w:pPr>
              <w:pStyle w:val="NormalWeb"/>
              <w:spacing w:after="0" w:line="360" w:lineRule="auto"/>
              <w:ind w:left="108"/>
              <w:jc w:val="center"/>
              <w:rPr>
                <w:b/>
              </w:rPr>
            </w:pPr>
            <w:r>
              <w:rPr>
                <w:b/>
              </w:rPr>
              <w:t>15</w:t>
            </w:r>
          </w:p>
        </w:tc>
      </w:tr>
    </w:tbl>
    <w:p w:rsidR="003772A4" w:rsidRDefault="003772A4" w:rsidP="008062F2">
      <w:pPr>
        <w:pStyle w:val="NormalWeb"/>
        <w:spacing w:before="0" w:beforeAutospacing="0" w:after="0" w:afterAutospacing="0" w:line="360" w:lineRule="auto"/>
        <w:jc w:val="both"/>
        <w:rPr>
          <w:b/>
          <w:bCs/>
        </w:rPr>
      </w:pPr>
    </w:p>
    <w:p w:rsidR="003772A4" w:rsidRDefault="003772A4" w:rsidP="003772A4">
      <w:pPr>
        <w:pStyle w:val="NormalWeb"/>
        <w:spacing w:before="0" w:beforeAutospacing="0" w:after="0" w:afterAutospacing="0" w:line="360" w:lineRule="auto"/>
        <w:ind w:left="720"/>
        <w:jc w:val="both"/>
        <w:rPr>
          <w:b/>
          <w:bCs/>
        </w:rPr>
      </w:pPr>
    </w:p>
    <w:p w:rsidR="003C2E69" w:rsidRDefault="003C2E69">
      <w:pPr>
        <w:spacing w:after="200" w:line="276" w:lineRule="auto"/>
        <w:rPr>
          <w:rFonts w:cs="Times New Roman"/>
          <w:b/>
          <w:bCs/>
        </w:rPr>
      </w:pPr>
      <w:r>
        <w:rPr>
          <w:b/>
          <w:bCs/>
        </w:rPr>
        <w:br w:type="page"/>
      </w:r>
    </w:p>
    <w:p w:rsidR="000F4224" w:rsidRPr="008062F2" w:rsidRDefault="003C2E69" w:rsidP="003C2E69">
      <w:pPr>
        <w:pStyle w:val="NormalWeb"/>
        <w:spacing w:before="0" w:beforeAutospacing="0" w:after="0" w:afterAutospacing="0" w:line="360" w:lineRule="auto"/>
        <w:ind w:left="720"/>
        <w:jc w:val="both"/>
        <w:rPr>
          <w:lang w:bidi="ar-SA"/>
        </w:rPr>
      </w:pPr>
      <w:r>
        <w:rPr>
          <w:b/>
          <w:bCs/>
          <w:noProof/>
          <w:lang w:bidi="ar-SA"/>
        </w:rPr>
        <w:lastRenderedPageBreak/>
        <w:drawing>
          <wp:anchor distT="0" distB="0" distL="114300" distR="114300" simplePos="0" relativeHeight="251713536" behindDoc="0" locked="0" layoutInCell="1" allowOverlap="1">
            <wp:simplePos x="0" y="0"/>
            <wp:positionH relativeFrom="column">
              <wp:posOffset>2828925</wp:posOffset>
            </wp:positionH>
            <wp:positionV relativeFrom="paragraph">
              <wp:posOffset>200025</wp:posOffset>
            </wp:positionV>
            <wp:extent cx="2599055" cy="2336800"/>
            <wp:effectExtent l="19050" t="19050" r="10795" b="25400"/>
            <wp:wrapNone/>
            <wp:docPr id="4" name="Picture 3" descr="C:\Users\Rhima\Desktop\DSCN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hima\Desktop\DSCN0267.JPG"/>
                    <pic:cNvPicPr>
                      <a:picLocks noChangeAspect="1" noChangeArrowheads="1"/>
                    </pic:cNvPicPr>
                  </pic:nvPicPr>
                  <pic:blipFill>
                    <a:blip r:embed="rId14" cstate="print"/>
                    <a:srcRect/>
                    <a:stretch>
                      <a:fillRect/>
                    </a:stretch>
                  </pic:blipFill>
                  <pic:spPr bwMode="auto">
                    <a:xfrm>
                      <a:off x="0" y="0"/>
                      <a:ext cx="2599055" cy="2336800"/>
                    </a:xfrm>
                    <a:prstGeom prst="rect">
                      <a:avLst/>
                    </a:prstGeom>
                    <a:ln w="6350" cap="sq" cmpd="thickThin">
                      <a:solidFill>
                        <a:srgbClr val="000000"/>
                      </a:solidFill>
                      <a:prstDash val="solid"/>
                      <a:miter lim="800000"/>
                    </a:ln>
                    <a:effectLst>
                      <a:innerShdw blurRad="76200">
                        <a:srgbClr val="000000"/>
                      </a:innerShdw>
                    </a:effectLst>
                  </pic:spPr>
                </pic:pic>
              </a:graphicData>
            </a:graphic>
          </wp:anchor>
        </w:drawing>
      </w:r>
      <w:r>
        <w:rPr>
          <w:b/>
          <w:bCs/>
          <w:noProof/>
          <w:lang w:bidi="ar-SA"/>
        </w:rPr>
        <w:drawing>
          <wp:anchor distT="0" distB="0" distL="114300" distR="114300" simplePos="0" relativeHeight="251712512" behindDoc="0" locked="0" layoutInCell="1" allowOverlap="1">
            <wp:simplePos x="0" y="0"/>
            <wp:positionH relativeFrom="column">
              <wp:posOffset>133350</wp:posOffset>
            </wp:positionH>
            <wp:positionV relativeFrom="paragraph">
              <wp:posOffset>200025</wp:posOffset>
            </wp:positionV>
            <wp:extent cx="2552700" cy="2336176"/>
            <wp:effectExtent l="19050" t="19050" r="19050" b="26024"/>
            <wp:wrapNone/>
            <wp:docPr id="3" name="Picture 2" descr="C:\Users\Rhima\Desktop\DSCN0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hima\Desktop\DSCN0265.JPG"/>
                    <pic:cNvPicPr>
                      <a:picLocks noChangeAspect="1" noChangeArrowheads="1"/>
                    </pic:cNvPicPr>
                  </pic:nvPicPr>
                  <pic:blipFill>
                    <a:blip r:embed="rId15" cstate="print"/>
                    <a:srcRect/>
                    <a:stretch>
                      <a:fillRect/>
                    </a:stretch>
                  </pic:blipFill>
                  <pic:spPr bwMode="auto">
                    <a:xfrm>
                      <a:off x="0" y="0"/>
                      <a:ext cx="2552700" cy="2336176"/>
                    </a:xfrm>
                    <a:prstGeom prst="rect">
                      <a:avLst/>
                    </a:prstGeom>
                    <a:ln w="6350" cap="sq" cmpd="thickThin">
                      <a:solidFill>
                        <a:srgbClr val="000000"/>
                      </a:solidFill>
                      <a:prstDash val="solid"/>
                      <a:miter lim="800000"/>
                    </a:ln>
                    <a:effectLst>
                      <a:innerShdw blurRad="76200">
                        <a:srgbClr val="000000"/>
                      </a:innerShdw>
                    </a:effectLst>
                  </pic:spPr>
                </pic:pic>
              </a:graphicData>
            </a:graphic>
          </wp:anchor>
        </w:drawing>
      </w:r>
    </w:p>
    <w:p w:rsidR="008062F2" w:rsidRDefault="008062F2" w:rsidP="006B0C36">
      <w:pPr>
        <w:pStyle w:val="NormalWeb"/>
        <w:spacing w:before="0" w:beforeAutospacing="0" w:after="0" w:afterAutospacing="0" w:line="360" w:lineRule="auto"/>
        <w:jc w:val="both"/>
        <w:rPr>
          <w:b/>
          <w:bCs/>
        </w:rPr>
      </w:pPr>
    </w:p>
    <w:p w:rsidR="000F4224" w:rsidRPr="006B0C36" w:rsidRDefault="000F4224" w:rsidP="006B0C36">
      <w:pPr>
        <w:pStyle w:val="NormalWeb"/>
        <w:spacing w:before="0" w:beforeAutospacing="0" w:after="0" w:afterAutospacing="0" w:line="360" w:lineRule="auto"/>
        <w:jc w:val="both"/>
        <w:rPr>
          <w:b/>
          <w:bCs/>
        </w:rPr>
      </w:pPr>
    </w:p>
    <w:p w:rsidR="00EF1572" w:rsidRDefault="00EF1572" w:rsidP="006B0C36">
      <w:pPr>
        <w:spacing w:line="360" w:lineRule="auto"/>
        <w:jc w:val="both"/>
        <w:rPr>
          <w:b/>
        </w:rPr>
      </w:pPr>
    </w:p>
    <w:p w:rsidR="00EF1572" w:rsidRDefault="00EF1572" w:rsidP="006B0C36">
      <w:pPr>
        <w:spacing w:line="360" w:lineRule="auto"/>
        <w:jc w:val="both"/>
        <w:rPr>
          <w:b/>
        </w:rPr>
      </w:pPr>
    </w:p>
    <w:p w:rsidR="00EF1572" w:rsidRDefault="00EF1572" w:rsidP="006B0C36">
      <w:pPr>
        <w:spacing w:line="360" w:lineRule="auto"/>
        <w:jc w:val="both"/>
        <w:rPr>
          <w:b/>
        </w:rPr>
      </w:pPr>
    </w:p>
    <w:p w:rsidR="00EF1572" w:rsidRDefault="00EF1572" w:rsidP="006B0C36">
      <w:pPr>
        <w:spacing w:line="360" w:lineRule="auto"/>
        <w:jc w:val="both"/>
        <w:rPr>
          <w:b/>
        </w:rPr>
      </w:pPr>
    </w:p>
    <w:p w:rsidR="00EF1572" w:rsidRDefault="00EF1572" w:rsidP="006B0C36">
      <w:pPr>
        <w:spacing w:line="360" w:lineRule="auto"/>
        <w:jc w:val="both"/>
        <w:rPr>
          <w:b/>
        </w:rPr>
      </w:pPr>
    </w:p>
    <w:p w:rsidR="00EF1572" w:rsidRDefault="00EF1572" w:rsidP="006B0C36">
      <w:pPr>
        <w:spacing w:line="360" w:lineRule="auto"/>
        <w:jc w:val="both"/>
        <w:rPr>
          <w:b/>
        </w:rPr>
      </w:pPr>
    </w:p>
    <w:p w:rsidR="00EF1572" w:rsidRDefault="003C2E69" w:rsidP="006B0C36">
      <w:pPr>
        <w:spacing w:line="360" w:lineRule="auto"/>
        <w:jc w:val="both"/>
        <w:rPr>
          <w:b/>
        </w:rPr>
      </w:pPr>
      <w:r>
        <w:rPr>
          <w:b/>
          <w:noProof/>
          <w:lang w:bidi="ar-SA"/>
        </w:rPr>
        <w:pict>
          <v:shape id="_x0000_s1080" type="#_x0000_t202" style="position:absolute;left:0;text-align:left;margin-left:213.75pt;margin-top:16.2pt;width:219pt;height:37.5pt;z-index:251728896">
            <v:textbox>
              <w:txbxContent>
                <w:p w:rsidR="00303CEC" w:rsidRDefault="003C2E69">
                  <w:r>
                    <w:t xml:space="preserve">Fig 8- </w:t>
                  </w:r>
                  <w:r w:rsidR="00303CEC">
                    <w:t>Atrophied bursa with Haemorrhage</w:t>
                  </w:r>
                </w:p>
              </w:txbxContent>
            </v:textbox>
          </v:shape>
        </w:pict>
      </w:r>
      <w:r>
        <w:rPr>
          <w:b/>
          <w:noProof/>
          <w:lang w:bidi="ar-SA"/>
        </w:rPr>
        <w:pict>
          <v:shape id="_x0000_s1079" type="#_x0000_t202" style="position:absolute;left:0;text-align:left;margin-left:9.8pt;margin-top:16.2pt;width:186.75pt;height:37.5pt;z-index:251727872">
            <v:textbox>
              <w:txbxContent>
                <w:p w:rsidR="00303CEC" w:rsidRDefault="003C2E69" w:rsidP="003C2E69">
                  <w:pPr>
                    <w:jc w:val="center"/>
                  </w:pPr>
                  <w:r>
                    <w:t xml:space="preserve">Fig 7- </w:t>
                  </w:r>
                  <w:r w:rsidR="00303CEC">
                    <w:t>Mucous in digestive tract</w:t>
                  </w:r>
                </w:p>
              </w:txbxContent>
            </v:textbox>
          </v:shape>
        </w:pict>
      </w:r>
      <w:r w:rsidR="00BF7A2A">
        <w:rPr>
          <w:b/>
        </w:rPr>
        <w:br w:type="textWrapping" w:clear="all"/>
      </w:r>
    </w:p>
    <w:p w:rsidR="00EF1572" w:rsidRDefault="003C2E69" w:rsidP="006B0C36">
      <w:pPr>
        <w:spacing w:line="360" w:lineRule="auto"/>
        <w:jc w:val="both"/>
        <w:rPr>
          <w:b/>
        </w:rPr>
      </w:pPr>
      <w:r>
        <w:rPr>
          <w:b/>
          <w:noProof/>
          <w:lang w:bidi="ar-SA"/>
        </w:rPr>
        <w:drawing>
          <wp:anchor distT="0" distB="0" distL="114300" distR="114300" simplePos="0" relativeHeight="251716608" behindDoc="0" locked="0" layoutInCell="1" allowOverlap="1">
            <wp:simplePos x="0" y="0"/>
            <wp:positionH relativeFrom="column">
              <wp:posOffset>2886075</wp:posOffset>
            </wp:positionH>
            <wp:positionV relativeFrom="paragraph">
              <wp:posOffset>213360</wp:posOffset>
            </wp:positionV>
            <wp:extent cx="2541905" cy="2309495"/>
            <wp:effectExtent l="19050" t="19050" r="10795" b="14605"/>
            <wp:wrapNone/>
            <wp:docPr id="9" name="Picture 3" descr="C:\Users\Rhima\Desktop\DSCN0133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hima\Desktop\DSCN0133 - Copy.JPG"/>
                    <pic:cNvPicPr>
                      <a:picLocks noChangeAspect="1" noChangeArrowheads="1"/>
                    </pic:cNvPicPr>
                  </pic:nvPicPr>
                  <pic:blipFill>
                    <a:blip r:embed="rId16" cstate="print"/>
                    <a:srcRect/>
                    <a:stretch>
                      <a:fillRect/>
                    </a:stretch>
                  </pic:blipFill>
                  <pic:spPr bwMode="auto">
                    <a:xfrm>
                      <a:off x="0" y="0"/>
                      <a:ext cx="2541905" cy="2309495"/>
                    </a:xfrm>
                    <a:prstGeom prst="rect">
                      <a:avLst/>
                    </a:prstGeom>
                    <a:ln w="6350" cap="sq" cmpd="thickThin">
                      <a:solidFill>
                        <a:srgbClr val="000000"/>
                      </a:solidFill>
                      <a:prstDash val="solid"/>
                      <a:miter lim="800000"/>
                    </a:ln>
                    <a:effectLst>
                      <a:innerShdw blurRad="76200">
                        <a:srgbClr val="000000"/>
                      </a:innerShdw>
                    </a:effectLst>
                  </pic:spPr>
                </pic:pic>
              </a:graphicData>
            </a:graphic>
          </wp:anchor>
        </w:drawing>
      </w:r>
      <w:r>
        <w:rPr>
          <w:b/>
          <w:noProof/>
          <w:lang w:bidi="ar-SA"/>
        </w:rPr>
        <w:drawing>
          <wp:anchor distT="0" distB="0" distL="114300" distR="114300" simplePos="0" relativeHeight="251714560" behindDoc="0" locked="0" layoutInCell="1" allowOverlap="1">
            <wp:simplePos x="0" y="0"/>
            <wp:positionH relativeFrom="column">
              <wp:posOffset>95250</wp:posOffset>
            </wp:positionH>
            <wp:positionV relativeFrom="paragraph">
              <wp:posOffset>213360</wp:posOffset>
            </wp:positionV>
            <wp:extent cx="2451735" cy="2309495"/>
            <wp:effectExtent l="19050" t="19050" r="24765" b="14605"/>
            <wp:wrapNone/>
            <wp:docPr id="7" name="Picture 5" descr="C:\Users\Rhima\Desktop\DSCN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hima\Desktop\DSCN0283.JPG"/>
                    <pic:cNvPicPr>
                      <a:picLocks noChangeAspect="1" noChangeArrowheads="1"/>
                    </pic:cNvPicPr>
                  </pic:nvPicPr>
                  <pic:blipFill>
                    <a:blip r:embed="rId17" cstate="print"/>
                    <a:srcRect/>
                    <a:stretch>
                      <a:fillRect/>
                    </a:stretch>
                  </pic:blipFill>
                  <pic:spPr bwMode="auto">
                    <a:xfrm>
                      <a:off x="0" y="0"/>
                      <a:ext cx="2451735" cy="2309495"/>
                    </a:xfrm>
                    <a:prstGeom prst="rect">
                      <a:avLst/>
                    </a:prstGeom>
                    <a:ln w="6350" cap="sq" cmpd="thickThin">
                      <a:solidFill>
                        <a:srgbClr val="000000"/>
                      </a:solidFill>
                      <a:prstDash val="solid"/>
                      <a:miter lim="800000"/>
                    </a:ln>
                    <a:effectLst>
                      <a:innerShdw blurRad="76200">
                        <a:srgbClr val="000000"/>
                      </a:innerShdw>
                    </a:effectLst>
                  </pic:spPr>
                </pic:pic>
              </a:graphicData>
            </a:graphic>
          </wp:anchor>
        </w:drawing>
      </w:r>
    </w:p>
    <w:p w:rsidR="00CB18DD" w:rsidRDefault="00CB18DD" w:rsidP="006B0C36">
      <w:pPr>
        <w:spacing w:line="360" w:lineRule="auto"/>
        <w:jc w:val="both"/>
        <w:rPr>
          <w:b/>
        </w:rPr>
      </w:pPr>
    </w:p>
    <w:p w:rsidR="00CB18DD" w:rsidRDefault="00CB18DD" w:rsidP="006B0C36">
      <w:pPr>
        <w:spacing w:line="360" w:lineRule="auto"/>
        <w:jc w:val="both"/>
        <w:rPr>
          <w:b/>
        </w:rPr>
      </w:pPr>
    </w:p>
    <w:p w:rsidR="00CB18DD" w:rsidRDefault="00CB18DD" w:rsidP="006B0C36">
      <w:pPr>
        <w:spacing w:line="360" w:lineRule="auto"/>
        <w:jc w:val="both"/>
        <w:rPr>
          <w:b/>
        </w:rPr>
      </w:pPr>
    </w:p>
    <w:p w:rsidR="00CB18DD" w:rsidRDefault="00CB18DD" w:rsidP="006B0C36">
      <w:pPr>
        <w:spacing w:line="360" w:lineRule="auto"/>
        <w:jc w:val="both"/>
        <w:rPr>
          <w:b/>
        </w:rPr>
      </w:pPr>
    </w:p>
    <w:p w:rsidR="00CB18DD" w:rsidRDefault="00CB18DD" w:rsidP="006B0C36">
      <w:pPr>
        <w:spacing w:line="360" w:lineRule="auto"/>
        <w:jc w:val="both"/>
        <w:rPr>
          <w:b/>
        </w:rPr>
      </w:pPr>
    </w:p>
    <w:p w:rsidR="00CB18DD" w:rsidRDefault="00CB18DD" w:rsidP="006B0C36">
      <w:pPr>
        <w:spacing w:line="360" w:lineRule="auto"/>
        <w:jc w:val="both"/>
        <w:rPr>
          <w:b/>
        </w:rPr>
      </w:pPr>
    </w:p>
    <w:p w:rsidR="008062F2" w:rsidRDefault="008062F2" w:rsidP="006B0C36">
      <w:pPr>
        <w:spacing w:line="360" w:lineRule="auto"/>
        <w:jc w:val="both"/>
        <w:rPr>
          <w:b/>
        </w:rPr>
      </w:pPr>
    </w:p>
    <w:p w:rsidR="008062F2" w:rsidRDefault="008062F2" w:rsidP="006B0C36">
      <w:pPr>
        <w:spacing w:line="360" w:lineRule="auto"/>
        <w:jc w:val="both"/>
        <w:rPr>
          <w:b/>
        </w:rPr>
      </w:pPr>
    </w:p>
    <w:p w:rsidR="008062F2" w:rsidRDefault="00230A6A" w:rsidP="006B0C36">
      <w:pPr>
        <w:spacing w:line="360" w:lineRule="auto"/>
        <w:jc w:val="both"/>
        <w:rPr>
          <w:b/>
        </w:rPr>
      </w:pPr>
      <w:r>
        <w:rPr>
          <w:b/>
          <w:noProof/>
          <w:lang w:bidi="ar-SA"/>
        </w:rPr>
        <w:pict>
          <v:shape id="_x0000_s1082" type="#_x0000_t202" style="position:absolute;left:0;text-align:left;margin-left:223.55pt;margin-top:16.55pt;width:226.45pt;height:42pt;z-index:251730944">
            <v:textbox>
              <w:txbxContent>
                <w:p w:rsidR="00303CEC" w:rsidRDefault="003C2E69" w:rsidP="003C2E69">
                  <w:pPr>
                    <w:jc w:val="center"/>
                  </w:pPr>
                  <w:r>
                    <w:t xml:space="preserve">Fig 10- </w:t>
                  </w:r>
                  <w:r w:rsidR="00303CEC">
                    <w:t>Concurrent infection with coccidiosis</w:t>
                  </w:r>
                </w:p>
              </w:txbxContent>
            </v:textbox>
          </v:shape>
        </w:pict>
      </w:r>
    </w:p>
    <w:p w:rsidR="008062F2" w:rsidRDefault="003C2E69" w:rsidP="006B0C36">
      <w:pPr>
        <w:spacing w:line="360" w:lineRule="auto"/>
        <w:jc w:val="both"/>
        <w:rPr>
          <w:b/>
        </w:rPr>
      </w:pPr>
      <w:r>
        <w:rPr>
          <w:b/>
          <w:noProof/>
          <w:lang w:bidi="ar-SA"/>
        </w:rPr>
        <w:pict>
          <v:shape id="_x0000_s1085" type="#_x0000_t202" style="position:absolute;left:0;text-align:left;margin-left:-4.45pt;margin-top:1.4pt;width:207.7pt;height:26.55pt;z-index:251734016">
            <v:textbox>
              <w:txbxContent>
                <w:p w:rsidR="00303CEC" w:rsidRDefault="003C2E69" w:rsidP="003C2E69">
                  <w:pPr>
                    <w:jc w:val="center"/>
                  </w:pPr>
                  <w:r>
                    <w:t xml:space="preserve">Fig 9- </w:t>
                  </w:r>
                  <w:r w:rsidR="00303CEC">
                    <w:t>Swollen Bursa with normal one</w:t>
                  </w:r>
                </w:p>
              </w:txbxContent>
            </v:textbox>
          </v:shape>
        </w:pict>
      </w:r>
    </w:p>
    <w:p w:rsidR="008062F2" w:rsidRDefault="008062F2" w:rsidP="006B0C36">
      <w:pPr>
        <w:spacing w:line="360" w:lineRule="auto"/>
        <w:jc w:val="both"/>
        <w:rPr>
          <w:b/>
        </w:rPr>
      </w:pPr>
    </w:p>
    <w:p w:rsidR="00CB18DD" w:rsidRDefault="003C2E69" w:rsidP="006B0C36">
      <w:pPr>
        <w:spacing w:line="360" w:lineRule="auto"/>
        <w:jc w:val="both"/>
        <w:rPr>
          <w:b/>
        </w:rPr>
      </w:pPr>
      <w:r>
        <w:rPr>
          <w:b/>
          <w:noProof/>
          <w:lang w:bidi="ar-SA"/>
        </w:rPr>
        <w:drawing>
          <wp:anchor distT="0" distB="0" distL="114300" distR="114300" simplePos="0" relativeHeight="251718656" behindDoc="0" locked="0" layoutInCell="1" allowOverlap="1">
            <wp:simplePos x="0" y="0"/>
            <wp:positionH relativeFrom="column">
              <wp:posOffset>2962275</wp:posOffset>
            </wp:positionH>
            <wp:positionV relativeFrom="paragraph">
              <wp:posOffset>40640</wp:posOffset>
            </wp:positionV>
            <wp:extent cx="2419350" cy="2226310"/>
            <wp:effectExtent l="19050" t="19050" r="19050" b="21590"/>
            <wp:wrapNone/>
            <wp:docPr id="12" name="Picture 4" descr="C:\Users\Rhima\Desktop\DSCN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hima\Desktop\DSCN0301.JPG"/>
                    <pic:cNvPicPr>
                      <a:picLocks noChangeAspect="1" noChangeArrowheads="1"/>
                    </pic:cNvPicPr>
                  </pic:nvPicPr>
                  <pic:blipFill>
                    <a:blip r:embed="rId18" cstate="print"/>
                    <a:srcRect/>
                    <a:stretch>
                      <a:fillRect/>
                    </a:stretch>
                  </pic:blipFill>
                  <pic:spPr bwMode="auto">
                    <a:xfrm>
                      <a:off x="0" y="0"/>
                      <a:ext cx="2419350" cy="2226310"/>
                    </a:xfrm>
                    <a:prstGeom prst="rect">
                      <a:avLst/>
                    </a:prstGeom>
                    <a:ln w="6350" cap="sq" cmpd="thickThin">
                      <a:solidFill>
                        <a:srgbClr val="000000"/>
                      </a:solidFill>
                      <a:prstDash val="solid"/>
                      <a:miter lim="800000"/>
                    </a:ln>
                    <a:effectLst>
                      <a:innerShdw blurRad="76200">
                        <a:srgbClr val="000000"/>
                      </a:innerShdw>
                    </a:effectLst>
                  </pic:spPr>
                </pic:pic>
              </a:graphicData>
            </a:graphic>
          </wp:anchor>
        </w:drawing>
      </w:r>
      <w:r>
        <w:rPr>
          <w:b/>
          <w:noProof/>
          <w:lang w:bidi="ar-SA"/>
        </w:rPr>
        <w:drawing>
          <wp:anchor distT="0" distB="0" distL="114300" distR="114300" simplePos="0" relativeHeight="251783168" behindDoc="0" locked="0" layoutInCell="1" allowOverlap="1">
            <wp:simplePos x="0" y="0"/>
            <wp:positionH relativeFrom="column">
              <wp:posOffset>66675</wp:posOffset>
            </wp:positionH>
            <wp:positionV relativeFrom="paragraph">
              <wp:posOffset>40640</wp:posOffset>
            </wp:positionV>
            <wp:extent cx="2476500" cy="2226310"/>
            <wp:effectExtent l="19050" t="19050" r="19050" b="21590"/>
            <wp:wrapNone/>
            <wp:docPr id="17" name="Picture 1" descr="C:\Users\Rhima\Desktop\DSCN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ima\Desktop\DSCN0311.JPG"/>
                    <pic:cNvPicPr>
                      <a:picLocks noChangeAspect="1" noChangeArrowheads="1"/>
                    </pic:cNvPicPr>
                  </pic:nvPicPr>
                  <pic:blipFill>
                    <a:blip r:embed="rId19" cstate="print"/>
                    <a:srcRect/>
                    <a:stretch>
                      <a:fillRect/>
                    </a:stretch>
                  </pic:blipFill>
                  <pic:spPr bwMode="auto">
                    <a:xfrm>
                      <a:off x="0" y="0"/>
                      <a:ext cx="2476500" cy="2226310"/>
                    </a:xfrm>
                    <a:prstGeom prst="rect">
                      <a:avLst/>
                    </a:prstGeom>
                    <a:ln w="6350" cap="sq" cmpd="thickThin">
                      <a:solidFill>
                        <a:srgbClr val="000000"/>
                      </a:solidFill>
                      <a:prstDash val="solid"/>
                      <a:miter lim="800000"/>
                    </a:ln>
                    <a:effectLst>
                      <a:innerShdw blurRad="76200">
                        <a:srgbClr val="000000"/>
                      </a:innerShdw>
                    </a:effectLst>
                  </pic:spPr>
                </pic:pic>
              </a:graphicData>
            </a:graphic>
          </wp:anchor>
        </w:drawing>
      </w:r>
    </w:p>
    <w:p w:rsidR="003C2E69" w:rsidRDefault="003C2E69">
      <w:pPr>
        <w:spacing w:after="200" w:line="276" w:lineRule="auto"/>
        <w:rPr>
          <w:b/>
        </w:rPr>
      </w:pPr>
      <w:r>
        <w:rPr>
          <w:b/>
          <w:noProof/>
          <w:lang w:bidi="ar-SA"/>
        </w:rPr>
        <w:pict>
          <v:shape id="_x0000_s1083" type="#_x0000_t202" style="position:absolute;margin-left:233.15pt;margin-top:173pt;width:182.35pt;height:22.5pt;z-index:251731968">
            <v:textbox>
              <w:txbxContent>
                <w:p w:rsidR="00303CEC" w:rsidRDefault="003C2E69" w:rsidP="003C2E69">
                  <w:pPr>
                    <w:jc w:val="center"/>
                  </w:pPr>
                  <w:r>
                    <w:t xml:space="preserve">Fig 12-  </w:t>
                  </w:r>
                  <w:r w:rsidR="00303CEC">
                    <w:t>Swollen Bursal fold</w:t>
                  </w:r>
                </w:p>
              </w:txbxContent>
            </v:textbox>
          </v:shape>
        </w:pict>
      </w:r>
      <w:r w:rsidRPr="00195CDD">
        <w:rPr>
          <w:b/>
          <w:noProof/>
          <w:lang w:bidi="ar-SA"/>
        </w:rPr>
        <w:pict>
          <v:shape id="_x0000_s1081" type="#_x0000_t202" style="position:absolute;margin-left:4.55pt;margin-top:170pt;width:197.9pt;height:25.5pt;z-index:251729920">
            <v:textbox>
              <w:txbxContent>
                <w:p w:rsidR="00303CEC" w:rsidRDefault="003C2E69" w:rsidP="003C2E69">
                  <w:pPr>
                    <w:jc w:val="center"/>
                  </w:pPr>
                  <w:r>
                    <w:t xml:space="preserve">Fig 11- </w:t>
                  </w:r>
                  <w:r w:rsidR="00303CEC">
                    <w:t>Swollen BF</w:t>
                  </w:r>
                </w:p>
              </w:txbxContent>
            </v:textbox>
          </v:shape>
        </w:pict>
      </w:r>
      <w:r>
        <w:rPr>
          <w:b/>
        </w:rPr>
        <w:br w:type="page"/>
      </w:r>
    </w:p>
    <w:p w:rsidR="00CB18DD" w:rsidRDefault="007D6BC9" w:rsidP="006B0C36">
      <w:pPr>
        <w:spacing w:line="360" w:lineRule="auto"/>
        <w:jc w:val="both"/>
        <w:rPr>
          <w:b/>
        </w:rPr>
      </w:pPr>
      <w:r>
        <w:rPr>
          <w:b/>
          <w:noProof/>
          <w:lang w:bidi="ar-SA"/>
        </w:rPr>
        <w:lastRenderedPageBreak/>
        <w:drawing>
          <wp:anchor distT="0" distB="0" distL="114300" distR="114300" simplePos="0" relativeHeight="251717632" behindDoc="0" locked="0" layoutInCell="1" allowOverlap="1">
            <wp:simplePos x="0" y="0"/>
            <wp:positionH relativeFrom="column">
              <wp:posOffset>1333500</wp:posOffset>
            </wp:positionH>
            <wp:positionV relativeFrom="paragraph">
              <wp:posOffset>152400</wp:posOffset>
            </wp:positionV>
            <wp:extent cx="2657475" cy="2545715"/>
            <wp:effectExtent l="19050" t="19050" r="28575" b="26035"/>
            <wp:wrapNone/>
            <wp:docPr id="10" name="Picture 4" descr="C:\Users\Rhima\Desktop\DSCN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hima\Desktop\DSCN0147.JPG"/>
                    <pic:cNvPicPr>
                      <a:picLocks noChangeAspect="1" noChangeArrowheads="1"/>
                    </pic:cNvPicPr>
                  </pic:nvPicPr>
                  <pic:blipFill>
                    <a:blip r:embed="rId20" cstate="print"/>
                    <a:srcRect/>
                    <a:stretch>
                      <a:fillRect/>
                    </a:stretch>
                  </pic:blipFill>
                  <pic:spPr bwMode="auto">
                    <a:xfrm>
                      <a:off x="0" y="0"/>
                      <a:ext cx="2657475" cy="2545715"/>
                    </a:xfrm>
                    <a:prstGeom prst="rect">
                      <a:avLst/>
                    </a:prstGeom>
                    <a:ln w="6350" cap="sq" cmpd="thickThin">
                      <a:solidFill>
                        <a:srgbClr val="000000"/>
                      </a:solidFill>
                      <a:prstDash val="solid"/>
                      <a:miter lim="800000"/>
                    </a:ln>
                    <a:effectLst>
                      <a:innerShdw blurRad="76200">
                        <a:srgbClr val="000000"/>
                      </a:innerShdw>
                    </a:effectLst>
                  </pic:spPr>
                </pic:pic>
              </a:graphicData>
            </a:graphic>
          </wp:anchor>
        </w:drawing>
      </w:r>
    </w:p>
    <w:p w:rsidR="00CB18DD" w:rsidRDefault="00CB18DD" w:rsidP="006B0C36">
      <w:pPr>
        <w:spacing w:line="360" w:lineRule="auto"/>
        <w:jc w:val="both"/>
        <w:rPr>
          <w:b/>
        </w:rPr>
      </w:pPr>
    </w:p>
    <w:p w:rsidR="00CB18DD" w:rsidRDefault="00CB18DD" w:rsidP="006B0C36">
      <w:pPr>
        <w:spacing w:line="360" w:lineRule="auto"/>
        <w:jc w:val="both"/>
        <w:rPr>
          <w:b/>
        </w:rPr>
      </w:pPr>
    </w:p>
    <w:p w:rsidR="00CB18DD" w:rsidRDefault="00CB18DD" w:rsidP="006B0C36">
      <w:pPr>
        <w:spacing w:line="360" w:lineRule="auto"/>
        <w:jc w:val="both"/>
        <w:rPr>
          <w:b/>
        </w:rPr>
      </w:pPr>
    </w:p>
    <w:p w:rsidR="00CB18DD" w:rsidRDefault="00CB18DD" w:rsidP="006B0C36">
      <w:pPr>
        <w:spacing w:line="360" w:lineRule="auto"/>
        <w:jc w:val="both"/>
        <w:rPr>
          <w:b/>
        </w:rPr>
      </w:pPr>
    </w:p>
    <w:p w:rsidR="00C62A1F" w:rsidRDefault="00C62A1F" w:rsidP="006B0C36">
      <w:pPr>
        <w:spacing w:line="360" w:lineRule="auto"/>
        <w:jc w:val="both"/>
        <w:rPr>
          <w:b/>
        </w:rPr>
      </w:pPr>
    </w:p>
    <w:p w:rsidR="00AD42A0" w:rsidRDefault="00AD42A0" w:rsidP="00AD42A0"/>
    <w:p w:rsidR="00C62A1F" w:rsidRDefault="00C62A1F" w:rsidP="006B0C36">
      <w:pPr>
        <w:spacing w:line="360" w:lineRule="auto"/>
        <w:jc w:val="both"/>
        <w:rPr>
          <w:b/>
        </w:rPr>
      </w:pPr>
    </w:p>
    <w:p w:rsidR="00C62A1F" w:rsidRDefault="00195CDD" w:rsidP="006B0C36">
      <w:pPr>
        <w:spacing w:line="360" w:lineRule="auto"/>
        <w:jc w:val="both"/>
        <w:rPr>
          <w:b/>
        </w:rPr>
      </w:pPr>
      <w:r>
        <w:rPr>
          <w:b/>
          <w:noProof/>
          <w:lang w:bidi="ar-SA"/>
        </w:rPr>
        <w:pict>
          <v:shape id="_x0000_s1119" type="#_x0000_t202" style="position:absolute;left:0;text-align:left;margin-left:-183.7pt;margin-top:60.95pt;width:77.25pt;height:27pt;z-index:251784192">
            <v:textbox>
              <w:txbxContent>
                <w:p w:rsidR="00303CEC" w:rsidRDefault="00303CEC">
                  <w:r>
                    <w:t>Swollen BF</w:t>
                  </w:r>
                </w:p>
              </w:txbxContent>
            </v:textbox>
          </v:shape>
        </w:pict>
      </w:r>
    </w:p>
    <w:p w:rsidR="00C62A1F" w:rsidRDefault="00C62A1F" w:rsidP="006B0C36">
      <w:pPr>
        <w:spacing w:line="360" w:lineRule="auto"/>
        <w:jc w:val="both"/>
        <w:rPr>
          <w:b/>
        </w:rPr>
      </w:pPr>
    </w:p>
    <w:p w:rsidR="00CB18DD" w:rsidRDefault="007D6BC9" w:rsidP="006B0C36">
      <w:pPr>
        <w:spacing w:line="360" w:lineRule="auto"/>
        <w:jc w:val="both"/>
        <w:rPr>
          <w:b/>
        </w:rPr>
      </w:pPr>
      <w:r>
        <w:rPr>
          <w:b/>
          <w:noProof/>
          <w:lang w:bidi="ar-SA"/>
        </w:rPr>
        <w:pict>
          <v:shape id="_x0000_s1084" type="#_x0000_t202" style="position:absolute;left:0;text-align:left;margin-left:101.85pt;margin-top:19.55pt;width:210.1pt;height:22.5pt;z-index:251732992">
            <v:textbox>
              <w:txbxContent>
                <w:p w:rsidR="00303CEC" w:rsidRDefault="007D6BC9" w:rsidP="007D6BC9">
                  <w:pPr>
                    <w:jc w:val="center"/>
                  </w:pPr>
                  <w:r>
                    <w:t xml:space="preserve">Fig 13- </w:t>
                  </w:r>
                  <w:r w:rsidR="00303CEC">
                    <w:t>Haemorrhage in thigh muscle</w:t>
                  </w:r>
                </w:p>
              </w:txbxContent>
            </v:textbox>
          </v:shape>
        </w:pict>
      </w:r>
    </w:p>
    <w:p w:rsidR="00CB18DD" w:rsidRDefault="00CB18DD" w:rsidP="006B0C36">
      <w:pPr>
        <w:spacing w:line="360" w:lineRule="auto"/>
        <w:jc w:val="both"/>
        <w:rPr>
          <w:b/>
        </w:rPr>
      </w:pPr>
    </w:p>
    <w:p w:rsidR="00E72C64" w:rsidRDefault="007D6BC9" w:rsidP="006B0C36">
      <w:pPr>
        <w:spacing w:line="360" w:lineRule="auto"/>
        <w:jc w:val="both"/>
        <w:rPr>
          <w:b/>
        </w:rPr>
      </w:pPr>
      <w:r>
        <w:rPr>
          <w:b/>
          <w:noProof/>
          <w:lang w:bidi="ar-SA"/>
        </w:rPr>
        <w:drawing>
          <wp:anchor distT="0" distB="0" distL="114300" distR="114300" simplePos="0" relativeHeight="251787264" behindDoc="0" locked="0" layoutInCell="1" allowOverlap="1">
            <wp:simplePos x="0" y="0"/>
            <wp:positionH relativeFrom="column">
              <wp:posOffset>1333500</wp:posOffset>
            </wp:positionH>
            <wp:positionV relativeFrom="paragraph">
              <wp:posOffset>219075</wp:posOffset>
            </wp:positionV>
            <wp:extent cx="2590800" cy="2076450"/>
            <wp:effectExtent l="19050" t="19050" r="19050" b="19050"/>
            <wp:wrapNone/>
            <wp:docPr id="18" name="Picture 4" descr="C:\Users\nahid\Pictures\Pic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hid\Pictures\Picture3.jpg"/>
                    <pic:cNvPicPr>
                      <a:picLocks noChangeAspect="1" noChangeArrowheads="1"/>
                    </pic:cNvPicPr>
                  </pic:nvPicPr>
                  <pic:blipFill>
                    <a:blip r:embed="rId21" cstate="print"/>
                    <a:srcRect/>
                    <a:stretch>
                      <a:fillRect/>
                    </a:stretch>
                  </pic:blipFill>
                  <pic:spPr bwMode="auto">
                    <a:xfrm>
                      <a:off x="0" y="0"/>
                      <a:ext cx="2590800" cy="2076450"/>
                    </a:xfrm>
                    <a:prstGeom prst="rect">
                      <a:avLst/>
                    </a:prstGeom>
                    <a:ln w="6350" cap="sq" cmpd="thickThin">
                      <a:solidFill>
                        <a:srgbClr val="000000"/>
                      </a:solidFill>
                      <a:prstDash val="solid"/>
                      <a:miter lim="800000"/>
                    </a:ln>
                    <a:effectLst>
                      <a:innerShdw blurRad="76200">
                        <a:srgbClr val="000000"/>
                      </a:innerShdw>
                    </a:effectLst>
                  </pic:spPr>
                </pic:pic>
              </a:graphicData>
            </a:graphic>
          </wp:anchor>
        </w:drawing>
      </w:r>
    </w:p>
    <w:p w:rsidR="00E72C64" w:rsidRDefault="00E72C64" w:rsidP="006B0C36">
      <w:pPr>
        <w:spacing w:line="360" w:lineRule="auto"/>
        <w:jc w:val="both"/>
        <w:rPr>
          <w:b/>
        </w:rPr>
      </w:pPr>
    </w:p>
    <w:p w:rsidR="00E72C64" w:rsidRDefault="00E72C64" w:rsidP="006B0C36">
      <w:pPr>
        <w:spacing w:line="360" w:lineRule="auto"/>
        <w:jc w:val="both"/>
        <w:rPr>
          <w:b/>
        </w:rPr>
      </w:pPr>
    </w:p>
    <w:p w:rsidR="00E72C64" w:rsidRDefault="00E72C64" w:rsidP="006B0C36">
      <w:pPr>
        <w:spacing w:line="360" w:lineRule="auto"/>
        <w:jc w:val="both"/>
        <w:rPr>
          <w:b/>
        </w:rPr>
      </w:pPr>
    </w:p>
    <w:p w:rsidR="00E72C64" w:rsidRDefault="00E72C64" w:rsidP="006B0C36">
      <w:pPr>
        <w:spacing w:line="360" w:lineRule="auto"/>
        <w:jc w:val="both"/>
        <w:rPr>
          <w:b/>
          <w:cs/>
        </w:rPr>
      </w:pPr>
    </w:p>
    <w:p w:rsidR="00E72C64" w:rsidRDefault="00E72C64" w:rsidP="006B0C36">
      <w:pPr>
        <w:spacing w:line="360" w:lineRule="auto"/>
        <w:jc w:val="both"/>
        <w:rPr>
          <w:b/>
          <w:cs/>
        </w:rPr>
      </w:pPr>
    </w:p>
    <w:p w:rsidR="00E72C64" w:rsidRDefault="00E72C64" w:rsidP="006B0C36">
      <w:pPr>
        <w:spacing w:line="360" w:lineRule="auto"/>
        <w:jc w:val="both"/>
        <w:rPr>
          <w:b/>
          <w:cs/>
        </w:rPr>
      </w:pPr>
    </w:p>
    <w:p w:rsidR="00E72C64" w:rsidRDefault="00E72C64" w:rsidP="006B0C36">
      <w:pPr>
        <w:spacing w:line="360" w:lineRule="auto"/>
        <w:jc w:val="both"/>
        <w:rPr>
          <w:b/>
        </w:rPr>
      </w:pPr>
    </w:p>
    <w:p w:rsidR="00C62A1F" w:rsidRDefault="007D6BC9" w:rsidP="006B0C36">
      <w:pPr>
        <w:spacing w:line="360" w:lineRule="auto"/>
        <w:jc w:val="both"/>
        <w:rPr>
          <w:b/>
        </w:rPr>
      </w:pPr>
      <w:r>
        <w:rPr>
          <w:b/>
          <w:noProof/>
          <w:lang w:bidi="ar-SA"/>
        </w:rPr>
        <w:pict>
          <v:shape id="_x0000_s1086" type="#_x0000_t202" style="position:absolute;left:0;text-align:left;margin-left:88.35pt;margin-top:18.6pt;width:232.55pt;height:23.25pt;z-index:251736064">
            <v:textbox>
              <w:txbxContent>
                <w:p w:rsidR="00303CEC" w:rsidRDefault="007D6BC9" w:rsidP="007D6BC9">
                  <w:pPr>
                    <w:jc w:val="center"/>
                  </w:pPr>
                  <w:r>
                    <w:rPr>
                      <w:rFonts w:cs="Times New Roman"/>
                    </w:rPr>
                    <w:t xml:space="preserve">Fig 14- </w:t>
                  </w:r>
                  <w:r w:rsidR="00303CEC">
                    <w:rPr>
                      <w:rFonts w:cs="Times New Roman"/>
                    </w:rPr>
                    <w:t xml:space="preserve">Gelatinous fluid around the </w:t>
                  </w:r>
                  <w:r w:rsidR="00303CEC" w:rsidRPr="007B3560">
                    <w:rPr>
                      <w:rFonts w:cs="Times New Roman"/>
                    </w:rPr>
                    <w:t>bursa</w:t>
                  </w:r>
                </w:p>
              </w:txbxContent>
            </v:textbox>
          </v:shape>
        </w:pict>
      </w:r>
    </w:p>
    <w:p w:rsidR="003C2E69" w:rsidRDefault="003C2E69" w:rsidP="006B0C36">
      <w:pPr>
        <w:spacing w:line="360" w:lineRule="auto"/>
        <w:jc w:val="both"/>
        <w:rPr>
          <w:b/>
        </w:rPr>
      </w:pPr>
    </w:p>
    <w:p w:rsidR="003C2E69" w:rsidRDefault="007D6BC9" w:rsidP="006B0C36">
      <w:pPr>
        <w:spacing w:line="360" w:lineRule="auto"/>
        <w:jc w:val="both"/>
        <w:rPr>
          <w:b/>
        </w:rPr>
      </w:pPr>
      <w:r>
        <w:rPr>
          <w:b/>
          <w:noProof/>
          <w:lang w:bidi="ar-SA"/>
        </w:rPr>
        <w:drawing>
          <wp:anchor distT="0" distB="0" distL="114300" distR="114300" simplePos="0" relativeHeight="251735040" behindDoc="0" locked="0" layoutInCell="1" allowOverlap="1">
            <wp:simplePos x="0" y="0"/>
            <wp:positionH relativeFrom="column">
              <wp:posOffset>1266825</wp:posOffset>
            </wp:positionH>
            <wp:positionV relativeFrom="paragraph">
              <wp:posOffset>243840</wp:posOffset>
            </wp:positionV>
            <wp:extent cx="2657475" cy="2047875"/>
            <wp:effectExtent l="19050" t="19050" r="28575" b="28575"/>
            <wp:wrapNone/>
            <wp:docPr id="19" name="Picture 3" descr="C:\Users\nahid\Pictures\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hid\Pictures\Picture1.png"/>
                    <pic:cNvPicPr>
                      <a:picLocks noChangeAspect="1" noChangeArrowheads="1"/>
                    </pic:cNvPicPr>
                  </pic:nvPicPr>
                  <pic:blipFill>
                    <a:blip r:embed="rId22" cstate="print"/>
                    <a:srcRect/>
                    <a:stretch>
                      <a:fillRect/>
                    </a:stretch>
                  </pic:blipFill>
                  <pic:spPr bwMode="auto">
                    <a:xfrm>
                      <a:off x="0" y="0"/>
                      <a:ext cx="2657475" cy="2047875"/>
                    </a:xfrm>
                    <a:prstGeom prst="rect">
                      <a:avLst/>
                    </a:prstGeom>
                    <a:ln w="6350" cap="sq" cmpd="thickThin">
                      <a:solidFill>
                        <a:srgbClr val="000000"/>
                      </a:solidFill>
                      <a:prstDash val="solid"/>
                      <a:miter lim="800000"/>
                    </a:ln>
                    <a:effectLst>
                      <a:innerShdw blurRad="76200">
                        <a:srgbClr val="000000"/>
                      </a:innerShdw>
                    </a:effectLst>
                  </pic:spPr>
                </pic:pic>
              </a:graphicData>
            </a:graphic>
          </wp:anchor>
        </w:drawing>
      </w:r>
    </w:p>
    <w:p w:rsidR="003C2E69" w:rsidRDefault="003C2E69" w:rsidP="006B0C36">
      <w:pPr>
        <w:spacing w:line="360" w:lineRule="auto"/>
        <w:jc w:val="both"/>
        <w:rPr>
          <w:b/>
        </w:rPr>
      </w:pPr>
    </w:p>
    <w:p w:rsidR="003C2E69" w:rsidRDefault="003C2E69" w:rsidP="006B0C36">
      <w:pPr>
        <w:spacing w:line="360" w:lineRule="auto"/>
        <w:jc w:val="both"/>
        <w:rPr>
          <w:b/>
        </w:rPr>
      </w:pPr>
    </w:p>
    <w:p w:rsidR="003C2E69" w:rsidRDefault="003C2E69" w:rsidP="006B0C36">
      <w:pPr>
        <w:spacing w:line="360" w:lineRule="auto"/>
        <w:jc w:val="both"/>
        <w:rPr>
          <w:b/>
        </w:rPr>
      </w:pPr>
    </w:p>
    <w:p w:rsidR="003C2E69" w:rsidRDefault="003C2E69" w:rsidP="006B0C36">
      <w:pPr>
        <w:spacing w:line="360" w:lineRule="auto"/>
        <w:jc w:val="both"/>
        <w:rPr>
          <w:b/>
        </w:rPr>
      </w:pPr>
    </w:p>
    <w:p w:rsidR="00C62A1F" w:rsidRDefault="00C62A1F" w:rsidP="006B0C36">
      <w:pPr>
        <w:spacing w:line="360" w:lineRule="auto"/>
        <w:jc w:val="both"/>
        <w:rPr>
          <w:b/>
        </w:rPr>
      </w:pPr>
    </w:p>
    <w:p w:rsidR="00C62A1F" w:rsidRDefault="00C62A1F" w:rsidP="006B0C36">
      <w:pPr>
        <w:spacing w:line="360" w:lineRule="auto"/>
        <w:jc w:val="both"/>
        <w:rPr>
          <w:b/>
        </w:rPr>
      </w:pPr>
    </w:p>
    <w:p w:rsidR="00C62A1F" w:rsidRDefault="00C62A1F" w:rsidP="006B0C36">
      <w:pPr>
        <w:spacing w:line="360" w:lineRule="auto"/>
        <w:jc w:val="both"/>
        <w:rPr>
          <w:b/>
        </w:rPr>
      </w:pPr>
    </w:p>
    <w:p w:rsidR="00C62A1F" w:rsidRDefault="00C62A1F" w:rsidP="006B0C36">
      <w:pPr>
        <w:spacing w:line="360" w:lineRule="auto"/>
        <w:jc w:val="both"/>
        <w:rPr>
          <w:b/>
        </w:rPr>
      </w:pPr>
    </w:p>
    <w:p w:rsidR="00A32CE2" w:rsidRPr="006B0C36" w:rsidRDefault="007D6BC9" w:rsidP="00992A3A">
      <w:pPr>
        <w:spacing w:line="360" w:lineRule="auto"/>
        <w:jc w:val="both"/>
        <w:rPr>
          <w:rFonts w:cs="Times New Roman"/>
          <w:color w:val="000000" w:themeColor="text1"/>
          <w:lang w:bidi="ar-SA"/>
        </w:rPr>
      </w:pPr>
      <w:r>
        <w:rPr>
          <w:b/>
          <w:noProof/>
          <w:lang w:bidi="ar-SA"/>
        </w:rPr>
        <w:pict>
          <v:shape id="_x0000_s1087" type="#_x0000_t202" style="position:absolute;left:0;text-align:left;margin-left:111.65pt;margin-top:13.7pt;width:194.3pt;height:26.25pt;z-index:251737088">
            <v:textbox>
              <w:txbxContent>
                <w:p w:rsidR="00303CEC" w:rsidRDefault="007D6BC9" w:rsidP="007D6BC9">
                  <w:pPr>
                    <w:jc w:val="center"/>
                  </w:pPr>
                  <w:r>
                    <w:rPr>
                      <w:rFonts w:cs="Times New Roman"/>
                    </w:rPr>
                    <w:t xml:space="preserve">Fig 15- </w:t>
                  </w:r>
                  <w:r w:rsidR="00303CEC" w:rsidRPr="006165AE">
                    <w:rPr>
                      <w:rFonts w:cs="Times New Roman"/>
                    </w:rPr>
                    <w:t>Swollen kidney</w:t>
                  </w:r>
                </w:p>
              </w:txbxContent>
            </v:textbox>
          </v:shape>
        </w:pict>
      </w:r>
    </w:p>
    <w:p w:rsidR="00A1337A" w:rsidRDefault="00A1337A" w:rsidP="00A1337A"/>
    <w:p w:rsidR="009A54ED" w:rsidRDefault="009A54ED" w:rsidP="00992A3A">
      <w:pPr>
        <w:rPr>
          <w:rFonts w:cs="Times New Roman"/>
        </w:rPr>
      </w:pPr>
    </w:p>
    <w:p w:rsidR="00992A3A" w:rsidRPr="006B0C36" w:rsidRDefault="00A74CDC" w:rsidP="007D6BC9">
      <w:pPr>
        <w:spacing w:line="360" w:lineRule="auto"/>
        <w:jc w:val="both"/>
        <w:rPr>
          <w:rFonts w:cs="Times New Roman"/>
          <w:color w:val="000000" w:themeColor="text1"/>
          <w:lang w:bidi="ar-SA"/>
        </w:rPr>
      </w:pPr>
      <w:r w:rsidRPr="00A74CDC">
        <w:rPr>
          <w:b/>
        </w:rPr>
        <w:lastRenderedPageBreak/>
        <w:t>4.4.</w:t>
      </w:r>
      <w:r w:rsidR="00992A3A">
        <w:rPr>
          <w:b/>
        </w:rPr>
        <w:t xml:space="preserve"> </w:t>
      </w:r>
      <w:r w:rsidRPr="00A74CDC">
        <w:rPr>
          <w:b/>
        </w:rPr>
        <w:t>Histological changes</w:t>
      </w:r>
      <w:r>
        <w:rPr>
          <w:b/>
        </w:rPr>
        <w:t>:</w:t>
      </w:r>
      <w:r w:rsidR="00992A3A" w:rsidRPr="00992A3A">
        <w:t xml:space="preserve"> </w:t>
      </w:r>
      <w:r w:rsidR="00992A3A" w:rsidRPr="006B0C36">
        <w:t xml:space="preserve">Section </w:t>
      </w:r>
      <w:r w:rsidR="00992A3A">
        <w:t xml:space="preserve">of bursa of fabricious </w:t>
      </w:r>
      <w:r w:rsidR="00992A3A" w:rsidRPr="006B0C36">
        <w:t>showed loss of normal corticomedullary architecture of bursa. Degeneration and necrosis of lymphocytes replaced by neutrophils, tissue debris and hyperplastic reticulaendothelial (RE) cells. The bursa becomes enlarged due to edema and hyperemia.</w:t>
      </w:r>
      <w:r w:rsidR="00992A3A" w:rsidRPr="00992A3A">
        <w:rPr>
          <w:rFonts w:cs="Times New Roman"/>
          <w:color w:val="000000" w:themeColor="text1"/>
        </w:rPr>
        <w:t xml:space="preserve"> </w:t>
      </w:r>
      <w:r w:rsidR="00992A3A" w:rsidRPr="006B0C36">
        <w:rPr>
          <w:rFonts w:cs="Times New Roman"/>
          <w:color w:val="000000" w:themeColor="text1"/>
        </w:rPr>
        <w:t>Fibroplasia is present in the interfollicular connective tissue</w:t>
      </w:r>
      <w:r w:rsidR="008246FB">
        <w:rPr>
          <w:rFonts w:cs="Times New Roman"/>
          <w:color w:val="000000" w:themeColor="text1"/>
        </w:rPr>
        <w:t xml:space="preserve"> </w:t>
      </w:r>
      <w:r w:rsidR="00992A3A" w:rsidRPr="008246FB">
        <w:rPr>
          <w:rFonts w:cs="Times New Roman"/>
          <w:color w:val="000000" w:themeColor="text1"/>
        </w:rPr>
        <w:t>(</w:t>
      </w:r>
      <w:r w:rsidR="00992A3A" w:rsidRPr="008246FB">
        <w:t xml:space="preserve"> Sharma and benko, 1977; Chettle et al., 1989; Butcher and Miles, 2001; Ignjatovic and Sapats, 2002; Rodriguez-Chavez </w:t>
      </w:r>
      <w:r w:rsidR="00992A3A" w:rsidRPr="008246FB">
        <w:rPr>
          <w:iCs/>
        </w:rPr>
        <w:t>et al.</w:t>
      </w:r>
      <w:r w:rsidR="00992A3A" w:rsidRPr="008246FB">
        <w:rPr>
          <w:i/>
          <w:iCs/>
        </w:rPr>
        <w:t xml:space="preserve">, </w:t>
      </w:r>
      <w:r w:rsidR="00992A3A" w:rsidRPr="008246FB">
        <w:t>(2002); Butcher, Gary D(University of Florida); Paul McMullin, (2004).</w:t>
      </w:r>
      <w:r w:rsidR="00417E20" w:rsidRPr="00417E20">
        <w:t xml:space="preserve"> </w:t>
      </w:r>
      <w:r w:rsidR="00417E20" w:rsidRPr="00C564C6">
        <w:t>Details was given in Table</w:t>
      </w:r>
      <w:r w:rsidR="00417E20">
        <w:t>-4.</w:t>
      </w:r>
    </w:p>
    <w:p w:rsidR="00A8512F" w:rsidRDefault="00A8512F" w:rsidP="007D6BC9">
      <w:pPr>
        <w:pStyle w:val="NormalWeb"/>
        <w:spacing w:before="0" w:beforeAutospacing="0" w:after="0" w:afterAutospacing="0" w:line="360" w:lineRule="auto"/>
        <w:jc w:val="both"/>
        <w:rPr>
          <w:b/>
          <w:bCs/>
          <w:sz w:val="26"/>
          <w:szCs w:val="26"/>
        </w:rPr>
      </w:pPr>
    </w:p>
    <w:p w:rsidR="00B5243B" w:rsidRPr="00A8512F" w:rsidRDefault="00A74CDC" w:rsidP="00B5243B">
      <w:pPr>
        <w:pStyle w:val="NormalWeb"/>
        <w:spacing w:before="0" w:beforeAutospacing="0" w:after="0" w:afterAutospacing="0"/>
        <w:rPr>
          <w:b/>
          <w:bCs/>
        </w:rPr>
      </w:pPr>
      <w:r>
        <w:rPr>
          <w:b/>
          <w:bCs/>
        </w:rPr>
        <w:t>Table.4</w:t>
      </w:r>
      <w:r w:rsidR="004E0BC2">
        <w:rPr>
          <w:b/>
          <w:bCs/>
        </w:rPr>
        <w:t xml:space="preserve">. Frequency of </w:t>
      </w:r>
      <w:r w:rsidR="00471BFC">
        <w:rPr>
          <w:b/>
          <w:bCs/>
        </w:rPr>
        <w:t xml:space="preserve"> histological changes</w:t>
      </w:r>
      <w:r w:rsidR="004E0BC2">
        <w:rPr>
          <w:b/>
          <w:bCs/>
        </w:rPr>
        <w:t xml:space="preserve"> observed</w:t>
      </w:r>
      <w:r w:rsidR="00471BFC">
        <w:rPr>
          <w:b/>
          <w:bCs/>
        </w:rPr>
        <w:t xml:space="preserve"> in c</w:t>
      </w:r>
      <w:r w:rsidR="00956F1F">
        <w:rPr>
          <w:b/>
          <w:bCs/>
        </w:rPr>
        <w:t>ommercial broiler chickens (N=5</w:t>
      </w:r>
      <w:r w:rsidR="00471BFC">
        <w:rPr>
          <w:b/>
          <w:bCs/>
        </w:rPr>
        <w:t>)</w:t>
      </w:r>
    </w:p>
    <w:p w:rsidR="00B5243B" w:rsidRPr="00981AE9" w:rsidRDefault="00B5243B" w:rsidP="00B5243B">
      <w:pPr>
        <w:rPr>
          <w:sz w:val="26"/>
          <w:szCs w:val="26"/>
        </w:rPr>
      </w:pPr>
    </w:p>
    <w:tbl>
      <w:tblPr>
        <w:tblStyle w:val="TableGrid"/>
        <w:tblW w:w="4593" w:type="pct"/>
        <w:tblInd w:w="198" w:type="dxa"/>
        <w:tblLook w:val="01E0"/>
      </w:tblPr>
      <w:tblGrid>
        <w:gridCol w:w="2610"/>
        <w:gridCol w:w="3871"/>
        <w:gridCol w:w="1348"/>
      </w:tblGrid>
      <w:tr w:rsidR="0052288E" w:rsidRPr="00105A79" w:rsidTr="007D6BC9">
        <w:trPr>
          <w:trHeight w:val="308"/>
        </w:trPr>
        <w:tc>
          <w:tcPr>
            <w:tcW w:w="1667" w:type="pct"/>
            <w:shd w:val="clear" w:color="auto" w:fill="auto"/>
          </w:tcPr>
          <w:p w:rsidR="0052288E" w:rsidRDefault="0052288E" w:rsidP="007D6BC9">
            <w:pPr>
              <w:pStyle w:val="NormalWeb"/>
              <w:spacing w:before="0" w:beforeAutospacing="0" w:after="0" w:afterAutospacing="0" w:line="360" w:lineRule="auto"/>
              <w:jc w:val="center"/>
              <w:rPr>
                <w:b/>
                <w:bCs/>
                <w:sz w:val="26"/>
                <w:szCs w:val="26"/>
              </w:rPr>
            </w:pPr>
            <w:r>
              <w:rPr>
                <w:b/>
                <w:bCs/>
                <w:sz w:val="26"/>
                <w:szCs w:val="26"/>
              </w:rPr>
              <w:t>Organ</w:t>
            </w:r>
          </w:p>
        </w:tc>
        <w:tc>
          <w:tcPr>
            <w:tcW w:w="2472" w:type="pct"/>
          </w:tcPr>
          <w:p w:rsidR="0052288E" w:rsidRPr="00105A79" w:rsidRDefault="0052288E" w:rsidP="007D6BC9">
            <w:pPr>
              <w:pStyle w:val="NormalWeb"/>
              <w:spacing w:before="0" w:beforeAutospacing="0" w:after="0" w:afterAutospacing="0" w:line="360" w:lineRule="auto"/>
              <w:jc w:val="center"/>
              <w:rPr>
                <w:b/>
                <w:sz w:val="26"/>
                <w:szCs w:val="26"/>
              </w:rPr>
            </w:pPr>
            <w:r>
              <w:rPr>
                <w:b/>
                <w:bCs/>
                <w:sz w:val="26"/>
                <w:szCs w:val="26"/>
              </w:rPr>
              <w:t>Histological changes</w:t>
            </w:r>
          </w:p>
        </w:tc>
        <w:tc>
          <w:tcPr>
            <w:tcW w:w="861" w:type="pct"/>
          </w:tcPr>
          <w:p w:rsidR="0052288E" w:rsidRPr="00105A79" w:rsidRDefault="0052288E" w:rsidP="007D6BC9">
            <w:pPr>
              <w:pStyle w:val="NormalWeb"/>
              <w:spacing w:before="0" w:beforeAutospacing="0" w:after="0" w:afterAutospacing="0" w:line="360" w:lineRule="auto"/>
              <w:jc w:val="center"/>
              <w:rPr>
                <w:b/>
                <w:sz w:val="26"/>
                <w:szCs w:val="26"/>
              </w:rPr>
            </w:pPr>
            <w:r>
              <w:rPr>
                <w:b/>
                <w:sz w:val="26"/>
                <w:szCs w:val="26"/>
              </w:rPr>
              <w:t>n.</w:t>
            </w:r>
          </w:p>
        </w:tc>
      </w:tr>
      <w:tr w:rsidR="0052288E" w:rsidRPr="00105A79" w:rsidTr="007D6BC9">
        <w:trPr>
          <w:trHeight w:val="292"/>
        </w:trPr>
        <w:tc>
          <w:tcPr>
            <w:tcW w:w="1667" w:type="pct"/>
            <w:vMerge w:val="restart"/>
            <w:shd w:val="clear" w:color="auto" w:fill="auto"/>
          </w:tcPr>
          <w:p w:rsidR="0052288E" w:rsidRPr="00471BFC" w:rsidRDefault="0052288E" w:rsidP="007D6BC9">
            <w:pPr>
              <w:pStyle w:val="NormalWeb"/>
              <w:spacing w:before="0" w:beforeAutospacing="0" w:after="0" w:afterAutospacing="0" w:line="360" w:lineRule="auto"/>
              <w:jc w:val="both"/>
            </w:pPr>
            <w:r>
              <w:t>Bursa of fabricious (3)</w:t>
            </w:r>
          </w:p>
        </w:tc>
        <w:tc>
          <w:tcPr>
            <w:tcW w:w="2472" w:type="pct"/>
          </w:tcPr>
          <w:p w:rsidR="0052288E" w:rsidRPr="00471BFC" w:rsidRDefault="0052288E" w:rsidP="007D6BC9">
            <w:pPr>
              <w:pStyle w:val="NormalWeb"/>
              <w:spacing w:before="0" w:beforeAutospacing="0" w:after="0" w:afterAutospacing="0" w:line="360" w:lineRule="auto"/>
              <w:jc w:val="both"/>
            </w:pPr>
            <w:r w:rsidRPr="00471BFC">
              <w:t>Destruction of lymphatic follicle</w:t>
            </w:r>
          </w:p>
        </w:tc>
        <w:tc>
          <w:tcPr>
            <w:tcW w:w="861" w:type="pct"/>
          </w:tcPr>
          <w:p w:rsidR="0052288E" w:rsidRPr="00105A79" w:rsidRDefault="0052288E" w:rsidP="007D6BC9">
            <w:pPr>
              <w:pStyle w:val="NormalWeb"/>
              <w:spacing w:before="0" w:beforeAutospacing="0" w:after="0" w:afterAutospacing="0" w:line="360" w:lineRule="auto"/>
              <w:jc w:val="center"/>
              <w:rPr>
                <w:b/>
                <w:sz w:val="26"/>
                <w:szCs w:val="26"/>
              </w:rPr>
            </w:pPr>
            <w:r>
              <w:rPr>
                <w:b/>
                <w:sz w:val="26"/>
                <w:szCs w:val="26"/>
              </w:rPr>
              <w:t>3</w:t>
            </w:r>
          </w:p>
        </w:tc>
      </w:tr>
      <w:tr w:rsidR="0052288E" w:rsidRPr="00105A79" w:rsidTr="007D6BC9">
        <w:trPr>
          <w:trHeight w:val="308"/>
        </w:trPr>
        <w:tc>
          <w:tcPr>
            <w:tcW w:w="1667" w:type="pct"/>
            <w:vMerge/>
            <w:shd w:val="clear" w:color="auto" w:fill="auto"/>
          </w:tcPr>
          <w:p w:rsidR="0052288E" w:rsidRPr="00471BFC" w:rsidRDefault="0052288E" w:rsidP="007D6BC9">
            <w:pPr>
              <w:pStyle w:val="NormalWeb"/>
              <w:spacing w:before="0" w:beforeAutospacing="0" w:after="0" w:afterAutospacing="0" w:line="360" w:lineRule="auto"/>
              <w:jc w:val="both"/>
            </w:pPr>
          </w:p>
        </w:tc>
        <w:tc>
          <w:tcPr>
            <w:tcW w:w="2472" w:type="pct"/>
          </w:tcPr>
          <w:p w:rsidR="0052288E" w:rsidRPr="00471BFC" w:rsidRDefault="0052288E" w:rsidP="007D6BC9">
            <w:pPr>
              <w:pStyle w:val="NormalWeb"/>
              <w:spacing w:before="0" w:beforeAutospacing="0" w:after="0" w:afterAutospacing="0" w:line="360" w:lineRule="auto"/>
              <w:jc w:val="both"/>
            </w:pPr>
            <w:r w:rsidRPr="00471BFC">
              <w:t>Vaculation in bursa of fabricious</w:t>
            </w:r>
          </w:p>
        </w:tc>
        <w:tc>
          <w:tcPr>
            <w:tcW w:w="861" w:type="pct"/>
          </w:tcPr>
          <w:p w:rsidR="0052288E" w:rsidRPr="00105A79" w:rsidRDefault="0052288E" w:rsidP="007D6BC9">
            <w:pPr>
              <w:pStyle w:val="NormalWeb"/>
              <w:spacing w:before="0" w:beforeAutospacing="0" w:after="0" w:afterAutospacing="0" w:line="360" w:lineRule="auto"/>
              <w:jc w:val="center"/>
              <w:rPr>
                <w:b/>
                <w:sz w:val="26"/>
                <w:szCs w:val="26"/>
              </w:rPr>
            </w:pPr>
            <w:r>
              <w:rPr>
                <w:b/>
                <w:sz w:val="26"/>
                <w:szCs w:val="26"/>
              </w:rPr>
              <w:t>3</w:t>
            </w:r>
          </w:p>
        </w:tc>
      </w:tr>
      <w:tr w:rsidR="0052288E" w:rsidRPr="00105A79" w:rsidTr="007D6BC9">
        <w:trPr>
          <w:trHeight w:val="292"/>
        </w:trPr>
        <w:tc>
          <w:tcPr>
            <w:tcW w:w="1667" w:type="pct"/>
            <w:vMerge w:val="restart"/>
            <w:shd w:val="clear" w:color="auto" w:fill="auto"/>
          </w:tcPr>
          <w:p w:rsidR="0052288E" w:rsidRDefault="0052288E" w:rsidP="007D6BC9">
            <w:pPr>
              <w:pStyle w:val="NormalWeb"/>
              <w:spacing w:before="0" w:beforeAutospacing="0" w:after="0" w:afterAutospacing="0" w:line="360" w:lineRule="auto"/>
              <w:jc w:val="both"/>
            </w:pPr>
            <w:r>
              <w:t>Kidney</w:t>
            </w:r>
          </w:p>
          <w:p w:rsidR="0052288E" w:rsidRPr="002211F0" w:rsidRDefault="0052288E" w:rsidP="007D6BC9">
            <w:pPr>
              <w:pStyle w:val="NormalWeb"/>
              <w:spacing w:before="0" w:beforeAutospacing="0" w:after="0" w:afterAutospacing="0" w:line="360" w:lineRule="auto"/>
              <w:jc w:val="both"/>
            </w:pPr>
            <w:r>
              <w:t>(2)</w:t>
            </w:r>
          </w:p>
        </w:tc>
        <w:tc>
          <w:tcPr>
            <w:tcW w:w="2472" w:type="pct"/>
          </w:tcPr>
          <w:p w:rsidR="0052288E" w:rsidRPr="002211F0" w:rsidRDefault="0052288E" w:rsidP="007D6BC9">
            <w:pPr>
              <w:pStyle w:val="NormalWeb"/>
              <w:spacing w:before="0" w:beforeAutospacing="0" w:after="0" w:afterAutospacing="0" w:line="360" w:lineRule="auto"/>
              <w:jc w:val="both"/>
            </w:pPr>
            <w:r w:rsidRPr="002211F0">
              <w:t>Congestion in kidney</w:t>
            </w:r>
          </w:p>
        </w:tc>
        <w:tc>
          <w:tcPr>
            <w:tcW w:w="861" w:type="pct"/>
          </w:tcPr>
          <w:p w:rsidR="0052288E" w:rsidRPr="00105A79" w:rsidRDefault="0052288E" w:rsidP="007D6BC9">
            <w:pPr>
              <w:pStyle w:val="NormalWeb"/>
              <w:spacing w:before="0" w:beforeAutospacing="0" w:after="0" w:afterAutospacing="0" w:line="360" w:lineRule="auto"/>
              <w:jc w:val="center"/>
              <w:rPr>
                <w:b/>
                <w:sz w:val="26"/>
                <w:szCs w:val="26"/>
              </w:rPr>
            </w:pPr>
            <w:r>
              <w:rPr>
                <w:b/>
                <w:sz w:val="26"/>
                <w:szCs w:val="26"/>
              </w:rPr>
              <w:t>2</w:t>
            </w:r>
          </w:p>
        </w:tc>
      </w:tr>
      <w:tr w:rsidR="0052288E" w:rsidRPr="00105A79" w:rsidTr="007D6BC9">
        <w:trPr>
          <w:trHeight w:val="308"/>
        </w:trPr>
        <w:tc>
          <w:tcPr>
            <w:tcW w:w="1667" w:type="pct"/>
            <w:vMerge/>
            <w:shd w:val="clear" w:color="auto" w:fill="auto"/>
          </w:tcPr>
          <w:p w:rsidR="0052288E" w:rsidRPr="002211F0" w:rsidRDefault="0052288E" w:rsidP="007D6BC9">
            <w:pPr>
              <w:pStyle w:val="NormalWeb"/>
              <w:spacing w:before="0" w:beforeAutospacing="0" w:after="0" w:afterAutospacing="0" w:line="360" w:lineRule="auto"/>
              <w:jc w:val="both"/>
            </w:pPr>
          </w:p>
        </w:tc>
        <w:tc>
          <w:tcPr>
            <w:tcW w:w="2472" w:type="pct"/>
          </w:tcPr>
          <w:p w:rsidR="0052288E" w:rsidRPr="002211F0" w:rsidRDefault="0052288E" w:rsidP="007D6BC9">
            <w:pPr>
              <w:pStyle w:val="NormalWeb"/>
              <w:spacing w:before="0" w:beforeAutospacing="0" w:after="0" w:afterAutospacing="0" w:line="360" w:lineRule="auto"/>
              <w:jc w:val="both"/>
            </w:pPr>
            <w:r w:rsidRPr="002211F0">
              <w:t>Haemorrhage in the kidney</w:t>
            </w:r>
          </w:p>
        </w:tc>
        <w:tc>
          <w:tcPr>
            <w:tcW w:w="861" w:type="pct"/>
          </w:tcPr>
          <w:p w:rsidR="0052288E" w:rsidRPr="00105A79" w:rsidRDefault="0052288E" w:rsidP="007D6BC9">
            <w:pPr>
              <w:pStyle w:val="NormalWeb"/>
              <w:spacing w:before="0" w:beforeAutospacing="0" w:after="0" w:afterAutospacing="0" w:line="360" w:lineRule="auto"/>
              <w:jc w:val="center"/>
              <w:rPr>
                <w:b/>
                <w:sz w:val="26"/>
                <w:szCs w:val="26"/>
              </w:rPr>
            </w:pPr>
            <w:r>
              <w:rPr>
                <w:b/>
                <w:sz w:val="26"/>
                <w:szCs w:val="26"/>
              </w:rPr>
              <w:t>2</w:t>
            </w:r>
          </w:p>
        </w:tc>
      </w:tr>
    </w:tbl>
    <w:p w:rsidR="00956F1F" w:rsidRDefault="00956F1F" w:rsidP="00CB0F6A">
      <w:pPr>
        <w:pStyle w:val="NormalWeb"/>
        <w:spacing w:before="0" w:beforeAutospacing="0" w:after="0" w:afterAutospacing="0"/>
        <w:jc w:val="both"/>
        <w:rPr>
          <w:b/>
          <w:bCs/>
          <w:sz w:val="26"/>
          <w:szCs w:val="26"/>
        </w:rPr>
      </w:pPr>
    </w:p>
    <w:p w:rsidR="00CF1831" w:rsidRDefault="00CF1831" w:rsidP="00CB0F6A">
      <w:pPr>
        <w:pStyle w:val="NormalWeb"/>
        <w:spacing w:before="0" w:beforeAutospacing="0" w:after="0" w:afterAutospacing="0"/>
        <w:jc w:val="both"/>
        <w:rPr>
          <w:b/>
          <w:bCs/>
          <w:sz w:val="26"/>
          <w:szCs w:val="26"/>
        </w:rPr>
      </w:pPr>
    </w:p>
    <w:p w:rsidR="00CF1831" w:rsidRDefault="00CF1831" w:rsidP="00CB0F6A">
      <w:pPr>
        <w:pStyle w:val="NormalWeb"/>
        <w:spacing w:before="0" w:beforeAutospacing="0" w:after="0" w:afterAutospacing="0"/>
        <w:jc w:val="both"/>
        <w:rPr>
          <w:b/>
          <w:bCs/>
          <w:sz w:val="26"/>
          <w:szCs w:val="26"/>
        </w:rPr>
      </w:pPr>
    </w:p>
    <w:p w:rsidR="007D6BC9" w:rsidRDefault="007D6BC9">
      <w:pPr>
        <w:spacing w:after="200" w:line="276" w:lineRule="auto"/>
        <w:rPr>
          <w:rFonts w:cs="Times New Roman"/>
          <w:b/>
          <w:bCs/>
          <w:sz w:val="26"/>
          <w:szCs w:val="26"/>
        </w:rPr>
      </w:pPr>
      <w:r>
        <w:rPr>
          <w:b/>
          <w:bCs/>
          <w:sz w:val="26"/>
          <w:szCs w:val="26"/>
        </w:rPr>
        <w:br w:type="page"/>
      </w:r>
    </w:p>
    <w:p w:rsidR="00CF1831" w:rsidRDefault="00CF1831" w:rsidP="00CB0F6A">
      <w:pPr>
        <w:pStyle w:val="NormalWeb"/>
        <w:spacing w:before="0" w:beforeAutospacing="0" w:after="0" w:afterAutospacing="0"/>
        <w:jc w:val="both"/>
        <w:rPr>
          <w:b/>
          <w:bCs/>
          <w:sz w:val="26"/>
          <w:szCs w:val="26"/>
        </w:rPr>
      </w:pPr>
    </w:p>
    <w:p w:rsidR="00CF1831" w:rsidRDefault="00CF1831" w:rsidP="00CB0F6A">
      <w:pPr>
        <w:pStyle w:val="NormalWeb"/>
        <w:spacing w:before="0" w:beforeAutospacing="0" w:after="0" w:afterAutospacing="0"/>
        <w:jc w:val="both"/>
        <w:rPr>
          <w:b/>
          <w:bCs/>
          <w:sz w:val="26"/>
          <w:szCs w:val="26"/>
        </w:rPr>
      </w:pPr>
    </w:p>
    <w:p w:rsidR="00CF1831" w:rsidRDefault="007D6BC9" w:rsidP="00CB0F6A">
      <w:pPr>
        <w:pStyle w:val="NormalWeb"/>
        <w:spacing w:before="0" w:beforeAutospacing="0" w:after="0" w:afterAutospacing="0"/>
        <w:jc w:val="both"/>
        <w:rPr>
          <w:b/>
          <w:bCs/>
          <w:sz w:val="26"/>
          <w:szCs w:val="26"/>
        </w:rPr>
      </w:pPr>
      <w:r>
        <w:rPr>
          <w:b/>
          <w:bCs/>
          <w:noProof/>
          <w:sz w:val="26"/>
          <w:szCs w:val="26"/>
          <w:lang w:bidi="ar-SA"/>
        </w:rPr>
        <w:drawing>
          <wp:anchor distT="0" distB="0" distL="114300" distR="114300" simplePos="0" relativeHeight="251757568" behindDoc="0" locked="0" layoutInCell="1" allowOverlap="1">
            <wp:simplePos x="0" y="0"/>
            <wp:positionH relativeFrom="column">
              <wp:posOffset>2895600</wp:posOffset>
            </wp:positionH>
            <wp:positionV relativeFrom="paragraph">
              <wp:posOffset>96520</wp:posOffset>
            </wp:positionV>
            <wp:extent cx="2200275" cy="2038350"/>
            <wp:effectExtent l="171450" t="133350" r="371475" b="304800"/>
            <wp:wrapNone/>
            <wp:docPr id="16" name="Picture 2" descr="G:\IMG_2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MG_2542.JPG"/>
                    <pic:cNvPicPr>
                      <a:picLocks noChangeAspect="1" noChangeArrowheads="1"/>
                    </pic:cNvPicPr>
                  </pic:nvPicPr>
                  <pic:blipFill>
                    <a:blip r:embed="rId23" cstate="print"/>
                    <a:srcRect/>
                    <a:stretch>
                      <a:fillRect/>
                    </a:stretch>
                  </pic:blipFill>
                  <pic:spPr bwMode="auto">
                    <a:xfrm>
                      <a:off x="0" y="0"/>
                      <a:ext cx="2200275" cy="2038350"/>
                    </a:xfrm>
                    <a:prstGeom prst="rect">
                      <a:avLst/>
                    </a:prstGeom>
                    <a:ln>
                      <a:noFill/>
                    </a:ln>
                    <a:effectLst>
                      <a:outerShdw blurRad="292100" dist="139700" dir="2700000" algn="tl" rotWithShape="0">
                        <a:srgbClr val="333333">
                          <a:alpha val="65000"/>
                        </a:srgbClr>
                      </a:outerShdw>
                    </a:effectLst>
                  </pic:spPr>
                </pic:pic>
              </a:graphicData>
            </a:graphic>
          </wp:anchor>
        </w:drawing>
      </w:r>
      <w:r>
        <w:rPr>
          <w:b/>
          <w:bCs/>
          <w:noProof/>
          <w:sz w:val="26"/>
          <w:szCs w:val="26"/>
          <w:lang w:bidi="ar-SA"/>
        </w:rPr>
        <w:drawing>
          <wp:anchor distT="0" distB="0" distL="114300" distR="114300" simplePos="0" relativeHeight="251706368" behindDoc="0" locked="0" layoutInCell="1" allowOverlap="1">
            <wp:simplePos x="0" y="0"/>
            <wp:positionH relativeFrom="column">
              <wp:posOffset>-635</wp:posOffset>
            </wp:positionH>
            <wp:positionV relativeFrom="paragraph">
              <wp:posOffset>144145</wp:posOffset>
            </wp:positionV>
            <wp:extent cx="2505075" cy="2095500"/>
            <wp:effectExtent l="171450" t="133350" r="371475" b="304800"/>
            <wp:wrapNone/>
            <wp:docPr id="213" name="Picture 1" descr="G:\IMG_2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G_2540.JPG"/>
                    <pic:cNvPicPr>
                      <a:picLocks noChangeAspect="1" noChangeArrowheads="1"/>
                    </pic:cNvPicPr>
                  </pic:nvPicPr>
                  <pic:blipFill>
                    <a:blip r:embed="rId24" cstate="print"/>
                    <a:srcRect/>
                    <a:stretch>
                      <a:fillRect/>
                    </a:stretch>
                  </pic:blipFill>
                  <pic:spPr bwMode="auto">
                    <a:xfrm>
                      <a:off x="0" y="0"/>
                      <a:ext cx="2505075" cy="2095500"/>
                    </a:xfrm>
                    <a:prstGeom prst="rect">
                      <a:avLst/>
                    </a:prstGeom>
                    <a:ln>
                      <a:noFill/>
                    </a:ln>
                    <a:effectLst>
                      <a:outerShdw blurRad="292100" dist="139700" dir="2700000" algn="tl" rotWithShape="0">
                        <a:srgbClr val="333333">
                          <a:alpha val="65000"/>
                        </a:srgbClr>
                      </a:outerShdw>
                    </a:effectLst>
                  </pic:spPr>
                </pic:pic>
              </a:graphicData>
            </a:graphic>
          </wp:anchor>
        </w:drawing>
      </w:r>
    </w:p>
    <w:p w:rsidR="00CF1831" w:rsidRDefault="00CF1831" w:rsidP="00CB0F6A">
      <w:pPr>
        <w:pStyle w:val="NormalWeb"/>
        <w:spacing w:before="0" w:beforeAutospacing="0" w:after="0" w:afterAutospacing="0"/>
        <w:jc w:val="both"/>
        <w:rPr>
          <w:b/>
          <w:bCs/>
          <w:sz w:val="26"/>
          <w:szCs w:val="26"/>
        </w:rPr>
      </w:pPr>
    </w:p>
    <w:p w:rsidR="00CF1831" w:rsidRDefault="00CF1831" w:rsidP="00CB0F6A">
      <w:pPr>
        <w:pStyle w:val="NormalWeb"/>
        <w:spacing w:before="0" w:beforeAutospacing="0" w:after="0" w:afterAutospacing="0"/>
        <w:jc w:val="both"/>
        <w:rPr>
          <w:b/>
          <w:bCs/>
          <w:sz w:val="26"/>
          <w:szCs w:val="26"/>
        </w:rPr>
      </w:pPr>
    </w:p>
    <w:p w:rsidR="00CF1831" w:rsidRDefault="00CF1831" w:rsidP="00CB0F6A">
      <w:pPr>
        <w:pStyle w:val="NormalWeb"/>
        <w:spacing w:before="0" w:beforeAutospacing="0" w:after="0" w:afterAutospacing="0"/>
        <w:jc w:val="both"/>
        <w:rPr>
          <w:b/>
          <w:bCs/>
          <w:sz w:val="26"/>
          <w:szCs w:val="26"/>
        </w:rPr>
      </w:pPr>
    </w:p>
    <w:p w:rsidR="00CF1831" w:rsidRDefault="00CF1831" w:rsidP="00CB0F6A">
      <w:pPr>
        <w:pStyle w:val="NormalWeb"/>
        <w:spacing w:before="0" w:beforeAutospacing="0" w:after="0" w:afterAutospacing="0"/>
        <w:jc w:val="both"/>
        <w:rPr>
          <w:b/>
          <w:bCs/>
          <w:sz w:val="26"/>
          <w:szCs w:val="26"/>
        </w:rPr>
      </w:pPr>
    </w:p>
    <w:p w:rsidR="00CF1831" w:rsidRDefault="00CF1831" w:rsidP="00CB0F6A">
      <w:pPr>
        <w:pStyle w:val="NormalWeb"/>
        <w:spacing w:before="0" w:beforeAutospacing="0" w:after="0" w:afterAutospacing="0"/>
        <w:jc w:val="both"/>
        <w:rPr>
          <w:b/>
          <w:bCs/>
          <w:sz w:val="26"/>
          <w:szCs w:val="26"/>
        </w:rPr>
      </w:pPr>
    </w:p>
    <w:p w:rsidR="00CF1831" w:rsidRDefault="00CF1831" w:rsidP="00CB0F6A">
      <w:pPr>
        <w:pStyle w:val="NormalWeb"/>
        <w:spacing w:before="0" w:beforeAutospacing="0" w:after="0" w:afterAutospacing="0"/>
        <w:jc w:val="both"/>
        <w:rPr>
          <w:b/>
          <w:bCs/>
          <w:sz w:val="26"/>
          <w:szCs w:val="26"/>
        </w:rPr>
      </w:pPr>
    </w:p>
    <w:p w:rsidR="00CF1831" w:rsidRDefault="00CF1831" w:rsidP="00CB0F6A">
      <w:pPr>
        <w:pStyle w:val="NormalWeb"/>
        <w:spacing w:before="0" w:beforeAutospacing="0" w:after="0" w:afterAutospacing="0"/>
        <w:jc w:val="both"/>
        <w:rPr>
          <w:b/>
          <w:bCs/>
          <w:sz w:val="26"/>
          <w:szCs w:val="26"/>
        </w:rPr>
      </w:pPr>
    </w:p>
    <w:p w:rsidR="00CF1831" w:rsidRDefault="00CF1831" w:rsidP="00CB0F6A">
      <w:pPr>
        <w:pStyle w:val="NormalWeb"/>
        <w:spacing w:before="0" w:beforeAutospacing="0" w:after="0" w:afterAutospacing="0"/>
        <w:jc w:val="both"/>
        <w:rPr>
          <w:b/>
          <w:bCs/>
          <w:sz w:val="26"/>
          <w:szCs w:val="26"/>
        </w:rPr>
      </w:pPr>
    </w:p>
    <w:p w:rsidR="00CF1831" w:rsidRDefault="00CF1831" w:rsidP="00CB0F6A">
      <w:pPr>
        <w:pStyle w:val="NormalWeb"/>
        <w:spacing w:before="0" w:beforeAutospacing="0" w:after="0" w:afterAutospacing="0"/>
        <w:jc w:val="both"/>
        <w:rPr>
          <w:b/>
          <w:bCs/>
          <w:sz w:val="26"/>
          <w:szCs w:val="26"/>
        </w:rPr>
      </w:pPr>
    </w:p>
    <w:p w:rsidR="00CF1831" w:rsidRDefault="00CF1831" w:rsidP="00CB0F6A">
      <w:pPr>
        <w:pStyle w:val="NormalWeb"/>
        <w:spacing w:before="0" w:beforeAutospacing="0" w:after="0" w:afterAutospacing="0"/>
        <w:jc w:val="both"/>
        <w:rPr>
          <w:b/>
          <w:bCs/>
          <w:sz w:val="26"/>
          <w:szCs w:val="26"/>
        </w:rPr>
      </w:pPr>
    </w:p>
    <w:p w:rsidR="00CF1831" w:rsidRDefault="00CF1831" w:rsidP="00CB0F6A">
      <w:pPr>
        <w:pStyle w:val="NormalWeb"/>
        <w:spacing w:before="0" w:beforeAutospacing="0" w:after="0" w:afterAutospacing="0"/>
        <w:jc w:val="both"/>
        <w:rPr>
          <w:b/>
          <w:bCs/>
          <w:sz w:val="26"/>
          <w:szCs w:val="26"/>
        </w:rPr>
      </w:pPr>
    </w:p>
    <w:p w:rsidR="00CF1831" w:rsidRDefault="00CF1831" w:rsidP="00CB0F6A">
      <w:pPr>
        <w:pStyle w:val="NormalWeb"/>
        <w:spacing w:before="0" w:beforeAutospacing="0" w:after="0" w:afterAutospacing="0"/>
        <w:jc w:val="both"/>
        <w:rPr>
          <w:b/>
          <w:bCs/>
          <w:sz w:val="26"/>
          <w:szCs w:val="26"/>
        </w:rPr>
      </w:pPr>
    </w:p>
    <w:p w:rsidR="00CF1831" w:rsidRDefault="007D6BC9" w:rsidP="00CB0F6A">
      <w:pPr>
        <w:pStyle w:val="NormalWeb"/>
        <w:spacing w:before="0" w:beforeAutospacing="0" w:after="0" w:afterAutospacing="0"/>
        <w:jc w:val="both"/>
        <w:rPr>
          <w:b/>
          <w:bCs/>
          <w:sz w:val="26"/>
          <w:szCs w:val="26"/>
        </w:rPr>
      </w:pPr>
      <w:r>
        <w:rPr>
          <w:b/>
          <w:bCs/>
          <w:noProof/>
          <w:sz w:val="26"/>
          <w:szCs w:val="26"/>
          <w:lang w:bidi="ar-SA"/>
        </w:rPr>
        <w:pict>
          <v:shape id="_x0000_s1103" type="#_x0000_t202" style="position:absolute;left:0;text-align:left;margin-left:232.5pt;margin-top:8.25pt;width:180.75pt;height:34.5pt;z-index:251760640">
            <v:textbox>
              <w:txbxContent>
                <w:p w:rsidR="00303CEC" w:rsidRDefault="007D6BC9" w:rsidP="007D6BC9">
                  <w:pPr>
                    <w:jc w:val="center"/>
                  </w:pPr>
                  <w:r>
                    <w:t>Fig 1</w:t>
                  </w:r>
                  <w:r w:rsidR="00BA601F">
                    <w:t>7</w:t>
                  </w:r>
                  <w:r>
                    <w:t xml:space="preserve">- </w:t>
                  </w:r>
                  <w:r w:rsidR="00303CEC">
                    <w:t>Vaculation in BF</w:t>
                  </w:r>
                </w:p>
              </w:txbxContent>
            </v:textbox>
          </v:shape>
        </w:pict>
      </w:r>
      <w:r>
        <w:rPr>
          <w:b/>
          <w:bCs/>
          <w:noProof/>
          <w:sz w:val="26"/>
          <w:szCs w:val="26"/>
          <w:lang w:bidi="ar-SA"/>
        </w:rPr>
        <w:pict>
          <v:shape id="_x0000_s1102" type="#_x0000_t202" style="position:absolute;left:0;text-align:left;margin-left:6.75pt;margin-top:8.25pt;width:187.5pt;height:39pt;z-index:251759616">
            <v:textbox>
              <w:txbxContent>
                <w:p w:rsidR="00303CEC" w:rsidRDefault="007D6BC9">
                  <w:r>
                    <w:t>Fig 1</w:t>
                  </w:r>
                  <w:r w:rsidR="00BA601F">
                    <w:t>6</w:t>
                  </w:r>
                  <w:r>
                    <w:t xml:space="preserve"> - </w:t>
                  </w:r>
                  <w:r w:rsidR="00303CEC">
                    <w:t>Destruction of lymphatic follicle in BF</w:t>
                  </w:r>
                </w:p>
              </w:txbxContent>
            </v:textbox>
          </v:shape>
        </w:pict>
      </w:r>
    </w:p>
    <w:p w:rsidR="00CF1831" w:rsidRDefault="00CF1831" w:rsidP="00CB0F6A">
      <w:pPr>
        <w:pStyle w:val="NormalWeb"/>
        <w:spacing w:before="0" w:beforeAutospacing="0" w:after="0" w:afterAutospacing="0"/>
        <w:jc w:val="both"/>
        <w:rPr>
          <w:b/>
          <w:bCs/>
          <w:sz w:val="26"/>
          <w:szCs w:val="26"/>
        </w:rPr>
      </w:pPr>
    </w:p>
    <w:p w:rsidR="00CF1831" w:rsidRDefault="00CF1831" w:rsidP="00CB0F6A">
      <w:pPr>
        <w:pStyle w:val="NormalWeb"/>
        <w:spacing w:before="0" w:beforeAutospacing="0" w:after="0" w:afterAutospacing="0"/>
        <w:jc w:val="both"/>
        <w:rPr>
          <w:b/>
          <w:bCs/>
          <w:sz w:val="26"/>
          <w:szCs w:val="26"/>
        </w:rPr>
      </w:pPr>
    </w:p>
    <w:p w:rsidR="007D6BC9" w:rsidRDefault="007D6BC9" w:rsidP="00CB0F6A">
      <w:pPr>
        <w:pStyle w:val="NormalWeb"/>
        <w:spacing w:before="0" w:beforeAutospacing="0" w:after="0" w:afterAutospacing="0"/>
        <w:jc w:val="both"/>
        <w:rPr>
          <w:b/>
          <w:bCs/>
          <w:sz w:val="26"/>
          <w:szCs w:val="26"/>
        </w:rPr>
      </w:pPr>
    </w:p>
    <w:p w:rsidR="00CF1831" w:rsidRDefault="00CF1831" w:rsidP="00CB0F6A">
      <w:pPr>
        <w:pStyle w:val="NormalWeb"/>
        <w:spacing w:before="0" w:beforeAutospacing="0" w:after="0" w:afterAutospacing="0"/>
        <w:jc w:val="both"/>
        <w:rPr>
          <w:b/>
          <w:bCs/>
          <w:sz w:val="26"/>
          <w:szCs w:val="26"/>
        </w:rPr>
      </w:pPr>
    </w:p>
    <w:p w:rsidR="00CF1831" w:rsidRDefault="007D6BC9" w:rsidP="00CB0F6A">
      <w:pPr>
        <w:pStyle w:val="NormalWeb"/>
        <w:spacing w:before="0" w:beforeAutospacing="0" w:after="0" w:afterAutospacing="0"/>
        <w:jc w:val="both"/>
        <w:rPr>
          <w:b/>
          <w:bCs/>
          <w:sz w:val="26"/>
          <w:szCs w:val="26"/>
        </w:rPr>
      </w:pPr>
      <w:r>
        <w:rPr>
          <w:b/>
          <w:bCs/>
          <w:noProof/>
          <w:sz w:val="26"/>
          <w:szCs w:val="26"/>
          <w:lang w:bidi="ar-SA"/>
        </w:rPr>
        <w:drawing>
          <wp:anchor distT="0" distB="0" distL="114300" distR="114300" simplePos="0" relativeHeight="251762688" behindDoc="0" locked="0" layoutInCell="1" allowOverlap="1">
            <wp:simplePos x="0" y="0"/>
            <wp:positionH relativeFrom="column">
              <wp:posOffset>25400</wp:posOffset>
            </wp:positionH>
            <wp:positionV relativeFrom="paragraph">
              <wp:posOffset>183515</wp:posOffset>
            </wp:positionV>
            <wp:extent cx="2317115" cy="2019935"/>
            <wp:effectExtent l="171450" t="133350" r="368935" b="304165"/>
            <wp:wrapNone/>
            <wp:docPr id="20" name="Picture 3" descr="G:\IMG_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MG_2526.JPG"/>
                    <pic:cNvPicPr>
                      <a:picLocks noChangeAspect="1" noChangeArrowheads="1"/>
                    </pic:cNvPicPr>
                  </pic:nvPicPr>
                  <pic:blipFill>
                    <a:blip r:embed="rId25" cstate="print"/>
                    <a:srcRect/>
                    <a:stretch>
                      <a:fillRect/>
                    </a:stretch>
                  </pic:blipFill>
                  <pic:spPr bwMode="auto">
                    <a:xfrm>
                      <a:off x="0" y="0"/>
                      <a:ext cx="2317115" cy="2019935"/>
                    </a:xfrm>
                    <a:prstGeom prst="rect">
                      <a:avLst/>
                    </a:prstGeom>
                    <a:ln>
                      <a:noFill/>
                    </a:ln>
                    <a:effectLst>
                      <a:outerShdw blurRad="292100" dist="139700" dir="2700000" algn="tl" rotWithShape="0">
                        <a:srgbClr val="333333">
                          <a:alpha val="65000"/>
                        </a:srgbClr>
                      </a:outerShdw>
                    </a:effectLst>
                  </pic:spPr>
                </pic:pic>
              </a:graphicData>
            </a:graphic>
          </wp:anchor>
        </w:drawing>
      </w:r>
      <w:r>
        <w:rPr>
          <w:b/>
          <w:bCs/>
          <w:noProof/>
          <w:sz w:val="26"/>
          <w:szCs w:val="26"/>
          <w:lang w:bidi="ar-SA"/>
        </w:rPr>
        <w:drawing>
          <wp:anchor distT="0" distB="0" distL="114300" distR="114300" simplePos="0" relativeHeight="251764736" behindDoc="0" locked="0" layoutInCell="1" allowOverlap="1">
            <wp:simplePos x="0" y="0"/>
            <wp:positionH relativeFrom="column">
              <wp:posOffset>2952750</wp:posOffset>
            </wp:positionH>
            <wp:positionV relativeFrom="paragraph">
              <wp:posOffset>183515</wp:posOffset>
            </wp:positionV>
            <wp:extent cx="2286000" cy="1962150"/>
            <wp:effectExtent l="171450" t="133350" r="361950" b="304800"/>
            <wp:wrapNone/>
            <wp:docPr id="21" name="Picture 4" descr="G:\IMG_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MG_2532.JPG"/>
                    <pic:cNvPicPr>
                      <a:picLocks noChangeAspect="1" noChangeArrowheads="1"/>
                    </pic:cNvPicPr>
                  </pic:nvPicPr>
                  <pic:blipFill>
                    <a:blip r:embed="rId26" cstate="print"/>
                    <a:srcRect/>
                    <a:stretch>
                      <a:fillRect/>
                    </a:stretch>
                  </pic:blipFill>
                  <pic:spPr bwMode="auto">
                    <a:xfrm>
                      <a:off x="0" y="0"/>
                      <a:ext cx="2286000" cy="1962150"/>
                    </a:xfrm>
                    <a:prstGeom prst="rect">
                      <a:avLst/>
                    </a:prstGeom>
                    <a:ln>
                      <a:noFill/>
                    </a:ln>
                    <a:effectLst>
                      <a:outerShdw blurRad="292100" dist="139700" dir="2700000" algn="tl" rotWithShape="0">
                        <a:srgbClr val="333333">
                          <a:alpha val="65000"/>
                        </a:srgbClr>
                      </a:outerShdw>
                    </a:effectLst>
                  </pic:spPr>
                </pic:pic>
              </a:graphicData>
            </a:graphic>
          </wp:anchor>
        </w:drawing>
      </w:r>
    </w:p>
    <w:p w:rsidR="00CF1831" w:rsidRDefault="00CF1831" w:rsidP="00CB0F6A">
      <w:pPr>
        <w:pStyle w:val="NormalWeb"/>
        <w:spacing w:before="0" w:beforeAutospacing="0" w:after="0" w:afterAutospacing="0"/>
        <w:jc w:val="both"/>
        <w:rPr>
          <w:b/>
          <w:bCs/>
          <w:sz w:val="26"/>
          <w:szCs w:val="26"/>
        </w:rPr>
      </w:pPr>
    </w:p>
    <w:p w:rsidR="00013391" w:rsidRDefault="00013391" w:rsidP="00CB0F6A">
      <w:pPr>
        <w:pStyle w:val="NormalWeb"/>
        <w:spacing w:before="0" w:beforeAutospacing="0" w:after="0" w:afterAutospacing="0"/>
        <w:jc w:val="both"/>
        <w:rPr>
          <w:b/>
          <w:bCs/>
          <w:sz w:val="26"/>
          <w:szCs w:val="26"/>
        </w:rPr>
      </w:pPr>
    </w:p>
    <w:p w:rsidR="00013391" w:rsidRDefault="00013391" w:rsidP="00CB0F6A">
      <w:pPr>
        <w:pStyle w:val="NormalWeb"/>
        <w:spacing w:before="0" w:beforeAutospacing="0" w:after="0" w:afterAutospacing="0"/>
        <w:jc w:val="both"/>
        <w:rPr>
          <w:b/>
          <w:bCs/>
          <w:sz w:val="26"/>
          <w:szCs w:val="26"/>
        </w:rPr>
      </w:pPr>
    </w:p>
    <w:p w:rsidR="00013391" w:rsidRDefault="00013391" w:rsidP="00CB0F6A">
      <w:pPr>
        <w:pStyle w:val="NormalWeb"/>
        <w:spacing w:before="0" w:beforeAutospacing="0" w:after="0" w:afterAutospacing="0"/>
        <w:jc w:val="both"/>
        <w:rPr>
          <w:b/>
          <w:bCs/>
          <w:sz w:val="26"/>
          <w:szCs w:val="26"/>
        </w:rPr>
      </w:pPr>
    </w:p>
    <w:p w:rsidR="00013391" w:rsidRDefault="00013391" w:rsidP="00CB0F6A">
      <w:pPr>
        <w:pStyle w:val="NormalWeb"/>
        <w:spacing w:before="0" w:beforeAutospacing="0" w:after="0" w:afterAutospacing="0"/>
        <w:jc w:val="both"/>
        <w:rPr>
          <w:b/>
          <w:bCs/>
          <w:sz w:val="26"/>
          <w:szCs w:val="26"/>
        </w:rPr>
      </w:pPr>
    </w:p>
    <w:p w:rsidR="00013391" w:rsidRDefault="00013391" w:rsidP="00CB0F6A">
      <w:pPr>
        <w:pStyle w:val="NormalWeb"/>
        <w:spacing w:before="0" w:beforeAutospacing="0" w:after="0" w:afterAutospacing="0"/>
        <w:jc w:val="both"/>
        <w:rPr>
          <w:b/>
          <w:bCs/>
          <w:sz w:val="26"/>
          <w:szCs w:val="26"/>
        </w:rPr>
      </w:pPr>
    </w:p>
    <w:p w:rsidR="00013391" w:rsidRDefault="00013391" w:rsidP="00CB0F6A">
      <w:pPr>
        <w:pStyle w:val="NormalWeb"/>
        <w:spacing w:before="0" w:beforeAutospacing="0" w:after="0" w:afterAutospacing="0"/>
        <w:jc w:val="both"/>
        <w:rPr>
          <w:b/>
          <w:bCs/>
          <w:sz w:val="26"/>
          <w:szCs w:val="26"/>
        </w:rPr>
      </w:pPr>
    </w:p>
    <w:p w:rsidR="00013391" w:rsidRDefault="00013391" w:rsidP="00CB0F6A">
      <w:pPr>
        <w:pStyle w:val="NormalWeb"/>
        <w:spacing w:before="0" w:beforeAutospacing="0" w:after="0" w:afterAutospacing="0"/>
        <w:jc w:val="both"/>
        <w:rPr>
          <w:b/>
          <w:bCs/>
          <w:sz w:val="26"/>
          <w:szCs w:val="26"/>
        </w:rPr>
      </w:pPr>
    </w:p>
    <w:p w:rsidR="00013391" w:rsidRDefault="00013391" w:rsidP="00CB0F6A">
      <w:pPr>
        <w:pStyle w:val="NormalWeb"/>
        <w:spacing w:before="0" w:beforeAutospacing="0" w:after="0" w:afterAutospacing="0"/>
        <w:jc w:val="both"/>
        <w:rPr>
          <w:b/>
          <w:bCs/>
          <w:sz w:val="26"/>
          <w:szCs w:val="26"/>
        </w:rPr>
      </w:pPr>
    </w:p>
    <w:p w:rsidR="00013391" w:rsidRDefault="00013391" w:rsidP="00CB0F6A">
      <w:pPr>
        <w:pStyle w:val="NormalWeb"/>
        <w:spacing w:before="0" w:beforeAutospacing="0" w:after="0" w:afterAutospacing="0"/>
        <w:jc w:val="both"/>
        <w:rPr>
          <w:b/>
          <w:bCs/>
          <w:sz w:val="26"/>
          <w:szCs w:val="26"/>
        </w:rPr>
      </w:pPr>
    </w:p>
    <w:p w:rsidR="00013391" w:rsidRDefault="00013391" w:rsidP="00CB0F6A">
      <w:pPr>
        <w:pStyle w:val="NormalWeb"/>
        <w:spacing w:before="0" w:beforeAutospacing="0" w:after="0" w:afterAutospacing="0"/>
        <w:jc w:val="both"/>
        <w:rPr>
          <w:b/>
          <w:bCs/>
          <w:sz w:val="26"/>
          <w:szCs w:val="26"/>
        </w:rPr>
      </w:pPr>
    </w:p>
    <w:p w:rsidR="00013391" w:rsidRDefault="007D6BC9" w:rsidP="00CB0F6A">
      <w:pPr>
        <w:pStyle w:val="NormalWeb"/>
        <w:spacing w:before="0" w:beforeAutospacing="0" w:after="0" w:afterAutospacing="0"/>
        <w:jc w:val="both"/>
        <w:rPr>
          <w:b/>
          <w:bCs/>
          <w:sz w:val="26"/>
          <w:szCs w:val="26"/>
        </w:rPr>
      </w:pPr>
      <w:r>
        <w:rPr>
          <w:b/>
          <w:bCs/>
          <w:noProof/>
          <w:sz w:val="26"/>
          <w:szCs w:val="26"/>
          <w:lang w:bidi="ar-SA"/>
        </w:rPr>
        <w:pict>
          <v:shape id="_x0000_s1107" type="#_x0000_t202" style="position:absolute;left:0;text-align:left;margin-left:238.7pt;margin-top:7.3pt;width:179.25pt;height:34.8pt;z-index:251768832">
            <v:textbox>
              <w:txbxContent>
                <w:p w:rsidR="00303CEC" w:rsidRDefault="007D6BC9">
                  <w:r>
                    <w:t xml:space="preserve">Fig </w:t>
                  </w:r>
                  <w:r w:rsidR="00BA601F">
                    <w:t>19</w:t>
                  </w:r>
                  <w:r>
                    <w:t xml:space="preserve">- </w:t>
                  </w:r>
                  <w:r w:rsidR="00303CEC">
                    <w:t>Haemorrhage in kidney</w:t>
                  </w:r>
                </w:p>
              </w:txbxContent>
            </v:textbox>
          </v:shape>
        </w:pict>
      </w:r>
      <w:r>
        <w:rPr>
          <w:b/>
          <w:bCs/>
          <w:noProof/>
          <w:sz w:val="26"/>
          <w:szCs w:val="26"/>
          <w:lang w:bidi="ar-SA"/>
        </w:rPr>
        <w:pict>
          <v:shape id="_x0000_s1106" type="#_x0000_t202" style="position:absolute;left:0;text-align:left;margin-left:6.75pt;margin-top:11.35pt;width:159pt;height:30.75pt;z-index:251767808">
            <v:textbox>
              <w:txbxContent>
                <w:p w:rsidR="00303CEC" w:rsidRDefault="007D6BC9" w:rsidP="007D6BC9">
                  <w:pPr>
                    <w:jc w:val="center"/>
                  </w:pPr>
                  <w:r>
                    <w:t>Fig 1</w:t>
                  </w:r>
                  <w:r w:rsidR="00BA601F">
                    <w:t>8</w:t>
                  </w:r>
                  <w:r>
                    <w:t xml:space="preserve"> </w:t>
                  </w:r>
                  <w:r w:rsidR="00303CEC">
                    <w:t>Congestion in kidney</w:t>
                  </w:r>
                </w:p>
              </w:txbxContent>
            </v:textbox>
          </v:shape>
        </w:pict>
      </w:r>
    </w:p>
    <w:p w:rsidR="00013391" w:rsidRDefault="00013391" w:rsidP="00CB0F6A">
      <w:pPr>
        <w:pStyle w:val="NormalWeb"/>
        <w:spacing w:before="0" w:beforeAutospacing="0" w:after="0" w:afterAutospacing="0"/>
        <w:jc w:val="both"/>
        <w:rPr>
          <w:b/>
          <w:bCs/>
          <w:sz w:val="26"/>
          <w:szCs w:val="26"/>
        </w:rPr>
      </w:pPr>
    </w:p>
    <w:p w:rsidR="00013391" w:rsidRDefault="00013391" w:rsidP="00CB0F6A">
      <w:pPr>
        <w:pStyle w:val="NormalWeb"/>
        <w:spacing w:before="0" w:beforeAutospacing="0" w:after="0" w:afterAutospacing="0"/>
        <w:jc w:val="both"/>
        <w:rPr>
          <w:b/>
          <w:bCs/>
          <w:sz w:val="26"/>
          <w:szCs w:val="26"/>
        </w:rPr>
      </w:pPr>
    </w:p>
    <w:p w:rsidR="00013391" w:rsidRDefault="00013391" w:rsidP="00CB0F6A">
      <w:pPr>
        <w:pStyle w:val="NormalWeb"/>
        <w:spacing w:before="0" w:beforeAutospacing="0" w:after="0" w:afterAutospacing="0"/>
        <w:jc w:val="both"/>
        <w:rPr>
          <w:b/>
          <w:bCs/>
          <w:sz w:val="26"/>
          <w:szCs w:val="26"/>
        </w:rPr>
      </w:pPr>
    </w:p>
    <w:p w:rsidR="007D6BC9" w:rsidRDefault="007D6BC9">
      <w:pPr>
        <w:spacing w:after="200" w:line="276" w:lineRule="auto"/>
        <w:rPr>
          <w:rFonts w:cs="Times New Roman"/>
          <w:b/>
          <w:bCs/>
          <w:sz w:val="26"/>
          <w:szCs w:val="26"/>
        </w:rPr>
      </w:pPr>
      <w:r>
        <w:rPr>
          <w:b/>
          <w:bCs/>
          <w:sz w:val="26"/>
          <w:szCs w:val="26"/>
        </w:rPr>
        <w:br w:type="page"/>
      </w:r>
    </w:p>
    <w:p w:rsidR="00AE4B12" w:rsidRPr="00C03AA4" w:rsidRDefault="00AE4B12" w:rsidP="007D6BC9">
      <w:pPr>
        <w:pStyle w:val="NormalWeb"/>
        <w:spacing w:before="0" w:beforeAutospacing="0" w:after="0" w:afterAutospacing="0" w:line="360" w:lineRule="auto"/>
        <w:jc w:val="both"/>
        <w:rPr>
          <w:bCs/>
          <w:sz w:val="26"/>
          <w:szCs w:val="26"/>
        </w:rPr>
      </w:pPr>
      <w:r>
        <w:rPr>
          <w:b/>
          <w:bCs/>
          <w:sz w:val="26"/>
          <w:szCs w:val="26"/>
        </w:rPr>
        <w:lastRenderedPageBreak/>
        <w:t>4.5.Occurance of IBD and other diseases:</w:t>
      </w:r>
      <w:r w:rsidRPr="00AE4B12">
        <w:rPr>
          <w:bCs/>
          <w:sz w:val="26"/>
          <w:szCs w:val="26"/>
        </w:rPr>
        <w:t xml:space="preserve"> </w:t>
      </w:r>
      <w:r w:rsidRPr="00C03AA4">
        <w:rPr>
          <w:bCs/>
          <w:sz w:val="26"/>
          <w:szCs w:val="26"/>
        </w:rPr>
        <w:t>In these study, IBD (alone) was found 36%, concurrent infection with ND was 14%, with coccidiosis 30%, with colibacillosis 20%</w:t>
      </w:r>
      <w:r>
        <w:rPr>
          <w:bCs/>
          <w:sz w:val="26"/>
          <w:szCs w:val="26"/>
        </w:rPr>
        <w:t>.</w:t>
      </w:r>
      <w:r w:rsidRPr="00AE4B12">
        <w:t xml:space="preserve"> </w:t>
      </w:r>
      <w:r w:rsidRPr="00C564C6">
        <w:t>Details was given in Table</w:t>
      </w:r>
      <w:r>
        <w:t>-5.</w:t>
      </w:r>
    </w:p>
    <w:p w:rsidR="00AE4B12" w:rsidRDefault="00AE4B12" w:rsidP="007D6BC9">
      <w:pPr>
        <w:pStyle w:val="NormalWeb"/>
        <w:spacing w:before="0" w:beforeAutospacing="0" w:after="0" w:afterAutospacing="0" w:line="360" w:lineRule="auto"/>
        <w:jc w:val="both"/>
        <w:rPr>
          <w:b/>
          <w:bCs/>
          <w:sz w:val="26"/>
          <w:szCs w:val="26"/>
        </w:rPr>
      </w:pPr>
    </w:p>
    <w:p w:rsidR="00CB0F6A" w:rsidRDefault="00CB0F6A" w:rsidP="007D6BC9">
      <w:pPr>
        <w:pStyle w:val="NormalWeb"/>
        <w:spacing w:before="0" w:beforeAutospacing="0" w:after="0" w:afterAutospacing="0" w:line="360" w:lineRule="auto"/>
        <w:jc w:val="both"/>
        <w:rPr>
          <w:sz w:val="26"/>
          <w:szCs w:val="26"/>
        </w:rPr>
      </w:pPr>
      <w:r w:rsidRPr="00CB0F6A">
        <w:rPr>
          <w:b/>
          <w:bCs/>
          <w:sz w:val="26"/>
          <w:szCs w:val="26"/>
        </w:rPr>
        <w:t>Table</w:t>
      </w:r>
      <w:r w:rsidR="00AE4B12">
        <w:rPr>
          <w:b/>
          <w:bCs/>
          <w:sz w:val="26"/>
          <w:szCs w:val="26"/>
        </w:rPr>
        <w:t>.5</w:t>
      </w:r>
      <w:r w:rsidR="007E2D7F">
        <w:rPr>
          <w:b/>
          <w:bCs/>
          <w:sz w:val="26"/>
          <w:szCs w:val="26"/>
        </w:rPr>
        <w:t>. Frequency distribution of IB</w:t>
      </w:r>
      <w:r w:rsidR="00AE4B12">
        <w:rPr>
          <w:b/>
          <w:bCs/>
          <w:sz w:val="26"/>
          <w:szCs w:val="26"/>
        </w:rPr>
        <w:t>D alone or concurrent disease</w:t>
      </w:r>
      <w:r w:rsidR="007E2D7F">
        <w:rPr>
          <w:b/>
          <w:bCs/>
          <w:sz w:val="26"/>
          <w:szCs w:val="26"/>
        </w:rPr>
        <w:t xml:space="preserve"> by Age &amp; strain (N=50)</w:t>
      </w:r>
      <w:r w:rsidRPr="004653EB">
        <w:rPr>
          <w:sz w:val="26"/>
          <w:szCs w:val="26"/>
        </w:rPr>
        <w:t xml:space="preserve"> </w:t>
      </w:r>
    </w:p>
    <w:tbl>
      <w:tblPr>
        <w:tblStyle w:val="TableGrid"/>
        <w:tblW w:w="0" w:type="auto"/>
        <w:tblLook w:val="01E0"/>
      </w:tblPr>
      <w:tblGrid>
        <w:gridCol w:w="2170"/>
        <w:gridCol w:w="2181"/>
        <w:gridCol w:w="1260"/>
        <w:gridCol w:w="2912"/>
      </w:tblGrid>
      <w:tr w:rsidR="007E2D7F" w:rsidTr="007D6BC9">
        <w:tc>
          <w:tcPr>
            <w:tcW w:w="0" w:type="auto"/>
          </w:tcPr>
          <w:p w:rsidR="007E2D7F" w:rsidRPr="00105A79" w:rsidRDefault="007E2D7F" w:rsidP="007D6BC9">
            <w:pPr>
              <w:pStyle w:val="NormalWeb"/>
              <w:spacing w:before="0" w:beforeAutospacing="0" w:after="0" w:afterAutospacing="0"/>
              <w:jc w:val="center"/>
              <w:rPr>
                <w:b/>
                <w:sz w:val="26"/>
                <w:szCs w:val="26"/>
              </w:rPr>
            </w:pPr>
            <w:r w:rsidRPr="00105A79">
              <w:rPr>
                <w:b/>
                <w:bCs/>
                <w:sz w:val="26"/>
                <w:szCs w:val="26"/>
              </w:rPr>
              <w:t>Name of the Diseases</w:t>
            </w:r>
          </w:p>
        </w:tc>
        <w:tc>
          <w:tcPr>
            <w:tcW w:w="0" w:type="auto"/>
          </w:tcPr>
          <w:p w:rsidR="007E2D7F" w:rsidRPr="00105A79" w:rsidRDefault="007E2D7F" w:rsidP="007D6BC9">
            <w:pPr>
              <w:pStyle w:val="NormalWeb"/>
              <w:spacing w:before="0" w:beforeAutospacing="0" w:after="0" w:afterAutospacing="0"/>
              <w:jc w:val="center"/>
              <w:rPr>
                <w:b/>
                <w:sz w:val="26"/>
                <w:szCs w:val="26"/>
              </w:rPr>
            </w:pPr>
            <w:r w:rsidRPr="00105A79">
              <w:rPr>
                <w:b/>
                <w:bCs/>
                <w:sz w:val="26"/>
                <w:szCs w:val="26"/>
              </w:rPr>
              <w:t xml:space="preserve">no. of positive case </w:t>
            </w:r>
            <w:r w:rsidRPr="00105A79">
              <w:rPr>
                <w:b/>
                <w:sz w:val="26"/>
                <w:szCs w:val="26"/>
              </w:rPr>
              <w:t>(%)</w:t>
            </w:r>
          </w:p>
        </w:tc>
        <w:tc>
          <w:tcPr>
            <w:tcW w:w="0" w:type="auto"/>
          </w:tcPr>
          <w:p w:rsidR="007E2D7F" w:rsidRPr="00105A79" w:rsidRDefault="007E2D7F" w:rsidP="007D6BC9">
            <w:pPr>
              <w:pStyle w:val="NormalWeb"/>
              <w:spacing w:before="0" w:beforeAutospacing="0" w:after="0" w:afterAutospacing="0"/>
              <w:jc w:val="center"/>
              <w:rPr>
                <w:b/>
                <w:sz w:val="26"/>
                <w:szCs w:val="26"/>
              </w:rPr>
            </w:pPr>
            <w:r>
              <w:rPr>
                <w:b/>
                <w:sz w:val="26"/>
                <w:szCs w:val="26"/>
              </w:rPr>
              <w:t>Age</w:t>
            </w:r>
            <w:r w:rsidR="006B42F9">
              <w:rPr>
                <w:b/>
                <w:sz w:val="26"/>
                <w:szCs w:val="26"/>
              </w:rPr>
              <w:t xml:space="preserve"> </w:t>
            </w:r>
            <w:r w:rsidR="00F0711A">
              <w:rPr>
                <w:b/>
                <w:sz w:val="26"/>
                <w:szCs w:val="26"/>
              </w:rPr>
              <w:t>(Days)</w:t>
            </w:r>
          </w:p>
        </w:tc>
        <w:tc>
          <w:tcPr>
            <w:tcW w:w="0" w:type="auto"/>
          </w:tcPr>
          <w:p w:rsidR="007E2D7F" w:rsidRPr="00105A79" w:rsidRDefault="007E2D7F" w:rsidP="007D6BC9">
            <w:pPr>
              <w:pStyle w:val="NormalWeb"/>
              <w:spacing w:before="0" w:beforeAutospacing="0" w:after="0" w:afterAutospacing="0"/>
              <w:jc w:val="center"/>
              <w:rPr>
                <w:b/>
                <w:sz w:val="26"/>
                <w:szCs w:val="26"/>
              </w:rPr>
            </w:pPr>
            <w:r>
              <w:rPr>
                <w:b/>
                <w:sz w:val="26"/>
                <w:szCs w:val="26"/>
              </w:rPr>
              <w:t>Strain</w:t>
            </w:r>
          </w:p>
        </w:tc>
      </w:tr>
      <w:tr w:rsidR="007E2D7F" w:rsidTr="007D6BC9">
        <w:tc>
          <w:tcPr>
            <w:tcW w:w="0" w:type="auto"/>
          </w:tcPr>
          <w:p w:rsidR="007E2D7F" w:rsidRPr="007501E4" w:rsidRDefault="007E2D7F" w:rsidP="007D6BC9">
            <w:pPr>
              <w:pStyle w:val="NormalWeb"/>
              <w:spacing w:before="0" w:beforeAutospacing="0" w:after="0" w:afterAutospacing="0"/>
              <w:jc w:val="center"/>
            </w:pPr>
            <w:r w:rsidRPr="007501E4">
              <w:t>IBD</w:t>
            </w:r>
          </w:p>
        </w:tc>
        <w:tc>
          <w:tcPr>
            <w:tcW w:w="0" w:type="auto"/>
          </w:tcPr>
          <w:p w:rsidR="007E2D7F" w:rsidRPr="007501E4" w:rsidRDefault="007E2D7F" w:rsidP="007D6BC9">
            <w:pPr>
              <w:pStyle w:val="NormalWeb"/>
              <w:spacing w:before="0" w:beforeAutospacing="0" w:after="0" w:afterAutospacing="0" w:line="360" w:lineRule="auto"/>
              <w:jc w:val="center"/>
              <w:rPr>
                <w:b/>
              </w:rPr>
            </w:pPr>
            <w:r w:rsidRPr="007501E4">
              <w:rPr>
                <w:b/>
              </w:rPr>
              <w:t>18 (36</w:t>
            </w:r>
            <w:r w:rsidR="006B42F9">
              <w:rPr>
                <w:b/>
              </w:rPr>
              <w:t>%</w:t>
            </w:r>
            <w:r w:rsidRPr="007501E4">
              <w:rPr>
                <w:b/>
              </w:rPr>
              <w:t>)</w:t>
            </w:r>
          </w:p>
        </w:tc>
        <w:tc>
          <w:tcPr>
            <w:tcW w:w="0" w:type="auto"/>
          </w:tcPr>
          <w:p w:rsidR="007E2D7F" w:rsidRPr="007501E4" w:rsidRDefault="00F0711A" w:rsidP="007D6BC9">
            <w:pPr>
              <w:pStyle w:val="NormalWeb"/>
              <w:spacing w:before="0" w:beforeAutospacing="0" w:after="0" w:afterAutospacing="0" w:line="360" w:lineRule="auto"/>
              <w:jc w:val="center"/>
              <w:rPr>
                <w:b/>
              </w:rPr>
            </w:pPr>
            <w:r w:rsidRPr="007501E4">
              <w:rPr>
                <w:b/>
              </w:rPr>
              <w:t>15-28</w:t>
            </w:r>
          </w:p>
        </w:tc>
        <w:tc>
          <w:tcPr>
            <w:tcW w:w="0" w:type="auto"/>
          </w:tcPr>
          <w:p w:rsidR="007E2D7F" w:rsidRPr="007501E4" w:rsidRDefault="003269A1" w:rsidP="007D6BC9">
            <w:pPr>
              <w:pStyle w:val="NormalWeb"/>
              <w:spacing w:before="0" w:beforeAutospacing="0" w:after="0" w:afterAutospacing="0" w:line="360" w:lineRule="auto"/>
              <w:jc w:val="center"/>
            </w:pPr>
            <w:r>
              <w:t xml:space="preserve">Cobb-500, </w:t>
            </w:r>
            <w:r w:rsidR="00F0711A" w:rsidRPr="007501E4">
              <w:t>Hubbard classic, Hybro PN</w:t>
            </w:r>
          </w:p>
        </w:tc>
      </w:tr>
      <w:tr w:rsidR="007E2D7F" w:rsidTr="007D6BC9">
        <w:tc>
          <w:tcPr>
            <w:tcW w:w="0" w:type="auto"/>
          </w:tcPr>
          <w:p w:rsidR="007E2D7F" w:rsidRPr="007501E4" w:rsidRDefault="007E2D7F" w:rsidP="007D6BC9">
            <w:pPr>
              <w:pStyle w:val="NormalWeb"/>
              <w:spacing w:before="0" w:beforeAutospacing="0" w:after="0" w:afterAutospacing="0"/>
              <w:jc w:val="center"/>
            </w:pPr>
            <w:r w:rsidRPr="007501E4">
              <w:t>IBD with ND</w:t>
            </w:r>
          </w:p>
        </w:tc>
        <w:tc>
          <w:tcPr>
            <w:tcW w:w="0" w:type="auto"/>
          </w:tcPr>
          <w:p w:rsidR="007E2D7F" w:rsidRPr="007501E4" w:rsidRDefault="007E2D7F" w:rsidP="007D6BC9">
            <w:pPr>
              <w:pStyle w:val="NormalWeb"/>
              <w:spacing w:before="0" w:beforeAutospacing="0" w:after="0" w:afterAutospacing="0" w:line="360" w:lineRule="auto"/>
              <w:jc w:val="center"/>
              <w:rPr>
                <w:b/>
              </w:rPr>
            </w:pPr>
            <w:r w:rsidRPr="007501E4">
              <w:rPr>
                <w:b/>
              </w:rPr>
              <w:t>7(14</w:t>
            </w:r>
            <w:r w:rsidR="006B42F9">
              <w:rPr>
                <w:b/>
              </w:rPr>
              <w:t>%</w:t>
            </w:r>
            <w:r w:rsidRPr="007501E4">
              <w:rPr>
                <w:b/>
              </w:rPr>
              <w:t>)</w:t>
            </w:r>
          </w:p>
        </w:tc>
        <w:tc>
          <w:tcPr>
            <w:tcW w:w="0" w:type="auto"/>
          </w:tcPr>
          <w:p w:rsidR="007E2D7F" w:rsidRPr="007501E4" w:rsidRDefault="00F0711A" w:rsidP="007D6BC9">
            <w:pPr>
              <w:pStyle w:val="NormalWeb"/>
              <w:spacing w:before="0" w:beforeAutospacing="0" w:after="0" w:afterAutospacing="0" w:line="360" w:lineRule="auto"/>
              <w:jc w:val="center"/>
              <w:rPr>
                <w:b/>
              </w:rPr>
            </w:pPr>
            <w:r w:rsidRPr="007501E4">
              <w:rPr>
                <w:b/>
              </w:rPr>
              <w:t>15-28</w:t>
            </w:r>
          </w:p>
        </w:tc>
        <w:tc>
          <w:tcPr>
            <w:tcW w:w="0" w:type="auto"/>
          </w:tcPr>
          <w:p w:rsidR="007E2D7F" w:rsidRPr="007501E4" w:rsidRDefault="00F0711A" w:rsidP="007D6BC9">
            <w:pPr>
              <w:pStyle w:val="NormalWeb"/>
              <w:spacing w:before="0" w:beforeAutospacing="0" w:after="0" w:afterAutospacing="0" w:line="360" w:lineRule="auto"/>
              <w:jc w:val="center"/>
            </w:pPr>
            <w:r w:rsidRPr="007501E4">
              <w:t>Cobb-500, Hubbard classic, Hybro PN</w:t>
            </w:r>
          </w:p>
        </w:tc>
      </w:tr>
      <w:tr w:rsidR="007E2D7F" w:rsidTr="007D6BC9">
        <w:tc>
          <w:tcPr>
            <w:tcW w:w="0" w:type="auto"/>
          </w:tcPr>
          <w:p w:rsidR="007E2D7F" w:rsidRPr="007501E4" w:rsidRDefault="007E2D7F" w:rsidP="007D6BC9">
            <w:pPr>
              <w:pStyle w:val="NormalWeb"/>
              <w:spacing w:before="0" w:beforeAutospacing="0" w:after="0" w:afterAutospacing="0"/>
              <w:jc w:val="center"/>
            </w:pPr>
            <w:r w:rsidRPr="007501E4">
              <w:t>IBD with coccidiosis</w:t>
            </w:r>
          </w:p>
        </w:tc>
        <w:tc>
          <w:tcPr>
            <w:tcW w:w="0" w:type="auto"/>
          </w:tcPr>
          <w:p w:rsidR="007E2D7F" w:rsidRPr="007501E4" w:rsidRDefault="007E2D7F" w:rsidP="007D6BC9">
            <w:pPr>
              <w:pStyle w:val="NormalWeb"/>
              <w:spacing w:before="0" w:beforeAutospacing="0" w:after="0" w:afterAutospacing="0" w:line="360" w:lineRule="auto"/>
              <w:jc w:val="center"/>
              <w:rPr>
                <w:b/>
              </w:rPr>
            </w:pPr>
            <w:r w:rsidRPr="007501E4">
              <w:rPr>
                <w:b/>
              </w:rPr>
              <w:t>15(30</w:t>
            </w:r>
            <w:r w:rsidR="006B42F9">
              <w:rPr>
                <w:b/>
              </w:rPr>
              <w:t>%</w:t>
            </w:r>
            <w:r w:rsidRPr="007501E4">
              <w:rPr>
                <w:b/>
              </w:rPr>
              <w:t>)</w:t>
            </w:r>
          </w:p>
        </w:tc>
        <w:tc>
          <w:tcPr>
            <w:tcW w:w="0" w:type="auto"/>
          </w:tcPr>
          <w:p w:rsidR="007E2D7F" w:rsidRPr="007501E4" w:rsidRDefault="00F0711A" w:rsidP="007D6BC9">
            <w:pPr>
              <w:pStyle w:val="NormalWeb"/>
              <w:spacing w:before="0" w:beforeAutospacing="0" w:after="0" w:afterAutospacing="0" w:line="360" w:lineRule="auto"/>
              <w:jc w:val="center"/>
              <w:rPr>
                <w:b/>
              </w:rPr>
            </w:pPr>
            <w:r w:rsidRPr="007501E4">
              <w:rPr>
                <w:b/>
              </w:rPr>
              <w:t>29-42</w:t>
            </w:r>
          </w:p>
        </w:tc>
        <w:tc>
          <w:tcPr>
            <w:tcW w:w="0" w:type="auto"/>
          </w:tcPr>
          <w:p w:rsidR="007E2D7F" w:rsidRPr="007501E4" w:rsidRDefault="00F0711A" w:rsidP="007D6BC9">
            <w:pPr>
              <w:pStyle w:val="NormalWeb"/>
              <w:spacing w:before="0" w:beforeAutospacing="0" w:after="0" w:afterAutospacing="0" w:line="360" w:lineRule="auto"/>
              <w:jc w:val="center"/>
            </w:pPr>
            <w:r w:rsidRPr="007501E4">
              <w:t>Cobb-500</w:t>
            </w:r>
          </w:p>
        </w:tc>
      </w:tr>
      <w:tr w:rsidR="007E2D7F" w:rsidTr="007D6BC9">
        <w:tc>
          <w:tcPr>
            <w:tcW w:w="0" w:type="auto"/>
          </w:tcPr>
          <w:p w:rsidR="007E2D7F" w:rsidRPr="007501E4" w:rsidRDefault="007E2D7F" w:rsidP="007D6BC9">
            <w:pPr>
              <w:pStyle w:val="NormalWeb"/>
              <w:spacing w:before="0" w:beforeAutospacing="0" w:after="0" w:afterAutospacing="0"/>
              <w:jc w:val="center"/>
            </w:pPr>
            <w:r w:rsidRPr="007501E4">
              <w:t>IBD with colibacillosis</w:t>
            </w:r>
          </w:p>
        </w:tc>
        <w:tc>
          <w:tcPr>
            <w:tcW w:w="0" w:type="auto"/>
          </w:tcPr>
          <w:p w:rsidR="007E2D7F" w:rsidRPr="007501E4" w:rsidRDefault="007E2D7F" w:rsidP="007D6BC9">
            <w:pPr>
              <w:pStyle w:val="NormalWeb"/>
              <w:spacing w:before="0" w:beforeAutospacing="0" w:after="0" w:afterAutospacing="0" w:line="360" w:lineRule="auto"/>
              <w:jc w:val="center"/>
              <w:rPr>
                <w:b/>
              </w:rPr>
            </w:pPr>
            <w:r w:rsidRPr="007501E4">
              <w:rPr>
                <w:b/>
              </w:rPr>
              <w:t>10(20</w:t>
            </w:r>
            <w:r w:rsidR="006B42F9">
              <w:rPr>
                <w:b/>
              </w:rPr>
              <w:t>%</w:t>
            </w:r>
            <w:r w:rsidRPr="007501E4">
              <w:rPr>
                <w:b/>
              </w:rPr>
              <w:t>)</w:t>
            </w:r>
          </w:p>
        </w:tc>
        <w:tc>
          <w:tcPr>
            <w:tcW w:w="0" w:type="auto"/>
          </w:tcPr>
          <w:p w:rsidR="007E2D7F" w:rsidRPr="007501E4" w:rsidRDefault="00F0711A" w:rsidP="007D6BC9">
            <w:pPr>
              <w:pStyle w:val="NormalWeb"/>
              <w:spacing w:before="0" w:beforeAutospacing="0" w:after="0" w:afterAutospacing="0" w:line="360" w:lineRule="auto"/>
              <w:jc w:val="center"/>
              <w:rPr>
                <w:b/>
              </w:rPr>
            </w:pPr>
            <w:r w:rsidRPr="007501E4">
              <w:rPr>
                <w:b/>
              </w:rPr>
              <w:t>0-14</w:t>
            </w:r>
          </w:p>
        </w:tc>
        <w:tc>
          <w:tcPr>
            <w:tcW w:w="0" w:type="auto"/>
          </w:tcPr>
          <w:p w:rsidR="007E2D7F" w:rsidRPr="007501E4" w:rsidRDefault="00F0711A" w:rsidP="007D6BC9">
            <w:pPr>
              <w:pStyle w:val="NormalWeb"/>
              <w:spacing w:before="0" w:beforeAutospacing="0" w:after="0" w:afterAutospacing="0" w:line="360" w:lineRule="auto"/>
              <w:jc w:val="center"/>
            </w:pPr>
            <w:r w:rsidRPr="007501E4">
              <w:t>Cobb-500,  Hybro PN</w:t>
            </w:r>
          </w:p>
        </w:tc>
      </w:tr>
      <w:tr w:rsidR="007E2D7F" w:rsidRPr="006F54DB" w:rsidTr="007D6BC9">
        <w:tc>
          <w:tcPr>
            <w:tcW w:w="0" w:type="auto"/>
          </w:tcPr>
          <w:p w:rsidR="007E2D7F" w:rsidRPr="007501E4" w:rsidRDefault="007E2D7F" w:rsidP="007D6BC9">
            <w:pPr>
              <w:pStyle w:val="NormalWeb"/>
              <w:spacing w:before="0" w:beforeAutospacing="0" w:after="0" w:afterAutospacing="0"/>
              <w:jc w:val="center"/>
            </w:pPr>
            <w:r w:rsidRPr="007501E4">
              <w:t>Total</w:t>
            </w:r>
          </w:p>
        </w:tc>
        <w:tc>
          <w:tcPr>
            <w:tcW w:w="0" w:type="auto"/>
          </w:tcPr>
          <w:p w:rsidR="007E2D7F" w:rsidRPr="007501E4" w:rsidRDefault="007E2D7F" w:rsidP="007D6BC9">
            <w:pPr>
              <w:pStyle w:val="NormalWeb"/>
              <w:spacing w:before="0" w:beforeAutospacing="0" w:after="0" w:afterAutospacing="0" w:line="360" w:lineRule="auto"/>
              <w:jc w:val="center"/>
              <w:rPr>
                <w:b/>
              </w:rPr>
            </w:pPr>
            <w:r w:rsidRPr="007501E4">
              <w:rPr>
                <w:b/>
              </w:rPr>
              <w:t>50</w:t>
            </w:r>
          </w:p>
        </w:tc>
        <w:tc>
          <w:tcPr>
            <w:tcW w:w="0" w:type="auto"/>
          </w:tcPr>
          <w:p w:rsidR="007E2D7F" w:rsidRPr="007501E4" w:rsidRDefault="00F0711A" w:rsidP="007D6BC9">
            <w:pPr>
              <w:pStyle w:val="NormalWeb"/>
              <w:spacing w:before="0" w:beforeAutospacing="0" w:after="0" w:afterAutospacing="0" w:line="360" w:lineRule="auto"/>
              <w:jc w:val="center"/>
              <w:rPr>
                <w:b/>
              </w:rPr>
            </w:pPr>
            <w:r w:rsidRPr="007501E4">
              <w:rPr>
                <w:b/>
              </w:rPr>
              <w:t>-</w:t>
            </w:r>
          </w:p>
        </w:tc>
        <w:tc>
          <w:tcPr>
            <w:tcW w:w="0" w:type="auto"/>
          </w:tcPr>
          <w:p w:rsidR="007E2D7F" w:rsidRPr="007501E4" w:rsidRDefault="00F0711A" w:rsidP="007D6BC9">
            <w:pPr>
              <w:pStyle w:val="NormalWeb"/>
              <w:spacing w:before="0" w:beforeAutospacing="0" w:after="0" w:afterAutospacing="0" w:line="360" w:lineRule="auto"/>
              <w:jc w:val="center"/>
              <w:rPr>
                <w:b/>
              </w:rPr>
            </w:pPr>
            <w:r w:rsidRPr="007501E4">
              <w:rPr>
                <w:b/>
              </w:rPr>
              <w:t>-</w:t>
            </w:r>
          </w:p>
        </w:tc>
      </w:tr>
    </w:tbl>
    <w:p w:rsidR="002C3001" w:rsidRPr="006F54DB" w:rsidRDefault="002C3001" w:rsidP="00CB0F6A">
      <w:pPr>
        <w:pStyle w:val="NormalWeb"/>
        <w:spacing w:before="0" w:beforeAutospacing="0" w:after="0" w:afterAutospacing="0"/>
        <w:jc w:val="both"/>
        <w:rPr>
          <w:b/>
          <w:bCs/>
          <w:sz w:val="26"/>
          <w:szCs w:val="26"/>
        </w:rPr>
      </w:pPr>
    </w:p>
    <w:p w:rsidR="007A4AED" w:rsidRDefault="007A4AED" w:rsidP="007D6BC9">
      <w:pPr>
        <w:pStyle w:val="NormalWeb"/>
        <w:spacing w:before="0" w:beforeAutospacing="0" w:after="0" w:afterAutospacing="0" w:line="360" w:lineRule="auto"/>
        <w:jc w:val="both"/>
        <w:rPr>
          <w:b/>
          <w:bCs/>
          <w:sz w:val="26"/>
          <w:szCs w:val="26"/>
        </w:rPr>
      </w:pPr>
    </w:p>
    <w:p w:rsidR="00182920" w:rsidRPr="00C03AA4" w:rsidRDefault="006A7725" w:rsidP="007D6BC9">
      <w:pPr>
        <w:spacing w:line="360" w:lineRule="auto"/>
        <w:jc w:val="both"/>
        <w:rPr>
          <w:bCs/>
          <w:sz w:val="26"/>
          <w:szCs w:val="26"/>
        </w:rPr>
      </w:pPr>
      <w:r>
        <w:rPr>
          <w:b/>
          <w:bCs/>
          <w:sz w:val="26"/>
          <w:szCs w:val="26"/>
        </w:rPr>
        <w:t>4.6. Haematological indices of IBD affected broiler chickens:</w:t>
      </w:r>
      <w:r w:rsidR="001425E8" w:rsidRPr="001425E8">
        <w:t xml:space="preserve"> </w:t>
      </w:r>
      <w:r w:rsidR="001425E8">
        <w:t>In these study, blood parameters are, highest Hb (mg/dl) 14 in sample 5, PCV 32% in samp</w:t>
      </w:r>
      <w:r w:rsidR="00182920">
        <w:t>le 2, ESR 2, TEC(10</w:t>
      </w:r>
      <w:r w:rsidR="00182920" w:rsidRPr="00B7712C">
        <w:rPr>
          <w:vertAlign w:val="superscript"/>
        </w:rPr>
        <w:t>6</w:t>
      </w:r>
      <w:r w:rsidR="00182920">
        <w:t>/cu mm) 2.69 in sample 5, Lymphocyte 78 in sample 2, Monocyte 9 in sample 4, Heterophil 37 in sample 2, Eosinophil 11</w:t>
      </w:r>
      <w:r w:rsidR="00182920" w:rsidRPr="00182920">
        <w:t xml:space="preserve"> </w:t>
      </w:r>
      <w:r w:rsidR="00182920">
        <w:t>in sample 4, Basophil 4 in sample 5</w:t>
      </w:r>
      <w:r w:rsidR="001425E8">
        <w:t>.</w:t>
      </w:r>
      <w:r w:rsidR="007D6BC9">
        <w:t xml:space="preserve"> </w:t>
      </w:r>
      <w:r w:rsidR="00182920" w:rsidRPr="00C564C6">
        <w:t>Details was given in Table</w:t>
      </w:r>
      <w:r w:rsidR="00182920">
        <w:t>-6.</w:t>
      </w:r>
    </w:p>
    <w:p w:rsidR="00602E12" w:rsidRDefault="00602E12" w:rsidP="007D6BC9">
      <w:pPr>
        <w:pStyle w:val="NormalWeb"/>
        <w:spacing w:before="0" w:beforeAutospacing="0" w:after="0" w:afterAutospacing="0" w:line="360" w:lineRule="auto"/>
        <w:jc w:val="both"/>
        <w:rPr>
          <w:b/>
          <w:bCs/>
          <w:sz w:val="26"/>
          <w:szCs w:val="26"/>
        </w:rPr>
      </w:pPr>
    </w:p>
    <w:p w:rsidR="007D6BC9" w:rsidRDefault="007D6BC9">
      <w:pPr>
        <w:spacing w:after="200" w:line="276" w:lineRule="auto"/>
        <w:rPr>
          <w:rFonts w:cs="Times New Roman"/>
          <w:b/>
          <w:bCs/>
          <w:sz w:val="26"/>
          <w:szCs w:val="26"/>
        </w:rPr>
      </w:pPr>
      <w:r>
        <w:rPr>
          <w:b/>
          <w:bCs/>
          <w:sz w:val="26"/>
          <w:szCs w:val="26"/>
        </w:rPr>
        <w:br w:type="page"/>
      </w:r>
    </w:p>
    <w:p w:rsidR="00DF702B" w:rsidRPr="0068100C" w:rsidRDefault="00CB0F6A" w:rsidP="007D6BC9">
      <w:pPr>
        <w:pStyle w:val="NormalWeb"/>
        <w:spacing w:before="0" w:beforeAutospacing="0" w:after="0" w:afterAutospacing="0" w:line="360" w:lineRule="auto"/>
        <w:jc w:val="both"/>
        <w:rPr>
          <w:b/>
          <w:bCs/>
          <w:sz w:val="28"/>
          <w:szCs w:val="28"/>
        </w:rPr>
      </w:pPr>
      <w:r w:rsidRPr="002C3001">
        <w:rPr>
          <w:b/>
          <w:bCs/>
          <w:sz w:val="26"/>
          <w:szCs w:val="26"/>
        </w:rPr>
        <w:lastRenderedPageBreak/>
        <w:t>Table</w:t>
      </w:r>
      <w:r w:rsidR="002C3001" w:rsidRPr="002C3001">
        <w:rPr>
          <w:b/>
          <w:bCs/>
          <w:sz w:val="26"/>
          <w:szCs w:val="26"/>
        </w:rPr>
        <w:t>.</w:t>
      </w:r>
      <w:r w:rsidR="006A7725">
        <w:rPr>
          <w:b/>
          <w:sz w:val="26"/>
          <w:szCs w:val="26"/>
        </w:rPr>
        <w:t>6</w:t>
      </w:r>
      <w:r w:rsidRPr="002C3001">
        <w:rPr>
          <w:b/>
          <w:sz w:val="26"/>
          <w:szCs w:val="26"/>
        </w:rPr>
        <w:t>.</w:t>
      </w:r>
      <w:r w:rsidRPr="004653EB">
        <w:rPr>
          <w:sz w:val="26"/>
          <w:szCs w:val="26"/>
        </w:rPr>
        <w:t xml:space="preserve"> </w:t>
      </w:r>
      <w:r w:rsidR="0068100C" w:rsidRPr="008D6AF9">
        <w:rPr>
          <w:b/>
          <w:sz w:val="26"/>
          <w:szCs w:val="26"/>
        </w:rPr>
        <w:t>Haematologica</w:t>
      </w:r>
      <w:r w:rsidR="0068100C">
        <w:rPr>
          <w:sz w:val="26"/>
          <w:szCs w:val="26"/>
        </w:rPr>
        <w:t>l</w:t>
      </w:r>
      <w:r w:rsidR="006A7725">
        <w:rPr>
          <w:sz w:val="26"/>
          <w:szCs w:val="26"/>
        </w:rPr>
        <w:t xml:space="preserve"> </w:t>
      </w:r>
      <w:r w:rsidR="006A7725">
        <w:rPr>
          <w:b/>
          <w:sz w:val="26"/>
          <w:szCs w:val="26"/>
        </w:rPr>
        <w:t>indices studied from samples</w:t>
      </w:r>
      <w:r w:rsidR="0068100C">
        <w:rPr>
          <w:b/>
          <w:sz w:val="26"/>
          <w:szCs w:val="26"/>
        </w:rPr>
        <w:t xml:space="preserve"> samples</w:t>
      </w:r>
      <w:r w:rsidR="00E337B1">
        <w:rPr>
          <w:b/>
          <w:sz w:val="26"/>
          <w:szCs w:val="26"/>
        </w:rPr>
        <w:t xml:space="preserve"> obtained</w:t>
      </w:r>
      <w:r w:rsidR="00DF702B">
        <w:rPr>
          <w:b/>
          <w:sz w:val="26"/>
          <w:szCs w:val="26"/>
        </w:rPr>
        <w:t xml:space="preserve"> from</w:t>
      </w:r>
      <w:r w:rsidR="00E337B1">
        <w:rPr>
          <w:b/>
          <w:sz w:val="26"/>
          <w:szCs w:val="26"/>
        </w:rPr>
        <w:t xml:space="preserve"> IBD</w:t>
      </w:r>
      <w:r w:rsidR="00DF702B">
        <w:rPr>
          <w:b/>
          <w:sz w:val="26"/>
          <w:szCs w:val="26"/>
        </w:rPr>
        <w:t xml:space="preserve"> suspected </w:t>
      </w:r>
      <w:r w:rsidR="00E337B1">
        <w:rPr>
          <w:b/>
          <w:sz w:val="26"/>
          <w:szCs w:val="26"/>
        </w:rPr>
        <w:t>sick</w:t>
      </w:r>
      <w:r w:rsidR="006A7725">
        <w:rPr>
          <w:b/>
          <w:sz w:val="26"/>
          <w:szCs w:val="26"/>
        </w:rPr>
        <w:t xml:space="preserve"> </w:t>
      </w:r>
      <w:r w:rsidR="008D6AF9">
        <w:rPr>
          <w:b/>
          <w:sz w:val="26"/>
          <w:szCs w:val="26"/>
        </w:rPr>
        <w:t xml:space="preserve"> broiler chickens (N=7)</w:t>
      </w:r>
    </w:p>
    <w:p w:rsidR="00DF702B" w:rsidRDefault="00DF702B" w:rsidP="007D6BC9">
      <w:pPr>
        <w:spacing w:line="360" w:lineRule="auto"/>
        <w:jc w:val="both"/>
        <w:rPr>
          <w:b/>
          <w:bCs/>
        </w:rPr>
      </w:pPr>
    </w:p>
    <w:p w:rsidR="00DF702B" w:rsidRDefault="00DF702B" w:rsidP="007D6BC9">
      <w:pPr>
        <w:spacing w:line="360" w:lineRule="auto"/>
        <w:jc w:val="both"/>
        <w:rPr>
          <w:b/>
          <w:bCs/>
        </w:rPr>
      </w:pPr>
    </w:p>
    <w:tbl>
      <w:tblPr>
        <w:tblStyle w:val="TableGrid"/>
        <w:tblW w:w="9806" w:type="dxa"/>
        <w:jc w:val="center"/>
        <w:tblLayout w:type="fixed"/>
        <w:tblLook w:val="0000"/>
      </w:tblPr>
      <w:tblGrid>
        <w:gridCol w:w="738"/>
        <w:gridCol w:w="810"/>
        <w:gridCol w:w="1170"/>
        <w:gridCol w:w="900"/>
        <w:gridCol w:w="810"/>
        <w:gridCol w:w="630"/>
        <w:gridCol w:w="900"/>
        <w:gridCol w:w="810"/>
        <w:gridCol w:w="829"/>
        <w:gridCol w:w="705"/>
        <w:gridCol w:w="784"/>
        <w:gridCol w:w="720"/>
      </w:tblGrid>
      <w:tr w:rsidR="008D6AF9" w:rsidRPr="007D6BC9" w:rsidTr="00766B84">
        <w:trPr>
          <w:gridBefore w:val="3"/>
          <w:wBefore w:w="2718" w:type="dxa"/>
          <w:trHeight w:val="211"/>
          <w:jc w:val="center"/>
        </w:trPr>
        <w:tc>
          <w:tcPr>
            <w:tcW w:w="7088" w:type="dxa"/>
            <w:gridSpan w:val="9"/>
          </w:tcPr>
          <w:p w:rsidR="008D6AF9" w:rsidRPr="007D6BC9" w:rsidRDefault="000A4676" w:rsidP="007D6BC9">
            <w:pPr>
              <w:spacing w:line="360" w:lineRule="auto"/>
              <w:jc w:val="both"/>
              <w:rPr>
                <w:b/>
                <w:bCs/>
                <w:sz w:val="20"/>
              </w:rPr>
            </w:pPr>
            <w:r w:rsidRPr="007D6BC9">
              <w:rPr>
                <w:b/>
                <w:bCs/>
                <w:sz w:val="20"/>
              </w:rPr>
              <w:t xml:space="preserve">                        Haematological </w:t>
            </w:r>
            <w:r w:rsidR="004637FA" w:rsidRPr="007D6BC9">
              <w:rPr>
                <w:b/>
                <w:bCs/>
                <w:sz w:val="20"/>
              </w:rPr>
              <w:t>indices</w:t>
            </w:r>
          </w:p>
        </w:tc>
      </w:tr>
      <w:tr w:rsidR="006A4908" w:rsidRPr="007D6BC9" w:rsidTr="00766B84">
        <w:tblPrEx>
          <w:tblLook w:val="04A0"/>
        </w:tblPrEx>
        <w:trPr>
          <w:trHeight w:val="782"/>
          <w:jc w:val="center"/>
        </w:trPr>
        <w:tc>
          <w:tcPr>
            <w:tcW w:w="738" w:type="dxa"/>
          </w:tcPr>
          <w:p w:rsidR="006A4908" w:rsidRPr="007D6BC9" w:rsidRDefault="002A1451" w:rsidP="00766B84">
            <w:pPr>
              <w:jc w:val="center"/>
              <w:rPr>
                <w:b/>
                <w:bCs/>
                <w:sz w:val="20"/>
              </w:rPr>
            </w:pPr>
            <w:r w:rsidRPr="007D6BC9">
              <w:rPr>
                <w:b/>
                <w:bCs/>
                <w:sz w:val="20"/>
              </w:rPr>
              <w:t>Sampl</w:t>
            </w:r>
            <w:r w:rsidR="006A4908" w:rsidRPr="007D6BC9">
              <w:rPr>
                <w:b/>
                <w:bCs/>
                <w:sz w:val="20"/>
              </w:rPr>
              <w:t>e No.</w:t>
            </w:r>
          </w:p>
        </w:tc>
        <w:tc>
          <w:tcPr>
            <w:tcW w:w="810" w:type="dxa"/>
          </w:tcPr>
          <w:p w:rsidR="006A4908" w:rsidRPr="007D6BC9" w:rsidRDefault="006A4908" w:rsidP="00766B84">
            <w:pPr>
              <w:jc w:val="center"/>
              <w:rPr>
                <w:b/>
                <w:bCs/>
                <w:sz w:val="20"/>
              </w:rPr>
            </w:pPr>
            <w:r w:rsidRPr="007D6BC9">
              <w:rPr>
                <w:b/>
                <w:bCs/>
                <w:sz w:val="20"/>
              </w:rPr>
              <w:t>Flock size</w:t>
            </w:r>
          </w:p>
        </w:tc>
        <w:tc>
          <w:tcPr>
            <w:tcW w:w="1170" w:type="dxa"/>
          </w:tcPr>
          <w:p w:rsidR="00766B84" w:rsidRDefault="006A4908" w:rsidP="00766B84">
            <w:pPr>
              <w:jc w:val="center"/>
              <w:rPr>
                <w:b/>
                <w:bCs/>
                <w:sz w:val="20"/>
              </w:rPr>
            </w:pPr>
            <w:r w:rsidRPr="007D6BC9">
              <w:rPr>
                <w:b/>
                <w:bCs/>
                <w:sz w:val="20"/>
              </w:rPr>
              <w:t>Age</w:t>
            </w:r>
          </w:p>
          <w:p w:rsidR="006A4908" w:rsidRPr="007D6BC9" w:rsidRDefault="006A4908" w:rsidP="00766B84">
            <w:pPr>
              <w:jc w:val="center"/>
              <w:rPr>
                <w:b/>
                <w:bCs/>
                <w:sz w:val="20"/>
              </w:rPr>
            </w:pPr>
            <w:r w:rsidRPr="007D6BC9">
              <w:rPr>
                <w:b/>
                <w:bCs/>
                <w:sz w:val="20"/>
              </w:rPr>
              <w:t>(Days)</w:t>
            </w:r>
          </w:p>
        </w:tc>
        <w:tc>
          <w:tcPr>
            <w:tcW w:w="900" w:type="dxa"/>
          </w:tcPr>
          <w:p w:rsidR="006A4908" w:rsidRPr="007D6BC9" w:rsidRDefault="006A4908" w:rsidP="00766B84">
            <w:pPr>
              <w:jc w:val="center"/>
              <w:rPr>
                <w:b/>
                <w:bCs/>
                <w:sz w:val="20"/>
              </w:rPr>
            </w:pPr>
            <w:r w:rsidRPr="007D6BC9">
              <w:rPr>
                <w:b/>
                <w:bCs/>
                <w:sz w:val="20"/>
              </w:rPr>
              <w:t>Hb</w:t>
            </w:r>
          </w:p>
          <w:p w:rsidR="006A4908" w:rsidRPr="007D6BC9" w:rsidRDefault="006A4908" w:rsidP="00766B84">
            <w:pPr>
              <w:jc w:val="center"/>
              <w:rPr>
                <w:b/>
                <w:bCs/>
                <w:sz w:val="20"/>
              </w:rPr>
            </w:pPr>
            <w:r w:rsidRPr="007D6BC9">
              <w:rPr>
                <w:b/>
                <w:bCs/>
                <w:sz w:val="20"/>
              </w:rPr>
              <w:t>(mg/dl)</w:t>
            </w:r>
          </w:p>
        </w:tc>
        <w:tc>
          <w:tcPr>
            <w:tcW w:w="810" w:type="dxa"/>
          </w:tcPr>
          <w:p w:rsidR="006A4908" w:rsidRPr="007D6BC9" w:rsidRDefault="006A4908" w:rsidP="00766B84">
            <w:pPr>
              <w:jc w:val="center"/>
              <w:rPr>
                <w:b/>
                <w:bCs/>
                <w:sz w:val="20"/>
              </w:rPr>
            </w:pPr>
            <w:r w:rsidRPr="007D6BC9">
              <w:rPr>
                <w:b/>
                <w:bCs/>
                <w:sz w:val="20"/>
              </w:rPr>
              <w:t>PCV%</w:t>
            </w:r>
          </w:p>
        </w:tc>
        <w:tc>
          <w:tcPr>
            <w:tcW w:w="630" w:type="dxa"/>
          </w:tcPr>
          <w:p w:rsidR="006A4908" w:rsidRPr="007D6BC9" w:rsidRDefault="006A4908" w:rsidP="00766B84">
            <w:pPr>
              <w:jc w:val="center"/>
              <w:rPr>
                <w:b/>
                <w:bCs/>
                <w:sz w:val="20"/>
              </w:rPr>
            </w:pPr>
            <w:r w:rsidRPr="007D6BC9">
              <w:rPr>
                <w:b/>
                <w:bCs/>
                <w:sz w:val="20"/>
              </w:rPr>
              <w:t>ESR</w:t>
            </w:r>
          </w:p>
        </w:tc>
        <w:tc>
          <w:tcPr>
            <w:tcW w:w="900" w:type="dxa"/>
          </w:tcPr>
          <w:p w:rsidR="006A4908" w:rsidRPr="007D6BC9" w:rsidRDefault="006A4908" w:rsidP="00766B84">
            <w:pPr>
              <w:jc w:val="center"/>
              <w:rPr>
                <w:b/>
                <w:bCs/>
                <w:sz w:val="20"/>
              </w:rPr>
            </w:pPr>
            <w:r w:rsidRPr="007D6BC9">
              <w:rPr>
                <w:b/>
                <w:bCs/>
                <w:sz w:val="20"/>
              </w:rPr>
              <w:t>TEC</w:t>
            </w:r>
          </w:p>
          <w:p w:rsidR="006A4908" w:rsidRPr="007D6BC9" w:rsidRDefault="006A4908" w:rsidP="00766B84">
            <w:pPr>
              <w:jc w:val="center"/>
              <w:rPr>
                <w:b/>
                <w:bCs/>
                <w:sz w:val="20"/>
              </w:rPr>
            </w:pPr>
            <w:r w:rsidRPr="007D6BC9">
              <w:rPr>
                <w:b/>
                <w:bCs/>
                <w:sz w:val="20"/>
              </w:rPr>
              <w:t>(10</w:t>
            </w:r>
            <w:r w:rsidRPr="00766B84">
              <w:rPr>
                <w:b/>
                <w:bCs/>
                <w:sz w:val="20"/>
                <w:vertAlign w:val="superscript"/>
              </w:rPr>
              <w:t>6</w:t>
            </w:r>
            <w:r w:rsidRPr="007D6BC9">
              <w:rPr>
                <w:b/>
                <w:bCs/>
                <w:sz w:val="20"/>
              </w:rPr>
              <w:t>/cu mm)</w:t>
            </w:r>
          </w:p>
        </w:tc>
        <w:tc>
          <w:tcPr>
            <w:tcW w:w="810" w:type="dxa"/>
          </w:tcPr>
          <w:p w:rsidR="006A4908" w:rsidRPr="007D6BC9" w:rsidRDefault="006A4908" w:rsidP="00766B84">
            <w:pPr>
              <w:jc w:val="center"/>
              <w:rPr>
                <w:b/>
                <w:bCs/>
                <w:sz w:val="20"/>
              </w:rPr>
            </w:pPr>
            <w:r w:rsidRPr="007D6BC9">
              <w:rPr>
                <w:b/>
                <w:bCs/>
                <w:sz w:val="20"/>
              </w:rPr>
              <w:t>Lymp</w:t>
            </w:r>
          </w:p>
          <w:p w:rsidR="006A4908" w:rsidRPr="007D6BC9" w:rsidRDefault="006A4908" w:rsidP="00766B84">
            <w:pPr>
              <w:jc w:val="center"/>
              <w:rPr>
                <w:b/>
                <w:bCs/>
                <w:sz w:val="20"/>
              </w:rPr>
            </w:pPr>
            <w:r w:rsidRPr="007D6BC9">
              <w:rPr>
                <w:b/>
                <w:bCs/>
                <w:sz w:val="20"/>
              </w:rPr>
              <w:t>hocyte</w:t>
            </w:r>
          </w:p>
        </w:tc>
        <w:tc>
          <w:tcPr>
            <w:tcW w:w="829" w:type="dxa"/>
          </w:tcPr>
          <w:p w:rsidR="006A4908" w:rsidRPr="007D6BC9" w:rsidRDefault="006A4908" w:rsidP="00766B84">
            <w:pPr>
              <w:jc w:val="center"/>
              <w:rPr>
                <w:b/>
                <w:bCs/>
                <w:sz w:val="20"/>
              </w:rPr>
            </w:pPr>
            <w:r w:rsidRPr="007D6BC9">
              <w:rPr>
                <w:b/>
                <w:bCs/>
                <w:sz w:val="20"/>
              </w:rPr>
              <w:t>Mon</w:t>
            </w:r>
          </w:p>
          <w:p w:rsidR="006A4908" w:rsidRPr="007D6BC9" w:rsidRDefault="006A4908" w:rsidP="00766B84">
            <w:pPr>
              <w:jc w:val="center"/>
              <w:rPr>
                <w:b/>
                <w:bCs/>
                <w:sz w:val="20"/>
              </w:rPr>
            </w:pPr>
            <w:r w:rsidRPr="007D6BC9">
              <w:rPr>
                <w:b/>
                <w:bCs/>
                <w:sz w:val="20"/>
              </w:rPr>
              <w:t>ocyte</w:t>
            </w:r>
          </w:p>
        </w:tc>
        <w:tc>
          <w:tcPr>
            <w:tcW w:w="705" w:type="dxa"/>
          </w:tcPr>
          <w:p w:rsidR="006A4908" w:rsidRPr="007D6BC9" w:rsidRDefault="006A4908" w:rsidP="00766B84">
            <w:pPr>
              <w:jc w:val="center"/>
              <w:rPr>
                <w:b/>
                <w:bCs/>
                <w:sz w:val="20"/>
              </w:rPr>
            </w:pPr>
            <w:r w:rsidRPr="007D6BC9">
              <w:rPr>
                <w:b/>
                <w:bCs/>
                <w:sz w:val="20"/>
              </w:rPr>
              <w:t>Heterophil</w:t>
            </w:r>
          </w:p>
        </w:tc>
        <w:tc>
          <w:tcPr>
            <w:tcW w:w="784" w:type="dxa"/>
          </w:tcPr>
          <w:p w:rsidR="006A4908" w:rsidRPr="007D6BC9" w:rsidRDefault="006A4908" w:rsidP="00766B84">
            <w:pPr>
              <w:jc w:val="center"/>
              <w:rPr>
                <w:b/>
                <w:bCs/>
                <w:sz w:val="20"/>
              </w:rPr>
            </w:pPr>
            <w:r w:rsidRPr="007D6BC9">
              <w:rPr>
                <w:b/>
                <w:bCs/>
                <w:sz w:val="20"/>
              </w:rPr>
              <w:t>Eosinophil</w:t>
            </w:r>
          </w:p>
        </w:tc>
        <w:tc>
          <w:tcPr>
            <w:tcW w:w="720" w:type="dxa"/>
          </w:tcPr>
          <w:p w:rsidR="006A4908" w:rsidRPr="007D6BC9" w:rsidRDefault="006A4908" w:rsidP="00766B84">
            <w:pPr>
              <w:jc w:val="center"/>
              <w:rPr>
                <w:b/>
                <w:bCs/>
                <w:sz w:val="20"/>
              </w:rPr>
            </w:pPr>
            <w:r w:rsidRPr="007D6BC9">
              <w:rPr>
                <w:b/>
                <w:bCs/>
                <w:sz w:val="20"/>
              </w:rPr>
              <w:t>Basophil</w:t>
            </w:r>
          </w:p>
        </w:tc>
      </w:tr>
      <w:tr w:rsidR="0005377F" w:rsidRPr="007D6BC9" w:rsidTr="00766B84">
        <w:tblPrEx>
          <w:tblLook w:val="04A0"/>
        </w:tblPrEx>
        <w:trPr>
          <w:trHeight w:val="380"/>
          <w:jc w:val="center"/>
        </w:trPr>
        <w:tc>
          <w:tcPr>
            <w:tcW w:w="738" w:type="dxa"/>
          </w:tcPr>
          <w:p w:rsidR="0005377F" w:rsidRPr="007D6BC9" w:rsidRDefault="0005377F" w:rsidP="004A10F9">
            <w:pPr>
              <w:jc w:val="both"/>
              <w:rPr>
                <w:b/>
                <w:bCs/>
                <w:sz w:val="20"/>
              </w:rPr>
            </w:pPr>
            <w:r w:rsidRPr="007D6BC9">
              <w:rPr>
                <w:b/>
                <w:bCs/>
                <w:sz w:val="20"/>
              </w:rPr>
              <w:t>1</w:t>
            </w:r>
          </w:p>
        </w:tc>
        <w:tc>
          <w:tcPr>
            <w:tcW w:w="810" w:type="dxa"/>
          </w:tcPr>
          <w:p w:rsidR="0005377F" w:rsidRPr="007D6BC9" w:rsidRDefault="0005377F" w:rsidP="0005377F">
            <w:pPr>
              <w:pStyle w:val="NormalWeb"/>
              <w:spacing w:after="0" w:line="360" w:lineRule="auto"/>
              <w:jc w:val="both"/>
              <w:rPr>
                <w:b/>
                <w:bCs/>
                <w:sz w:val="20"/>
              </w:rPr>
            </w:pPr>
            <w:r w:rsidRPr="007D6BC9">
              <w:rPr>
                <w:b/>
                <w:bCs/>
                <w:sz w:val="20"/>
              </w:rPr>
              <w:t>1200</w:t>
            </w:r>
          </w:p>
        </w:tc>
        <w:tc>
          <w:tcPr>
            <w:tcW w:w="1170" w:type="dxa"/>
          </w:tcPr>
          <w:p w:rsidR="0005377F" w:rsidRPr="007D6BC9" w:rsidRDefault="0005377F" w:rsidP="0005377F">
            <w:pPr>
              <w:pStyle w:val="NormalWeb"/>
              <w:spacing w:after="0" w:line="360" w:lineRule="auto"/>
              <w:jc w:val="both"/>
              <w:rPr>
                <w:b/>
                <w:bCs/>
                <w:sz w:val="20"/>
              </w:rPr>
            </w:pPr>
            <w:r w:rsidRPr="007D6BC9">
              <w:rPr>
                <w:b/>
                <w:bCs/>
                <w:sz w:val="20"/>
              </w:rPr>
              <w:t>24</w:t>
            </w:r>
          </w:p>
        </w:tc>
        <w:tc>
          <w:tcPr>
            <w:tcW w:w="900" w:type="dxa"/>
          </w:tcPr>
          <w:p w:rsidR="0005377F" w:rsidRPr="007D6BC9" w:rsidRDefault="0005377F" w:rsidP="004A10F9">
            <w:pPr>
              <w:jc w:val="both"/>
              <w:rPr>
                <w:b/>
                <w:bCs/>
                <w:sz w:val="20"/>
              </w:rPr>
            </w:pPr>
            <w:r w:rsidRPr="007D6BC9">
              <w:rPr>
                <w:b/>
                <w:bCs/>
                <w:sz w:val="20"/>
              </w:rPr>
              <w:t>5</w:t>
            </w:r>
          </w:p>
        </w:tc>
        <w:tc>
          <w:tcPr>
            <w:tcW w:w="810" w:type="dxa"/>
          </w:tcPr>
          <w:p w:rsidR="0005377F" w:rsidRPr="007D6BC9" w:rsidRDefault="0005377F" w:rsidP="004A10F9">
            <w:pPr>
              <w:jc w:val="both"/>
              <w:rPr>
                <w:b/>
                <w:bCs/>
                <w:sz w:val="20"/>
              </w:rPr>
            </w:pPr>
            <w:r w:rsidRPr="007D6BC9">
              <w:rPr>
                <w:b/>
                <w:bCs/>
                <w:sz w:val="20"/>
              </w:rPr>
              <w:t>28</w:t>
            </w:r>
          </w:p>
        </w:tc>
        <w:tc>
          <w:tcPr>
            <w:tcW w:w="630" w:type="dxa"/>
          </w:tcPr>
          <w:p w:rsidR="0005377F" w:rsidRPr="007D6BC9" w:rsidRDefault="0005377F" w:rsidP="004A10F9">
            <w:pPr>
              <w:jc w:val="both"/>
              <w:rPr>
                <w:b/>
                <w:bCs/>
                <w:sz w:val="20"/>
              </w:rPr>
            </w:pPr>
            <w:r w:rsidRPr="007D6BC9">
              <w:rPr>
                <w:b/>
                <w:bCs/>
                <w:sz w:val="20"/>
              </w:rPr>
              <w:t>2</w:t>
            </w:r>
          </w:p>
        </w:tc>
        <w:tc>
          <w:tcPr>
            <w:tcW w:w="900" w:type="dxa"/>
          </w:tcPr>
          <w:p w:rsidR="0005377F" w:rsidRPr="007D6BC9" w:rsidRDefault="0005377F" w:rsidP="004A10F9">
            <w:pPr>
              <w:jc w:val="both"/>
              <w:rPr>
                <w:b/>
                <w:bCs/>
                <w:sz w:val="20"/>
              </w:rPr>
            </w:pPr>
            <w:r w:rsidRPr="007D6BC9">
              <w:rPr>
                <w:b/>
                <w:bCs/>
                <w:sz w:val="20"/>
              </w:rPr>
              <w:t>2.32</w:t>
            </w:r>
          </w:p>
        </w:tc>
        <w:tc>
          <w:tcPr>
            <w:tcW w:w="810" w:type="dxa"/>
          </w:tcPr>
          <w:p w:rsidR="0005377F" w:rsidRPr="007D6BC9" w:rsidRDefault="0005377F" w:rsidP="004A10F9">
            <w:pPr>
              <w:jc w:val="both"/>
              <w:rPr>
                <w:b/>
                <w:bCs/>
                <w:sz w:val="20"/>
              </w:rPr>
            </w:pPr>
            <w:r w:rsidRPr="007D6BC9">
              <w:rPr>
                <w:b/>
                <w:bCs/>
                <w:sz w:val="20"/>
              </w:rPr>
              <w:t>60</w:t>
            </w:r>
          </w:p>
        </w:tc>
        <w:tc>
          <w:tcPr>
            <w:tcW w:w="829" w:type="dxa"/>
          </w:tcPr>
          <w:p w:rsidR="0005377F" w:rsidRPr="007D6BC9" w:rsidRDefault="0005377F" w:rsidP="004A10F9">
            <w:pPr>
              <w:jc w:val="both"/>
              <w:rPr>
                <w:b/>
                <w:bCs/>
                <w:sz w:val="20"/>
              </w:rPr>
            </w:pPr>
            <w:r w:rsidRPr="007D6BC9">
              <w:rPr>
                <w:b/>
                <w:bCs/>
                <w:sz w:val="20"/>
              </w:rPr>
              <w:t>4</w:t>
            </w:r>
          </w:p>
        </w:tc>
        <w:tc>
          <w:tcPr>
            <w:tcW w:w="705" w:type="dxa"/>
          </w:tcPr>
          <w:p w:rsidR="0005377F" w:rsidRPr="007D6BC9" w:rsidRDefault="0005377F" w:rsidP="004A10F9">
            <w:pPr>
              <w:jc w:val="both"/>
              <w:rPr>
                <w:b/>
                <w:bCs/>
                <w:sz w:val="20"/>
              </w:rPr>
            </w:pPr>
            <w:r w:rsidRPr="007D6BC9">
              <w:rPr>
                <w:b/>
                <w:bCs/>
                <w:sz w:val="20"/>
              </w:rPr>
              <w:t>27</w:t>
            </w:r>
          </w:p>
        </w:tc>
        <w:tc>
          <w:tcPr>
            <w:tcW w:w="784" w:type="dxa"/>
          </w:tcPr>
          <w:p w:rsidR="0005377F" w:rsidRPr="007D6BC9" w:rsidRDefault="0005377F" w:rsidP="004A10F9">
            <w:pPr>
              <w:jc w:val="both"/>
              <w:rPr>
                <w:b/>
                <w:bCs/>
                <w:sz w:val="20"/>
              </w:rPr>
            </w:pPr>
            <w:r w:rsidRPr="007D6BC9">
              <w:rPr>
                <w:b/>
                <w:bCs/>
                <w:sz w:val="20"/>
              </w:rPr>
              <w:t>6</w:t>
            </w:r>
          </w:p>
        </w:tc>
        <w:tc>
          <w:tcPr>
            <w:tcW w:w="720" w:type="dxa"/>
          </w:tcPr>
          <w:p w:rsidR="0005377F" w:rsidRPr="007D6BC9" w:rsidRDefault="0005377F" w:rsidP="004A10F9">
            <w:pPr>
              <w:jc w:val="both"/>
              <w:rPr>
                <w:b/>
                <w:bCs/>
                <w:sz w:val="20"/>
              </w:rPr>
            </w:pPr>
            <w:r w:rsidRPr="007D6BC9">
              <w:rPr>
                <w:b/>
                <w:bCs/>
                <w:sz w:val="20"/>
              </w:rPr>
              <w:t>1</w:t>
            </w:r>
          </w:p>
        </w:tc>
      </w:tr>
      <w:tr w:rsidR="0005377F" w:rsidRPr="007D6BC9" w:rsidTr="00766B84">
        <w:tblPrEx>
          <w:tblLook w:val="04A0"/>
        </w:tblPrEx>
        <w:trPr>
          <w:trHeight w:val="394"/>
          <w:jc w:val="center"/>
        </w:trPr>
        <w:tc>
          <w:tcPr>
            <w:tcW w:w="738" w:type="dxa"/>
          </w:tcPr>
          <w:p w:rsidR="0005377F" w:rsidRPr="007D6BC9" w:rsidRDefault="0005377F" w:rsidP="004A10F9">
            <w:pPr>
              <w:jc w:val="both"/>
              <w:rPr>
                <w:b/>
                <w:bCs/>
                <w:sz w:val="20"/>
              </w:rPr>
            </w:pPr>
            <w:r w:rsidRPr="007D6BC9">
              <w:rPr>
                <w:b/>
                <w:bCs/>
                <w:sz w:val="20"/>
              </w:rPr>
              <w:t>2</w:t>
            </w:r>
          </w:p>
        </w:tc>
        <w:tc>
          <w:tcPr>
            <w:tcW w:w="810" w:type="dxa"/>
          </w:tcPr>
          <w:p w:rsidR="0005377F" w:rsidRPr="007D6BC9" w:rsidRDefault="0005377F" w:rsidP="0005377F">
            <w:pPr>
              <w:pStyle w:val="NormalWeb"/>
              <w:spacing w:after="0" w:line="360" w:lineRule="auto"/>
              <w:jc w:val="both"/>
              <w:rPr>
                <w:b/>
                <w:bCs/>
                <w:sz w:val="20"/>
              </w:rPr>
            </w:pPr>
            <w:r w:rsidRPr="007D6BC9">
              <w:rPr>
                <w:b/>
                <w:bCs/>
                <w:sz w:val="20"/>
              </w:rPr>
              <w:t>1500</w:t>
            </w:r>
          </w:p>
        </w:tc>
        <w:tc>
          <w:tcPr>
            <w:tcW w:w="1170" w:type="dxa"/>
          </w:tcPr>
          <w:p w:rsidR="0005377F" w:rsidRPr="007D6BC9" w:rsidRDefault="0005377F" w:rsidP="0005377F">
            <w:pPr>
              <w:pStyle w:val="NormalWeb"/>
              <w:spacing w:after="0" w:line="360" w:lineRule="auto"/>
              <w:jc w:val="both"/>
              <w:rPr>
                <w:b/>
                <w:bCs/>
                <w:sz w:val="20"/>
              </w:rPr>
            </w:pPr>
            <w:r w:rsidRPr="007D6BC9">
              <w:rPr>
                <w:b/>
                <w:bCs/>
                <w:sz w:val="20"/>
              </w:rPr>
              <w:t>21</w:t>
            </w:r>
          </w:p>
        </w:tc>
        <w:tc>
          <w:tcPr>
            <w:tcW w:w="900" w:type="dxa"/>
          </w:tcPr>
          <w:p w:rsidR="0005377F" w:rsidRPr="007D6BC9" w:rsidRDefault="0005377F" w:rsidP="004A10F9">
            <w:pPr>
              <w:jc w:val="both"/>
              <w:rPr>
                <w:b/>
                <w:bCs/>
                <w:sz w:val="20"/>
              </w:rPr>
            </w:pPr>
            <w:r w:rsidRPr="007D6BC9">
              <w:rPr>
                <w:b/>
                <w:bCs/>
                <w:sz w:val="20"/>
              </w:rPr>
              <w:t>9</w:t>
            </w:r>
          </w:p>
        </w:tc>
        <w:tc>
          <w:tcPr>
            <w:tcW w:w="810" w:type="dxa"/>
          </w:tcPr>
          <w:p w:rsidR="0005377F" w:rsidRPr="007D6BC9" w:rsidRDefault="0005377F" w:rsidP="004A10F9">
            <w:pPr>
              <w:jc w:val="both"/>
              <w:rPr>
                <w:b/>
                <w:bCs/>
                <w:sz w:val="20"/>
              </w:rPr>
            </w:pPr>
            <w:r w:rsidRPr="007D6BC9">
              <w:rPr>
                <w:b/>
                <w:bCs/>
                <w:sz w:val="20"/>
              </w:rPr>
              <w:t>32</w:t>
            </w:r>
          </w:p>
        </w:tc>
        <w:tc>
          <w:tcPr>
            <w:tcW w:w="630" w:type="dxa"/>
          </w:tcPr>
          <w:p w:rsidR="0005377F" w:rsidRPr="007D6BC9" w:rsidRDefault="0005377F" w:rsidP="004A10F9">
            <w:pPr>
              <w:jc w:val="both"/>
              <w:rPr>
                <w:b/>
                <w:bCs/>
                <w:sz w:val="20"/>
              </w:rPr>
            </w:pPr>
            <w:r w:rsidRPr="007D6BC9">
              <w:rPr>
                <w:b/>
                <w:bCs/>
                <w:sz w:val="20"/>
              </w:rPr>
              <w:t>1</w:t>
            </w:r>
          </w:p>
        </w:tc>
        <w:tc>
          <w:tcPr>
            <w:tcW w:w="900" w:type="dxa"/>
          </w:tcPr>
          <w:p w:rsidR="0005377F" w:rsidRPr="007D6BC9" w:rsidRDefault="0005377F" w:rsidP="004A10F9">
            <w:pPr>
              <w:jc w:val="both"/>
              <w:rPr>
                <w:b/>
                <w:bCs/>
                <w:sz w:val="20"/>
              </w:rPr>
            </w:pPr>
            <w:r w:rsidRPr="007D6BC9">
              <w:rPr>
                <w:b/>
                <w:bCs/>
                <w:sz w:val="20"/>
              </w:rPr>
              <w:t>2.4</w:t>
            </w:r>
          </w:p>
        </w:tc>
        <w:tc>
          <w:tcPr>
            <w:tcW w:w="810" w:type="dxa"/>
          </w:tcPr>
          <w:p w:rsidR="0005377F" w:rsidRPr="007D6BC9" w:rsidRDefault="0005377F" w:rsidP="004A10F9">
            <w:pPr>
              <w:jc w:val="both"/>
              <w:rPr>
                <w:b/>
                <w:bCs/>
                <w:sz w:val="20"/>
              </w:rPr>
            </w:pPr>
            <w:r w:rsidRPr="007D6BC9">
              <w:rPr>
                <w:b/>
                <w:bCs/>
                <w:sz w:val="20"/>
              </w:rPr>
              <w:t>78</w:t>
            </w:r>
          </w:p>
        </w:tc>
        <w:tc>
          <w:tcPr>
            <w:tcW w:w="829" w:type="dxa"/>
          </w:tcPr>
          <w:p w:rsidR="0005377F" w:rsidRPr="007D6BC9" w:rsidRDefault="0005377F" w:rsidP="004A10F9">
            <w:pPr>
              <w:jc w:val="both"/>
              <w:rPr>
                <w:b/>
                <w:bCs/>
                <w:sz w:val="20"/>
              </w:rPr>
            </w:pPr>
            <w:r w:rsidRPr="007D6BC9">
              <w:rPr>
                <w:b/>
                <w:bCs/>
                <w:sz w:val="20"/>
              </w:rPr>
              <w:t>7</w:t>
            </w:r>
          </w:p>
        </w:tc>
        <w:tc>
          <w:tcPr>
            <w:tcW w:w="705" w:type="dxa"/>
          </w:tcPr>
          <w:p w:rsidR="0005377F" w:rsidRPr="007D6BC9" w:rsidRDefault="0005377F" w:rsidP="004A10F9">
            <w:pPr>
              <w:jc w:val="both"/>
              <w:rPr>
                <w:b/>
                <w:bCs/>
                <w:sz w:val="20"/>
              </w:rPr>
            </w:pPr>
            <w:r w:rsidRPr="007D6BC9">
              <w:rPr>
                <w:b/>
                <w:bCs/>
                <w:sz w:val="20"/>
              </w:rPr>
              <w:t>37</w:t>
            </w:r>
          </w:p>
        </w:tc>
        <w:tc>
          <w:tcPr>
            <w:tcW w:w="784" w:type="dxa"/>
          </w:tcPr>
          <w:p w:rsidR="0005377F" w:rsidRPr="007D6BC9" w:rsidRDefault="0005377F" w:rsidP="004A10F9">
            <w:pPr>
              <w:jc w:val="both"/>
              <w:rPr>
                <w:b/>
                <w:bCs/>
                <w:sz w:val="20"/>
              </w:rPr>
            </w:pPr>
            <w:r w:rsidRPr="007D6BC9">
              <w:rPr>
                <w:b/>
                <w:bCs/>
                <w:sz w:val="20"/>
              </w:rPr>
              <w:t>2</w:t>
            </w:r>
          </w:p>
        </w:tc>
        <w:tc>
          <w:tcPr>
            <w:tcW w:w="720" w:type="dxa"/>
          </w:tcPr>
          <w:p w:rsidR="0005377F" w:rsidRPr="007D6BC9" w:rsidRDefault="0005377F" w:rsidP="004A10F9">
            <w:pPr>
              <w:jc w:val="both"/>
              <w:rPr>
                <w:b/>
                <w:bCs/>
                <w:sz w:val="20"/>
              </w:rPr>
            </w:pPr>
            <w:r w:rsidRPr="007D6BC9">
              <w:rPr>
                <w:b/>
                <w:bCs/>
                <w:sz w:val="20"/>
              </w:rPr>
              <w:t>2</w:t>
            </w:r>
          </w:p>
        </w:tc>
      </w:tr>
      <w:tr w:rsidR="00990411" w:rsidRPr="007D6BC9" w:rsidTr="00766B84">
        <w:tblPrEx>
          <w:tblLook w:val="04A0"/>
        </w:tblPrEx>
        <w:trPr>
          <w:trHeight w:val="303"/>
          <w:jc w:val="center"/>
        </w:trPr>
        <w:tc>
          <w:tcPr>
            <w:tcW w:w="738" w:type="dxa"/>
          </w:tcPr>
          <w:p w:rsidR="00990411" w:rsidRPr="007D6BC9" w:rsidRDefault="00990411" w:rsidP="004A10F9">
            <w:pPr>
              <w:jc w:val="both"/>
              <w:rPr>
                <w:b/>
                <w:bCs/>
                <w:sz w:val="20"/>
              </w:rPr>
            </w:pPr>
            <w:r w:rsidRPr="007D6BC9">
              <w:rPr>
                <w:b/>
                <w:bCs/>
                <w:sz w:val="20"/>
              </w:rPr>
              <w:t>3</w:t>
            </w:r>
          </w:p>
        </w:tc>
        <w:tc>
          <w:tcPr>
            <w:tcW w:w="810" w:type="dxa"/>
          </w:tcPr>
          <w:p w:rsidR="00990411" w:rsidRPr="007D6BC9" w:rsidRDefault="00990411" w:rsidP="004F5716">
            <w:pPr>
              <w:pStyle w:val="NormalWeb"/>
              <w:spacing w:after="0" w:line="360" w:lineRule="auto"/>
              <w:jc w:val="both"/>
              <w:rPr>
                <w:b/>
                <w:bCs/>
                <w:sz w:val="20"/>
              </w:rPr>
            </w:pPr>
            <w:r w:rsidRPr="007D6BC9">
              <w:rPr>
                <w:b/>
                <w:bCs/>
                <w:sz w:val="20"/>
              </w:rPr>
              <w:t>1500</w:t>
            </w:r>
          </w:p>
        </w:tc>
        <w:tc>
          <w:tcPr>
            <w:tcW w:w="1170" w:type="dxa"/>
          </w:tcPr>
          <w:p w:rsidR="00990411" w:rsidRPr="007D6BC9" w:rsidRDefault="00990411" w:rsidP="004F5716">
            <w:pPr>
              <w:pStyle w:val="NormalWeb"/>
              <w:spacing w:after="0" w:line="360" w:lineRule="auto"/>
              <w:jc w:val="both"/>
              <w:rPr>
                <w:b/>
                <w:bCs/>
                <w:sz w:val="20"/>
              </w:rPr>
            </w:pPr>
            <w:r w:rsidRPr="007D6BC9">
              <w:rPr>
                <w:b/>
                <w:bCs/>
                <w:sz w:val="20"/>
              </w:rPr>
              <w:t>24</w:t>
            </w:r>
          </w:p>
        </w:tc>
        <w:tc>
          <w:tcPr>
            <w:tcW w:w="900" w:type="dxa"/>
          </w:tcPr>
          <w:p w:rsidR="00990411" w:rsidRPr="007D6BC9" w:rsidRDefault="00990411" w:rsidP="004A10F9">
            <w:pPr>
              <w:jc w:val="both"/>
              <w:rPr>
                <w:b/>
                <w:bCs/>
                <w:sz w:val="20"/>
              </w:rPr>
            </w:pPr>
            <w:r w:rsidRPr="007D6BC9">
              <w:rPr>
                <w:b/>
                <w:bCs/>
                <w:sz w:val="20"/>
              </w:rPr>
              <w:t>10</w:t>
            </w:r>
          </w:p>
        </w:tc>
        <w:tc>
          <w:tcPr>
            <w:tcW w:w="810" w:type="dxa"/>
          </w:tcPr>
          <w:p w:rsidR="00990411" w:rsidRPr="007D6BC9" w:rsidRDefault="00990411" w:rsidP="004A10F9">
            <w:pPr>
              <w:jc w:val="both"/>
              <w:rPr>
                <w:b/>
                <w:bCs/>
                <w:sz w:val="20"/>
              </w:rPr>
            </w:pPr>
            <w:r w:rsidRPr="007D6BC9">
              <w:rPr>
                <w:b/>
                <w:bCs/>
                <w:sz w:val="20"/>
              </w:rPr>
              <w:t>28</w:t>
            </w:r>
          </w:p>
        </w:tc>
        <w:tc>
          <w:tcPr>
            <w:tcW w:w="630" w:type="dxa"/>
          </w:tcPr>
          <w:p w:rsidR="00990411" w:rsidRPr="007D6BC9" w:rsidRDefault="00990411" w:rsidP="004A10F9">
            <w:pPr>
              <w:jc w:val="both"/>
              <w:rPr>
                <w:b/>
                <w:bCs/>
                <w:sz w:val="20"/>
              </w:rPr>
            </w:pPr>
            <w:r w:rsidRPr="007D6BC9">
              <w:rPr>
                <w:b/>
                <w:bCs/>
                <w:sz w:val="20"/>
              </w:rPr>
              <w:t>0</w:t>
            </w:r>
          </w:p>
        </w:tc>
        <w:tc>
          <w:tcPr>
            <w:tcW w:w="900" w:type="dxa"/>
          </w:tcPr>
          <w:p w:rsidR="00990411" w:rsidRPr="007D6BC9" w:rsidRDefault="00990411" w:rsidP="004A10F9">
            <w:pPr>
              <w:jc w:val="both"/>
              <w:rPr>
                <w:b/>
                <w:bCs/>
                <w:sz w:val="20"/>
              </w:rPr>
            </w:pPr>
            <w:r w:rsidRPr="007D6BC9">
              <w:rPr>
                <w:b/>
                <w:bCs/>
                <w:sz w:val="20"/>
              </w:rPr>
              <w:t>2.02</w:t>
            </w:r>
          </w:p>
        </w:tc>
        <w:tc>
          <w:tcPr>
            <w:tcW w:w="810" w:type="dxa"/>
          </w:tcPr>
          <w:p w:rsidR="00990411" w:rsidRPr="007D6BC9" w:rsidRDefault="00990411" w:rsidP="004A10F9">
            <w:pPr>
              <w:jc w:val="both"/>
              <w:rPr>
                <w:b/>
                <w:bCs/>
                <w:sz w:val="20"/>
              </w:rPr>
            </w:pPr>
            <w:r w:rsidRPr="007D6BC9">
              <w:rPr>
                <w:b/>
                <w:bCs/>
                <w:sz w:val="20"/>
              </w:rPr>
              <w:t>53</w:t>
            </w:r>
          </w:p>
        </w:tc>
        <w:tc>
          <w:tcPr>
            <w:tcW w:w="829" w:type="dxa"/>
          </w:tcPr>
          <w:p w:rsidR="00990411" w:rsidRPr="007D6BC9" w:rsidRDefault="00990411" w:rsidP="004A10F9">
            <w:pPr>
              <w:jc w:val="both"/>
              <w:rPr>
                <w:b/>
                <w:bCs/>
                <w:sz w:val="20"/>
              </w:rPr>
            </w:pPr>
            <w:r w:rsidRPr="007D6BC9">
              <w:rPr>
                <w:b/>
                <w:bCs/>
                <w:sz w:val="20"/>
              </w:rPr>
              <w:t>6</w:t>
            </w:r>
          </w:p>
        </w:tc>
        <w:tc>
          <w:tcPr>
            <w:tcW w:w="705" w:type="dxa"/>
          </w:tcPr>
          <w:p w:rsidR="00990411" w:rsidRPr="007D6BC9" w:rsidRDefault="00990411" w:rsidP="004A10F9">
            <w:pPr>
              <w:jc w:val="both"/>
              <w:rPr>
                <w:b/>
                <w:bCs/>
                <w:sz w:val="20"/>
              </w:rPr>
            </w:pPr>
            <w:r w:rsidRPr="007D6BC9">
              <w:rPr>
                <w:b/>
                <w:bCs/>
                <w:sz w:val="20"/>
              </w:rPr>
              <w:t>18</w:t>
            </w:r>
          </w:p>
        </w:tc>
        <w:tc>
          <w:tcPr>
            <w:tcW w:w="784" w:type="dxa"/>
          </w:tcPr>
          <w:p w:rsidR="00990411" w:rsidRPr="007D6BC9" w:rsidRDefault="00990411" w:rsidP="004A10F9">
            <w:pPr>
              <w:jc w:val="both"/>
              <w:rPr>
                <w:b/>
                <w:bCs/>
                <w:sz w:val="20"/>
              </w:rPr>
            </w:pPr>
            <w:r w:rsidRPr="007D6BC9">
              <w:rPr>
                <w:b/>
                <w:bCs/>
                <w:sz w:val="20"/>
              </w:rPr>
              <w:t>4</w:t>
            </w:r>
          </w:p>
        </w:tc>
        <w:tc>
          <w:tcPr>
            <w:tcW w:w="720" w:type="dxa"/>
          </w:tcPr>
          <w:p w:rsidR="00990411" w:rsidRPr="007D6BC9" w:rsidRDefault="00990411" w:rsidP="004A10F9">
            <w:pPr>
              <w:jc w:val="both"/>
              <w:rPr>
                <w:b/>
                <w:bCs/>
                <w:sz w:val="20"/>
              </w:rPr>
            </w:pPr>
            <w:r w:rsidRPr="007D6BC9">
              <w:rPr>
                <w:b/>
                <w:bCs/>
                <w:sz w:val="20"/>
              </w:rPr>
              <w:t>2</w:t>
            </w:r>
          </w:p>
        </w:tc>
      </w:tr>
      <w:tr w:rsidR="00B7152B" w:rsidRPr="007D6BC9" w:rsidTr="00766B84">
        <w:tblPrEx>
          <w:tblLook w:val="04A0"/>
        </w:tblPrEx>
        <w:trPr>
          <w:trHeight w:val="380"/>
          <w:jc w:val="center"/>
        </w:trPr>
        <w:tc>
          <w:tcPr>
            <w:tcW w:w="738" w:type="dxa"/>
          </w:tcPr>
          <w:p w:rsidR="00B7152B" w:rsidRPr="007D6BC9" w:rsidRDefault="00B7152B" w:rsidP="004A10F9">
            <w:pPr>
              <w:jc w:val="both"/>
              <w:rPr>
                <w:b/>
                <w:bCs/>
                <w:sz w:val="20"/>
              </w:rPr>
            </w:pPr>
            <w:r w:rsidRPr="007D6BC9">
              <w:rPr>
                <w:b/>
                <w:bCs/>
                <w:sz w:val="20"/>
              </w:rPr>
              <w:t>4</w:t>
            </w:r>
          </w:p>
        </w:tc>
        <w:tc>
          <w:tcPr>
            <w:tcW w:w="810" w:type="dxa"/>
          </w:tcPr>
          <w:p w:rsidR="00B7152B" w:rsidRPr="007D6BC9" w:rsidRDefault="00B7152B" w:rsidP="004F5716">
            <w:pPr>
              <w:pStyle w:val="NormalWeb"/>
              <w:spacing w:after="0" w:line="360" w:lineRule="auto"/>
              <w:jc w:val="both"/>
              <w:rPr>
                <w:b/>
                <w:bCs/>
                <w:sz w:val="20"/>
              </w:rPr>
            </w:pPr>
            <w:r w:rsidRPr="007D6BC9">
              <w:rPr>
                <w:b/>
                <w:bCs/>
                <w:sz w:val="20"/>
              </w:rPr>
              <w:t>2000</w:t>
            </w:r>
          </w:p>
        </w:tc>
        <w:tc>
          <w:tcPr>
            <w:tcW w:w="1170" w:type="dxa"/>
          </w:tcPr>
          <w:p w:rsidR="00B7152B" w:rsidRPr="007D6BC9" w:rsidRDefault="00B7152B" w:rsidP="004F5716">
            <w:pPr>
              <w:pStyle w:val="NormalWeb"/>
              <w:spacing w:after="0" w:line="360" w:lineRule="auto"/>
              <w:jc w:val="both"/>
              <w:rPr>
                <w:b/>
                <w:bCs/>
                <w:sz w:val="20"/>
              </w:rPr>
            </w:pPr>
            <w:r w:rsidRPr="007D6BC9">
              <w:rPr>
                <w:b/>
                <w:bCs/>
                <w:sz w:val="20"/>
              </w:rPr>
              <w:t>18</w:t>
            </w:r>
          </w:p>
        </w:tc>
        <w:tc>
          <w:tcPr>
            <w:tcW w:w="900" w:type="dxa"/>
          </w:tcPr>
          <w:p w:rsidR="00B7152B" w:rsidRPr="007D6BC9" w:rsidRDefault="00B7152B" w:rsidP="004A10F9">
            <w:pPr>
              <w:jc w:val="both"/>
              <w:rPr>
                <w:b/>
                <w:bCs/>
                <w:sz w:val="20"/>
              </w:rPr>
            </w:pPr>
            <w:r w:rsidRPr="007D6BC9">
              <w:rPr>
                <w:b/>
                <w:bCs/>
                <w:sz w:val="20"/>
              </w:rPr>
              <w:t>9.4</w:t>
            </w:r>
          </w:p>
        </w:tc>
        <w:tc>
          <w:tcPr>
            <w:tcW w:w="810" w:type="dxa"/>
          </w:tcPr>
          <w:p w:rsidR="00B7152B" w:rsidRPr="007D6BC9" w:rsidRDefault="00B7152B" w:rsidP="004A10F9">
            <w:pPr>
              <w:jc w:val="both"/>
              <w:rPr>
                <w:b/>
                <w:bCs/>
                <w:sz w:val="20"/>
              </w:rPr>
            </w:pPr>
            <w:r w:rsidRPr="007D6BC9">
              <w:rPr>
                <w:b/>
                <w:bCs/>
                <w:sz w:val="20"/>
              </w:rPr>
              <w:t>18</w:t>
            </w:r>
          </w:p>
        </w:tc>
        <w:tc>
          <w:tcPr>
            <w:tcW w:w="630" w:type="dxa"/>
          </w:tcPr>
          <w:p w:rsidR="00B7152B" w:rsidRPr="007D6BC9" w:rsidRDefault="00B7152B" w:rsidP="004A10F9">
            <w:pPr>
              <w:jc w:val="both"/>
              <w:rPr>
                <w:b/>
                <w:bCs/>
                <w:sz w:val="20"/>
              </w:rPr>
            </w:pPr>
            <w:r w:rsidRPr="007D6BC9">
              <w:rPr>
                <w:b/>
                <w:bCs/>
                <w:sz w:val="20"/>
              </w:rPr>
              <w:t>2</w:t>
            </w:r>
          </w:p>
        </w:tc>
        <w:tc>
          <w:tcPr>
            <w:tcW w:w="900" w:type="dxa"/>
          </w:tcPr>
          <w:p w:rsidR="00B7152B" w:rsidRPr="007D6BC9" w:rsidRDefault="00B7152B" w:rsidP="004A10F9">
            <w:pPr>
              <w:jc w:val="both"/>
              <w:rPr>
                <w:b/>
                <w:bCs/>
                <w:sz w:val="20"/>
              </w:rPr>
            </w:pPr>
            <w:r w:rsidRPr="007D6BC9">
              <w:rPr>
                <w:b/>
                <w:bCs/>
                <w:sz w:val="20"/>
              </w:rPr>
              <w:t>2.42</w:t>
            </w:r>
          </w:p>
        </w:tc>
        <w:tc>
          <w:tcPr>
            <w:tcW w:w="810" w:type="dxa"/>
          </w:tcPr>
          <w:p w:rsidR="00B7152B" w:rsidRPr="007D6BC9" w:rsidRDefault="00B7152B" w:rsidP="004A10F9">
            <w:pPr>
              <w:jc w:val="both"/>
              <w:rPr>
                <w:b/>
                <w:bCs/>
                <w:sz w:val="20"/>
              </w:rPr>
            </w:pPr>
            <w:r w:rsidRPr="007D6BC9">
              <w:rPr>
                <w:b/>
                <w:bCs/>
                <w:sz w:val="20"/>
              </w:rPr>
              <w:t>53</w:t>
            </w:r>
          </w:p>
        </w:tc>
        <w:tc>
          <w:tcPr>
            <w:tcW w:w="829" w:type="dxa"/>
          </w:tcPr>
          <w:p w:rsidR="00B7152B" w:rsidRPr="007D6BC9" w:rsidRDefault="00B7152B" w:rsidP="004A10F9">
            <w:pPr>
              <w:jc w:val="both"/>
              <w:rPr>
                <w:b/>
                <w:bCs/>
                <w:sz w:val="20"/>
              </w:rPr>
            </w:pPr>
            <w:r w:rsidRPr="007D6BC9">
              <w:rPr>
                <w:b/>
                <w:bCs/>
                <w:sz w:val="20"/>
              </w:rPr>
              <w:t>9</w:t>
            </w:r>
          </w:p>
        </w:tc>
        <w:tc>
          <w:tcPr>
            <w:tcW w:w="705" w:type="dxa"/>
          </w:tcPr>
          <w:p w:rsidR="00B7152B" w:rsidRPr="007D6BC9" w:rsidRDefault="00B7152B" w:rsidP="004A10F9">
            <w:pPr>
              <w:jc w:val="both"/>
              <w:rPr>
                <w:b/>
                <w:bCs/>
                <w:sz w:val="20"/>
              </w:rPr>
            </w:pPr>
            <w:r w:rsidRPr="007D6BC9">
              <w:rPr>
                <w:b/>
                <w:bCs/>
                <w:sz w:val="20"/>
              </w:rPr>
              <w:t>23</w:t>
            </w:r>
          </w:p>
        </w:tc>
        <w:tc>
          <w:tcPr>
            <w:tcW w:w="784" w:type="dxa"/>
          </w:tcPr>
          <w:p w:rsidR="00B7152B" w:rsidRPr="007D6BC9" w:rsidRDefault="00B7152B" w:rsidP="004A10F9">
            <w:pPr>
              <w:jc w:val="both"/>
              <w:rPr>
                <w:b/>
                <w:bCs/>
                <w:sz w:val="20"/>
              </w:rPr>
            </w:pPr>
            <w:r w:rsidRPr="007D6BC9">
              <w:rPr>
                <w:b/>
                <w:bCs/>
                <w:sz w:val="20"/>
              </w:rPr>
              <w:t>11</w:t>
            </w:r>
          </w:p>
        </w:tc>
        <w:tc>
          <w:tcPr>
            <w:tcW w:w="720" w:type="dxa"/>
          </w:tcPr>
          <w:p w:rsidR="00B7152B" w:rsidRPr="007D6BC9" w:rsidRDefault="00B7152B" w:rsidP="004A10F9">
            <w:pPr>
              <w:jc w:val="both"/>
              <w:rPr>
                <w:b/>
                <w:bCs/>
                <w:sz w:val="20"/>
              </w:rPr>
            </w:pPr>
            <w:r w:rsidRPr="007D6BC9">
              <w:rPr>
                <w:b/>
                <w:bCs/>
                <w:sz w:val="20"/>
              </w:rPr>
              <w:t>2</w:t>
            </w:r>
          </w:p>
        </w:tc>
      </w:tr>
      <w:tr w:rsidR="00B7152B" w:rsidRPr="007D6BC9" w:rsidTr="00766B84">
        <w:tblPrEx>
          <w:tblLook w:val="04A0"/>
        </w:tblPrEx>
        <w:trPr>
          <w:trHeight w:val="380"/>
          <w:jc w:val="center"/>
        </w:trPr>
        <w:tc>
          <w:tcPr>
            <w:tcW w:w="738" w:type="dxa"/>
          </w:tcPr>
          <w:p w:rsidR="00B7152B" w:rsidRPr="007D6BC9" w:rsidRDefault="00B7152B" w:rsidP="004A10F9">
            <w:pPr>
              <w:jc w:val="both"/>
              <w:rPr>
                <w:b/>
                <w:bCs/>
                <w:sz w:val="20"/>
              </w:rPr>
            </w:pPr>
            <w:r w:rsidRPr="007D6BC9">
              <w:rPr>
                <w:b/>
                <w:bCs/>
                <w:sz w:val="20"/>
              </w:rPr>
              <w:t>5</w:t>
            </w:r>
          </w:p>
        </w:tc>
        <w:tc>
          <w:tcPr>
            <w:tcW w:w="810" w:type="dxa"/>
          </w:tcPr>
          <w:p w:rsidR="00B7152B" w:rsidRPr="007D6BC9" w:rsidRDefault="00B7152B" w:rsidP="004F5716">
            <w:pPr>
              <w:pStyle w:val="NormalWeb"/>
              <w:spacing w:after="0" w:line="360" w:lineRule="auto"/>
              <w:jc w:val="both"/>
              <w:rPr>
                <w:b/>
                <w:bCs/>
                <w:sz w:val="20"/>
              </w:rPr>
            </w:pPr>
            <w:r w:rsidRPr="007D6BC9">
              <w:rPr>
                <w:b/>
                <w:bCs/>
                <w:sz w:val="20"/>
              </w:rPr>
              <w:t>1600</w:t>
            </w:r>
          </w:p>
        </w:tc>
        <w:tc>
          <w:tcPr>
            <w:tcW w:w="1170" w:type="dxa"/>
          </w:tcPr>
          <w:p w:rsidR="00B7152B" w:rsidRPr="007D6BC9" w:rsidRDefault="00B7152B" w:rsidP="004F5716">
            <w:pPr>
              <w:pStyle w:val="NormalWeb"/>
              <w:spacing w:after="0" w:line="360" w:lineRule="auto"/>
              <w:jc w:val="both"/>
              <w:rPr>
                <w:b/>
                <w:bCs/>
                <w:sz w:val="20"/>
              </w:rPr>
            </w:pPr>
            <w:r w:rsidRPr="007D6BC9">
              <w:rPr>
                <w:b/>
                <w:bCs/>
                <w:sz w:val="20"/>
              </w:rPr>
              <w:t>14</w:t>
            </w:r>
          </w:p>
        </w:tc>
        <w:tc>
          <w:tcPr>
            <w:tcW w:w="900" w:type="dxa"/>
          </w:tcPr>
          <w:p w:rsidR="00B7152B" w:rsidRPr="007D6BC9" w:rsidRDefault="00B7152B" w:rsidP="004F5716">
            <w:pPr>
              <w:pStyle w:val="NormalWeb"/>
              <w:spacing w:after="0" w:line="360" w:lineRule="auto"/>
              <w:jc w:val="both"/>
              <w:rPr>
                <w:b/>
                <w:bCs/>
                <w:sz w:val="20"/>
              </w:rPr>
            </w:pPr>
            <w:r w:rsidRPr="007D6BC9">
              <w:rPr>
                <w:b/>
                <w:bCs/>
                <w:sz w:val="20"/>
              </w:rPr>
              <w:t>14</w:t>
            </w:r>
          </w:p>
        </w:tc>
        <w:tc>
          <w:tcPr>
            <w:tcW w:w="810" w:type="dxa"/>
          </w:tcPr>
          <w:p w:rsidR="00B7152B" w:rsidRPr="007D6BC9" w:rsidRDefault="00B7152B" w:rsidP="004A10F9">
            <w:pPr>
              <w:jc w:val="both"/>
              <w:rPr>
                <w:b/>
                <w:bCs/>
                <w:sz w:val="20"/>
              </w:rPr>
            </w:pPr>
            <w:r w:rsidRPr="007D6BC9">
              <w:rPr>
                <w:b/>
                <w:bCs/>
                <w:sz w:val="20"/>
              </w:rPr>
              <w:t>27</w:t>
            </w:r>
          </w:p>
        </w:tc>
        <w:tc>
          <w:tcPr>
            <w:tcW w:w="630" w:type="dxa"/>
          </w:tcPr>
          <w:p w:rsidR="00B7152B" w:rsidRPr="007D6BC9" w:rsidRDefault="00B7152B" w:rsidP="004A10F9">
            <w:pPr>
              <w:jc w:val="both"/>
              <w:rPr>
                <w:b/>
                <w:bCs/>
                <w:sz w:val="20"/>
              </w:rPr>
            </w:pPr>
            <w:r w:rsidRPr="007D6BC9">
              <w:rPr>
                <w:b/>
                <w:bCs/>
                <w:sz w:val="20"/>
              </w:rPr>
              <w:t>0.5</w:t>
            </w:r>
          </w:p>
        </w:tc>
        <w:tc>
          <w:tcPr>
            <w:tcW w:w="900" w:type="dxa"/>
          </w:tcPr>
          <w:p w:rsidR="00B7152B" w:rsidRPr="007D6BC9" w:rsidRDefault="00B7152B" w:rsidP="004A10F9">
            <w:pPr>
              <w:jc w:val="both"/>
              <w:rPr>
                <w:b/>
                <w:bCs/>
                <w:sz w:val="20"/>
              </w:rPr>
            </w:pPr>
            <w:r w:rsidRPr="007D6BC9">
              <w:rPr>
                <w:b/>
                <w:bCs/>
                <w:sz w:val="20"/>
              </w:rPr>
              <w:t>2.69</w:t>
            </w:r>
          </w:p>
        </w:tc>
        <w:tc>
          <w:tcPr>
            <w:tcW w:w="810" w:type="dxa"/>
          </w:tcPr>
          <w:p w:rsidR="00B7152B" w:rsidRPr="007D6BC9" w:rsidRDefault="00B7152B" w:rsidP="004A10F9">
            <w:pPr>
              <w:jc w:val="both"/>
              <w:rPr>
                <w:b/>
                <w:bCs/>
                <w:sz w:val="20"/>
              </w:rPr>
            </w:pPr>
            <w:r w:rsidRPr="007D6BC9">
              <w:rPr>
                <w:b/>
                <w:bCs/>
                <w:sz w:val="20"/>
              </w:rPr>
              <w:t>64</w:t>
            </w:r>
          </w:p>
        </w:tc>
        <w:tc>
          <w:tcPr>
            <w:tcW w:w="829" w:type="dxa"/>
          </w:tcPr>
          <w:p w:rsidR="00B7152B" w:rsidRPr="007D6BC9" w:rsidRDefault="00B7152B" w:rsidP="004A10F9">
            <w:pPr>
              <w:jc w:val="both"/>
              <w:rPr>
                <w:b/>
                <w:bCs/>
                <w:sz w:val="20"/>
              </w:rPr>
            </w:pPr>
            <w:r w:rsidRPr="007D6BC9">
              <w:rPr>
                <w:b/>
                <w:bCs/>
                <w:sz w:val="20"/>
              </w:rPr>
              <w:t>2</w:t>
            </w:r>
          </w:p>
        </w:tc>
        <w:tc>
          <w:tcPr>
            <w:tcW w:w="705" w:type="dxa"/>
          </w:tcPr>
          <w:p w:rsidR="00B7152B" w:rsidRPr="007D6BC9" w:rsidRDefault="00B7152B" w:rsidP="004A10F9">
            <w:pPr>
              <w:jc w:val="both"/>
              <w:rPr>
                <w:b/>
                <w:bCs/>
                <w:sz w:val="20"/>
              </w:rPr>
            </w:pPr>
            <w:r w:rsidRPr="007D6BC9">
              <w:rPr>
                <w:b/>
                <w:bCs/>
                <w:sz w:val="20"/>
              </w:rPr>
              <w:t>14</w:t>
            </w:r>
          </w:p>
        </w:tc>
        <w:tc>
          <w:tcPr>
            <w:tcW w:w="784" w:type="dxa"/>
          </w:tcPr>
          <w:p w:rsidR="00B7152B" w:rsidRPr="007D6BC9" w:rsidRDefault="00B7152B" w:rsidP="004A10F9">
            <w:pPr>
              <w:jc w:val="both"/>
              <w:rPr>
                <w:b/>
                <w:bCs/>
                <w:sz w:val="20"/>
              </w:rPr>
            </w:pPr>
            <w:r w:rsidRPr="007D6BC9">
              <w:rPr>
                <w:b/>
                <w:bCs/>
                <w:sz w:val="20"/>
              </w:rPr>
              <w:t>4</w:t>
            </w:r>
          </w:p>
        </w:tc>
        <w:tc>
          <w:tcPr>
            <w:tcW w:w="720" w:type="dxa"/>
          </w:tcPr>
          <w:p w:rsidR="00B7152B" w:rsidRPr="007D6BC9" w:rsidRDefault="00B7152B" w:rsidP="004A10F9">
            <w:pPr>
              <w:jc w:val="both"/>
              <w:rPr>
                <w:b/>
                <w:bCs/>
                <w:sz w:val="20"/>
              </w:rPr>
            </w:pPr>
            <w:r w:rsidRPr="007D6BC9">
              <w:rPr>
                <w:b/>
                <w:bCs/>
                <w:sz w:val="20"/>
              </w:rPr>
              <w:t>4</w:t>
            </w:r>
          </w:p>
        </w:tc>
      </w:tr>
      <w:tr w:rsidR="00B7152B" w:rsidRPr="007D6BC9" w:rsidTr="00766B84">
        <w:tblPrEx>
          <w:tblLook w:val="04A0"/>
        </w:tblPrEx>
        <w:trPr>
          <w:trHeight w:val="394"/>
          <w:jc w:val="center"/>
        </w:trPr>
        <w:tc>
          <w:tcPr>
            <w:tcW w:w="738" w:type="dxa"/>
          </w:tcPr>
          <w:p w:rsidR="00B7152B" w:rsidRPr="007D6BC9" w:rsidRDefault="00B7152B" w:rsidP="004A10F9">
            <w:pPr>
              <w:jc w:val="both"/>
              <w:rPr>
                <w:b/>
                <w:bCs/>
                <w:sz w:val="20"/>
              </w:rPr>
            </w:pPr>
            <w:r w:rsidRPr="007D6BC9">
              <w:rPr>
                <w:b/>
                <w:bCs/>
                <w:sz w:val="20"/>
              </w:rPr>
              <w:t>6</w:t>
            </w:r>
          </w:p>
        </w:tc>
        <w:tc>
          <w:tcPr>
            <w:tcW w:w="810" w:type="dxa"/>
          </w:tcPr>
          <w:p w:rsidR="00B7152B" w:rsidRPr="007D6BC9" w:rsidRDefault="00B7152B" w:rsidP="004F5716">
            <w:pPr>
              <w:pStyle w:val="NormalWeb"/>
              <w:spacing w:after="0" w:line="360" w:lineRule="auto"/>
              <w:jc w:val="both"/>
              <w:rPr>
                <w:b/>
                <w:bCs/>
                <w:sz w:val="20"/>
              </w:rPr>
            </w:pPr>
            <w:r w:rsidRPr="007D6BC9">
              <w:rPr>
                <w:b/>
                <w:bCs/>
                <w:sz w:val="20"/>
              </w:rPr>
              <w:t>2000</w:t>
            </w:r>
          </w:p>
        </w:tc>
        <w:tc>
          <w:tcPr>
            <w:tcW w:w="1170" w:type="dxa"/>
          </w:tcPr>
          <w:p w:rsidR="00B7152B" w:rsidRPr="007D6BC9" w:rsidRDefault="00B7152B" w:rsidP="004F5716">
            <w:pPr>
              <w:pStyle w:val="NormalWeb"/>
              <w:spacing w:after="0" w:line="360" w:lineRule="auto"/>
              <w:jc w:val="both"/>
              <w:rPr>
                <w:b/>
                <w:bCs/>
                <w:sz w:val="20"/>
              </w:rPr>
            </w:pPr>
            <w:r w:rsidRPr="007D6BC9">
              <w:rPr>
                <w:b/>
                <w:bCs/>
                <w:sz w:val="20"/>
              </w:rPr>
              <w:t>17</w:t>
            </w:r>
          </w:p>
        </w:tc>
        <w:tc>
          <w:tcPr>
            <w:tcW w:w="900" w:type="dxa"/>
          </w:tcPr>
          <w:p w:rsidR="00B7152B" w:rsidRPr="007D6BC9" w:rsidRDefault="00B7152B" w:rsidP="004A10F9">
            <w:pPr>
              <w:jc w:val="both"/>
              <w:rPr>
                <w:b/>
                <w:bCs/>
                <w:sz w:val="20"/>
              </w:rPr>
            </w:pPr>
            <w:r w:rsidRPr="007D6BC9">
              <w:rPr>
                <w:b/>
                <w:bCs/>
                <w:sz w:val="20"/>
              </w:rPr>
              <w:t>9.8</w:t>
            </w:r>
          </w:p>
        </w:tc>
        <w:tc>
          <w:tcPr>
            <w:tcW w:w="810" w:type="dxa"/>
          </w:tcPr>
          <w:p w:rsidR="00B7152B" w:rsidRPr="007D6BC9" w:rsidRDefault="00B7152B" w:rsidP="004A10F9">
            <w:pPr>
              <w:jc w:val="both"/>
              <w:rPr>
                <w:b/>
                <w:bCs/>
                <w:sz w:val="20"/>
              </w:rPr>
            </w:pPr>
            <w:r w:rsidRPr="007D6BC9">
              <w:rPr>
                <w:b/>
                <w:bCs/>
                <w:sz w:val="20"/>
              </w:rPr>
              <w:t>25</w:t>
            </w:r>
          </w:p>
        </w:tc>
        <w:tc>
          <w:tcPr>
            <w:tcW w:w="630" w:type="dxa"/>
          </w:tcPr>
          <w:p w:rsidR="00B7152B" w:rsidRPr="007D6BC9" w:rsidRDefault="00B7152B" w:rsidP="004A10F9">
            <w:pPr>
              <w:jc w:val="both"/>
              <w:rPr>
                <w:b/>
                <w:bCs/>
                <w:sz w:val="20"/>
              </w:rPr>
            </w:pPr>
            <w:r w:rsidRPr="007D6BC9">
              <w:rPr>
                <w:b/>
                <w:bCs/>
                <w:sz w:val="20"/>
              </w:rPr>
              <w:t>0</w:t>
            </w:r>
          </w:p>
        </w:tc>
        <w:tc>
          <w:tcPr>
            <w:tcW w:w="900" w:type="dxa"/>
          </w:tcPr>
          <w:p w:rsidR="00B7152B" w:rsidRPr="007D6BC9" w:rsidRDefault="00B7152B" w:rsidP="004A10F9">
            <w:pPr>
              <w:jc w:val="both"/>
              <w:rPr>
                <w:b/>
                <w:bCs/>
                <w:sz w:val="20"/>
              </w:rPr>
            </w:pPr>
            <w:r w:rsidRPr="007D6BC9">
              <w:rPr>
                <w:b/>
                <w:bCs/>
                <w:sz w:val="20"/>
              </w:rPr>
              <w:t>2.65</w:t>
            </w:r>
          </w:p>
        </w:tc>
        <w:tc>
          <w:tcPr>
            <w:tcW w:w="810" w:type="dxa"/>
          </w:tcPr>
          <w:p w:rsidR="00B7152B" w:rsidRPr="007D6BC9" w:rsidRDefault="00B7152B" w:rsidP="004A10F9">
            <w:pPr>
              <w:jc w:val="both"/>
              <w:rPr>
                <w:b/>
                <w:bCs/>
                <w:sz w:val="20"/>
              </w:rPr>
            </w:pPr>
            <w:r w:rsidRPr="007D6BC9">
              <w:rPr>
                <w:b/>
                <w:bCs/>
                <w:sz w:val="20"/>
              </w:rPr>
              <w:t>63</w:t>
            </w:r>
          </w:p>
        </w:tc>
        <w:tc>
          <w:tcPr>
            <w:tcW w:w="829" w:type="dxa"/>
          </w:tcPr>
          <w:p w:rsidR="00B7152B" w:rsidRPr="007D6BC9" w:rsidRDefault="00B7152B" w:rsidP="004A10F9">
            <w:pPr>
              <w:jc w:val="both"/>
              <w:rPr>
                <w:b/>
                <w:bCs/>
                <w:sz w:val="20"/>
              </w:rPr>
            </w:pPr>
            <w:r w:rsidRPr="007D6BC9">
              <w:rPr>
                <w:b/>
                <w:bCs/>
                <w:sz w:val="20"/>
              </w:rPr>
              <w:t>7</w:t>
            </w:r>
          </w:p>
        </w:tc>
        <w:tc>
          <w:tcPr>
            <w:tcW w:w="705" w:type="dxa"/>
          </w:tcPr>
          <w:p w:rsidR="00B7152B" w:rsidRPr="007D6BC9" w:rsidRDefault="00B7152B" w:rsidP="004A10F9">
            <w:pPr>
              <w:jc w:val="both"/>
              <w:rPr>
                <w:b/>
                <w:bCs/>
                <w:sz w:val="20"/>
              </w:rPr>
            </w:pPr>
            <w:r w:rsidRPr="007D6BC9">
              <w:rPr>
                <w:b/>
                <w:bCs/>
                <w:sz w:val="20"/>
              </w:rPr>
              <w:t>24</w:t>
            </w:r>
          </w:p>
        </w:tc>
        <w:tc>
          <w:tcPr>
            <w:tcW w:w="784" w:type="dxa"/>
          </w:tcPr>
          <w:p w:rsidR="00B7152B" w:rsidRPr="007D6BC9" w:rsidRDefault="00B7152B" w:rsidP="004A10F9">
            <w:pPr>
              <w:jc w:val="both"/>
              <w:rPr>
                <w:b/>
                <w:bCs/>
                <w:sz w:val="20"/>
              </w:rPr>
            </w:pPr>
            <w:r w:rsidRPr="007D6BC9">
              <w:rPr>
                <w:b/>
                <w:bCs/>
                <w:sz w:val="20"/>
              </w:rPr>
              <w:t>8</w:t>
            </w:r>
          </w:p>
        </w:tc>
        <w:tc>
          <w:tcPr>
            <w:tcW w:w="720" w:type="dxa"/>
          </w:tcPr>
          <w:p w:rsidR="00B7152B" w:rsidRPr="007D6BC9" w:rsidRDefault="00B7152B" w:rsidP="004A10F9">
            <w:pPr>
              <w:jc w:val="both"/>
              <w:rPr>
                <w:b/>
                <w:bCs/>
                <w:sz w:val="20"/>
              </w:rPr>
            </w:pPr>
            <w:r w:rsidRPr="007D6BC9">
              <w:rPr>
                <w:b/>
                <w:bCs/>
                <w:sz w:val="20"/>
              </w:rPr>
              <w:t>3</w:t>
            </w:r>
          </w:p>
        </w:tc>
      </w:tr>
      <w:tr w:rsidR="00B7152B" w:rsidRPr="007D6BC9" w:rsidTr="00766B84">
        <w:trPr>
          <w:trHeight w:val="380"/>
          <w:jc w:val="center"/>
        </w:trPr>
        <w:tc>
          <w:tcPr>
            <w:tcW w:w="738" w:type="dxa"/>
          </w:tcPr>
          <w:p w:rsidR="00B7152B" w:rsidRPr="007D6BC9" w:rsidRDefault="00B7152B" w:rsidP="004A10F9">
            <w:pPr>
              <w:jc w:val="both"/>
              <w:rPr>
                <w:b/>
                <w:bCs/>
                <w:sz w:val="20"/>
              </w:rPr>
            </w:pPr>
            <w:r w:rsidRPr="007D6BC9">
              <w:rPr>
                <w:b/>
                <w:bCs/>
                <w:sz w:val="20"/>
              </w:rPr>
              <w:t>7</w:t>
            </w:r>
          </w:p>
        </w:tc>
        <w:tc>
          <w:tcPr>
            <w:tcW w:w="810" w:type="dxa"/>
          </w:tcPr>
          <w:p w:rsidR="00B7152B" w:rsidRPr="007D6BC9" w:rsidRDefault="00B7152B" w:rsidP="004F5716">
            <w:pPr>
              <w:pStyle w:val="NormalWeb"/>
              <w:spacing w:after="0" w:line="360" w:lineRule="auto"/>
              <w:jc w:val="both"/>
              <w:rPr>
                <w:b/>
                <w:bCs/>
                <w:sz w:val="20"/>
              </w:rPr>
            </w:pPr>
            <w:r w:rsidRPr="007D6BC9">
              <w:rPr>
                <w:b/>
                <w:bCs/>
                <w:sz w:val="20"/>
              </w:rPr>
              <w:t>2200</w:t>
            </w:r>
          </w:p>
        </w:tc>
        <w:tc>
          <w:tcPr>
            <w:tcW w:w="1170" w:type="dxa"/>
          </w:tcPr>
          <w:p w:rsidR="00B7152B" w:rsidRPr="007D6BC9" w:rsidRDefault="00B7152B" w:rsidP="004F5716">
            <w:pPr>
              <w:pStyle w:val="NormalWeb"/>
              <w:spacing w:after="0" w:line="360" w:lineRule="auto"/>
              <w:jc w:val="both"/>
              <w:rPr>
                <w:b/>
                <w:bCs/>
                <w:sz w:val="20"/>
              </w:rPr>
            </w:pPr>
            <w:r w:rsidRPr="007D6BC9">
              <w:rPr>
                <w:b/>
                <w:bCs/>
                <w:sz w:val="20"/>
              </w:rPr>
              <w:t>30</w:t>
            </w:r>
          </w:p>
        </w:tc>
        <w:tc>
          <w:tcPr>
            <w:tcW w:w="900" w:type="dxa"/>
          </w:tcPr>
          <w:p w:rsidR="00B7152B" w:rsidRPr="007D6BC9" w:rsidRDefault="00B7152B" w:rsidP="004A10F9">
            <w:pPr>
              <w:jc w:val="both"/>
              <w:rPr>
                <w:b/>
                <w:bCs/>
                <w:sz w:val="20"/>
              </w:rPr>
            </w:pPr>
            <w:r w:rsidRPr="007D6BC9">
              <w:rPr>
                <w:b/>
                <w:bCs/>
                <w:sz w:val="20"/>
              </w:rPr>
              <w:t>10.4</w:t>
            </w:r>
          </w:p>
        </w:tc>
        <w:tc>
          <w:tcPr>
            <w:tcW w:w="810" w:type="dxa"/>
          </w:tcPr>
          <w:p w:rsidR="00B7152B" w:rsidRPr="007D6BC9" w:rsidRDefault="00B7152B" w:rsidP="004A10F9">
            <w:pPr>
              <w:jc w:val="both"/>
              <w:rPr>
                <w:b/>
                <w:bCs/>
                <w:sz w:val="20"/>
              </w:rPr>
            </w:pPr>
            <w:r w:rsidRPr="007D6BC9">
              <w:rPr>
                <w:b/>
                <w:bCs/>
                <w:sz w:val="20"/>
              </w:rPr>
              <w:t>21</w:t>
            </w:r>
          </w:p>
        </w:tc>
        <w:tc>
          <w:tcPr>
            <w:tcW w:w="630" w:type="dxa"/>
          </w:tcPr>
          <w:p w:rsidR="00B7152B" w:rsidRPr="007D6BC9" w:rsidRDefault="00B7152B" w:rsidP="004A10F9">
            <w:pPr>
              <w:jc w:val="both"/>
              <w:rPr>
                <w:b/>
                <w:bCs/>
                <w:sz w:val="20"/>
              </w:rPr>
            </w:pPr>
            <w:r w:rsidRPr="007D6BC9">
              <w:rPr>
                <w:b/>
                <w:bCs/>
                <w:sz w:val="20"/>
              </w:rPr>
              <w:t>2</w:t>
            </w:r>
          </w:p>
        </w:tc>
        <w:tc>
          <w:tcPr>
            <w:tcW w:w="900" w:type="dxa"/>
          </w:tcPr>
          <w:p w:rsidR="00B7152B" w:rsidRPr="007D6BC9" w:rsidRDefault="00B7152B" w:rsidP="004A10F9">
            <w:pPr>
              <w:jc w:val="both"/>
              <w:rPr>
                <w:b/>
                <w:bCs/>
                <w:sz w:val="20"/>
              </w:rPr>
            </w:pPr>
            <w:r w:rsidRPr="007D6BC9">
              <w:rPr>
                <w:b/>
                <w:bCs/>
                <w:sz w:val="20"/>
              </w:rPr>
              <w:t>2.64</w:t>
            </w:r>
          </w:p>
        </w:tc>
        <w:tc>
          <w:tcPr>
            <w:tcW w:w="810" w:type="dxa"/>
          </w:tcPr>
          <w:p w:rsidR="00B7152B" w:rsidRPr="007D6BC9" w:rsidRDefault="00B7152B" w:rsidP="004A10F9">
            <w:pPr>
              <w:jc w:val="both"/>
              <w:rPr>
                <w:b/>
                <w:bCs/>
                <w:sz w:val="20"/>
              </w:rPr>
            </w:pPr>
            <w:r w:rsidRPr="007D6BC9">
              <w:rPr>
                <w:b/>
                <w:bCs/>
                <w:sz w:val="20"/>
              </w:rPr>
              <w:t>62</w:t>
            </w:r>
          </w:p>
        </w:tc>
        <w:tc>
          <w:tcPr>
            <w:tcW w:w="829" w:type="dxa"/>
          </w:tcPr>
          <w:p w:rsidR="00B7152B" w:rsidRPr="007D6BC9" w:rsidRDefault="00B7152B" w:rsidP="004A10F9">
            <w:pPr>
              <w:jc w:val="both"/>
              <w:rPr>
                <w:b/>
                <w:bCs/>
                <w:sz w:val="20"/>
              </w:rPr>
            </w:pPr>
            <w:r w:rsidRPr="007D6BC9">
              <w:rPr>
                <w:b/>
                <w:bCs/>
                <w:sz w:val="20"/>
              </w:rPr>
              <w:t>2</w:t>
            </w:r>
          </w:p>
        </w:tc>
        <w:tc>
          <w:tcPr>
            <w:tcW w:w="705" w:type="dxa"/>
          </w:tcPr>
          <w:p w:rsidR="00B7152B" w:rsidRPr="007D6BC9" w:rsidRDefault="00B7152B" w:rsidP="004A10F9">
            <w:pPr>
              <w:jc w:val="both"/>
              <w:rPr>
                <w:b/>
                <w:bCs/>
                <w:sz w:val="20"/>
              </w:rPr>
            </w:pPr>
            <w:r w:rsidRPr="007D6BC9">
              <w:rPr>
                <w:b/>
                <w:bCs/>
                <w:sz w:val="20"/>
              </w:rPr>
              <w:t>17</w:t>
            </w:r>
          </w:p>
        </w:tc>
        <w:tc>
          <w:tcPr>
            <w:tcW w:w="784" w:type="dxa"/>
          </w:tcPr>
          <w:p w:rsidR="00B7152B" w:rsidRPr="007D6BC9" w:rsidRDefault="00B7152B" w:rsidP="004A10F9">
            <w:pPr>
              <w:jc w:val="both"/>
              <w:rPr>
                <w:b/>
                <w:bCs/>
                <w:sz w:val="20"/>
              </w:rPr>
            </w:pPr>
            <w:r w:rsidRPr="007D6BC9">
              <w:rPr>
                <w:b/>
                <w:bCs/>
                <w:sz w:val="20"/>
              </w:rPr>
              <w:t>9</w:t>
            </w:r>
          </w:p>
        </w:tc>
        <w:tc>
          <w:tcPr>
            <w:tcW w:w="720" w:type="dxa"/>
          </w:tcPr>
          <w:p w:rsidR="00B7152B" w:rsidRPr="007D6BC9" w:rsidRDefault="00B7152B" w:rsidP="004A10F9">
            <w:pPr>
              <w:jc w:val="both"/>
              <w:rPr>
                <w:b/>
                <w:bCs/>
                <w:sz w:val="20"/>
              </w:rPr>
            </w:pPr>
            <w:r w:rsidRPr="007D6BC9">
              <w:rPr>
                <w:b/>
                <w:bCs/>
                <w:sz w:val="20"/>
              </w:rPr>
              <w:t>2</w:t>
            </w:r>
          </w:p>
        </w:tc>
      </w:tr>
    </w:tbl>
    <w:p w:rsidR="008D6AF9" w:rsidRDefault="008D6AF9" w:rsidP="00D362E8">
      <w:pPr>
        <w:jc w:val="both"/>
        <w:rPr>
          <w:b/>
          <w:bCs/>
        </w:rPr>
      </w:pPr>
    </w:p>
    <w:p w:rsidR="008D6AF9" w:rsidRDefault="008D6AF9" w:rsidP="00D362E8">
      <w:pPr>
        <w:jc w:val="both"/>
        <w:rPr>
          <w:b/>
          <w:bCs/>
        </w:rPr>
      </w:pPr>
    </w:p>
    <w:p w:rsidR="008D6AF9" w:rsidRDefault="008D6AF9" w:rsidP="00D362E8">
      <w:pPr>
        <w:jc w:val="both"/>
        <w:rPr>
          <w:b/>
          <w:bCs/>
        </w:rPr>
      </w:pPr>
    </w:p>
    <w:p w:rsidR="008D6AF9" w:rsidRDefault="008D6AF9" w:rsidP="00D362E8">
      <w:pPr>
        <w:jc w:val="both"/>
        <w:rPr>
          <w:b/>
          <w:bCs/>
        </w:rPr>
      </w:pPr>
    </w:p>
    <w:p w:rsidR="008D6AF9" w:rsidRDefault="008D6AF9" w:rsidP="00D362E8">
      <w:pPr>
        <w:jc w:val="both"/>
        <w:rPr>
          <w:b/>
          <w:bCs/>
        </w:rPr>
      </w:pPr>
    </w:p>
    <w:p w:rsidR="008D6AF9" w:rsidRDefault="008D6AF9" w:rsidP="00D362E8">
      <w:pPr>
        <w:jc w:val="both"/>
        <w:rPr>
          <w:b/>
          <w:bCs/>
        </w:rPr>
      </w:pPr>
    </w:p>
    <w:p w:rsidR="008D6AF9" w:rsidRDefault="008D6AF9" w:rsidP="00D362E8">
      <w:pPr>
        <w:jc w:val="both"/>
        <w:rPr>
          <w:b/>
          <w:bCs/>
        </w:rPr>
      </w:pPr>
    </w:p>
    <w:p w:rsidR="008D6AF9" w:rsidRDefault="008D6AF9" w:rsidP="00D362E8">
      <w:pPr>
        <w:jc w:val="both"/>
        <w:rPr>
          <w:b/>
          <w:bCs/>
        </w:rPr>
      </w:pPr>
    </w:p>
    <w:p w:rsidR="008D6AF9" w:rsidRDefault="008D6AF9" w:rsidP="00D362E8">
      <w:pPr>
        <w:jc w:val="both"/>
        <w:rPr>
          <w:b/>
          <w:bCs/>
        </w:rPr>
      </w:pPr>
    </w:p>
    <w:p w:rsidR="008D6AF9" w:rsidRDefault="008D6AF9" w:rsidP="00D362E8">
      <w:pPr>
        <w:jc w:val="both"/>
        <w:rPr>
          <w:b/>
          <w:bCs/>
        </w:rPr>
      </w:pPr>
    </w:p>
    <w:p w:rsidR="008D6AF9" w:rsidRDefault="008D6AF9" w:rsidP="00D362E8">
      <w:pPr>
        <w:jc w:val="both"/>
        <w:rPr>
          <w:b/>
          <w:bCs/>
        </w:rPr>
      </w:pPr>
    </w:p>
    <w:p w:rsidR="008D6AF9" w:rsidRDefault="008D6AF9" w:rsidP="00D362E8">
      <w:pPr>
        <w:jc w:val="both"/>
        <w:rPr>
          <w:b/>
          <w:bCs/>
        </w:rPr>
      </w:pPr>
    </w:p>
    <w:p w:rsidR="008D6AF9" w:rsidRDefault="008D6AF9" w:rsidP="00D362E8">
      <w:pPr>
        <w:jc w:val="both"/>
        <w:rPr>
          <w:b/>
          <w:bCs/>
        </w:rPr>
      </w:pPr>
    </w:p>
    <w:p w:rsidR="00DF702B" w:rsidRDefault="00DF702B" w:rsidP="00D362E8">
      <w:pPr>
        <w:jc w:val="both"/>
        <w:rPr>
          <w:b/>
          <w:bCs/>
        </w:rPr>
      </w:pPr>
    </w:p>
    <w:p w:rsidR="00DF702B" w:rsidRDefault="00DF702B" w:rsidP="00D362E8">
      <w:pPr>
        <w:jc w:val="both"/>
        <w:rPr>
          <w:b/>
          <w:bCs/>
        </w:rPr>
      </w:pPr>
    </w:p>
    <w:p w:rsidR="00DF702B" w:rsidRDefault="00DF702B" w:rsidP="00D362E8">
      <w:pPr>
        <w:jc w:val="both"/>
        <w:rPr>
          <w:b/>
          <w:bCs/>
        </w:rPr>
      </w:pPr>
    </w:p>
    <w:p w:rsidR="00DF702B" w:rsidRDefault="00DF702B" w:rsidP="00D362E8">
      <w:pPr>
        <w:jc w:val="both"/>
        <w:rPr>
          <w:b/>
          <w:bCs/>
        </w:rPr>
      </w:pPr>
    </w:p>
    <w:p w:rsidR="00602E12" w:rsidRDefault="00602E12" w:rsidP="007C4B57">
      <w:pPr>
        <w:jc w:val="center"/>
        <w:rPr>
          <w:b/>
          <w:bCs/>
        </w:rPr>
      </w:pPr>
    </w:p>
    <w:p w:rsidR="00602E12" w:rsidRDefault="00602E12" w:rsidP="007C4B57">
      <w:pPr>
        <w:jc w:val="center"/>
        <w:rPr>
          <w:b/>
          <w:bCs/>
        </w:rPr>
      </w:pPr>
    </w:p>
    <w:p w:rsidR="00602E12" w:rsidRDefault="00602E12" w:rsidP="007C4B57">
      <w:pPr>
        <w:jc w:val="center"/>
        <w:rPr>
          <w:b/>
          <w:bCs/>
        </w:rPr>
      </w:pPr>
    </w:p>
    <w:p w:rsidR="00766B84" w:rsidRDefault="00766B84" w:rsidP="007C4B57">
      <w:pPr>
        <w:jc w:val="center"/>
        <w:rPr>
          <w:b/>
          <w:bCs/>
          <w:sz w:val="28"/>
          <w:szCs w:val="28"/>
        </w:rPr>
      </w:pPr>
    </w:p>
    <w:p w:rsidR="00766B84" w:rsidRDefault="00766B84" w:rsidP="007C4B57">
      <w:pPr>
        <w:jc w:val="center"/>
        <w:rPr>
          <w:b/>
          <w:bCs/>
          <w:sz w:val="28"/>
          <w:szCs w:val="28"/>
        </w:rPr>
      </w:pPr>
    </w:p>
    <w:p w:rsidR="00766B84" w:rsidRDefault="00766B84" w:rsidP="007C4B57">
      <w:pPr>
        <w:jc w:val="center"/>
        <w:rPr>
          <w:b/>
          <w:bCs/>
          <w:sz w:val="28"/>
          <w:szCs w:val="28"/>
        </w:rPr>
      </w:pPr>
    </w:p>
    <w:p w:rsidR="00766B84" w:rsidRDefault="00766B84" w:rsidP="007C4B57">
      <w:pPr>
        <w:jc w:val="center"/>
        <w:rPr>
          <w:b/>
          <w:bCs/>
          <w:sz w:val="28"/>
          <w:szCs w:val="28"/>
        </w:rPr>
      </w:pPr>
    </w:p>
    <w:p w:rsidR="00766B84" w:rsidRDefault="00766B84" w:rsidP="007C4B57">
      <w:pPr>
        <w:jc w:val="center"/>
        <w:rPr>
          <w:b/>
          <w:bCs/>
          <w:sz w:val="28"/>
          <w:szCs w:val="28"/>
        </w:rPr>
      </w:pPr>
    </w:p>
    <w:p w:rsidR="00766B84" w:rsidRDefault="00766B84" w:rsidP="007C4B57">
      <w:pPr>
        <w:jc w:val="center"/>
        <w:rPr>
          <w:b/>
          <w:bCs/>
          <w:sz w:val="28"/>
          <w:szCs w:val="28"/>
        </w:rPr>
      </w:pPr>
    </w:p>
    <w:p w:rsidR="00766B84" w:rsidRDefault="00766B84" w:rsidP="007C4B57">
      <w:pPr>
        <w:jc w:val="center"/>
        <w:rPr>
          <w:b/>
          <w:bCs/>
          <w:sz w:val="28"/>
          <w:szCs w:val="28"/>
        </w:rPr>
      </w:pPr>
    </w:p>
    <w:p w:rsidR="00766B84" w:rsidRDefault="00766B84" w:rsidP="007C4B57">
      <w:pPr>
        <w:jc w:val="center"/>
        <w:rPr>
          <w:b/>
          <w:bCs/>
          <w:sz w:val="28"/>
          <w:szCs w:val="28"/>
        </w:rPr>
      </w:pPr>
    </w:p>
    <w:p w:rsidR="00766B84" w:rsidRPr="00E44BF2" w:rsidRDefault="00766B84" w:rsidP="00766B84">
      <w:pPr>
        <w:pStyle w:val="NormalWeb"/>
        <w:spacing w:before="0" w:beforeAutospacing="0" w:after="0" w:afterAutospacing="0" w:line="360" w:lineRule="auto"/>
        <w:jc w:val="center"/>
        <w:rPr>
          <w:b/>
          <w:bCs/>
          <w:sz w:val="28"/>
        </w:rPr>
      </w:pPr>
      <w:r>
        <w:rPr>
          <w:b/>
          <w:bCs/>
          <w:sz w:val="28"/>
        </w:rPr>
        <w:lastRenderedPageBreak/>
        <w:t>Chapter-5</w:t>
      </w:r>
    </w:p>
    <w:p w:rsidR="00766B84" w:rsidRDefault="00766B84" w:rsidP="00766B84">
      <w:pPr>
        <w:jc w:val="center"/>
        <w:rPr>
          <w:b/>
          <w:bCs/>
          <w:sz w:val="28"/>
          <w:szCs w:val="28"/>
        </w:rPr>
      </w:pPr>
    </w:p>
    <w:p w:rsidR="007C4B57" w:rsidRPr="00766B84" w:rsidRDefault="007C4B57" w:rsidP="007C4B57">
      <w:pPr>
        <w:jc w:val="center"/>
        <w:rPr>
          <w:b/>
          <w:bCs/>
          <w:sz w:val="32"/>
          <w:szCs w:val="28"/>
        </w:rPr>
      </w:pPr>
      <w:r w:rsidRPr="00766B84">
        <w:rPr>
          <w:b/>
          <w:bCs/>
          <w:sz w:val="32"/>
          <w:szCs w:val="28"/>
        </w:rPr>
        <w:t>DISCUSSION</w:t>
      </w:r>
    </w:p>
    <w:p w:rsidR="007C4B57" w:rsidRPr="00A07B13" w:rsidRDefault="007C4B57" w:rsidP="00766B84">
      <w:pPr>
        <w:spacing w:line="360" w:lineRule="auto"/>
        <w:jc w:val="both"/>
      </w:pPr>
      <w:r w:rsidRPr="00981AE9">
        <w:rPr>
          <w:b/>
          <w:bCs/>
          <w:sz w:val="26"/>
          <w:szCs w:val="26"/>
        </w:rPr>
        <w:t xml:space="preserve"> </w:t>
      </w:r>
      <w:r w:rsidRPr="00981AE9">
        <w:rPr>
          <w:b/>
          <w:bCs/>
          <w:sz w:val="26"/>
          <w:szCs w:val="26"/>
        </w:rPr>
        <w:br/>
      </w:r>
      <w:r w:rsidRPr="00A07B13">
        <w:t>The present reported work was performed for the diagnosis IBD case in broiler chicken of Mirsarai upazilla by clinical signs, necropsy, histopathological examination</w:t>
      </w:r>
      <w:r w:rsidR="007F3EFD" w:rsidRPr="00A07B13">
        <w:t xml:space="preserve"> &amp; estimation of haematological</w:t>
      </w:r>
      <w:r w:rsidRPr="00A07B13">
        <w:t xml:space="preserve"> parameters to develop some hypothesis regarding IBD infection in broiler chicken of Mirsarai upazilla as well as study of other secondary bacterial and parasitological complication associated with it. </w:t>
      </w:r>
    </w:p>
    <w:p w:rsidR="007C4B57" w:rsidRPr="00A07B13" w:rsidRDefault="007C4B57" w:rsidP="007C4B57">
      <w:pPr>
        <w:spacing w:line="360" w:lineRule="auto"/>
        <w:jc w:val="both"/>
      </w:pPr>
      <w:r w:rsidRPr="00A07B13">
        <w:br/>
        <w:t xml:space="preserve">Infectious bursal disease is characterized by short incubation period of 2-3 days, and course of 5-6 days. In this study efforts had been made to identify IBD by post mortem examination. Those were haemorrhage in the thigh and pectoral muscles, increased mucous in intestine and swollen kidney. These changes found during necropsy come in agreement with (Cosgrove, 1962). Enlargement of the bursa of Fabricious that is one of the common lesion seen at post mortem by (Lukert and Saif, 1997). Haemorrhagic lesions in the bursa, atrophied bursa and thickening of bursal folds agree with (Cheville, 1967). Haemorrhage in the junction between proventriculus and gizzard, extensive haemorrhage throughout the bursa and dehydrated birds are closely related to the finding of (Calnek, 1997). In this report, the post mortem findings and death patterns observed were consistent with Gumboro disease. The diagnosis is confirmed by histopathology. </w:t>
      </w:r>
    </w:p>
    <w:p w:rsidR="007C4B57" w:rsidRPr="00A07B13" w:rsidRDefault="007C4B57" w:rsidP="007C4B57">
      <w:pPr>
        <w:spacing w:line="360" w:lineRule="auto"/>
        <w:jc w:val="both"/>
      </w:pPr>
    </w:p>
    <w:p w:rsidR="007C4B57" w:rsidRPr="00A07B13" w:rsidRDefault="007C4B57" w:rsidP="007C4B57">
      <w:pPr>
        <w:spacing w:line="360" w:lineRule="auto"/>
        <w:jc w:val="both"/>
      </w:pPr>
      <w:r w:rsidRPr="00A07B13">
        <w:t>In this study, the histopathology of the IBD affected samples revealed that congestion of the vascular layer, lymphoid cell necrosis, hyperplasia of the reticuloendothelial cells and interfollicular tissue. These lesions were in agreement with those described by (Sun Ming et al</w:t>
      </w:r>
      <w:r w:rsidR="00C07ADC" w:rsidRPr="00A07B13">
        <w:t>.</w:t>
      </w:r>
      <w:r w:rsidRPr="00A07B13">
        <w:t xml:space="preserve">, 2001). </w:t>
      </w:r>
    </w:p>
    <w:p w:rsidR="007C4B57" w:rsidRPr="00A07B13" w:rsidRDefault="007C4B57" w:rsidP="007C4B57">
      <w:pPr>
        <w:spacing w:line="360" w:lineRule="auto"/>
        <w:jc w:val="both"/>
      </w:pPr>
    </w:p>
    <w:p w:rsidR="007C4B57" w:rsidRPr="00A07B13" w:rsidRDefault="003B48E2" w:rsidP="007C4B57">
      <w:pPr>
        <w:spacing w:line="360" w:lineRule="auto"/>
        <w:jc w:val="both"/>
      </w:pPr>
      <w:r w:rsidRPr="00A07B13">
        <w:t>H</w:t>
      </w:r>
      <w:r w:rsidR="00A861DB" w:rsidRPr="00A07B13">
        <w:t>ighest prevalence (36</w:t>
      </w:r>
      <w:r w:rsidR="007C4B57" w:rsidRPr="00A07B13">
        <w:t>%) of IBD was found in the group of</w:t>
      </w:r>
      <w:r w:rsidRPr="00A07B13">
        <w:t xml:space="preserve"> 15-28 days birds and lowest (20%) in the group of 0-14</w:t>
      </w:r>
      <w:r w:rsidR="007C4B57" w:rsidRPr="00A07B13">
        <w:t xml:space="preserve"> days birds. (Lukert an</w:t>
      </w:r>
      <w:r w:rsidRPr="00A07B13">
        <w:t>d Saif, 1997); (Chauhan and Roy</w:t>
      </w:r>
      <w:r w:rsidR="007C4B57" w:rsidRPr="00A07B13">
        <w:t xml:space="preserve">,1996) reported that clinically infectious bursal disease mostly occur in the young chicken between 3-6 weeks of age but the disease has also been reported to occur between 9 days to 20 weeks of age. </w:t>
      </w:r>
    </w:p>
    <w:p w:rsidR="004F068C" w:rsidRPr="00A07B13" w:rsidRDefault="004F068C" w:rsidP="007C4B57">
      <w:pPr>
        <w:spacing w:line="360" w:lineRule="auto"/>
        <w:jc w:val="both"/>
      </w:pPr>
    </w:p>
    <w:p w:rsidR="003B5251" w:rsidRPr="00A07B13" w:rsidRDefault="004F068C" w:rsidP="003B5251">
      <w:pPr>
        <w:spacing w:line="360" w:lineRule="auto"/>
        <w:jc w:val="both"/>
      </w:pPr>
      <w:r w:rsidRPr="00A07B13">
        <w:lastRenderedPageBreak/>
        <w:t>(M.S. Rahman et al</w:t>
      </w:r>
      <w:r w:rsidR="003B5251" w:rsidRPr="00A07B13">
        <w:t>.</w:t>
      </w:r>
      <w:r w:rsidR="007C4B57" w:rsidRPr="00A07B13">
        <w:t xml:space="preserve">, 2010) found that the broilers of four weeks of old were highly susceptible to IBD </w:t>
      </w:r>
      <w:r w:rsidR="007C4B57" w:rsidRPr="00A07B13">
        <w:rPr>
          <w:iCs/>
        </w:rPr>
        <w:t>(55%)</w:t>
      </w:r>
      <w:r w:rsidR="007C4B57" w:rsidRPr="00A07B13">
        <w:rPr>
          <w:i/>
          <w:iCs/>
        </w:rPr>
        <w:t xml:space="preserve"> </w:t>
      </w:r>
      <w:r w:rsidR="007C4B57" w:rsidRPr="00A07B13">
        <w:t xml:space="preserve">whereas in third week </w:t>
      </w:r>
      <w:r w:rsidR="007C4B57" w:rsidRPr="00A07B13">
        <w:rPr>
          <w:iCs/>
        </w:rPr>
        <w:t>12.5%</w:t>
      </w:r>
      <w:r w:rsidR="007C4B57" w:rsidRPr="00A07B13">
        <w:rPr>
          <w:i/>
          <w:iCs/>
        </w:rPr>
        <w:t xml:space="preserve"> </w:t>
      </w:r>
      <w:r w:rsidR="007C4B57" w:rsidRPr="00A07B13">
        <w:t xml:space="preserve">and in fifth week </w:t>
      </w:r>
      <w:r w:rsidR="007C4B57" w:rsidRPr="00A07B13">
        <w:rPr>
          <w:iCs/>
        </w:rPr>
        <w:t>32.5%</w:t>
      </w:r>
      <w:r w:rsidR="007C4B57" w:rsidRPr="00A07B13">
        <w:rPr>
          <w:i/>
          <w:iCs/>
        </w:rPr>
        <w:t xml:space="preserve"> </w:t>
      </w:r>
      <w:r w:rsidR="007C4B57" w:rsidRPr="00A07B13">
        <w:t xml:space="preserve">and the broilers of two weeks of age were not affected with IBD. </w:t>
      </w:r>
    </w:p>
    <w:p w:rsidR="003B5251" w:rsidRPr="00A07B13" w:rsidRDefault="003B5251" w:rsidP="003B5251">
      <w:pPr>
        <w:spacing w:line="360" w:lineRule="auto"/>
        <w:jc w:val="both"/>
      </w:pPr>
    </w:p>
    <w:p w:rsidR="003923D4" w:rsidRPr="00A07B13" w:rsidRDefault="003B5251" w:rsidP="003B5251">
      <w:pPr>
        <w:spacing w:line="360" w:lineRule="auto"/>
        <w:jc w:val="both"/>
      </w:pPr>
      <w:r w:rsidRPr="00A07B13">
        <w:t>In these study, blood parameters are, highest Hb (mg/dl) 14, PCV 32% , ESR 2, TEC(10</w:t>
      </w:r>
      <w:r w:rsidRPr="00A07B13">
        <w:rPr>
          <w:vertAlign w:val="superscript"/>
        </w:rPr>
        <w:t>6</w:t>
      </w:r>
      <w:r w:rsidRPr="00A07B13">
        <w:t xml:space="preserve">/cu mm) 2.69, Lymphocyte 78, Monocyte 9, Heterophil 37, Eosinophil 11, Basophil 4 </w:t>
      </w:r>
      <w:r w:rsidR="00A26470" w:rsidRPr="00A07B13">
        <w:t>which is variated with normal blood parameters of poultry given by DR.Mamtaj Ali (BAU)</w:t>
      </w:r>
      <w:r w:rsidRPr="00A07B13">
        <w:t xml:space="preserve"> and accompanied with work of (</w:t>
      </w:r>
      <w:r w:rsidR="003923D4" w:rsidRPr="00A07B13">
        <w:t>Panigrahy B, RoweLD, corrier DE,1986</w:t>
      </w:r>
      <w:r w:rsidRPr="00A07B13">
        <w:t>;  Can J Comp Med,</w:t>
      </w:r>
      <w:r w:rsidR="003923D4" w:rsidRPr="00A07B13">
        <w:t xml:space="preserve"> 1982).</w:t>
      </w:r>
    </w:p>
    <w:p w:rsidR="006A1A2A" w:rsidRPr="00A07B13" w:rsidRDefault="006A1A2A" w:rsidP="006A1A2A">
      <w:pPr>
        <w:pStyle w:val="NormalWeb"/>
        <w:spacing w:before="0" w:beforeAutospacing="0" w:after="0" w:afterAutospacing="0"/>
        <w:jc w:val="center"/>
        <w:rPr>
          <w:bCs/>
          <w:sz w:val="36"/>
          <w:szCs w:val="36"/>
        </w:rPr>
      </w:pPr>
    </w:p>
    <w:p w:rsidR="006A1A2A" w:rsidRDefault="006A1A2A" w:rsidP="006A1A2A">
      <w:pPr>
        <w:pStyle w:val="NormalWeb"/>
        <w:spacing w:before="0" w:beforeAutospacing="0" w:after="0" w:afterAutospacing="0"/>
        <w:jc w:val="center"/>
        <w:rPr>
          <w:b/>
          <w:bCs/>
          <w:sz w:val="36"/>
          <w:szCs w:val="36"/>
        </w:rPr>
      </w:pPr>
    </w:p>
    <w:p w:rsidR="006A1A2A" w:rsidRDefault="006A1A2A" w:rsidP="006A1A2A">
      <w:pPr>
        <w:pStyle w:val="NormalWeb"/>
        <w:spacing w:before="0" w:beforeAutospacing="0" w:after="0" w:afterAutospacing="0"/>
        <w:jc w:val="center"/>
        <w:rPr>
          <w:b/>
          <w:bCs/>
          <w:sz w:val="36"/>
          <w:szCs w:val="36"/>
        </w:rPr>
      </w:pPr>
    </w:p>
    <w:p w:rsidR="006A1A2A" w:rsidRDefault="006A1A2A" w:rsidP="006A1A2A">
      <w:pPr>
        <w:pStyle w:val="NormalWeb"/>
        <w:spacing w:before="0" w:beforeAutospacing="0" w:after="0" w:afterAutospacing="0"/>
        <w:jc w:val="center"/>
        <w:rPr>
          <w:b/>
          <w:bCs/>
          <w:sz w:val="36"/>
          <w:szCs w:val="36"/>
        </w:rPr>
      </w:pPr>
    </w:p>
    <w:p w:rsidR="006A1A2A" w:rsidRDefault="006A1A2A" w:rsidP="006A1A2A">
      <w:pPr>
        <w:pStyle w:val="NormalWeb"/>
        <w:spacing w:before="0" w:beforeAutospacing="0" w:after="0" w:afterAutospacing="0"/>
        <w:jc w:val="center"/>
        <w:rPr>
          <w:b/>
          <w:bCs/>
          <w:sz w:val="36"/>
          <w:szCs w:val="36"/>
        </w:rPr>
      </w:pPr>
    </w:p>
    <w:p w:rsidR="006A1A2A" w:rsidRDefault="006A1A2A" w:rsidP="006A1A2A">
      <w:pPr>
        <w:pStyle w:val="NormalWeb"/>
        <w:spacing w:before="0" w:beforeAutospacing="0" w:after="0" w:afterAutospacing="0"/>
        <w:jc w:val="center"/>
        <w:rPr>
          <w:b/>
          <w:bCs/>
          <w:sz w:val="36"/>
          <w:szCs w:val="36"/>
        </w:rPr>
      </w:pPr>
    </w:p>
    <w:p w:rsidR="006A1A2A" w:rsidRDefault="006A1A2A" w:rsidP="006A1A2A">
      <w:pPr>
        <w:pStyle w:val="NormalWeb"/>
        <w:spacing w:before="0" w:beforeAutospacing="0" w:after="0" w:afterAutospacing="0"/>
        <w:jc w:val="center"/>
        <w:rPr>
          <w:b/>
          <w:bCs/>
          <w:sz w:val="36"/>
          <w:szCs w:val="36"/>
        </w:rPr>
      </w:pPr>
    </w:p>
    <w:p w:rsidR="006A1A2A" w:rsidRDefault="006A1A2A" w:rsidP="006A1A2A">
      <w:pPr>
        <w:pStyle w:val="NormalWeb"/>
        <w:spacing w:before="0" w:beforeAutospacing="0" w:after="0" w:afterAutospacing="0"/>
        <w:jc w:val="center"/>
        <w:rPr>
          <w:b/>
          <w:bCs/>
          <w:sz w:val="36"/>
          <w:szCs w:val="36"/>
        </w:rPr>
      </w:pPr>
    </w:p>
    <w:p w:rsidR="006A1A2A" w:rsidRDefault="006A1A2A" w:rsidP="006A1A2A">
      <w:pPr>
        <w:pStyle w:val="NormalWeb"/>
        <w:spacing w:before="0" w:beforeAutospacing="0" w:after="0" w:afterAutospacing="0"/>
        <w:jc w:val="center"/>
        <w:rPr>
          <w:b/>
          <w:bCs/>
          <w:sz w:val="36"/>
          <w:szCs w:val="36"/>
        </w:rPr>
      </w:pPr>
    </w:p>
    <w:p w:rsidR="006A1A2A" w:rsidRDefault="006A1A2A" w:rsidP="006A1A2A">
      <w:pPr>
        <w:pStyle w:val="NormalWeb"/>
        <w:spacing w:before="0" w:beforeAutospacing="0" w:after="0" w:afterAutospacing="0"/>
        <w:jc w:val="center"/>
        <w:rPr>
          <w:b/>
          <w:bCs/>
          <w:sz w:val="36"/>
          <w:szCs w:val="36"/>
        </w:rPr>
      </w:pPr>
    </w:p>
    <w:p w:rsidR="006A1A2A" w:rsidRDefault="006A1A2A" w:rsidP="006A1A2A">
      <w:pPr>
        <w:pStyle w:val="NormalWeb"/>
        <w:spacing w:before="0" w:beforeAutospacing="0" w:after="0" w:afterAutospacing="0"/>
        <w:jc w:val="center"/>
        <w:rPr>
          <w:b/>
          <w:bCs/>
          <w:sz w:val="36"/>
          <w:szCs w:val="36"/>
        </w:rPr>
      </w:pPr>
    </w:p>
    <w:p w:rsidR="006A1A2A" w:rsidRDefault="006A1A2A" w:rsidP="006A1A2A">
      <w:pPr>
        <w:pStyle w:val="NormalWeb"/>
        <w:spacing w:before="0" w:beforeAutospacing="0" w:after="0" w:afterAutospacing="0"/>
        <w:jc w:val="center"/>
        <w:rPr>
          <w:b/>
          <w:bCs/>
          <w:sz w:val="36"/>
          <w:szCs w:val="36"/>
        </w:rPr>
      </w:pPr>
    </w:p>
    <w:p w:rsidR="0064753C" w:rsidRDefault="0064753C" w:rsidP="006A1A2A">
      <w:pPr>
        <w:pStyle w:val="NormalWeb"/>
        <w:spacing w:before="0" w:beforeAutospacing="0" w:after="0" w:afterAutospacing="0"/>
        <w:jc w:val="center"/>
        <w:rPr>
          <w:b/>
          <w:bCs/>
          <w:sz w:val="28"/>
          <w:szCs w:val="28"/>
        </w:rPr>
      </w:pPr>
    </w:p>
    <w:p w:rsidR="0064753C" w:rsidRDefault="0064753C" w:rsidP="006A1A2A">
      <w:pPr>
        <w:pStyle w:val="NormalWeb"/>
        <w:spacing w:before="0" w:beforeAutospacing="0" w:after="0" w:afterAutospacing="0"/>
        <w:jc w:val="center"/>
        <w:rPr>
          <w:b/>
          <w:bCs/>
          <w:sz w:val="28"/>
          <w:szCs w:val="28"/>
        </w:rPr>
      </w:pPr>
    </w:p>
    <w:p w:rsidR="00146B93" w:rsidRDefault="00146B93" w:rsidP="006A1A2A">
      <w:pPr>
        <w:pStyle w:val="NormalWeb"/>
        <w:spacing w:before="0" w:beforeAutospacing="0" w:after="0" w:afterAutospacing="0"/>
        <w:jc w:val="center"/>
        <w:rPr>
          <w:b/>
          <w:bCs/>
          <w:sz w:val="28"/>
          <w:szCs w:val="28"/>
        </w:rPr>
      </w:pPr>
    </w:p>
    <w:p w:rsidR="00146B93" w:rsidRDefault="00146B93" w:rsidP="006A1A2A">
      <w:pPr>
        <w:pStyle w:val="NormalWeb"/>
        <w:spacing w:before="0" w:beforeAutospacing="0" w:after="0" w:afterAutospacing="0"/>
        <w:jc w:val="center"/>
        <w:rPr>
          <w:b/>
          <w:bCs/>
          <w:sz w:val="28"/>
          <w:szCs w:val="28"/>
        </w:rPr>
      </w:pPr>
    </w:p>
    <w:p w:rsidR="00146B93" w:rsidRDefault="00146B93" w:rsidP="006A1A2A">
      <w:pPr>
        <w:pStyle w:val="NormalWeb"/>
        <w:spacing w:before="0" w:beforeAutospacing="0" w:after="0" w:afterAutospacing="0"/>
        <w:jc w:val="center"/>
        <w:rPr>
          <w:b/>
          <w:bCs/>
          <w:sz w:val="28"/>
          <w:szCs w:val="28"/>
        </w:rPr>
      </w:pPr>
    </w:p>
    <w:p w:rsidR="00146B93" w:rsidRDefault="00146B93" w:rsidP="006A1A2A">
      <w:pPr>
        <w:pStyle w:val="NormalWeb"/>
        <w:spacing w:before="0" w:beforeAutospacing="0" w:after="0" w:afterAutospacing="0"/>
        <w:jc w:val="center"/>
        <w:rPr>
          <w:b/>
          <w:bCs/>
          <w:sz w:val="28"/>
          <w:szCs w:val="28"/>
        </w:rPr>
      </w:pPr>
    </w:p>
    <w:p w:rsidR="00146B93" w:rsidRDefault="00146B93" w:rsidP="006A1A2A">
      <w:pPr>
        <w:pStyle w:val="NormalWeb"/>
        <w:spacing w:before="0" w:beforeAutospacing="0" w:after="0" w:afterAutospacing="0"/>
        <w:jc w:val="center"/>
        <w:rPr>
          <w:b/>
          <w:bCs/>
          <w:sz w:val="28"/>
          <w:szCs w:val="28"/>
        </w:rPr>
      </w:pPr>
    </w:p>
    <w:p w:rsidR="00146B93" w:rsidRDefault="00146B93" w:rsidP="006A1A2A">
      <w:pPr>
        <w:pStyle w:val="NormalWeb"/>
        <w:spacing w:before="0" w:beforeAutospacing="0" w:after="0" w:afterAutospacing="0"/>
        <w:jc w:val="center"/>
        <w:rPr>
          <w:b/>
          <w:bCs/>
          <w:sz w:val="28"/>
          <w:szCs w:val="28"/>
        </w:rPr>
      </w:pPr>
    </w:p>
    <w:p w:rsidR="00146B93" w:rsidRDefault="00146B93" w:rsidP="006A1A2A">
      <w:pPr>
        <w:pStyle w:val="NormalWeb"/>
        <w:spacing w:before="0" w:beforeAutospacing="0" w:after="0" w:afterAutospacing="0"/>
        <w:jc w:val="center"/>
        <w:rPr>
          <w:b/>
          <w:bCs/>
          <w:sz w:val="28"/>
          <w:szCs w:val="28"/>
        </w:rPr>
      </w:pPr>
    </w:p>
    <w:p w:rsidR="002D07E0" w:rsidRDefault="002D07E0" w:rsidP="006A1A2A">
      <w:pPr>
        <w:pStyle w:val="NormalWeb"/>
        <w:spacing w:before="0" w:beforeAutospacing="0" w:after="0" w:afterAutospacing="0"/>
        <w:jc w:val="center"/>
        <w:rPr>
          <w:b/>
          <w:bCs/>
          <w:sz w:val="28"/>
          <w:szCs w:val="28"/>
        </w:rPr>
      </w:pPr>
    </w:p>
    <w:p w:rsidR="002D07E0" w:rsidRDefault="002D07E0" w:rsidP="006A1A2A">
      <w:pPr>
        <w:pStyle w:val="NormalWeb"/>
        <w:spacing w:before="0" w:beforeAutospacing="0" w:after="0" w:afterAutospacing="0"/>
        <w:jc w:val="center"/>
        <w:rPr>
          <w:b/>
          <w:bCs/>
          <w:sz w:val="28"/>
          <w:szCs w:val="28"/>
        </w:rPr>
      </w:pPr>
    </w:p>
    <w:p w:rsidR="00766B84" w:rsidRDefault="00766B84" w:rsidP="006A1A2A">
      <w:pPr>
        <w:pStyle w:val="NormalWeb"/>
        <w:spacing w:before="0" w:beforeAutospacing="0" w:after="0" w:afterAutospacing="0"/>
        <w:jc w:val="center"/>
        <w:rPr>
          <w:b/>
          <w:bCs/>
          <w:sz w:val="28"/>
          <w:szCs w:val="28"/>
        </w:rPr>
      </w:pPr>
    </w:p>
    <w:p w:rsidR="00766B84" w:rsidRDefault="00766B84" w:rsidP="006A1A2A">
      <w:pPr>
        <w:pStyle w:val="NormalWeb"/>
        <w:spacing w:before="0" w:beforeAutospacing="0" w:after="0" w:afterAutospacing="0"/>
        <w:jc w:val="center"/>
        <w:rPr>
          <w:b/>
          <w:bCs/>
          <w:sz w:val="28"/>
          <w:szCs w:val="28"/>
        </w:rPr>
      </w:pPr>
    </w:p>
    <w:p w:rsidR="00766B84" w:rsidRDefault="00766B84" w:rsidP="006A1A2A">
      <w:pPr>
        <w:pStyle w:val="NormalWeb"/>
        <w:spacing w:before="0" w:beforeAutospacing="0" w:after="0" w:afterAutospacing="0"/>
        <w:jc w:val="center"/>
        <w:rPr>
          <w:b/>
          <w:bCs/>
          <w:sz w:val="28"/>
          <w:szCs w:val="28"/>
        </w:rPr>
      </w:pPr>
    </w:p>
    <w:p w:rsidR="00766B84" w:rsidRDefault="00766B84" w:rsidP="006A1A2A">
      <w:pPr>
        <w:pStyle w:val="NormalWeb"/>
        <w:spacing w:before="0" w:beforeAutospacing="0" w:after="0" w:afterAutospacing="0"/>
        <w:jc w:val="center"/>
        <w:rPr>
          <w:b/>
          <w:bCs/>
          <w:sz w:val="28"/>
          <w:szCs w:val="28"/>
        </w:rPr>
      </w:pPr>
    </w:p>
    <w:p w:rsidR="00766B84" w:rsidRDefault="00766B84" w:rsidP="006A1A2A">
      <w:pPr>
        <w:pStyle w:val="NormalWeb"/>
        <w:spacing w:before="0" w:beforeAutospacing="0" w:after="0" w:afterAutospacing="0"/>
        <w:jc w:val="center"/>
        <w:rPr>
          <w:b/>
          <w:bCs/>
          <w:sz w:val="28"/>
          <w:szCs w:val="28"/>
        </w:rPr>
      </w:pPr>
    </w:p>
    <w:p w:rsidR="00766B84" w:rsidRPr="00E44BF2" w:rsidRDefault="00766B84" w:rsidP="00766B84">
      <w:pPr>
        <w:pStyle w:val="NormalWeb"/>
        <w:spacing w:before="0" w:beforeAutospacing="0" w:after="0" w:afterAutospacing="0" w:line="360" w:lineRule="auto"/>
        <w:jc w:val="center"/>
        <w:rPr>
          <w:b/>
          <w:bCs/>
          <w:sz w:val="28"/>
        </w:rPr>
      </w:pPr>
      <w:r>
        <w:rPr>
          <w:b/>
          <w:bCs/>
          <w:sz w:val="28"/>
        </w:rPr>
        <w:lastRenderedPageBreak/>
        <w:t>Chapter-6</w:t>
      </w:r>
    </w:p>
    <w:p w:rsidR="00766B84" w:rsidRDefault="00766B84" w:rsidP="006A1A2A">
      <w:pPr>
        <w:pStyle w:val="NormalWeb"/>
        <w:spacing w:before="0" w:beforeAutospacing="0" w:after="0" w:afterAutospacing="0"/>
        <w:jc w:val="center"/>
        <w:rPr>
          <w:b/>
          <w:bCs/>
          <w:sz w:val="28"/>
          <w:szCs w:val="28"/>
        </w:rPr>
      </w:pPr>
    </w:p>
    <w:p w:rsidR="006A1A2A" w:rsidRPr="0064753C" w:rsidRDefault="006A1A2A" w:rsidP="006A1A2A">
      <w:pPr>
        <w:pStyle w:val="NormalWeb"/>
        <w:spacing w:before="0" w:beforeAutospacing="0" w:after="0" w:afterAutospacing="0"/>
        <w:jc w:val="center"/>
        <w:rPr>
          <w:b/>
          <w:bCs/>
          <w:sz w:val="28"/>
          <w:szCs w:val="28"/>
        </w:rPr>
      </w:pPr>
      <w:r w:rsidRPr="0064753C">
        <w:rPr>
          <w:b/>
          <w:bCs/>
          <w:sz w:val="28"/>
          <w:szCs w:val="28"/>
        </w:rPr>
        <w:t>CONCLUSION</w:t>
      </w:r>
    </w:p>
    <w:p w:rsidR="006A1A2A" w:rsidRPr="006A1A2A" w:rsidRDefault="006A1A2A" w:rsidP="006A1A2A">
      <w:pPr>
        <w:pStyle w:val="NormalWeb"/>
        <w:spacing w:before="0" w:beforeAutospacing="0" w:after="0" w:afterAutospacing="0" w:line="360" w:lineRule="auto"/>
        <w:jc w:val="both"/>
      </w:pPr>
      <w:r w:rsidRPr="004653EB">
        <w:rPr>
          <w:b/>
          <w:bCs/>
          <w:sz w:val="36"/>
          <w:szCs w:val="36"/>
        </w:rPr>
        <w:br/>
      </w:r>
      <w:r w:rsidRPr="006A1A2A">
        <w:t>IBD is one of the highly prevalent diseases in commercial broiler farm. The p</w:t>
      </w:r>
      <w:r w:rsidR="00CF5265">
        <w:t>revalence of IBD</w:t>
      </w:r>
      <w:r w:rsidR="003415DF">
        <w:t xml:space="preserve"> </w:t>
      </w:r>
      <w:r w:rsidR="00CF5265">
        <w:t>(alone) was found 36% in Mirsarai upazilla</w:t>
      </w:r>
      <w:r w:rsidRPr="006A1A2A">
        <w:t xml:space="preserve">. Distribution of the disease varied according to different age groups with the highest proportion recorded in the age group of 15 </w:t>
      </w:r>
      <w:r w:rsidRPr="006A1A2A">
        <w:rPr>
          <w:rFonts w:ascii="Helvetica, sans-serif" w:hAnsi="Helvetica, sans-serif"/>
        </w:rPr>
        <w:t xml:space="preserve">— </w:t>
      </w:r>
      <w:r w:rsidRPr="006A1A2A">
        <w:t>28 days. Mixed infection with Newcastle d</w:t>
      </w:r>
      <w:r w:rsidR="00CF5265">
        <w:t>isease</w:t>
      </w:r>
      <w:r w:rsidRPr="006A1A2A">
        <w:t xml:space="preserve">, coccidiosis, </w:t>
      </w:r>
      <w:r w:rsidRPr="006A1A2A">
        <w:rPr>
          <w:i/>
          <w:iCs/>
        </w:rPr>
        <w:t xml:space="preserve">E. coli </w:t>
      </w:r>
      <w:r w:rsidRPr="006A1A2A">
        <w:t xml:space="preserve">infection increases the mortality rate. High prevalence of IBD in broiler chickens is a serious concern and urges the need for proper control measures to limit the spread of this disease. </w:t>
      </w:r>
    </w:p>
    <w:p w:rsidR="0064753C" w:rsidRDefault="0064753C" w:rsidP="0064753C">
      <w:pPr>
        <w:spacing w:line="360" w:lineRule="auto"/>
        <w:jc w:val="center"/>
        <w:rPr>
          <w:b/>
          <w:bCs/>
          <w:sz w:val="26"/>
          <w:szCs w:val="26"/>
        </w:rPr>
      </w:pPr>
    </w:p>
    <w:p w:rsidR="0064753C" w:rsidRDefault="0064753C" w:rsidP="0064753C">
      <w:pPr>
        <w:spacing w:line="360" w:lineRule="auto"/>
        <w:jc w:val="center"/>
        <w:rPr>
          <w:b/>
          <w:bCs/>
          <w:sz w:val="26"/>
          <w:szCs w:val="26"/>
        </w:rPr>
      </w:pPr>
    </w:p>
    <w:p w:rsidR="0064753C" w:rsidRDefault="0064753C" w:rsidP="0064753C">
      <w:pPr>
        <w:spacing w:line="360" w:lineRule="auto"/>
        <w:jc w:val="center"/>
        <w:rPr>
          <w:b/>
          <w:bCs/>
          <w:sz w:val="26"/>
          <w:szCs w:val="26"/>
        </w:rPr>
      </w:pPr>
    </w:p>
    <w:p w:rsidR="0064753C" w:rsidRDefault="0064753C" w:rsidP="0064753C">
      <w:pPr>
        <w:spacing w:line="360" w:lineRule="auto"/>
        <w:jc w:val="center"/>
        <w:rPr>
          <w:b/>
          <w:bCs/>
          <w:sz w:val="26"/>
          <w:szCs w:val="26"/>
        </w:rPr>
      </w:pPr>
    </w:p>
    <w:p w:rsidR="0064753C" w:rsidRDefault="0064753C" w:rsidP="0064753C">
      <w:pPr>
        <w:spacing w:line="360" w:lineRule="auto"/>
        <w:jc w:val="center"/>
        <w:rPr>
          <w:b/>
          <w:bCs/>
          <w:sz w:val="26"/>
          <w:szCs w:val="26"/>
        </w:rPr>
      </w:pPr>
    </w:p>
    <w:p w:rsidR="0064753C" w:rsidRDefault="0064753C" w:rsidP="0064753C">
      <w:pPr>
        <w:spacing w:line="360" w:lineRule="auto"/>
        <w:jc w:val="center"/>
        <w:rPr>
          <w:b/>
          <w:bCs/>
          <w:sz w:val="26"/>
          <w:szCs w:val="26"/>
        </w:rPr>
      </w:pPr>
    </w:p>
    <w:p w:rsidR="0064753C" w:rsidRDefault="0064753C" w:rsidP="0064753C">
      <w:pPr>
        <w:spacing w:line="360" w:lineRule="auto"/>
        <w:jc w:val="center"/>
        <w:rPr>
          <w:b/>
          <w:bCs/>
          <w:sz w:val="26"/>
          <w:szCs w:val="26"/>
        </w:rPr>
      </w:pPr>
    </w:p>
    <w:p w:rsidR="0064753C" w:rsidRDefault="0064753C" w:rsidP="0064753C">
      <w:pPr>
        <w:spacing w:line="360" w:lineRule="auto"/>
        <w:jc w:val="center"/>
        <w:rPr>
          <w:b/>
          <w:bCs/>
          <w:sz w:val="26"/>
          <w:szCs w:val="26"/>
        </w:rPr>
      </w:pPr>
    </w:p>
    <w:p w:rsidR="0064753C" w:rsidRDefault="0064753C" w:rsidP="0064753C">
      <w:pPr>
        <w:spacing w:line="360" w:lineRule="auto"/>
        <w:jc w:val="center"/>
        <w:rPr>
          <w:b/>
          <w:bCs/>
          <w:sz w:val="26"/>
          <w:szCs w:val="26"/>
        </w:rPr>
      </w:pPr>
    </w:p>
    <w:p w:rsidR="0064753C" w:rsidRDefault="0064753C" w:rsidP="0064753C">
      <w:pPr>
        <w:spacing w:line="360" w:lineRule="auto"/>
        <w:jc w:val="center"/>
        <w:rPr>
          <w:b/>
          <w:bCs/>
          <w:sz w:val="26"/>
          <w:szCs w:val="26"/>
        </w:rPr>
      </w:pPr>
    </w:p>
    <w:p w:rsidR="0064753C" w:rsidRDefault="0064753C" w:rsidP="0064753C">
      <w:pPr>
        <w:spacing w:line="360" w:lineRule="auto"/>
        <w:jc w:val="center"/>
        <w:rPr>
          <w:b/>
          <w:bCs/>
          <w:sz w:val="26"/>
          <w:szCs w:val="26"/>
        </w:rPr>
      </w:pPr>
    </w:p>
    <w:p w:rsidR="0064753C" w:rsidRDefault="0064753C" w:rsidP="0064753C">
      <w:pPr>
        <w:spacing w:line="360" w:lineRule="auto"/>
        <w:jc w:val="center"/>
        <w:rPr>
          <w:b/>
          <w:bCs/>
          <w:sz w:val="26"/>
          <w:szCs w:val="26"/>
        </w:rPr>
      </w:pPr>
    </w:p>
    <w:p w:rsidR="0064753C" w:rsidRDefault="0064753C" w:rsidP="0064753C">
      <w:pPr>
        <w:spacing w:line="360" w:lineRule="auto"/>
        <w:jc w:val="center"/>
        <w:rPr>
          <w:b/>
          <w:bCs/>
          <w:sz w:val="26"/>
          <w:szCs w:val="26"/>
        </w:rPr>
      </w:pPr>
    </w:p>
    <w:p w:rsidR="0064753C" w:rsidRDefault="0064753C" w:rsidP="0064753C">
      <w:pPr>
        <w:spacing w:line="360" w:lineRule="auto"/>
        <w:jc w:val="center"/>
        <w:rPr>
          <w:b/>
          <w:bCs/>
          <w:sz w:val="26"/>
          <w:szCs w:val="26"/>
        </w:rPr>
      </w:pPr>
    </w:p>
    <w:p w:rsidR="0064753C" w:rsidRDefault="0064753C" w:rsidP="0064753C">
      <w:pPr>
        <w:spacing w:line="360" w:lineRule="auto"/>
        <w:jc w:val="center"/>
        <w:rPr>
          <w:b/>
          <w:bCs/>
          <w:sz w:val="26"/>
          <w:szCs w:val="26"/>
        </w:rPr>
      </w:pPr>
    </w:p>
    <w:p w:rsidR="0064753C" w:rsidRDefault="0064753C" w:rsidP="0064753C">
      <w:pPr>
        <w:spacing w:line="360" w:lineRule="auto"/>
        <w:jc w:val="center"/>
        <w:rPr>
          <w:b/>
          <w:bCs/>
          <w:sz w:val="26"/>
          <w:szCs w:val="26"/>
        </w:rPr>
      </w:pPr>
    </w:p>
    <w:p w:rsidR="0064753C" w:rsidRDefault="0064753C" w:rsidP="0064753C">
      <w:pPr>
        <w:spacing w:line="360" w:lineRule="auto"/>
        <w:jc w:val="center"/>
        <w:rPr>
          <w:b/>
          <w:bCs/>
          <w:sz w:val="26"/>
          <w:szCs w:val="26"/>
        </w:rPr>
      </w:pPr>
    </w:p>
    <w:p w:rsidR="0064753C" w:rsidRDefault="0064753C" w:rsidP="0064753C">
      <w:pPr>
        <w:spacing w:line="360" w:lineRule="auto"/>
        <w:jc w:val="center"/>
        <w:rPr>
          <w:b/>
          <w:bCs/>
          <w:sz w:val="26"/>
          <w:szCs w:val="26"/>
        </w:rPr>
      </w:pPr>
    </w:p>
    <w:p w:rsidR="0064753C" w:rsidRDefault="0064753C" w:rsidP="0064753C">
      <w:pPr>
        <w:spacing w:line="360" w:lineRule="auto"/>
        <w:jc w:val="center"/>
        <w:rPr>
          <w:b/>
          <w:bCs/>
          <w:sz w:val="26"/>
          <w:szCs w:val="26"/>
        </w:rPr>
      </w:pPr>
    </w:p>
    <w:p w:rsidR="0064753C" w:rsidRDefault="0064753C" w:rsidP="0064753C">
      <w:pPr>
        <w:spacing w:line="360" w:lineRule="auto"/>
        <w:jc w:val="center"/>
        <w:rPr>
          <w:b/>
          <w:bCs/>
          <w:sz w:val="26"/>
          <w:szCs w:val="26"/>
        </w:rPr>
      </w:pPr>
    </w:p>
    <w:p w:rsidR="0064753C" w:rsidRDefault="0064753C" w:rsidP="0064753C">
      <w:pPr>
        <w:spacing w:line="360" w:lineRule="auto"/>
        <w:jc w:val="center"/>
        <w:rPr>
          <w:b/>
          <w:bCs/>
          <w:sz w:val="26"/>
          <w:szCs w:val="26"/>
        </w:rPr>
      </w:pPr>
    </w:p>
    <w:p w:rsidR="001E7DE7" w:rsidRPr="00E44BF2" w:rsidRDefault="001E7DE7" w:rsidP="001E7DE7">
      <w:pPr>
        <w:pStyle w:val="NormalWeb"/>
        <w:spacing w:before="0" w:beforeAutospacing="0" w:after="0" w:afterAutospacing="0" w:line="360" w:lineRule="auto"/>
        <w:jc w:val="center"/>
        <w:rPr>
          <w:b/>
          <w:bCs/>
          <w:sz w:val="28"/>
        </w:rPr>
      </w:pPr>
      <w:r>
        <w:rPr>
          <w:b/>
          <w:bCs/>
          <w:sz w:val="28"/>
        </w:rPr>
        <w:lastRenderedPageBreak/>
        <w:t>Chapter-7</w:t>
      </w:r>
    </w:p>
    <w:p w:rsidR="001E7DE7" w:rsidRDefault="001E7DE7" w:rsidP="001E7DE7">
      <w:pPr>
        <w:ind w:left="720" w:hanging="720"/>
        <w:jc w:val="center"/>
        <w:rPr>
          <w:b/>
          <w:bCs/>
          <w:sz w:val="28"/>
          <w:szCs w:val="28"/>
        </w:rPr>
      </w:pPr>
    </w:p>
    <w:p w:rsidR="00AC7C79" w:rsidRPr="001E7DE7" w:rsidRDefault="00AC7C79" w:rsidP="00766B84">
      <w:pPr>
        <w:spacing w:line="360" w:lineRule="auto"/>
        <w:ind w:left="720" w:hanging="720"/>
        <w:jc w:val="center"/>
        <w:rPr>
          <w:b/>
          <w:bCs/>
          <w:sz w:val="32"/>
          <w:szCs w:val="28"/>
        </w:rPr>
      </w:pPr>
      <w:r w:rsidRPr="001E7DE7">
        <w:rPr>
          <w:b/>
          <w:bCs/>
          <w:sz w:val="32"/>
          <w:szCs w:val="28"/>
        </w:rPr>
        <w:t>REFERENCES</w:t>
      </w:r>
    </w:p>
    <w:p w:rsidR="001E7DE7" w:rsidRPr="00AC7C79" w:rsidRDefault="001E7DE7" w:rsidP="001E7DE7">
      <w:pPr>
        <w:ind w:left="720" w:hanging="720"/>
        <w:jc w:val="center"/>
        <w:rPr>
          <w:b/>
          <w:bCs/>
          <w:sz w:val="28"/>
          <w:szCs w:val="28"/>
        </w:rPr>
      </w:pPr>
    </w:p>
    <w:p w:rsidR="00AC7C79" w:rsidRDefault="00AC7C79" w:rsidP="00766B84">
      <w:pPr>
        <w:pStyle w:val="NormalWeb"/>
        <w:spacing w:before="0" w:beforeAutospacing="0" w:after="0" w:afterAutospacing="0" w:line="360" w:lineRule="auto"/>
        <w:ind w:left="720" w:hanging="720"/>
        <w:jc w:val="both"/>
        <w:rPr>
          <w:sz w:val="26"/>
          <w:szCs w:val="26"/>
        </w:rPr>
      </w:pPr>
      <w:r w:rsidRPr="004653EB">
        <w:rPr>
          <w:sz w:val="26"/>
          <w:szCs w:val="26"/>
        </w:rPr>
        <w:t xml:space="preserve">ALl. M. J. 1994. Current status of veterinary biologics production in Bangladesh and </w:t>
      </w:r>
      <w:r>
        <w:rPr>
          <w:sz w:val="26"/>
          <w:szCs w:val="26"/>
        </w:rPr>
        <w:tab/>
      </w:r>
      <w:r w:rsidRPr="004653EB">
        <w:rPr>
          <w:sz w:val="26"/>
          <w:szCs w:val="26"/>
        </w:rPr>
        <w:t xml:space="preserve">their quality control proceeding of BSVER symposium held on july 28, 1994 at NIPSOM auditorium, Mohakhali, Dhaka, Bangladesh </w:t>
      </w:r>
    </w:p>
    <w:p w:rsidR="00766B84" w:rsidRDefault="00766B84" w:rsidP="00766B84">
      <w:pPr>
        <w:pStyle w:val="NormalWeb"/>
        <w:spacing w:before="0" w:beforeAutospacing="0" w:after="0" w:afterAutospacing="0" w:line="360" w:lineRule="auto"/>
        <w:ind w:left="720" w:hanging="720"/>
        <w:jc w:val="both"/>
        <w:rPr>
          <w:sz w:val="26"/>
          <w:szCs w:val="26"/>
        </w:rPr>
      </w:pPr>
    </w:p>
    <w:p w:rsidR="00AC7C79" w:rsidRDefault="00AC7C79" w:rsidP="00766B84">
      <w:pPr>
        <w:pStyle w:val="NormalWeb"/>
        <w:spacing w:before="0" w:beforeAutospacing="0" w:after="0" w:afterAutospacing="0" w:line="360" w:lineRule="auto"/>
        <w:ind w:left="720" w:hanging="720"/>
        <w:jc w:val="both"/>
        <w:rPr>
          <w:sz w:val="26"/>
          <w:szCs w:val="26"/>
        </w:rPr>
      </w:pPr>
      <w:r>
        <w:rPr>
          <w:sz w:val="26"/>
          <w:szCs w:val="26"/>
        </w:rPr>
        <w:t>ANKU, G. G. 2003. Gum</w:t>
      </w:r>
      <w:r w:rsidRPr="004653EB">
        <w:rPr>
          <w:sz w:val="26"/>
          <w:szCs w:val="26"/>
        </w:rPr>
        <w:t xml:space="preserve">boro hampers efforts to improve nutrition of Ghana’s growing population. </w:t>
      </w:r>
      <w:r w:rsidRPr="004653EB">
        <w:rPr>
          <w:i/>
          <w:iCs/>
          <w:sz w:val="26"/>
          <w:szCs w:val="26"/>
        </w:rPr>
        <w:t xml:space="preserve">Poultry international, </w:t>
      </w:r>
      <w:r w:rsidRPr="004653EB">
        <w:rPr>
          <w:sz w:val="26"/>
          <w:szCs w:val="26"/>
        </w:rPr>
        <w:t xml:space="preserve">12: 32-36. </w:t>
      </w:r>
    </w:p>
    <w:p w:rsidR="00766B84" w:rsidRDefault="00766B84" w:rsidP="00766B84">
      <w:pPr>
        <w:pStyle w:val="NormalWeb"/>
        <w:spacing w:before="0" w:beforeAutospacing="0" w:after="0" w:afterAutospacing="0" w:line="360" w:lineRule="auto"/>
        <w:ind w:left="720" w:hanging="720"/>
        <w:jc w:val="both"/>
        <w:rPr>
          <w:sz w:val="26"/>
          <w:szCs w:val="26"/>
        </w:rPr>
      </w:pPr>
    </w:p>
    <w:p w:rsidR="00146B93" w:rsidRDefault="00AC7C79" w:rsidP="00766B84">
      <w:pPr>
        <w:pStyle w:val="NormalWeb"/>
        <w:spacing w:before="0" w:beforeAutospacing="0" w:after="0" w:afterAutospacing="0" w:line="360" w:lineRule="auto"/>
        <w:ind w:left="720" w:hanging="720"/>
        <w:jc w:val="both"/>
        <w:rPr>
          <w:sz w:val="26"/>
          <w:szCs w:val="26"/>
        </w:rPr>
      </w:pPr>
      <w:r>
        <w:rPr>
          <w:sz w:val="26"/>
          <w:szCs w:val="26"/>
        </w:rPr>
        <w:t>BENTON, W.J.</w:t>
      </w:r>
      <w:r w:rsidRPr="004653EB">
        <w:rPr>
          <w:sz w:val="26"/>
          <w:szCs w:val="26"/>
        </w:rPr>
        <w:t>COVER, M. S. and RO</w:t>
      </w:r>
      <w:r>
        <w:rPr>
          <w:sz w:val="26"/>
          <w:szCs w:val="26"/>
        </w:rPr>
        <w:t xml:space="preserve">SENBERGER, J.K.1967.Studies of </w:t>
      </w:r>
      <w:r w:rsidRPr="004653EB">
        <w:rPr>
          <w:sz w:val="26"/>
          <w:szCs w:val="26"/>
        </w:rPr>
        <w:t xml:space="preserve">the </w:t>
      </w:r>
      <w:r>
        <w:rPr>
          <w:sz w:val="26"/>
          <w:szCs w:val="26"/>
        </w:rPr>
        <w:t xml:space="preserve">                      </w:t>
      </w:r>
    </w:p>
    <w:p w:rsidR="00AC7C79" w:rsidRDefault="00146B93" w:rsidP="00766B84">
      <w:pPr>
        <w:pStyle w:val="NormalWeb"/>
        <w:spacing w:before="0" w:beforeAutospacing="0" w:after="0" w:afterAutospacing="0" w:line="360" w:lineRule="auto"/>
        <w:ind w:left="720" w:hanging="720"/>
        <w:jc w:val="both"/>
        <w:rPr>
          <w:sz w:val="26"/>
          <w:szCs w:val="26"/>
        </w:rPr>
      </w:pPr>
      <w:r>
        <w:rPr>
          <w:sz w:val="26"/>
          <w:szCs w:val="26"/>
        </w:rPr>
        <w:t xml:space="preserve">          </w:t>
      </w:r>
      <w:r w:rsidR="00AC7C79">
        <w:rPr>
          <w:sz w:val="26"/>
          <w:szCs w:val="26"/>
        </w:rPr>
        <w:t xml:space="preserve"> </w:t>
      </w:r>
      <w:r w:rsidR="00AC7C79" w:rsidRPr="004653EB">
        <w:rPr>
          <w:sz w:val="26"/>
          <w:szCs w:val="26"/>
        </w:rPr>
        <w:t>transmission of the infect</w:t>
      </w:r>
      <w:r w:rsidR="00AC7C79">
        <w:rPr>
          <w:sz w:val="26"/>
          <w:szCs w:val="26"/>
        </w:rPr>
        <w:t>ious bursal disease agent (IBD),</w:t>
      </w:r>
      <w:r w:rsidR="00AC7C79" w:rsidRPr="004653EB">
        <w:rPr>
          <w:sz w:val="26"/>
          <w:szCs w:val="26"/>
        </w:rPr>
        <w:t xml:space="preserve"> </w:t>
      </w:r>
      <w:r w:rsidR="00AC7C79" w:rsidRPr="00AC7C79">
        <w:rPr>
          <w:iCs/>
          <w:sz w:val="26"/>
          <w:szCs w:val="26"/>
        </w:rPr>
        <w:t>Avian</w:t>
      </w:r>
      <w:r w:rsidR="00AC7C79" w:rsidRPr="004653EB">
        <w:rPr>
          <w:i/>
          <w:iCs/>
          <w:sz w:val="26"/>
          <w:szCs w:val="26"/>
        </w:rPr>
        <w:t xml:space="preserve"> </w:t>
      </w:r>
      <w:r w:rsidR="00AC7C79" w:rsidRPr="00AC7C79">
        <w:rPr>
          <w:iCs/>
          <w:sz w:val="26"/>
          <w:szCs w:val="26"/>
        </w:rPr>
        <w:t>disease</w:t>
      </w:r>
      <w:r w:rsidR="00AC7C79" w:rsidRPr="004653EB">
        <w:rPr>
          <w:i/>
          <w:iCs/>
          <w:sz w:val="26"/>
          <w:szCs w:val="26"/>
        </w:rPr>
        <w:t>,</w:t>
      </w:r>
      <w:r w:rsidR="00AC7C79">
        <w:rPr>
          <w:sz w:val="26"/>
          <w:szCs w:val="26"/>
        </w:rPr>
        <w:t>11:</w:t>
      </w:r>
      <w:r w:rsidR="00AC7C79" w:rsidRPr="004653EB">
        <w:rPr>
          <w:sz w:val="26"/>
          <w:szCs w:val="26"/>
        </w:rPr>
        <w:t>430-43</w:t>
      </w:r>
      <w:r w:rsidR="00766B84">
        <w:rPr>
          <w:sz w:val="26"/>
          <w:szCs w:val="26"/>
        </w:rPr>
        <w:t>8</w:t>
      </w:r>
    </w:p>
    <w:p w:rsidR="00AC7C79" w:rsidRDefault="00766B84" w:rsidP="00766B84">
      <w:pPr>
        <w:pStyle w:val="NormalWeb"/>
        <w:spacing w:before="0" w:beforeAutospacing="0" w:after="0" w:afterAutospacing="0" w:line="360" w:lineRule="auto"/>
        <w:ind w:left="720" w:hanging="720"/>
        <w:jc w:val="both"/>
        <w:rPr>
          <w:sz w:val="26"/>
          <w:szCs w:val="26"/>
        </w:rPr>
      </w:pPr>
      <w:r>
        <w:rPr>
          <w:sz w:val="26"/>
          <w:szCs w:val="26"/>
        </w:rPr>
        <w:t xml:space="preserve"> </w:t>
      </w:r>
    </w:p>
    <w:p w:rsidR="00AC7C79" w:rsidRDefault="00AC7C79" w:rsidP="00766B84">
      <w:pPr>
        <w:pStyle w:val="NormalWeb"/>
        <w:spacing w:before="0" w:beforeAutospacing="0" w:after="0" w:afterAutospacing="0" w:line="360" w:lineRule="auto"/>
        <w:ind w:left="720" w:hanging="720"/>
        <w:jc w:val="both"/>
        <w:rPr>
          <w:sz w:val="26"/>
          <w:szCs w:val="26"/>
        </w:rPr>
      </w:pPr>
      <w:r w:rsidRPr="004653EB">
        <w:rPr>
          <w:sz w:val="26"/>
          <w:szCs w:val="26"/>
        </w:rPr>
        <w:t xml:space="preserve">BHATTACHARJEE, P. S., KUNDU, R. L., BIS.WAS, R.K., MAZUMDER, </w:t>
      </w:r>
      <w:r w:rsidRPr="004653EB">
        <w:rPr>
          <w:i/>
          <w:iCs/>
          <w:sz w:val="26"/>
          <w:szCs w:val="26"/>
        </w:rPr>
        <w:t xml:space="preserve">3. </w:t>
      </w:r>
      <w:r w:rsidRPr="004653EB">
        <w:rPr>
          <w:sz w:val="26"/>
          <w:szCs w:val="26"/>
        </w:rPr>
        <w:t xml:space="preserve">U., HOSSAIN, E. and MIAH, A.H. 1996. A retrospective analysis of chicken diseases </w:t>
      </w:r>
      <w:r>
        <w:rPr>
          <w:sz w:val="26"/>
          <w:szCs w:val="26"/>
        </w:rPr>
        <w:tab/>
      </w:r>
      <w:r w:rsidRPr="004653EB">
        <w:rPr>
          <w:sz w:val="26"/>
          <w:szCs w:val="26"/>
        </w:rPr>
        <w:t xml:space="preserve">diagnosed at Centre Disease Investigation Laboratory Dhaka, Bangladesh. </w:t>
      </w:r>
      <w:r>
        <w:rPr>
          <w:sz w:val="26"/>
          <w:szCs w:val="26"/>
        </w:rPr>
        <w:tab/>
      </w:r>
      <w:r w:rsidRPr="00AC7C79">
        <w:rPr>
          <w:iCs/>
          <w:sz w:val="26"/>
          <w:szCs w:val="26"/>
        </w:rPr>
        <w:t>Bangladesh veterinary journal</w:t>
      </w:r>
      <w:r w:rsidRPr="004653EB">
        <w:rPr>
          <w:i/>
          <w:iCs/>
          <w:sz w:val="26"/>
          <w:szCs w:val="26"/>
        </w:rPr>
        <w:t xml:space="preserve">, </w:t>
      </w:r>
      <w:r w:rsidRPr="004653EB">
        <w:rPr>
          <w:sz w:val="26"/>
          <w:szCs w:val="26"/>
        </w:rPr>
        <w:t xml:space="preserve">30: 105-113. </w:t>
      </w:r>
    </w:p>
    <w:p w:rsidR="00766B84" w:rsidRDefault="00766B84" w:rsidP="00766B84">
      <w:pPr>
        <w:pStyle w:val="NormalWeb"/>
        <w:spacing w:before="0" w:beforeAutospacing="0" w:after="0" w:afterAutospacing="0" w:line="360" w:lineRule="auto"/>
        <w:ind w:left="720" w:hanging="720"/>
        <w:jc w:val="both"/>
        <w:rPr>
          <w:sz w:val="26"/>
          <w:szCs w:val="26"/>
        </w:rPr>
      </w:pPr>
    </w:p>
    <w:p w:rsidR="00146B93" w:rsidRDefault="00AC7C79" w:rsidP="00766B84">
      <w:pPr>
        <w:pStyle w:val="NormalWeb"/>
        <w:spacing w:before="0" w:beforeAutospacing="0" w:after="0" w:afterAutospacing="0" w:line="360" w:lineRule="auto"/>
        <w:ind w:left="720" w:hanging="720"/>
        <w:jc w:val="both"/>
        <w:rPr>
          <w:sz w:val="26"/>
          <w:szCs w:val="26"/>
        </w:rPr>
      </w:pPr>
      <w:r>
        <w:rPr>
          <w:sz w:val="26"/>
          <w:szCs w:val="26"/>
        </w:rPr>
        <w:t>BROWN, M. D.</w:t>
      </w:r>
      <w:r w:rsidRPr="004653EB">
        <w:rPr>
          <w:sz w:val="26"/>
          <w:szCs w:val="26"/>
        </w:rPr>
        <w:t xml:space="preserve"> GREEN, P. AND SKINNER, M. A. 1994.The antigenic and pathogenic diversity of the IBDV. </w:t>
      </w:r>
      <w:r w:rsidRPr="00AC7C79">
        <w:rPr>
          <w:iCs/>
          <w:sz w:val="26"/>
          <w:szCs w:val="26"/>
        </w:rPr>
        <w:t>World poultry science</w:t>
      </w:r>
      <w:r w:rsidRPr="004653EB">
        <w:rPr>
          <w:i/>
          <w:iCs/>
          <w:sz w:val="26"/>
          <w:szCs w:val="26"/>
        </w:rPr>
        <w:t xml:space="preserve">, </w:t>
      </w:r>
      <w:r w:rsidRPr="004653EB">
        <w:rPr>
          <w:sz w:val="26"/>
          <w:szCs w:val="26"/>
        </w:rPr>
        <w:t xml:space="preserve">8: 41. Peptide map </w:t>
      </w:r>
      <w:r>
        <w:rPr>
          <w:sz w:val="26"/>
          <w:szCs w:val="26"/>
        </w:rPr>
        <w:tab/>
      </w:r>
      <w:r w:rsidRPr="004653EB">
        <w:rPr>
          <w:sz w:val="26"/>
          <w:szCs w:val="26"/>
        </w:rPr>
        <w:t xml:space="preserve">comparison of the proteins of the infectious bursal disease virus. </w:t>
      </w:r>
    </w:p>
    <w:p w:rsidR="00AC7C79" w:rsidRDefault="00146B93" w:rsidP="00766B84">
      <w:pPr>
        <w:pStyle w:val="NormalWeb"/>
        <w:spacing w:before="0" w:beforeAutospacing="0" w:after="0" w:afterAutospacing="0" w:line="360" w:lineRule="auto"/>
        <w:ind w:left="720" w:hanging="720"/>
        <w:jc w:val="both"/>
        <w:rPr>
          <w:sz w:val="26"/>
          <w:szCs w:val="26"/>
        </w:rPr>
      </w:pPr>
      <w:r>
        <w:rPr>
          <w:sz w:val="26"/>
          <w:szCs w:val="26"/>
        </w:rPr>
        <w:t xml:space="preserve">           </w:t>
      </w:r>
      <w:r w:rsidR="00AC7C79" w:rsidRPr="00AC7C79">
        <w:rPr>
          <w:iCs/>
          <w:sz w:val="26"/>
          <w:szCs w:val="26"/>
        </w:rPr>
        <w:t xml:space="preserve">Journal of virology, </w:t>
      </w:r>
      <w:r w:rsidR="00AC7C79" w:rsidRPr="00AC7C79">
        <w:rPr>
          <w:sz w:val="26"/>
          <w:szCs w:val="26"/>
        </w:rPr>
        <w:t xml:space="preserve">32; 1046-4050. </w:t>
      </w:r>
    </w:p>
    <w:p w:rsidR="00766B84" w:rsidRPr="00AC7C79" w:rsidRDefault="00766B84" w:rsidP="00766B84">
      <w:pPr>
        <w:pStyle w:val="NormalWeb"/>
        <w:spacing w:before="0" w:beforeAutospacing="0" w:after="0" w:afterAutospacing="0" w:line="360" w:lineRule="auto"/>
        <w:ind w:left="720" w:hanging="720"/>
        <w:jc w:val="both"/>
        <w:rPr>
          <w:sz w:val="26"/>
          <w:szCs w:val="26"/>
        </w:rPr>
      </w:pPr>
    </w:p>
    <w:p w:rsidR="00AC7C79" w:rsidRDefault="00AC7C79" w:rsidP="00766B84">
      <w:pPr>
        <w:pStyle w:val="NormalWeb"/>
        <w:spacing w:before="0" w:beforeAutospacing="0" w:after="0" w:afterAutospacing="0" w:line="360" w:lineRule="auto"/>
        <w:ind w:left="720" w:hanging="720"/>
        <w:jc w:val="both"/>
        <w:rPr>
          <w:sz w:val="26"/>
          <w:szCs w:val="26"/>
        </w:rPr>
      </w:pPr>
      <w:r w:rsidRPr="004653EB">
        <w:rPr>
          <w:sz w:val="26"/>
          <w:szCs w:val="26"/>
        </w:rPr>
        <w:t xml:space="preserve">BUTCHER, G. D. and MILES, R. D. 2001. Infectious bursal disease (Gumboro) in commercial broilers. </w:t>
      </w:r>
      <w:r w:rsidRPr="004653EB">
        <w:rPr>
          <w:i/>
          <w:iCs/>
          <w:sz w:val="26"/>
          <w:szCs w:val="26"/>
        </w:rPr>
        <w:t xml:space="preserve">University of Florida. </w:t>
      </w:r>
      <w:r w:rsidRPr="004653EB">
        <w:rPr>
          <w:sz w:val="26"/>
          <w:szCs w:val="26"/>
        </w:rPr>
        <w:t xml:space="preserve">pp 1-7. </w:t>
      </w:r>
    </w:p>
    <w:p w:rsidR="00766B84" w:rsidRDefault="00766B84" w:rsidP="00766B84">
      <w:pPr>
        <w:pStyle w:val="NormalWeb"/>
        <w:spacing w:before="0" w:beforeAutospacing="0" w:after="0" w:afterAutospacing="0" w:line="360" w:lineRule="auto"/>
        <w:ind w:left="720" w:hanging="720"/>
        <w:jc w:val="both"/>
        <w:rPr>
          <w:sz w:val="26"/>
          <w:szCs w:val="26"/>
        </w:rPr>
      </w:pPr>
    </w:p>
    <w:p w:rsidR="00AC7C79" w:rsidRDefault="00AC7C79" w:rsidP="00766B84">
      <w:pPr>
        <w:pStyle w:val="NormalWeb"/>
        <w:spacing w:before="0" w:beforeAutospacing="0" w:after="0" w:afterAutospacing="0" w:line="360" w:lineRule="auto"/>
        <w:ind w:left="720" w:hanging="720"/>
        <w:jc w:val="both"/>
        <w:rPr>
          <w:sz w:val="26"/>
          <w:szCs w:val="26"/>
        </w:rPr>
      </w:pPr>
      <w:r w:rsidRPr="004653EB">
        <w:rPr>
          <w:sz w:val="26"/>
          <w:szCs w:val="26"/>
        </w:rPr>
        <w:lastRenderedPageBreak/>
        <w:t xml:space="preserve">CALNEK, B. W. 1997. Infectious bursal disease </w:t>
      </w:r>
      <w:r w:rsidRPr="004653EB">
        <w:rPr>
          <w:b/>
          <w:bCs/>
          <w:sz w:val="34"/>
          <w:szCs w:val="34"/>
        </w:rPr>
        <w:t>(</w:t>
      </w:r>
      <w:r w:rsidRPr="004653EB">
        <w:rPr>
          <w:sz w:val="26"/>
          <w:szCs w:val="26"/>
        </w:rPr>
        <w:t>LUKERT, P. D. and SAIF, Y. M.</w:t>
      </w:r>
      <w:r w:rsidRPr="004653EB">
        <w:rPr>
          <w:b/>
          <w:bCs/>
          <w:sz w:val="34"/>
          <w:szCs w:val="34"/>
        </w:rPr>
        <w:t xml:space="preserve">) </w:t>
      </w:r>
      <w:r w:rsidRPr="004653EB">
        <w:rPr>
          <w:sz w:val="26"/>
          <w:szCs w:val="26"/>
        </w:rPr>
        <w:t xml:space="preserve">of </w:t>
      </w:r>
      <w:r>
        <w:rPr>
          <w:sz w:val="26"/>
          <w:szCs w:val="26"/>
        </w:rPr>
        <w:tab/>
      </w:r>
      <w:r w:rsidRPr="004653EB">
        <w:rPr>
          <w:sz w:val="26"/>
          <w:szCs w:val="26"/>
        </w:rPr>
        <w:t xml:space="preserve">poultry, </w:t>
      </w:r>
      <w:r w:rsidRPr="004653EB">
        <w:rPr>
          <w:rFonts w:ascii="Helvetica, sans-serif" w:hAnsi="Helvetica, sans-serif"/>
          <w:sz w:val="20"/>
          <w:szCs w:val="20"/>
        </w:rPr>
        <w:t xml:space="preserve">10th </w:t>
      </w:r>
      <w:r w:rsidRPr="004653EB">
        <w:rPr>
          <w:sz w:val="26"/>
          <w:szCs w:val="26"/>
        </w:rPr>
        <w:t xml:space="preserve">edition. </w:t>
      </w:r>
      <w:r w:rsidRPr="004653EB">
        <w:rPr>
          <w:i/>
          <w:iCs/>
          <w:sz w:val="26"/>
          <w:szCs w:val="26"/>
        </w:rPr>
        <w:t xml:space="preserve">International publisher limited, </w:t>
      </w:r>
      <w:r w:rsidRPr="004653EB">
        <w:rPr>
          <w:sz w:val="26"/>
          <w:szCs w:val="26"/>
        </w:rPr>
        <w:t xml:space="preserve">pp 72 1-733. </w:t>
      </w:r>
    </w:p>
    <w:p w:rsidR="001E7DE7" w:rsidRDefault="001E7DE7" w:rsidP="00766B84">
      <w:pPr>
        <w:pStyle w:val="NormalWeb"/>
        <w:spacing w:before="0" w:beforeAutospacing="0" w:after="0" w:afterAutospacing="0" w:line="360" w:lineRule="auto"/>
        <w:ind w:left="720" w:hanging="720"/>
        <w:jc w:val="both"/>
        <w:rPr>
          <w:sz w:val="26"/>
          <w:szCs w:val="26"/>
        </w:rPr>
      </w:pPr>
    </w:p>
    <w:p w:rsidR="00146B93" w:rsidRDefault="00AC7C79" w:rsidP="00766B84">
      <w:pPr>
        <w:pStyle w:val="NormalWeb"/>
        <w:spacing w:before="0" w:beforeAutospacing="0" w:after="0" w:afterAutospacing="0" w:line="360" w:lineRule="auto"/>
        <w:ind w:left="720" w:hanging="720"/>
        <w:jc w:val="both"/>
        <w:rPr>
          <w:sz w:val="26"/>
          <w:szCs w:val="26"/>
        </w:rPr>
      </w:pPr>
      <w:r w:rsidRPr="004653EB">
        <w:rPr>
          <w:sz w:val="26"/>
          <w:szCs w:val="26"/>
        </w:rPr>
        <w:t xml:space="preserve">CHETTLE, N., STUART, </w:t>
      </w:r>
      <w:r w:rsidRPr="004653EB">
        <w:rPr>
          <w:i/>
          <w:iCs/>
          <w:sz w:val="26"/>
          <w:szCs w:val="26"/>
        </w:rPr>
        <w:t xml:space="preserve">3. </w:t>
      </w:r>
      <w:r w:rsidRPr="004653EB">
        <w:rPr>
          <w:sz w:val="26"/>
          <w:szCs w:val="26"/>
        </w:rPr>
        <w:t xml:space="preserve">C. and WYETH, P. </w:t>
      </w:r>
      <w:r w:rsidRPr="004653EB">
        <w:rPr>
          <w:i/>
          <w:iCs/>
          <w:sz w:val="26"/>
          <w:szCs w:val="26"/>
        </w:rPr>
        <w:t xml:space="preserve">3. </w:t>
      </w:r>
      <w:r w:rsidRPr="004653EB">
        <w:rPr>
          <w:sz w:val="26"/>
          <w:szCs w:val="26"/>
        </w:rPr>
        <w:t>1989.</w:t>
      </w:r>
      <w:r w:rsidR="00766B84">
        <w:rPr>
          <w:sz w:val="26"/>
          <w:szCs w:val="26"/>
        </w:rPr>
        <w:t xml:space="preserve"> </w:t>
      </w:r>
      <w:r w:rsidR="00146B93">
        <w:rPr>
          <w:sz w:val="26"/>
          <w:szCs w:val="26"/>
        </w:rPr>
        <w:t xml:space="preserve">Outbreaks of virulent </w:t>
      </w:r>
      <w:r w:rsidRPr="004653EB">
        <w:rPr>
          <w:sz w:val="26"/>
          <w:szCs w:val="26"/>
        </w:rPr>
        <w:t xml:space="preserve">infectious </w:t>
      </w:r>
      <w:r>
        <w:rPr>
          <w:sz w:val="26"/>
          <w:szCs w:val="26"/>
        </w:rPr>
        <w:tab/>
      </w:r>
      <w:r w:rsidRPr="004653EB">
        <w:rPr>
          <w:sz w:val="26"/>
          <w:szCs w:val="26"/>
        </w:rPr>
        <w:t xml:space="preserve">bursal disease in East Anglia. </w:t>
      </w:r>
    </w:p>
    <w:p w:rsidR="00AC7C79" w:rsidRDefault="00146B93" w:rsidP="00766B84">
      <w:pPr>
        <w:pStyle w:val="NormalWeb"/>
        <w:spacing w:before="0" w:beforeAutospacing="0" w:after="0" w:afterAutospacing="0" w:line="360" w:lineRule="auto"/>
        <w:ind w:left="720" w:hanging="720"/>
        <w:jc w:val="both"/>
        <w:rPr>
          <w:sz w:val="26"/>
          <w:szCs w:val="26"/>
        </w:rPr>
      </w:pPr>
      <w:r>
        <w:rPr>
          <w:sz w:val="26"/>
          <w:szCs w:val="26"/>
        </w:rPr>
        <w:t xml:space="preserve">            </w:t>
      </w:r>
      <w:r w:rsidR="00AC7C79" w:rsidRPr="004653EB">
        <w:rPr>
          <w:i/>
          <w:iCs/>
          <w:sz w:val="26"/>
          <w:szCs w:val="26"/>
        </w:rPr>
        <w:t xml:space="preserve">Veterinary </w:t>
      </w:r>
      <w:r>
        <w:rPr>
          <w:i/>
          <w:iCs/>
          <w:sz w:val="26"/>
          <w:szCs w:val="26"/>
        </w:rPr>
        <w:t xml:space="preserve">    </w:t>
      </w:r>
      <w:r w:rsidR="00AC7C79" w:rsidRPr="004653EB">
        <w:rPr>
          <w:i/>
          <w:iCs/>
          <w:sz w:val="26"/>
          <w:szCs w:val="26"/>
        </w:rPr>
        <w:t xml:space="preserve">record, </w:t>
      </w:r>
      <w:r w:rsidR="00AC7C79" w:rsidRPr="004653EB">
        <w:rPr>
          <w:sz w:val="26"/>
          <w:szCs w:val="26"/>
        </w:rPr>
        <w:t xml:space="preserve">125: 27 1-272. </w:t>
      </w:r>
    </w:p>
    <w:p w:rsidR="00766B84" w:rsidRDefault="00766B84" w:rsidP="00766B84">
      <w:pPr>
        <w:pStyle w:val="NormalWeb"/>
        <w:spacing w:before="0" w:beforeAutospacing="0" w:after="0" w:afterAutospacing="0" w:line="360" w:lineRule="auto"/>
        <w:ind w:left="720" w:hanging="720"/>
        <w:jc w:val="both"/>
        <w:rPr>
          <w:sz w:val="26"/>
          <w:szCs w:val="26"/>
        </w:rPr>
      </w:pPr>
    </w:p>
    <w:p w:rsidR="00AC7C79" w:rsidRDefault="00AC7C79" w:rsidP="00766B84">
      <w:pPr>
        <w:pStyle w:val="NormalWeb"/>
        <w:spacing w:before="0" w:beforeAutospacing="0" w:after="0" w:afterAutospacing="0" w:line="360" w:lineRule="auto"/>
        <w:ind w:left="720" w:hanging="720"/>
        <w:jc w:val="both"/>
        <w:rPr>
          <w:sz w:val="26"/>
          <w:szCs w:val="26"/>
        </w:rPr>
      </w:pPr>
      <w:r w:rsidRPr="004653EB">
        <w:rPr>
          <w:sz w:val="26"/>
          <w:szCs w:val="26"/>
        </w:rPr>
        <w:t xml:space="preserve">CHOWDHURY, E. H., RAHMAN and ISLAM, A. 1996. Observation of outbreaks and subsequent control of infectious bursal disease in the central poultry farm in Bangladesh. </w:t>
      </w:r>
      <w:r w:rsidRPr="004653EB">
        <w:rPr>
          <w:i/>
          <w:iCs/>
          <w:sz w:val="26"/>
          <w:szCs w:val="26"/>
        </w:rPr>
        <w:t xml:space="preserve">Bangladesh veterinary journal, </w:t>
      </w:r>
      <w:r w:rsidRPr="004653EB">
        <w:rPr>
          <w:sz w:val="26"/>
          <w:szCs w:val="26"/>
        </w:rPr>
        <w:t xml:space="preserve">69(9). </w:t>
      </w:r>
    </w:p>
    <w:p w:rsidR="00766B84" w:rsidRDefault="00766B84" w:rsidP="00766B84">
      <w:pPr>
        <w:pStyle w:val="NormalWeb"/>
        <w:spacing w:before="0" w:beforeAutospacing="0" w:after="0" w:afterAutospacing="0" w:line="360" w:lineRule="auto"/>
        <w:ind w:left="720" w:hanging="720"/>
        <w:jc w:val="both"/>
        <w:rPr>
          <w:sz w:val="26"/>
          <w:szCs w:val="26"/>
        </w:rPr>
      </w:pPr>
    </w:p>
    <w:p w:rsidR="00AC7C79" w:rsidRDefault="00AC7C79" w:rsidP="00766B84">
      <w:pPr>
        <w:pStyle w:val="NormalWeb"/>
        <w:spacing w:before="0" w:beforeAutospacing="0" w:after="0" w:afterAutospacing="0" w:line="360" w:lineRule="auto"/>
        <w:ind w:left="720" w:hanging="720"/>
        <w:jc w:val="both"/>
        <w:rPr>
          <w:sz w:val="26"/>
          <w:szCs w:val="26"/>
        </w:rPr>
      </w:pPr>
      <w:r w:rsidRPr="004653EB">
        <w:rPr>
          <w:sz w:val="26"/>
          <w:szCs w:val="26"/>
        </w:rPr>
        <w:t xml:space="preserve">COSGROVE. 1962. An apparently new disease of chiken avian nephritis. </w:t>
      </w:r>
      <w:r w:rsidRPr="004653EB">
        <w:rPr>
          <w:i/>
          <w:iCs/>
          <w:sz w:val="26"/>
          <w:szCs w:val="26"/>
        </w:rPr>
        <w:t xml:space="preserve">Avian disease, 6: </w:t>
      </w:r>
      <w:r w:rsidRPr="004653EB">
        <w:rPr>
          <w:sz w:val="26"/>
          <w:szCs w:val="26"/>
        </w:rPr>
        <w:t xml:space="preserve">385-389. </w:t>
      </w:r>
    </w:p>
    <w:p w:rsidR="00766B84" w:rsidRDefault="00766B84" w:rsidP="00766B84">
      <w:pPr>
        <w:pStyle w:val="NormalWeb"/>
        <w:spacing w:before="0" w:beforeAutospacing="0" w:after="0" w:afterAutospacing="0" w:line="360" w:lineRule="auto"/>
        <w:ind w:left="720" w:hanging="720"/>
        <w:jc w:val="both"/>
        <w:rPr>
          <w:sz w:val="26"/>
          <w:szCs w:val="26"/>
        </w:rPr>
      </w:pPr>
    </w:p>
    <w:p w:rsidR="00AC7C79" w:rsidRDefault="00AC7C79" w:rsidP="00766B84">
      <w:pPr>
        <w:pStyle w:val="NormalWeb"/>
        <w:spacing w:before="0" w:beforeAutospacing="0" w:after="0" w:afterAutospacing="0" w:line="360" w:lineRule="auto"/>
        <w:ind w:left="720" w:hanging="720"/>
        <w:jc w:val="both"/>
        <w:rPr>
          <w:sz w:val="26"/>
          <w:szCs w:val="26"/>
        </w:rPr>
      </w:pPr>
      <w:r w:rsidRPr="004653EB">
        <w:rPr>
          <w:sz w:val="26"/>
          <w:szCs w:val="26"/>
        </w:rPr>
        <w:t xml:space="preserve">DALGAARD, T. S. and NEILSEN, 0. L. 2002. Major histocompatibility complex-linked immune response of young chickens vaccinated with an attenuated live infectious </w:t>
      </w:r>
      <w:r>
        <w:rPr>
          <w:sz w:val="26"/>
          <w:szCs w:val="26"/>
        </w:rPr>
        <w:tab/>
      </w:r>
      <w:r w:rsidRPr="004653EB">
        <w:rPr>
          <w:sz w:val="26"/>
          <w:szCs w:val="26"/>
        </w:rPr>
        <w:t xml:space="preserve">bursal disease viral vaccine followed by an infection. </w:t>
      </w:r>
      <w:r w:rsidRPr="004653EB">
        <w:rPr>
          <w:i/>
          <w:iCs/>
          <w:sz w:val="26"/>
          <w:szCs w:val="26"/>
        </w:rPr>
        <w:t xml:space="preserve">Poultry science, </w:t>
      </w:r>
      <w:r w:rsidRPr="004653EB">
        <w:rPr>
          <w:sz w:val="26"/>
          <w:szCs w:val="26"/>
        </w:rPr>
        <w:t>81: 649-</w:t>
      </w:r>
      <w:r w:rsidR="00F6036E">
        <w:rPr>
          <w:sz w:val="26"/>
          <w:szCs w:val="26"/>
        </w:rPr>
        <w:t xml:space="preserve"> </w:t>
      </w:r>
      <w:r w:rsidRPr="004653EB">
        <w:rPr>
          <w:sz w:val="26"/>
          <w:szCs w:val="26"/>
        </w:rPr>
        <w:t xml:space="preserve">656. </w:t>
      </w:r>
    </w:p>
    <w:p w:rsidR="00766B84" w:rsidRDefault="00766B84" w:rsidP="00766B84">
      <w:pPr>
        <w:pStyle w:val="NormalWeb"/>
        <w:spacing w:before="0" w:beforeAutospacing="0" w:after="0" w:afterAutospacing="0" w:line="360" w:lineRule="auto"/>
        <w:ind w:left="720" w:hanging="720"/>
        <w:jc w:val="both"/>
        <w:rPr>
          <w:sz w:val="26"/>
          <w:szCs w:val="26"/>
        </w:rPr>
      </w:pPr>
    </w:p>
    <w:p w:rsidR="00AC7C79" w:rsidRDefault="00AC7C79" w:rsidP="00766B84">
      <w:pPr>
        <w:pStyle w:val="NormalWeb"/>
        <w:spacing w:before="0" w:beforeAutospacing="0" w:after="0" w:afterAutospacing="0" w:line="360" w:lineRule="auto"/>
        <w:ind w:left="720" w:hanging="720"/>
        <w:jc w:val="both"/>
        <w:rPr>
          <w:sz w:val="26"/>
          <w:szCs w:val="26"/>
        </w:rPr>
      </w:pPr>
      <w:r w:rsidRPr="004653EB">
        <w:rPr>
          <w:sz w:val="26"/>
          <w:szCs w:val="26"/>
        </w:rPr>
        <w:t xml:space="preserve">DAS. S. C., CHOWDHURY. S. D., KHATUN. M. A., NISHIBORI. M., ISOBE. N., </w:t>
      </w:r>
      <w:r>
        <w:rPr>
          <w:sz w:val="26"/>
          <w:szCs w:val="26"/>
        </w:rPr>
        <w:tab/>
      </w:r>
      <w:r w:rsidRPr="004653EB">
        <w:rPr>
          <w:sz w:val="26"/>
          <w:szCs w:val="26"/>
        </w:rPr>
        <w:t xml:space="preserve">YOSHIMURA. Y. 2008. Poultry production profile and expected future projection </w:t>
      </w:r>
      <w:r>
        <w:rPr>
          <w:sz w:val="26"/>
          <w:szCs w:val="26"/>
        </w:rPr>
        <w:tab/>
      </w:r>
      <w:r w:rsidRPr="004653EB">
        <w:rPr>
          <w:sz w:val="26"/>
          <w:szCs w:val="26"/>
        </w:rPr>
        <w:t xml:space="preserve">in Bangladesh. </w:t>
      </w:r>
      <w:r w:rsidRPr="004653EB">
        <w:rPr>
          <w:i/>
          <w:iCs/>
          <w:sz w:val="26"/>
          <w:szCs w:val="26"/>
        </w:rPr>
        <w:t xml:space="preserve">World’s Poultry Science Journal, </w:t>
      </w:r>
      <w:r w:rsidRPr="004653EB">
        <w:rPr>
          <w:sz w:val="26"/>
          <w:szCs w:val="26"/>
        </w:rPr>
        <w:t xml:space="preserve">64: 99-118. </w:t>
      </w:r>
    </w:p>
    <w:p w:rsidR="00AC7C79" w:rsidRPr="004653EB" w:rsidRDefault="00AC7C79" w:rsidP="00766B84">
      <w:pPr>
        <w:pStyle w:val="NormalWeb"/>
        <w:spacing w:before="0" w:beforeAutospacing="0" w:after="0" w:afterAutospacing="0" w:line="360" w:lineRule="auto"/>
        <w:ind w:left="720" w:hanging="720"/>
        <w:jc w:val="both"/>
        <w:rPr>
          <w:sz w:val="26"/>
          <w:szCs w:val="26"/>
        </w:rPr>
      </w:pPr>
    </w:p>
    <w:p w:rsidR="00AC7C79" w:rsidRDefault="00AC7C79" w:rsidP="00766B84">
      <w:pPr>
        <w:pStyle w:val="NormalWeb"/>
        <w:spacing w:before="0" w:beforeAutospacing="0" w:after="0" w:afterAutospacing="0" w:line="360" w:lineRule="auto"/>
        <w:ind w:left="720" w:hanging="720"/>
        <w:jc w:val="both"/>
        <w:rPr>
          <w:sz w:val="26"/>
          <w:szCs w:val="26"/>
        </w:rPr>
      </w:pPr>
      <w:r w:rsidRPr="004653EB">
        <w:rPr>
          <w:sz w:val="26"/>
          <w:szCs w:val="26"/>
        </w:rPr>
        <w:t xml:space="preserve">DYBING, </w:t>
      </w:r>
      <w:r w:rsidRPr="004653EB">
        <w:rPr>
          <w:i/>
          <w:iCs/>
          <w:sz w:val="26"/>
          <w:szCs w:val="26"/>
        </w:rPr>
        <w:t xml:space="preserve">3. </w:t>
      </w:r>
      <w:r w:rsidRPr="004653EB">
        <w:rPr>
          <w:sz w:val="26"/>
          <w:szCs w:val="26"/>
        </w:rPr>
        <w:t xml:space="preserve">K. and JACKWOOD D. J. 1998.Antigemc and Immunogenic properties of </w:t>
      </w:r>
      <w:r>
        <w:rPr>
          <w:sz w:val="26"/>
          <w:szCs w:val="26"/>
        </w:rPr>
        <w:tab/>
      </w:r>
      <w:r w:rsidRPr="004653EB">
        <w:rPr>
          <w:sz w:val="26"/>
          <w:szCs w:val="26"/>
        </w:rPr>
        <w:t xml:space="preserve">infectious bursal disease viral protein. </w:t>
      </w:r>
      <w:r w:rsidRPr="004653EB">
        <w:rPr>
          <w:i/>
          <w:iCs/>
          <w:sz w:val="26"/>
          <w:szCs w:val="26"/>
        </w:rPr>
        <w:t xml:space="preserve">Avian Disease, </w:t>
      </w:r>
      <w:r w:rsidRPr="004653EB">
        <w:rPr>
          <w:sz w:val="26"/>
          <w:szCs w:val="26"/>
        </w:rPr>
        <w:t xml:space="preserve">42: 80-91. </w:t>
      </w:r>
    </w:p>
    <w:p w:rsidR="00766B84" w:rsidRDefault="00766B84" w:rsidP="00766B84">
      <w:pPr>
        <w:pStyle w:val="NormalWeb"/>
        <w:spacing w:before="0" w:beforeAutospacing="0" w:after="0" w:afterAutospacing="0" w:line="360" w:lineRule="auto"/>
        <w:ind w:left="720" w:hanging="720"/>
        <w:jc w:val="both"/>
        <w:rPr>
          <w:sz w:val="26"/>
          <w:szCs w:val="26"/>
        </w:rPr>
      </w:pPr>
    </w:p>
    <w:p w:rsidR="00AC7C79" w:rsidRDefault="00AC7C79" w:rsidP="00766B84">
      <w:pPr>
        <w:pStyle w:val="NormalWeb"/>
        <w:spacing w:before="0" w:beforeAutospacing="0" w:after="0" w:afterAutospacing="0" w:line="360" w:lineRule="auto"/>
        <w:ind w:left="720" w:hanging="720"/>
        <w:jc w:val="both"/>
        <w:rPr>
          <w:sz w:val="26"/>
          <w:szCs w:val="26"/>
        </w:rPr>
      </w:pPr>
      <w:r w:rsidRPr="004653EB">
        <w:rPr>
          <w:sz w:val="26"/>
          <w:szCs w:val="26"/>
        </w:rPr>
        <w:lastRenderedPageBreak/>
        <w:t xml:space="preserve">GIASUDD1N.M., SIL. B. K., ALAM. 3., KOIKE. I., ISLAM. M. R. and RAHMAN. M. M. 2002. Prevalence of Poultry Diseases in </w:t>
      </w:r>
      <w:r w:rsidRPr="004653EB">
        <w:rPr>
          <w:i/>
          <w:iCs/>
          <w:sz w:val="26"/>
          <w:szCs w:val="26"/>
        </w:rPr>
        <w:t>Bangladesh.</w:t>
      </w:r>
      <w:r w:rsidR="002B6A82">
        <w:rPr>
          <w:i/>
          <w:iCs/>
          <w:sz w:val="26"/>
          <w:szCs w:val="26"/>
        </w:rPr>
        <w:t xml:space="preserve"> </w:t>
      </w:r>
      <w:r w:rsidRPr="004653EB">
        <w:rPr>
          <w:i/>
          <w:iCs/>
          <w:sz w:val="26"/>
          <w:szCs w:val="26"/>
        </w:rPr>
        <w:t xml:space="preserve">Indian Journal of Poultry </w:t>
      </w:r>
      <w:r>
        <w:rPr>
          <w:i/>
          <w:iCs/>
          <w:sz w:val="26"/>
          <w:szCs w:val="26"/>
        </w:rPr>
        <w:tab/>
      </w:r>
      <w:r w:rsidRPr="004653EB">
        <w:rPr>
          <w:i/>
          <w:iCs/>
          <w:sz w:val="26"/>
          <w:szCs w:val="26"/>
        </w:rPr>
        <w:t xml:space="preserve">Science, </w:t>
      </w:r>
      <w:r w:rsidRPr="004653EB">
        <w:rPr>
          <w:sz w:val="26"/>
          <w:szCs w:val="26"/>
        </w:rPr>
        <w:t xml:space="preserve">2002 (Vol. 40) (No. 1)99-101 </w:t>
      </w:r>
    </w:p>
    <w:p w:rsidR="00766B84" w:rsidRDefault="00766B84" w:rsidP="00766B84">
      <w:pPr>
        <w:pStyle w:val="NormalWeb"/>
        <w:spacing w:before="0" w:beforeAutospacing="0" w:after="0" w:afterAutospacing="0" w:line="360" w:lineRule="auto"/>
        <w:ind w:left="720" w:hanging="720"/>
        <w:jc w:val="both"/>
        <w:rPr>
          <w:sz w:val="26"/>
          <w:szCs w:val="26"/>
        </w:rPr>
      </w:pPr>
    </w:p>
    <w:p w:rsidR="00AC7C79" w:rsidRDefault="00AC7C79" w:rsidP="00766B84">
      <w:pPr>
        <w:pStyle w:val="NormalWeb"/>
        <w:spacing w:before="0" w:beforeAutospacing="0" w:after="0" w:afterAutospacing="0" w:line="360" w:lineRule="auto"/>
        <w:ind w:left="720" w:hanging="720"/>
        <w:jc w:val="both"/>
        <w:rPr>
          <w:sz w:val="26"/>
          <w:szCs w:val="26"/>
        </w:rPr>
      </w:pPr>
      <w:r w:rsidRPr="004653EB">
        <w:rPr>
          <w:sz w:val="26"/>
          <w:szCs w:val="26"/>
        </w:rPr>
        <w:t xml:space="preserve">HITCHNER, S. B. 1970. Infectivity of Infectious bursal disease virus for embryonating eggs. </w:t>
      </w:r>
      <w:r w:rsidRPr="004653EB">
        <w:rPr>
          <w:i/>
          <w:iCs/>
          <w:sz w:val="26"/>
          <w:szCs w:val="26"/>
        </w:rPr>
        <w:t xml:space="preserve">Poultry science, </w:t>
      </w:r>
      <w:r w:rsidRPr="004653EB">
        <w:rPr>
          <w:sz w:val="26"/>
          <w:szCs w:val="26"/>
        </w:rPr>
        <w:t xml:space="preserve">49: 511-516. </w:t>
      </w:r>
    </w:p>
    <w:p w:rsidR="00766B84" w:rsidRDefault="00766B84" w:rsidP="00766B84">
      <w:pPr>
        <w:pStyle w:val="NormalWeb"/>
        <w:spacing w:before="0" w:beforeAutospacing="0" w:after="0" w:afterAutospacing="0" w:line="360" w:lineRule="auto"/>
        <w:ind w:left="720" w:hanging="720"/>
        <w:jc w:val="both"/>
        <w:rPr>
          <w:sz w:val="26"/>
          <w:szCs w:val="26"/>
        </w:rPr>
      </w:pPr>
    </w:p>
    <w:p w:rsidR="00AC7C79" w:rsidRDefault="00AC7C79" w:rsidP="00766B84">
      <w:pPr>
        <w:pStyle w:val="NormalWeb"/>
        <w:spacing w:before="0" w:beforeAutospacing="0" w:after="0" w:afterAutospacing="0" w:line="360" w:lineRule="auto"/>
        <w:ind w:left="720" w:hanging="720"/>
        <w:jc w:val="both"/>
        <w:rPr>
          <w:sz w:val="26"/>
          <w:szCs w:val="26"/>
        </w:rPr>
      </w:pPr>
      <w:r w:rsidRPr="004653EB">
        <w:rPr>
          <w:sz w:val="26"/>
          <w:szCs w:val="26"/>
        </w:rPr>
        <w:t xml:space="preserve">HUAANG, G. M. and QIA SULAN 2002.Early stages of infectious bursal disease virus </w:t>
      </w:r>
      <w:r>
        <w:rPr>
          <w:sz w:val="26"/>
          <w:szCs w:val="26"/>
        </w:rPr>
        <w:tab/>
      </w:r>
      <w:r w:rsidRPr="004653EB">
        <w:rPr>
          <w:sz w:val="26"/>
          <w:szCs w:val="26"/>
        </w:rPr>
        <w:t xml:space="preserve">infection in chicken detected by in situ reverse transcriptase polymerase chain </w:t>
      </w:r>
      <w:r>
        <w:rPr>
          <w:sz w:val="26"/>
          <w:szCs w:val="26"/>
        </w:rPr>
        <w:tab/>
      </w:r>
      <w:r w:rsidRPr="004653EB">
        <w:rPr>
          <w:sz w:val="26"/>
          <w:szCs w:val="26"/>
        </w:rPr>
        <w:t xml:space="preserve">reaction. </w:t>
      </w:r>
      <w:r w:rsidRPr="004653EB">
        <w:rPr>
          <w:i/>
          <w:iCs/>
          <w:sz w:val="26"/>
          <w:szCs w:val="26"/>
        </w:rPr>
        <w:t xml:space="preserve">Avian pathology, </w:t>
      </w:r>
      <w:r w:rsidRPr="004653EB">
        <w:rPr>
          <w:sz w:val="26"/>
          <w:szCs w:val="26"/>
        </w:rPr>
        <w:t xml:space="preserve">31: 593-597. </w:t>
      </w:r>
    </w:p>
    <w:p w:rsidR="00766B84" w:rsidRDefault="00766B84" w:rsidP="00766B84">
      <w:pPr>
        <w:pStyle w:val="NormalWeb"/>
        <w:spacing w:before="0" w:beforeAutospacing="0" w:after="0" w:afterAutospacing="0" w:line="360" w:lineRule="auto"/>
        <w:ind w:left="720" w:hanging="720"/>
        <w:jc w:val="both"/>
        <w:rPr>
          <w:sz w:val="26"/>
          <w:szCs w:val="26"/>
        </w:rPr>
      </w:pPr>
    </w:p>
    <w:p w:rsidR="00AC7C79" w:rsidRDefault="00AC7C79" w:rsidP="00766B84">
      <w:pPr>
        <w:pStyle w:val="NormalWeb"/>
        <w:spacing w:before="0" w:beforeAutospacing="0" w:after="0" w:afterAutospacing="0" w:line="360" w:lineRule="auto"/>
        <w:ind w:left="720" w:hanging="720"/>
        <w:jc w:val="both"/>
        <w:rPr>
          <w:sz w:val="26"/>
          <w:szCs w:val="26"/>
        </w:rPr>
      </w:pPr>
      <w:r w:rsidRPr="004653EB">
        <w:rPr>
          <w:sz w:val="26"/>
          <w:szCs w:val="26"/>
        </w:rPr>
        <w:t xml:space="preserve">ISLAM, M.R., KHAN, M. A., DAS, P. M. and BARI, A. S. M. 1998. Poultry diseases diagnosed at necropsy in 1997 and 1998 in the Department of pathology of </w:t>
      </w:r>
      <w:r>
        <w:rPr>
          <w:sz w:val="26"/>
          <w:szCs w:val="26"/>
        </w:rPr>
        <w:tab/>
      </w:r>
      <w:r w:rsidR="00766B84">
        <w:rPr>
          <w:sz w:val="26"/>
          <w:szCs w:val="26"/>
        </w:rPr>
        <w:t xml:space="preserve">Bangladesh </w:t>
      </w:r>
      <w:r w:rsidRPr="004653EB">
        <w:rPr>
          <w:sz w:val="26"/>
          <w:szCs w:val="26"/>
        </w:rPr>
        <w:t xml:space="preserve">Agricultural University, Mymensing. Proceeding of fifth BSVER Animal Science Conference, December 3-4, 1998.Bangladesh Agricultural University, Mymensing, Bangladesh. </w:t>
      </w:r>
    </w:p>
    <w:p w:rsidR="00766B84" w:rsidRDefault="00766B84" w:rsidP="00766B84">
      <w:pPr>
        <w:pStyle w:val="NormalWeb"/>
        <w:spacing w:before="0" w:beforeAutospacing="0" w:after="0" w:afterAutospacing="0" w:line="360" w:lineRule="auto"/>
        <w:ind w:left="720" w:hanging="720"/>
        <w:jc w:val="both"/>
        <w:rPr>
          <w:sz w:val="26"/>
          <w:szCs w:val="26"/>
        </w:rPr>
      </w:pPr>
    </w:p>
    <w:p w:rsidR="00AC7C79" w:rsidRDefault="00AC7C79" w:rsidP="00766B84">
      <w:pPr>
        <w:pStyle w:val="NormalWeb"/>
        <w:spacing w:before="0" w:beforeAutospacing="0" w:after="0" w:afterAutospacing="0" w:line="360" w:lineRule="auto"/>
        <w:ind w:left="720" w:hanging="720"/>
        <w:jc w:val="both"/>
        <w:rPr>
          <w:sz w:val="26"/>
          <w:szCs w:val="26"/>
        </w:rPr>
      </w:pPr>
      <w:r w:rsidRPr="004653EB">
        <w:rPr>
          <w:sz w:val="26"/>
          <w:szCs w:val="26"/>
        </w:rPr>
        <w:t>JACKWOOD, D. J. and JACKWOOD, R. 3. 1997. Molecular identification of infectious virus</w:t>
      </w:r>
      <w:r w:rsidR="00766B84">
        <w:rPr>
          <w:sz w:val="26"/>
          <w:szCs w:val="26"/>
        </w:rPr>
        <w:t xml:space="preserve"> st</w:t>
      </w:r>
      <w:r w:rsidRPr="004653EB">
        <w:rPr>
          <w:sz w:val="26"/>
          <w:szCs w:val="26"/>
        </w:rPr>
        <w:t xml:space="preserve">rain. </w:t>
      </w:r>
      <w:r w:rsidRPr="004653EB">
        <w:rPr>
          <w:i/>
          <w:iCs/>
          <w:sz w:val="26"/>
          <w:szCs w:val="26"/>
        </w:rPr>
        <w:t xml:space="preserve">Avian disease, </w:t>
      </w:r>
      <w:r w:rsidRPr="004653EB">
        <w:rPr>
          <w:sz w:val="26"/>
          <w:szCs w:val="26"/>
        </w:rPr>
        <w:t xml:space="preserve">41: 97-104. </w:t>
      </w:r>
    </w:p>
    <w:p w:rsidR="00766B84" w:rsidRDefault="00766B84" w:rsidP="00766B84">
      <w:pPr>
        <w:pStyle w:val="NormalWeb"/>
        <w:spacing w:before="0" w:beforeAutospacing="0" w:after="0" w:afterAutospacing="0" w:line="360" w:lineRule="auto"/>
        <w:ind w:left="720" w:hanging="720"/>
        <w:jc w:val="both"/>
        <w:rPr>
          <w:sz w:val="26"/>
          <w:szCs w:val="26"/>
        </w:rPr>
      </w:pPr>
    </w:p>
    <w:p w:rsidR="00AC7C79" w:rsidRDefault="00AC7C79" w:rsidP="00766B84">
      <w:pPr>
        <w:pStyle w:val="NormalWeb"/>
        <w:spacing w:before="0" w:beforeAutospacing="0" w:after="0" w:afterAutospacing="0" w:line="360" w:lineRule="auto"/>
        <w:ind w:left="720" w:hanging="720"/>
        <w:jc w:val="both"/>
        <w:rPr>
          <w:sz w:val="26"/>
          <w:szCs w:val="26"/>
        </w:rPr>
      </w:pPr>
      <w:r w:rsidRPr="004653EB">
        <w:rPr>
          <w:sz w:val="26"/>
          <w:szCs w:val="26"/>
        </w:rPr>
        <w:t xml:space="preserve">KIM. Fl. </w:t>
      </w:r>
      <w:r w:rsidRPr="004653EB">
        <w:rPr>
          <w:i/>
          <w:iCs/>
          <w:sz w:val="26"/>
          <w:szCs w:val="26"/>
        </w:rPr>
        <w:t xml:space="preserve">3., </w:t>
      </w:r>
      <w:r w:rsidRPr="004653EB">
        <w:rPr>
          <w:sz w:val="26"/>
          <w:szCs w:val="26"/>
        </w:rPr>
        <w:t xml:space="preserve">KONG. M. I., CHUNG. U. K., KANG. M. I. and CHUNG. U. I. 1996. </w:t>
      </w:r>
      <w:r>
        <w:rPr>
          <w:sz w:val="26"/>
          <w:szCs w:val="26"/>
        </w:rPr>
        <w:tab/>
      </w:r>
      <w:r w:rsidRPr="004653EB">
        <w:rPr>
          <w:sz w:val="26"/>
          <w:szCs w:val="26"/>
        </w:rPr>
        <w:t xml:space="preserve">Survey of enteric diseases in </w:t>
      </w:r>
      <w:r w:rsidRPr="004653EB">
        <w:rPr>
          <w:i/>
          <w:iCs/>
          <w:sz w:val="26"/>
          <w:szCs w:val="26"/>
        </w:rPr>
        <w:t>chickens.</w:t>
      </w:r>
      <w:r w:rsidR="00146B93">
        <w:rPr>
          <w:i/>
          <w:iCs/>
          <w:sz w:val="26"/>
          <w:szCs w:val="26"/>
        </w:rPr>
        <w:t xml:space="preserve"> </w:t>
      </w:r>
      <w:r w:rsidRPr="004653EB">
        <w:rPr>
          <w:i/>
          <w:iCs/>
          <w:sz w:val="26"/>
          <w:szCs w:val="26"/>
        </w:rPr>
        <w:t xml:space="preserve">North Korean Journal of Veterinary Research. </w:t>
      </w:r>
      <w:r w:rsidRPr="004653EB">
        <w:rPr>
          <w:sz w:val="26"/>
          <w:szCs w:val="26"/>
        </w:rPr>
        <w:t xml:space="preserve">36: 1007- 1012. </w:t>
      </w:r>
    </w:p>
    <w:p w:rsidR="00766B84" w:rsidRDefault="00766B84" w:rsidP="00766B84">
      <w:pPr>
        <w:pStyle w:val="NormalWeb"/>
        <w:spacing w:before="0" w:beforeAutospacing="0" w:after="0" w:afterAutospacing="0" w:line="360" w:lineRule="auto"/>
        <w:ind w:left="720" w:hanging="720"/>
        <w:jc w:val="both"/>
        <w:rPr>
          <w:sz w:val="26"/>
          <w:szCs w:val="26"/>
        </w:rPr>
      </w:pPr>
    </w:p>
    <w:p w:rsidR="00AC7C79" w:rsidRDefault="00AC7C79" w:rsidP="00766B84">
      <w:pPr>
        <w:pStyle w:val="NormalWeb"/>
        <w:spacing w:before="0" w:beforeAutospacing="0" w:after="0" w:afterAutospacing="0" w:line="360" w:lineRule="auto"/>
        <w:ind w:left="720" w:hanging="720"/>
        <w:jc w:val="both"/>
        <w:rPr>
          <w:sz w:val="26"/>
          <w:szCs w:val="26"/>
        </w:rPr>
      </w:pPr>
      <w:r w:rsidRPr="004653EB">
        <w:rPr>
          <w:sz w:val="26"/>
          <w:szCs w:val="26"/>
        </w:rPr>
        <w:t>LUKERT, P. D.</w:t>
      </w:r>
      <w:r w:rsidR="00766B84">
        <w:rPr>
          <w:sz w:val="26"/>
          <w:szCs w:val="26"/>
        </w:rPr>
        <w:t xml:space="preserve"> </w:t>
      </w:r>
      <w:r w:rsidRPr="004653EB">
        <w:rPr>
          <w:sz w:val="26"/>
          <w:szCs w:val="26"/>
        </w:rPr>
        <w:t xml:space="preserve">and SAIF, Y. M. 1997. Infectious bursal disease: Disease of poultry </w:t>
      </w:r>
      <w:r w:rsidRPr="004653EB">
        <w:rPr>
          <w:sz w:val="20"/>
          <w:szCs w:val="20"/>
        </w:rPr>
        <w:t xml:space="preserve">9th </w:t>
      </w:r>
      <w:r w:rsidRPr="004653EB">
        <w:rPr>
          <w:sz w:val="26"/>
          <w:szCs w:val="26"/>
        </w:rPr>
        <w:t xml:space="preserve">edition, </w:t>
      </w:r>
      <w:r w:rsidRPr="004653EB">
        <w:rPr>
          <w:i/>
          <w:iCs/>
          <w:sz w:val="26"/>
          <w:szCs w:val="26"/>
        </w:rPr>
        <w:t xml:space="preserve">Wolfe publishing limited, </w:t>
      </w:r>
      <w:r w:rsidRPr="004653EB">
        <w:rPr>
          <w:sz w:val="26"/>
          <w:szCs w:val="26"/>
        </w:rPr>
        <w:t xml:space="preserve">pp 684-663. </w:t>
      </w:r>
    </w:p>
    <w:p w:rsidR="00766B84" w:rsidRDefault="00766B84" w:rsidP="00766B84">
      <w:pPr>
        <w:pStyle w:val="NormalWeb"/>
        <w:spacing w:before="0" w:beforeAutospacing="0" w:after="0" w:afterAutospacing="0" w:line="360" w:lineRule="auto"/>
        <w:ind w:left="720" w:hanging="720"/>
        <w:jc w:val="both"/>
        <w:rPr>
          <w:sz w:val="26"/>
          <w:szCs w:val="26"/>
        </w:rPr>
      </w:pPr>
    </w:p>
    <w:p w:rsidR="00AC7C79" w:rsidRDefault="00AC7C79" w:rsidP="00766B84">
      <w:pPr>
        <w:pStyle w:val="NormalWeb"/>
        <w:spacing w:before="0" w:beforeAutospacing="0" w:after="0" w:afterAutospacing="0" w:line="360" w:lineRule="auto"/>
        <w:ind w:left="720" w:hanging="720"/>
        <w:jc w:val="both"/>
        <w:rPr>
          <w:i/>
          <w:iCs/>
          <w:sz w:val="26"/>
          <w:szCs w:val="26"/>
        </w:rPr>
      </w:pPr>
      <w:r w:rsidRPr="004653EB">
        <w:rPr>
          <w:sz w:val="26"/>
          <w:szCs w:val="26"/>
        </w:rPr>
        <w:t xml:space="preserve">MACDONALD, R. D. 1980. Immunofluorescent detection of double stranded RNA in cells infected with reovirus, infectious pancreatic necrosis virus, </w:t>
      </w:r>
      <w:r w:rsidRPr="004653EB">
        <w:rPr>
          <w:sz w:val="26"/>
          <w:szCs w:val="26"/>
        </w:rPr>
        <w:lastRenderedPageBreak/>
        <w:t xml:space="preserve">and infectious bursal disease virus. </w:t>
      </w:r>
      <w:r w:rsidRPr="004653EB">
        <w:rPr>
          <w:i/>
          <w:iCs/>
          <w:sz w:val="26"/>
          <w:szCs w:val="26"/>
        </w:rPr>
        <w:t xml:space="preserve">Canadian journal of microbiology, </w:t>
      </w:r>
      <w:r w:rsidRPr="004653EB">
        <w:rPr>
          <w:sz w:val="26"/>
          <w:szCs w:val="26"/>
        </w:rPr>
        <w:t xml:space="preserve">26: </w:t>
      </w:r>
      <w:r w:rsidRPr="004653EB">
        <w:rPr>
          <w:i/>
          <w:iCs/>
          <w:sz w:val="26"/>
          <w:szCs w:val="26"/>
        </w:rPr>
        <w:t>256-261.</w:t>
      </w:r>
    </w:p>
    <w:p w:rsidR="00766B84" w:rsidRDefault="00AC7C79" w:rsidP="00766B84">
      <w:pPr>
        <w:pStyle w:val="NormalWeb"/>
        <w:spacing w:before="0" w:beforeAutospacing="0" w:after="0" w:afterAutospacing="0" w:line="360" w:lineRule="auto"/>
        <w:ind w:left="720" w:hanging="720"/>
        <w:jc w:val="both"/>
        <w:rPr>
          <w:i/>
          <w:iCs/>
          <w:sz w:val="26"/>
          <w:szCs w:val="26"/>
        </w:rPr>
      </w:pPr>
      <w:r w:rsidRPr="004653EB">
        <w:rPr>
          <w:i/>
          <w:iCs/>
          <w:sz w:val="26"/>
          <w:szCs w:val="26"/>
        </w:rPr>
        <w:t xml:space="preserve"> </w:t>
      </w:r>
    </w:p>
    <w:p w:rsidR="00AC7C79" w:rsidRDefault="00AC7C79" w:rsidP="00766B84">
      <w:pPr>
        <w:pStyle w:val="NormalWeb"/>
        <w:spacing w:before="0" w:beforeAutospacing="0" w:after="0" w:afterAutospacing="0" w:line="360" w:lineRule="auto"/>
        <w:ind w:left="720" w:hanging="720"/>
        <w:jc w:val="both"/>
        <w:rPr>
          <w:sz w:val="26"/>
          <w:szCs w:val="26"/>
        </w:rPr>
      </w:pPr>
      <w:r w:rsidRPr="004653EB">
        <w:rPr>
          <w:sz w:val="26"/>
          <w:szCs w:val="26"/>
        </w:rPr>
        <w:t xml:space="preserve">MACNULTY, M. S., ALLAN, G. M. and McFERREN, J. B. 1979.Isolation of infectious bursal disease from turkey. </w:t>
      </w:r>
      <w:r w:rsidRPr="004653EB">
        <w:rPr>
          <w:i/>
          <w:iCs/>
          <w:sz w:val="26"/>
          <w:szCs w:val="26"/>
        </w:rPr>
        <w:t xml:space="preserve">Avian pathology, </w:t>
      </w:r>
      <w:r w:rsidRPr="004653EB">
        <w:rPr>
          <w:sz w:val="26"/>
          <w:szCs w:val="26"/>
        </w:rPr>
        <w:t xml:space="preserve">8: 205-2 12. </w:t>
      </w:r>
    </w:p>
    <w:p w:rsidR="00AC7C79" w:rsidRDefault="00AC7C79" w:rsidP="00766B84">
      <w:pPr>
        <w:pStyle w:val="NormalWeb"/>
        <w:spacing w:before="0" w:beforeAutospacing="0" w:after="0" w:afterAutospacing="0" w:line="360" w:lineRule="auto"/>
        <w:ind w:left="720" w:hanging="720"/>
        <w:jc w:val="both"/>
        <w:rPr>
          <w:sz w:val="26"/>
          <w:szCs w:val="26"/>
        </w:rPr>
      </w:pPr>
      <w:r w:rsidRPr="004653EB">
        <w:rPr>
          <w:sz w:val="26"/>
          <w:szCs w:val="26"/>
        </w:rPr>
        <w:t xml:space="preserve">MANDEVILLE, W.F. and COOK, F.K. 2002.Heat lability of five strain of infectious bursal disease virus. </w:t>
      </w:r>
      <w:r w:rsidRPr="004653EB">
        <w:rPr>
          <w:i/>
          <w:iCs/>
          <w:sz w:val="26"/>
          <w:szCs w:val="26"/>
        </w:rPr>
        <w:t xml:space="preserve">Poultry Science, </w:t>
      </w:r>
      <w:r w:rsidRPr="004653EB">
        <w:rPr>
          <w:sz w:val="26"/>
          <w:szCs w:val="26"/>
        </w:rPr>
        <w:t xml:space="preserve">79: 838-842. </w:t>
      </w:r>
    </w:p>
    <w:p w:rsidR="00766B84" w:rsidRDefault="00766B84" w:rsidP="00766B84">
      <w:pPr>
        <w:pStyle w:val="NormalWeb"/>
        <w:spacing w:before="0" w:beforeAutospacing="0" w:after="0" w:afterAutospacing="0" w:line="360" w:lineRule="auto"/>
        <w:ind w:left="720" w:hanging="720"/>
        <w:jc w:val="both"/>
        <w:rPr>
          <w:sz w:val="26"/>
          <w:szCs w:val="26"/>
        </w:rPr>
      </w:pPr>
    </w:p>
    <w:p w:rsidR="00AC7C79" w:rsidRDefault="00AC7C79" w:rsidP="00766B84">
      <w:pPr>
        <w:pStyle w:val="NormalWeb"/>
        <w:spacing w:before="0" w:beforeAutospacing="0" w:after="0" w:afterAutospacing="0" w:line="360" w:lineRule="auto"/>
        <w:ind w:left="720" w:hanging="720"/>
        <w:jc w:val="both"/>
        <w:rPr>
          <w:sz w:val="26"/>
          <w:szCs w:val="26"/>
        </w:rPr>
      </w:pPr>
      <w:r w:rsidRPr="004653EB">
        <w:rPr>
          <w:sz w:val="26"/>
          <w:szCs w:val="26"/>
        </w:rPr>
        <w:t xml:space="preserve">MOHANTY, 0. C., PANDEY, A. P. and SCHYNS, P. 1971. Infectious bursal disease of chicken </w:t>
      </w:r>
      <w:r w:rsidRPr="004653EB">
        <w:rPr>
          <w:i/>
          <w:iCs/>
          <w:sz w:val="26"/>
          <w:szCs w:val="26"/>
        </w:rPr>
        <w:t xml:space="preserve">.Current Science, </w:t>
      </w:r>
      <w:r w:rsidRPr="004653EB">
        <w:rPr>
          <w:sz w:val="26"/>
          <w:szCs w:val="26"/>
        </w:rPr>
        <w:t xml:space="preserve">40: 181-184. </w:t>
      </w:r>
    </w:p>
    <w:p w:rsidR="00766B84" w:rsidRDefault="00766B84" w:rsidP="00766B84">
      <w:pPr>
        <w:pStyle w:val="NormalWeb"/>
        <w:spacing w:before="0" w:beforeAutospacing="0" w:after="0" w:afterAutospacing="0" w:line="360" w:lineRule="auto"/>
        <w:ind w:left="720" w:hanging="720"/>
        <w:jc w:val="both"/>
        <w:rPr>
          <w:sz w:val="26"/>
          <w:szCs w:val="26"/>
        </w:rPr>
      </w:pPr>
    </w:p>
    <w:p w:rsidR="00AC7C79" w:rsidRDefault="00AC7C79" w:rsidP="00766B84">
      <w:pPr>
        <w:pStyle w:val="NormalWeb"/>
        <w:spacing w:before="0" w:beforeAutospacing="0" w:after="0" w:afterAutospacing="0" w:line="360" w:lineRule="auto"/>
        <w:ind w:left="720" w:hanging="720"/>
        <w:jc w:val="both"/>
        <w:rPr>
          <w:sz w:val="26"/>
          <w:szCs w:val="26"/>
        </w:rPr>
      </w:pPr>
      <w:r w:rsidRPr="004653EB">
        <w:rPr>
          <w:sz w:val="26"/>
          <w:szCs w:val="26"/>
        </w:rPr>
        <w:t xml:space="preserve">OZEL, M. and GELDERBLOM, H. 1985. Capsid symmetry of viruses of the proposed bima virus group. </w:t>
      </w:r>
      <w:r w:rsidRPr="004653EB">
        <w:rPr>
          <w:i/>
          <w:iCs/>
          <w:sz w:val="26"/>
          <w:szCs w:val="26"/>
        </w:rPr>
        <w:t xml:space="preserve">Archives of virology, </w:t>
      </w:r>
      <w:r w:rsidRPr="004653EB">
        <w:rPr>
          <w:sz w:val="26"/>
          <w:szCs w:val="26"/>
        </w:rPr>
        <w:t xml:space="preserve">84: 149-161. </w:t>
      </w:r>
    </w:p>
    <w:p w:rsidR="00AC7C79" w:rsidRDefault="00AC7C79" w:rsidP="00766B84">
      <w:pPr>
        <w:pStyle w:val="NormalWeb"/>
        <w:spacing w:before="0" w:beforeAutospacing="0" w:after="0" w:afterAutospacing="0" w:line="360" w:lineRule="auto"/>
        <w:ind w:left="720" w:hanging="720"/>
        <w:jc w:val="both"/>
        <w:rPr>
          <w:sz w:val="26"/>
          <w:szCs w:val="26"/>
        </w:rPr>
      </w:pPr>
      <w:r w:rsidRPr="004653EB">
        <w:rPr>
          <w:sz w:val="26"/>
          <w:szCs w:val="26"/>
        </w:rPr>
        <w:br/>
        <w:t xml:space="preserve">PAUL.R. 2008. Bird flu spreads in Bangladesh, compensation to rise. </w:t>
      </w:r>
    </w:p>
    <w:p w:rsidR="00F6036E" w:rsidRDefault="00F6036E" w:rsidP="00766B84">
      <w:pPr>
        <w:pStyle w:val="NormalWeb"/>
        <w:spacing w:before="0" w:beforeAutospacing="0" w:after="0" w:afterAutospacing="0" w:line="360" w:lineRule="auto"/>
        <w:ind w:left="720" w:hanging="720"/>
        <w:jc w:val="both"/>
        <w:rPr>
          <w:sz w:val="26"/>
          <w:szCs w:val="26"/>
        </w:rPr>
      </w:pPr>
    </w:p>
    <w:p w:rsidR="00AC7C79" w:rsidRDefault="00AC7C79" w:rsidP="00766B84">
      <w:pPr>
        <w:pStyle w:val="NormalWeb"/>
        <w:spacing w:before="0" w:beforeAutospacing="0" w:after="0" w:afterAutospacing="0" w:line="360" w:lineRule="auto"/>
        <w:ind w:left="720" w:hanging="720"/>
        <w:jc w:val="both"/>
        <w:rPr>
          <w:i/>
          <w:iCs/>
          <w:sz w:val="26"/>
          <w:szCs w:val="26"/>
        </w:rPr>
      </w:pPr>
      <w:r w:rsidRPr="004653EB">
        <w:t xml:space="preserve">RAHMAN, M. M., RAHMAN, A., ISLAM A. H. M. N., MIAH, A. H., MAZUMOER, J. U. and BHATTACHARJEE, P. S. 1996. Observations of outbreaks and subsequent control of </w:t>
      </w:r>
      <w:r>
        <w:tab/>
      </w:r>
      <w:r w:rsidRPr="004653EB">
        <w:t xml:space="preserve">infectious bursal disease in the central poultry farm in Bangladesh. </w:t>
      </w:r>
      <w:r w:rsidRPr="004653EB">
        <w:rPr>
          <w:i/>
          <w:iCs/>
          <w:sz w:val="26"/>
          <w:szCs w:val="26"/>
        </w:rPr>
        <w:t xml:space="preserve">Bangladesh veterinaiy journal, </w:t>
      </w:r>
      <w:r w:rsidRPr="004653EB">
        <w:t xml:space="preserve">30(1-2): </w:t>
      </w:r>
      <w:r w:rsidRPr="004653EB">
        <w:rPr>
          <w:i/>
          <w:iCs/>
          <w:sz w:val="26"/>
          <w:szCs w:val="26"/>
        </w:rPr>
        <w:t xml:space="preserve">35-39, </w:t>
      </w:r>
    </w:p>
    <w:p w:rsidR="00766B84" w:rsidRDefault="00766B84" w:rsidP="00766B84">
      <w:pPr>
        <w:pStyle w:val="NormalWeb"/>
        <w:spacing w:before="0" w:beforeAutospacing="0" w:after="0" w:afterAutospacing="0" w:line="360" w:lineRule="auto"/>
        <w:ind w:left="720" w:hanging="720"/>
        <w:jc w:val="both"/>
        <w:rPr>
          <w:i/>
          <w:iCs/>
          <w:sz w:val="26"/>
          <w:szCs w:val="26"/>
        </w:rPr>
      </w:pPr>
    </w:p>
    <w:p w:rsidR="00AC7C79" w:rsidRDefault="00AC7C79" w:rsidP="00766B84">
      <w:pPr>
        <w:pStyle w:val="NormalWeb"/>
        <w:spacing w:before="0" w:beforeAutospacing="0" w:after="0" w:afterAutospacing="0" w:line="360" w:lineRule="auto"/>
        <w:ind w:left="720" w:hanging="720"/>
        <w:jc w:val="both"/>
      </w:pPr>
      <w:r w:rsidRPr="004653EB">
        <w:t xml:space="preserve">RODRIGUEZ-CHAVEZ, R., ISSAC, W. S., CLOUD, S. and SANDRA, M. D. 2002. </w:t>
      </w:r>
      <w:r w:rsidRPr="004653EB">
        <w:br/>
      </w:r>
      <w:r w:rsidR="00766B84">
        <w:t xml:space="preserve">Characterization </w:t>
      </w:r>
      <w:r w:rsidRPr="004653EB">
        <w:t xml:space="preserve">of antigenic, immunogenic and pathogenic variant of infectious bursal disease virus due to propagation in different host systems </w:t>
      </w:r>
      <w:r w:rsidRPr="004653EB">
        <w:rPr>
          <w:i/>
          <w:iCs/>
          <w:sz w:val="26"/>
          <w:szCs w:val="26"/>
        </w:rPr>
        <w:t xml:space="preserve">( </w:t>
      </w:r>
      <w:r w:rsidR="00766B84">
        <w:t>Bursa, embryo and cell</w:t>
      </w:r>
      <w:r w:rsidR="00146B93">
        <w:t xml:space="preserve"> </w:t>
      </w:r>
      <w:r w:rsidRPr="004653EB">
        <w:t xml:space="preserve">culture </w:t>
      </w:r>
      <w:r w:rsidR="00146B93">
        <w:rPr>
          <w:rFonts w:ascii="Helvetica, sans-serif" w:hAnsi="Helvetica, sans-serif"/>
          <w:sz w:val="20"/>
          <w:szCs w:val="20"/>
        </w:rPr>
        <w:t xml:space="preserve">).  </w:t>
      </w:r>
      <w:r w:rsidRPr="004653EB">
        <w:rPr>
          <w:i/>
          <w:iCs/>
          <w:sz w:val="26"/>
          <w:szCs w:val="26"/>
        </w:rPr>
        <w:t xml:space="preserve">Avian pathology, </w:t>
      </w:r>
      <w:r w:rsidRPr="004653EB">
        <w:t xml:space="preserve">31: 4S5-492. </w:t>
      </w:r>
    </w:p>
    <w:p w:rsidR="00766B84" w:rsidRDefault="00766B84" w:rsidP="00766B84">
      <w:pPr>
        <w:pStyle w:val="NormalWeb"/>
        <w:spacing w:before="0" w:beforeAutospacing="0" w:after="0" w:afterAutospacing="0" w:line="360" w:lineRule="auto"/>
        <w:ind w:left="720" w:hanging="720"/>
        <w:jc w:val="both"/>
      </w:pPr>
    </w:p>
    <w:p w:rsidR="00AC7C79" w:rsidRDefault="00AC7C79" w:rsidP="00766B84">
      <w:pPr>
        <w:pStyle w:val="NormalWeb"/>
        <w:spacing w:before="0" w:beforeAutospacing="0" w:after="0" w:afterAutospacing="0" w:line="360" w:lineRule="auto"/>
        <w:ind w:left="720" w:hanging="720"/>
        <w:jc w:val="both"/>
        <w:rPr>
          <w:i/>
          <w:iCs/>
          <w:sz w:val="26"/>
          <w:szCs w:val="26"/>
        </w:rPr>
      </w:pPr>
      <w:r w:rsidRPr="004653EB">
        <w:t>ROSENBERGER, J. K., CLOUD, S. S., GELB, J., ODOR</w:t>
      </w:r>
      <w:r w:rsidR="00766B84">
        <w:t xml:space="preserve"> Jr. E. and DOHMS, J. E. 1985. </w:t>
      </w:r>
      <w:r w:rsidRPr="004653EB">
        <w:t xml:space="preserve">Sentinel bird survey of Delmarva broiler flocks. Proc 2OthNati meet poultry health </w:t>
      </w:r>
      <w:r>
        <w:tab/>
      </w:r>
      <w:r w:rsidRPr="004653EB">
        <w:t xml:space="preserve">condemn, ocean city, MD, pp </w:t>
      </w:r>
      <w:r w:rsidRPr="004653EB">
        <w:rPr>
          <w:i/>
          <w:iCs/>
          <w:sz w:val="26"/>
          <w:szCs w:val="26"/>
        </w:rPr>
        <w:t xml:space="preserve">95-101. </w:t>
      </w:r>
    </w:p>
    <w:p w:rsidR="00766B84" w:rsidRDefault="00766B84" w:rsidP="00766B84">
      <w:pPr>
        <w:pStyle w:val="NormalWeb"/>
        <w:spacing w:before="0" w:beforeAutospacing="0" w:after="0" w:afterAutospacing="0" w:line="360" w:lineRule="auto"/>
        <w:ind w:left="720" w:hanging="720"/>
        <w:jc w:val="both"/>
        <w:rPr>
          <w:i/>
          <w:iCs/>
          <w:sz w:val="26"/>
          <w:szCs w:val="26"/>
        </w:rPr>
      </w:pPr>
    </w:p>
    <w:p w:rsidR="00AC7C79" w:rsidRDefault="00AC7C79" w:rsidP="00766B84">
      <w:pPr>
        <w:pStyle w:val="NormalWeb"/>
        <w:spacing w:before="0" w:beforeAutospacing="0" w:after="0" w:afterAutospacing="0" w:line="360" w:lineRule="auto"/>
        <w:ind w:left="720" w:hanging="720"/>
        <w:jc w:val="both"/>
      </w:pPr>
      <w:r w:rsidRPr="004653EB">
        <w:t xml:space="preserve">SAIF, Y. M. 1984. Infectious bursal disease virus types. Prdceeding </w:t>
      </w:r>
      <w:r w:rsidRPr="004653EB">
        <w:rPr>
          <w:rFonts w:ascii="Helvetica, sans-serif" w:hAnsi="Helvetica, sans-serif"/>
          <w:sz w:val="20"/>
          <w:szCs w:val="20"/>
        </w:rPr>
        <w:t xml:space="preserve">19th </w:t>
      </w:r>
      <w:r w:rsidRPr="004653EB">
        <w:t xml:space="preserve">Nati Meet Poultry Health Condemn, ocean city, pp 105-107. </w:t>
      </w:r>
    </w:p>
    <w:p w:rsidR="00AC7C79" w:rsidRDefault="00AC7C79" w:rsidP="00766B84">
      <w:pPr>
        <w:pStyle w:val="NormalWeb"/>
        <w:spacing w:before="0" w:beforeAutospacing="0" w:after="0" w:afterAutospacing="0" w:line="360" w:lineRule="auto"/>
        <w:ind w:left="720" w:hanging="720"/>
        <w:jc w:val="both"/>
        <w:rPr>
          <w:i/>
          <w:iCs/>
          <w:sz w:val="26"/>
          <w:szCs w:val="26"/>
        </w:rPr>
      </w:pPr>
      <w:r w:rsidRPr="004653EB">
        <w:lastRenderedPageBreak/>
        <w:t>SAIF, Y. M. and ABDEL-AMIN, G. A. 2001 .Pathogenecity of cell culture derived and bursa derived infectious bursal disease viruses in specific pathogen free chickens.</w:t>
      </w:r>
      <w:r w:rsidR="00146B93">
        <w:t xml:space="preserve"> </w:t>
      </w:r>
      <w:r w:rsidRPr="004653EB">
        <w:t xml:space="preserve"> </w:t>
      </w:r>
      <w:r w:rsidRPr="004653EB">
        <w:rPr>
          <w:i/>
          <w:iCs/>
          <w:sz w:val="26"/>
          <w:szCs w:val="26"/>
        </w:rPr>
        <w:t xml:space="preserve">Avian disease, 45: 844-852. </w:t>
      </w:r>
    </w:p>
    <w:p w:rsidR="00AC7C79" w:rsidRDefault="00AC7C79" w:rsidP="00766B84">
      <w:pPr>
        <w:pStyle w:val="NormalWeb"/>
        <w:spacing w:before="0" w:beforeAutospacing="0" w:after="0" w:afterAutospacing="0" w:line="360" w:lineRule="auto"/>
        <w:ind w:left="720" w:hanging="720"/>
        <w:jc w:val="both"/>
      </w:pPr>
      <w:r w:rsidRPr="004653EB">
        <w:t xml:space="preserve">SEGAL, Y. 2002. Preventing Gumboro disease in poultry </w:t>
      </w:r>
      <w:r w:rsidRPr="004653EB">
        <w:rPr>
          <w:i/>
          <w:iCs/>
          <w:sz w:val="26"/>
          <w:szCs w:val="26"/>
        </w:rPr>
        <w:t xml:space="preserve">.International poultry production, </w:t>
      </w:r>
      <w:r>
        <w:rPr>
          <w:i/>
          <w:iCs/>
          <w:sz w:val="26"/>
          <w:szCs w:val="26"/>
        </w:rPr>
        <w:tab/>
      </w:r>
      <w:r w:rsidRPr="004653EB">
        <w:t xml:space="preserve">pp 17. </w:t>
      </w:r>
    </w:p>
    <w:p w:rsidR="00766B84" w:rsidRDefault="00766B84" w:rsidP="00766B84">
      <w:pPr>
        <w:pStyle w:val="NormalWeb"/>
        <w:spacing w:before="0" w:beforeAutospacing="0" w:after="0" w:afterAutospacing="0" w:line="360" w:lineRule="auto"/>
        <w:ind w:left="720" w:hanging="720"/>
        <w:jc w:val="both"/>
      </w:pPr>
    </w:p>
    <w:p w:rsidR="00AC7C79" w:rsidRDefault="00AC7C79" w:rsidP="00766B84">
      <w:pPr>
        <w:pStyle w:val="NormalWeb"/>
        <w:spacing w:before="0" w:beforeAutospacing="0" w:after="0" w:afterAutospacing="0" w:line="360" w:lineRule="auto"/>
        <w:ind w:left="720" w:hanging="720"/>
      </w:pPr>
      <w:r w:rsidRPr="004653EB">
        <w:t xml:space="preserve">STUART,J. C. 1989. Acute infectious bursal disease in poultry. </w:t>
      </w:r>
      <w:r w:rsidRPr="004653EB">
        <w:rPr>
          <w:i/>
          <w:iCs/>
          <w:sz w:val="26"/>
          <w:szCs w:val="26"/>
        </w:rPr>
        <w:t xml:space="preserve">Veterinary Record, </w:t>
      </w:r>
      <w:r w:rsidRPr="004653EB">
        <w:t>pp</w:t>
      </w:r>
      <w:r w:rsidR="00766B84">
        <w:t xml:space="preserve"> </w:t>
      </w:r>
      <w:r w:rsidRPr="004653EB">
        <w:t xml:space="preserve">125-281. </w:t>
      </w:r>
    </w:p>
    <w:p w:rsidR="00766B84" w:rsidRDefault="00766B84" w:rsidP="00766B84">
      <w:pPr>
        <w:pStyle w:val="NormalWeb"/>
        <w:spacing w:before="0" w:beforeAutospacing="0" w:after="0" w:afterAutospacing="0" w:line="360" w:lineRule="auto"/>
        <w:ind w:left="720" w:hanging="720"/>
        <w:jc w:val="both"/>
      </w:pPr>
    </w:p>
    <w:p w:rsidR="00AC7C79" w:rsidRDefault="00AC7C79" w:rsidP="00766B84">
      <w:pPr>
        <w:pStyle w:val="NormalWeb"/>
        <w:spacing w:before="0" w:beforeAutospacing="0" w:after="0" w:afterAutospacing="0" w:line="360" w:lineRule="auto"/>
        <w:ind w:left="720" w:hanging="720"/>
        <w:jc w:val="both"/>
      </w:pPr>
      <w:r w:rsidRPr="004653EB">
        <w:t xml:space="preserve">TALHA A. F. S. M., HOSSAIN M. M., CHOWDURY E. H., BARI. A. S. M., ISLAM M. R. </w:t>
      </w:r>
      <w:r>
        <w:tab/>
      </w:r>
      <w:r w:rsidRPr="004653EB">
        <w:t xml:space="preserve">and DAS P. M. 20010. Poultry Diseases Occurring in Mymensingh District of </w:t>
      </w:r>
      <w:r w:rsidR="00766B84">
        <w:t xml:space="preserve"> </w:t>
      </w:r>
      <w:r w:rsidR="00146B93">
        <w:t xml:space="preserve">Bangladesh, </w:t>
      </w:r>
      <w:r w:rsidRPr="004653EB">
        <w:rPr>
          <w:i/>
          <w:iCs/>
          <w:sz w:val="26"/>
          <w:szCs w:val="26"/>
        </w:rPr>
        <w:t xml:space="preserve">The Bangladesh veterinary journal, </w:t>
      </w:r>
      <w:r w:rsidRPr="004653EB">
        <w:t xml:space="preserve">18: 20-23. </w:t>
      </w:r>
    </w:p>
    <w:p w:rsidR="00766B84" w:rsidRDefault="00766B84" w:rsidP="00766B84">
      <w:pPr>
        <w:pStyle w:val="NormalWeb"/>
        <w:spacing w:before="0" w:beforeAutospacing="0" w:after="0" w:afterAutospacing="0" w:line="360" w:lineRule="auto"/>
        <w:ind w:left="720" w:hanging="720"/>
        <w:jc w:val="both"/>
      </w:pPr>
    </w:p>
    <w:p w:rsidR="00AC7C79" w:rsidRDefault="00AC7C79" w:rsidP="00766B84">
      <w:pPr>
        <w:pStyle w:val="NormalWeb"/>
        <w:spacing w:before="0" w:beforeAutospacing="0" w:after="0" w:afterAutospacing="0" w:line="360" w:lineRule="auto"/>
        <w:ind w:left="720" w:hanging="720"/>
        <w:jc w:val="both"/>
      </w:pPr>
      <w:r w:rsidRPr="004653EB">
        <w:t xml:space="preserve">WINTERFIELD, R. W., HITCHNER, G. S., APPLETON and COSGROVE. 1962. Avian </w:t>
      </w:r>
      <w:r>
        <w:tab/>
      </w:r>
      <w:r w:rsidRPr="004653EB">
        <w:t xml:space="preserve">nephrosis, nephritis and gumboro disease. </w:t>
      </w:r>
      <w:r w:rsidRPr="004653EB">
        <w:rPr>
          <w:i/>
          <w:iCs/>
          <w:sz w:val="26"/>
          <w:szCs w:val="26"/>
        </w:rPr>
        <w:t>L &amp; M</w:t>
      </w:r>
      <w:r w:rsidR="002B6A82">
        <w:rPr>
          <w:i/>
          <w:iCs/>
          <w:sz w:val="26"/>
          <w:szCs w:val="26"/>
        </w:rPr>
        <w:t xml:space="preserve"> </w:t>
      </w:r>
      <w:r w:rsidRPr="004653EB">
        <w:rPr>
          <w:i/>
          <w:iCs/>
          <w:sz w:val="26"/>
          <w:szCs w:val="26"/>
        </w:rPr>
        <w:t xml:space="preserve">News and Views, </w:t>
      </w:r>
      <w:r w:rsidRPr="004653EB">
        <w:t xml:space="preserve">3: 103. </w:t>
      </w:r>
    </w:p>
    <w:p w:rsidR="00766B84" w:rsidRDefault="00766B84" w:rsidP="00766B84">
      <w:pPr>
        <w:pStyle w:val="NormalWeb"/>
        <w:spacing w:before="0" w:beforeAutospacing="0" w:after="0" w:afterAutospacing="0" w:line="360" w:lineRule="auto"/>
        <w:ind w:left="720" w:hanging="720"/>
        <w:jc w:val="both"/>
      </w:pPr>
    </w:p>
    <w:p w:rsidR="00AC7C79" w:rsidRDefault="00AC7C79" w:rsidP="00766B84">
      <w:pPr>
        <w:pStyle w:val="NormalWeb"/>
        <w:spacing w:before="0" w:beforeAutospacing="0" w:after="0" w:afterAutospacing="0" w:line="360" w:lineRule="auto"/>
        <w:ind w:left="720" w:hanging="720"/>
        <w:jc w:val="both"/>
      </w:pPr>
      <w:r w:rsidRPr="004653EB">
        <w:t xml:space="preserve">WYETH, P. J. 1980. Passive transferred immunity to IBD following live vaccination of parent chickens by two different routes. </w:t>
      </w:r>
      <w:r w:rsidRPr="004653EB">
        <w:rPr>
          <w:i/>
          <w:iCs/>
          <w:sz w:val="26"/>
          <w:szCs w:val="26"/>
        </w:rPr>
        <w:t xml:space="preserve">Veterinary record, </w:t>
      </w:r>
      <w:r w:rsidRPr="004653EB">
        <w:t xml:space="preserve">106: 289-2 </w:t>
      </w:r>
    </w:p>
    <w:p w:rsidR="00AC7C79" w:rsidRPr="004653EB" w:rsidRDefault="00AC7C79" w:rsidP="00766B84">
      <w:pPr>
        <w:pStyle w:val="NormalWeb"/>
        <w:spacing w:before="0" w:beforeAutospacing="0" w:after="0" w:afterAutospacing="0" w:line="360" w:lineRule="auto"/>
        <w:ind w:left="720" w:hanging="720"/>
        <w:jc w:val="both"/>
        <w:rPr>
          <w:sz w:val="26"/>
          <w:szCs w:val="26"/>
        </w:rPr>
      </w:pPr>
    </w:p>
    <w:p w:rsidR="0076362C" w:rsidRDefault="00AC7C79" w:rsidP="00766B84">
      <w:pPr>
        <w:spacing w:line="360" w:lineRule="auto"/>
        <w:ind w:left="720" w:hanging="720"/>
        <w:jc w:val="center"/>
        <w:rPr>
          <w:b/>
        </w:rPr>
      </w:pPr>
      <w:r>
        <w:br w:type="page"/>
      </w:r>
      <w:r w:rsidR="00FB7D52">
        <w:rPr>
          <w:b/>
        </w:rPr>
        <w:lastRenderedPageBreak/>
        <w:t>APPENDIX</w:t>
      </w:r>
    </w:p>
    <w:p w:rsidR="00766B84" w:rsidRPr="00766B84" w:rsidRDefault="00766B84" w:rsidP="007A3EE7">
      <w:pPr>
        <w:ind w:left="720" w:hanging="720"/>
        <w:jc w:val="center"/>
      </w:pPr>
    </w:p>
    <w:p w:rsidR="002D07E0" w:rsidRDefault="007A3EE7" w:rsidP="00766B84">
      <w:pPr>
        <w:spacing w:line="360" w:lineRule="auto"/>
        <w:jc w:val="center"/>
        <w:rPr>
          <w:b/>
        </w:rPr>
      </w:pPr>
      <w:r>
        <w:rPr>
          <w:b/>
        </w:rPr>
        <w:t xml:space="preserve">SHEET FOR DATA COLLECTION </w:t>
      </w:r>
    </w:p>
    <w:p w:rsidR="002D07E0" w:rsidRDefault="002D07E0" w:rsidP="002D07E0">
      <w:pPr>
        <w:spacing w:line="360" w:lineRule="auto"/>
        <w:jc w:val="both"/>
        <w:rPr>
          <w:b/>
        </w:rPr>
      </w:pPr>
    </w:p>
    <w:p w:rsidR="002D07E0" w:rsidRPr="00766B84" w:rsidRDefault="002D07E0" w:rsidP="00766B84">
      <w:pPr>
        <w:pStyle w:val="ListParagraph"/>
        <w:numPr>
          <w:ilvl w:val="0"/>
          <w:numId w:val="16"/>
        </w:numPr>
        <w:spacing w:line="480" w:lineRule="auto"/>
        <w:jc w:val="both"/>
      </w:pPr>
      <w:r w:rsidRPr="00766B84">
        <w:t>Owners name:</w:t>
      </w:r>
      <w:r w:rsidR="00275FD4" w:rsidRPr="00766B84">
        <w:t>…………………….Address……………………Date………</w:t>
      </w:r>
      <w:r w:rsidR="00533A22">
        <w:t>….</w:t>
      </w:r>
      <w:r w:rsidR="00275FD4" w:rsidRPr="00766B84">
        <w:t>…</w:t>
      </w:r>
      <w:r w:rsidR="00533A22">
        <w:t>.</w:t>
      </w:r>
      <w:r w:rsidR="00275FD4" w:rsidRPr="00766B84">
        <w:t xml:space="preserve">….                             </w:t>
      </w:r>
    </w:p>
    <w:p w:rsidR="002D07E0" w:rsidRPr="00766B84" w:rsidRDefault="002D07E0" w:rsidP="00766B84">
      <w:pPr>
        <w:pStyle w:val="ListParagraph"/>
        <w:numPr>
          <w:ilvl w:val="0"/>
          <w:numId w:val="16"/>
        </w:numPr>
        <w:spacing w:line="480" w:lineRule="auto"/>
        <w:jc w:val="both"/>
      </w:pPr>
      <w:r w:rsidRPr="00766B84">
        <w:t>Species:</w:t>
      </w:r>
      <w:r w:rsidR="00275FD4" w:rsidRPr="00766B84">
        <w:t>……………</w:t>
      </w:r>
      <w:r w:rsidR="00533A22">
        <w:t>…………………………………………………………….</w:t>
      </w:r>
    </w:p>
    <w:p w:rsidR="002D07E0" w:rsidRPr="00766B84" w:rsidRDefault="002D07E0" w:rsidP="00766B84">
      <w:pPr>
        <w:pStyle w:val="ListParagraph"/>
        <w:numPr>
          <w:ilvl w:val="0"/>
          <w:numId w:val="16"/>
        </w:numPr>
        <w:spacing w:line="480" w:lineRule="auto"/>
        <w:jc w:val="both"/>
      </w:pPr>
      <w:r w:rsidRPr="00766B84">
        <w:t>Flock size:</w:t>
      </w:r>
      <w:r w:rsidR="00275FD4" w:rsidRPr="00766B84">
        <w:t>………….</w:t>
      </w:r>
    </w:p>
    <w:p w:rsidR="002D07E0" w:rsidRPr="00766B84" w:rsidRDefault="002D07E0" w:rsidP="00766B84">
      <w:pPr>
        <w:pStyle w:val="ListParagraph"/>
        <w:numPr>
          <w:ilvl w:val="0"/>
          <w:numId w:val="16"/>
        </w:numPr>
        <w:spacing w:line="480" w:lineRule="auto"/>
        <w:jc w:val="both"/>
      </w:pPr>
      <w:r w:rsidRPr="00766B84">
        <w:t>Age:</w:t>
      </w:r>
      <w:r w:rsidR="00275FD4" w:rsidRPr="00766B84">
        <w:t>……………</w:t>
      </w:r>
    </w:p>
    <w:p w:rsidR="002D07E0" w:rsidRPr="00766B84" w:rsidRDefault="002D07E0" w:rsidP="00766B84">
      <w:pPr>
        <w:pStyle w:val="ListParagraph"/>
        <w:numPr>
          <w:ilvl w:val="0"/>
          <w:numId w:val="16"/>
        </w:numPr>
        <w:spacing w:line="480" w:lineRule="auto"/>
        <w:jc w:val="both"/>
      </w:pPr>
      <w:r w:rsidRPr="00766B84">
        <w:rPr>
          <w:rFonts w:cs="Times New Roman"/>
          <w:bCs/>
        </w:rPr>
        <w:t>Strain:</w:t>
      </w:r>
      <w:r w:rsidR="00275FD4" w:rsidRPr="00766B84">
        <w:rPr>
          <w:rFonts w:cs="Times New Roman"/>
          <w:bCs/>
        </w:rPr>
        <w:t>…………</w:t>
      </w:r>
    </w:p>
    <w:p w:rsidR="002D07E0" w:rsidRPr="00766B84" w:rsidRDefault="002D07E0" w:rsidP="00766B84">
      <w:pPr>
        <w:pStyle w:val="ListParagraph"/>
        <w:numPr>
          <w:ilvl w:val="0"/>
          <w:numId w:val="16"/>
        </w:numPr>
        <w:spacing w:line="480" w:lineRule="auto"/>
        <w:jc w:val="both"/>
      </w:pPr>
      <w:r w:rsidRPr="00766B84">
        <w:rPr>
          <w:rFonts w:cs="Times New Roman"/>
          <w:bCs/>
        </w:rPr>
        <w:t>Rearing system:</w:t>
      </w:r>
      <w:r w:rsidR="00275FD4" w:rsidRPr="00766B84">
        <w:rPr>
          <w:rFonts w:cs="Times New Roman"/>
          <w:bCs/>
        </w:rPr>
        <w:t>………….</w:t>
      </w:r>
    </w:p>
    <w:p w:rsidR="002D07E0" w:rsidRPr="00766B84" w:rsidRDefault="00766B84" w:rsidP="00766B84">
      <w:pPr>
        <w:pStyle w:val="ListParagraph"/>
        <w:numPr>
          <w:ilvl w:val="0"/>
          <w:numId w:val="16"/>
        </w:numPr>
        <w:spacing w:line="480" w:lineRule="auto"/>
        <w:jc w:val="both"/>
      </w:pPr>
      <w:r>
        <w:rPr>
          <w:rFonts w:cs="Times New Roman"/>
          <w:bCs/>
        </w:rPr>
        <w:t>Number of sick birds:…………………</w:t>
      </w:r>
      <w:r w:rsidR="00275FD4" w:rsidRPr="00766B84">
        <w:rPr>
          <w:rFonts w:cs="Times New Roman"/>
          <w:bCs/>
        </w:rPr>
        <w:t>.no. of birds brought to clinic………..</w:t>
      </w:r>
    </w:p>
    <w:p w:rsidR="00275FD4" w:rsidRPr="00766B84" w:rsidRDefault="00275FD4" w:rsidP="00766B84">
      <w:pPr>
        <w:pStyle w:val="ListParagraph"/>
        <w:numPr>
          <w:ilvl w:val="0"/>
          <w:numId w:val="16"/>
        </w:numPr>
        <w:spacing w:line="480" w:lineRule="auto"/>
        <w:jc w:val="both"/>
      </w:pPr>
      <w:r w:rsidRPr="00766B84">
        <w:rPr>
          <w:rFonts w:cs="Times New Roman"/>
          <w:bCs/>
        </w:rPr>
        <w:t>Number of dead birds:………… no. of birds brought to clinic……………….</w:t>
      </w:r>
    </w:p>
    <w:p w:rsidR="00E07E4E" w:rsidRPr="00766B84" w:rsidRDefault="00E07E4E" w:rsidP="00766B84">
      <w:pPr>
        <w:pStyle w:val="ListParagraph"/>
        <w:numPr>
          <w:ilvl w:val="0"/>
          <w:numId w:val="16"/>
        </w:numPr>
        <w:spacing w:line="480" w:lineRule="auto"/>
        <w:jc w:val="both"/>
      </w:pPr>
      <w:r w:rsidRPr="00766B84">
        <w:rPr>
          <w:rFonts w:cs="Times New Roman"/>
          <w:bCs/>
        </w:rPr>
        <w:t>Vaccination status……………….</w:t>
      </w:r>
    </w:p>
    <w:p w:rsidR="00E07E4E" w:rsidRPr="00766B84" w:rsidRDefault="00E07E4E" w:rsidP="00766B84">
      <w:pPr>
        <w:pStyle w:val="ListParagraph"/>
        <w:numPr>
          <w:ilvl w:val="0"/>
          <w:numId w:val="16"/>
        </w:numPr>
        <w:spacing w:line="480" w:lineRule="auto"/>
        <w:jc w:val="both"/>
      </w:pPr>
      <w:r w:rsidRPr="00766B84">
        <w:rPr>
          <w:rFonts w:cs="Times New Roman"/>
          <w:bCs/>
        </w:rPr>
        <w:t>Clinical signs…………………..</w:t>
      </w:r>
    </w:p>
    <w:p w:rsidR="00E07E4E" w:rsidRPr="00766B84" w:rsidRDefault="00E07E4E" w:rsidP="00766B84">
      <w:pPr>
        <w:pStyle w:val="ListParagraph"/>
        <w:numPr>
          <w:ilvl w:val="0"/>
          <w:numId w:val="16"/>
        </w:numPr>
        <w:spacing w:line="480" w:lineRule="auto"/>
        <w:jc w:val="both"/>
      </w:pPr>
      <w:r w:rsidRPr="00766B84">
        <w:rPr>
          <w:rFonts w:cs="Times New Roman"/>
          <w:bCs/>
        </w:rPr>
        <w:t>Postmortem lesions…………..</w:t>
      </w:r>
    </w:p>
    <w:p w:rsidR="00E07E4E" w:rsidRPr="00766B84" w:rsidRDefault="00E07E4E" w:rsidP="00766B84">
      <w:pPr>
        <w:pStyle w:val="ListParagraph"/>
        <w:numPr>
          <w:ilvl w:val="0"/>
          <w:numId w:val="16"/>
        </w:numPr>
        <w:spacing w:line="480" w:lineRule="auto"/>
        <w:jc w:val="both"/>
      </w:pPr>
      <w:r w:rsidRPr="00766B84">
        <w:rPr>
          <w:rFonts w:cs="Times New Roman"/>
          <w:bCs/>
        </w:rPr>
        <w:t>Diagnosis……………………</w:t>
      </w:r>
    </w:p>
    <w:p w:rsidR="00E07E4E" w:rsidRPr="00766B84" w:rsidRDefault="00E07E4E" w:rsidP="00766B84">
      <w:pPr>
        <w:pStyle w:val="ListParagraph"/>
        <w:numPr>
          <w:ilvl w:val="0"/>
          <w:numId w:val="16"/>
        </w:numPr>
        <w:spacing w:line="480" w:lineRule="auto"/>
        <w:jc w:val="both"/>
      </w:pPr>
      <w:r w:rsidRPr="00766B84">
        <w:rPr>
          <w:rFonts w:cs="Times New Roman"/>
          <w:bCs/>
        </w:rPr>
        <w:t>Treatment…………………..</w:t>
      </w:r>
    </w:p>
    <w:p w:rsidR="002D07E0" w:rsidRPr="00766B84" w:rsidRDefault="002D07E0" w:rsidP="00766B84">
      <w:pPr>
        <w:spacing w:after="200" w:line="480" w:lineRule="auto"/>
        <w:ind w:left="360"/>
        <w:rPr>
          <w:rFonts w:cs="Times New Roman"/>
          <w:bCs/>
        </w:rPr>
      </w:pPr>
      <w:r w:rsidRPr="00766B84">
        <w:rPr>
          <w:rFonts w:cs="Times New Roman"/>
          <w:bCs/>
        </w:rPr>
        <w:t xml:space="preserve">     </w:t>
      </w:r>
    </w:p>
    <w:p w:rsidR="00B55DEF" w:rsidRPr="00533A22" w:rsidRDefault="00B55DEF" w:rsidP="00B55DEF">
      <w:pPr>
        <w:spacing w:line="480" w:lineRule="auto"/>
        <w:rPr>
          <w:b/>
        </w:rPr>
      </w:pPr>
      <w:r w:rsidRPr="00533A22">
        <w:rPr>
          <w:b/>
        </w:rPr>
        <w:t xml:space="preserve">Name of the interviewer…………….   </w:t>
      </w:r>
    </w:p>
    <w:p w:rsidR="00B55DEF" w:rsidRPr="00533A22" w:rsidRDefault="00B55DEF" w:rsidP="00B55DEF">
      <w:pPr>
        <w:spacing w:line="480" w:lineRule="auto"/>
        <w:rPr>
          <w:b/>
        </w:rPr>
      </w:pPr>
      <w:r w:rsidRPr="00533A22">
        <w:rPr>
          <w:b/>
        </w:rPr>
        <w:t xml:space="preserve">Date…………..……………………....                                            </w:t>
      </w:r>
    </w:p>
    <w:p w:rsidR="00B55DEF" w:rsidRPr="00533A22" w:rsidRDefault="00B55DEF" w:rsidP="00B55DEF">
      <w:pPr>
        <w:spacing w:line="480" w:lineRule="auto"/>
        <w:rPr>
          <w:b/>
        </w:rPr>
      </w:pPr>
      <w:r w:rsidRPr="00533A22">
        <w:rPr>
          <w:b/>
        </w:rPr>
        <w:t>Signature………………………………</w:t>
      </w:r>
    </w:p>
    <w:p w:rsidR="002D07E0" w:rsidRPr="002D07E0" w:rsidRDefault="002D07E0" w:rsidP="002D07E0">
      <w:pPr>
        <w:pStyle w:val="ListParagraph"/>
        <w:spacing w:line="360" w:lineRule="auto"/>
        <w:jc w:val="both"/>
        <w:rPr>
          <w:b/>
        </w:rPr>
      </w:pPr>
    </w:p>
    <w:sectPr w:rsidR="002D07E0" w:rsidRPr="002D07E0" w:rsidSect="00225778">
      <w:footerReference w:type="default" r:id="rId27"/>
      <w:pgSz w:w="11907" w:h="16839" w:code="9"/>
      <w:pgMar w:top="1440" w:right="1440"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77E1" w:rsidRDefault="00F077E1" w:rsidP="00FE1981">
      <w:r>
        <w:separator/>
      </w:r>
    </w:p>
  </w:endnote>
  <w:endnote w:type="continuationSeparator" w:id="1">
    <w:p w:rsidR="00F077E1" w:rsidRDefault="00F077E1" w:rsidP="00FE198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sans-serif">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80422"/>
      <w:docPartObj>
        <w:docPartGallery w:val="Page Numbers (Bottom of Page)"/>
        <w:docPartUnique/>
      </w:docPartObj>
    </w:sdtPr>
    <w:sdtContent>
      <w:p w:rsidR="00A07B13" w:rsidRDefault="00A07B13">
        <w:pPr>
          <w:pStyle w:val="Footer"/>
          <w:jc w:val="center"/>
        </w:pPr>
        <w:fldSimple w:instr=" PAGE   \* MERGEFORMAT ">
          <w:r w:rsidR="00B7712C">
            <w:rPr>
              <w:noProof/>
            </w:rPr>
            <w:t>23</w:t>
          </w:r>
        </w:fldSimple>
      </w:p>
    </w:sdtContent>
  </w:sdt>
  <w:p w:rsidR="00303CEC" w:rsidRDefault="00303CE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77E1" w:rsidRDefault="00F077E1" w:rsidP="00FE1981">
      <w:r>
        <w:separator/>
      </w:r>
    </w:p>
  </w:footnote>
  <w:footnote w:type="continuationSeparator" w:id="1">
    <w:p w:rsidR="00F077E1" w:rsidRDefault="00F077E1" w:rsidP="00FE198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E4170D"/>
    <w:multiLevelType w:val="hybridMultilevel"/>
    <w:tmpl w:val="351E4A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7C3C01"/>
    <w:multiLevelType w:val="hybridMultilevel"/>
    <w:tmpl w:val="4372B71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nsid w:val="2BA048B7"/>
    <w:multiLevelType w:val="hybridMultilevel"/>
    <w:tmpl w:val="B8CE398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
    <w:nsid w:val="38BE1AB4"/>
    <w:multiLevelType w:val="multilevel"/>
    <w:tmpl w:val="4EA44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D96B01"/>
    <w:multiLevelType w:val="hybridMultilevel"/>
    <w:tmpl w:val="EC4E1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5507B5"/>
    <w:multiLevelType w:val="hybridMultilevel"/>
    <w:tmpl w:val="CE20345E"/>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
    <w:nsid w:val="428F3581"/>
    <w:multiLevelType w:val="multilevel"/>
    <w:tmpl w:val="B23C23C2"/>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43C64342"/>
    <w:multiLevelType w:val="hybridMultilevel"/>
    <w:tmpl w:val="632C25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51144C"/>
    <w:multiLevelType w:val="hybridMultilevel"/>
    <w:tmpl w:val="ACBAEE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1980434"/>
    <w:multiLevelType w:val="multilevel"/>
    <w:tmpl w:val="81A2B48C"/>
    <w:lvl w:ilvl="0">
      <w:start w:val="1"/>
      <w:numFmt w:val="decimal"/>
      <w:lvlText w:val="%1."/>
      <w:lvlJc w:val="left"/>
      <w:pPr>
        <w:ind w:left="2160" w:hanging="360"/>
      </w:pPr>
    </w:lvl>
    <w:lvl w:ilvl="1">
      <w:start w:val="1"/>
      <w:numFmt w:val="decimal"/>
      <w:isLgl/>
      <w:lvlText w:val="%1.%2."/>
      <w:lvlJc w:val="left"/>
      <w:pPr>
        <w:ind w:left="21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10">
    <w:nsid w:val="588E17E3"/>
    <w:multiLevelType w:val="hybridMultilevel"/>
    <w:tmpl w:val="DB7A7A68"/>
    <w:lvl w:ilvl="0" w:tplc="04090001">
      <w:start w:val="1"/>
      <w:numFmt w:val="bullet"/>
      <w:lvlText w:val=""/>
      <w:lvlJc w:val="left"/>
      <w:pPr>
        <w:ind w:left="3675" w:hanging="360"/>
      </w:pPr>
      <w:rPr>
        <w:rFonts w:ascii="Symbol" w:hAnsi="Symbol" w:hint="default"/>
      </w:rPr>
    </w:lvl>
    <w:lvl w:ilvl="1" w:tplc="04090003" w:tentative="1">
      <w:start w:val="1"/>
      <w:numFmt w:val="bullet"/>
      <w:lvlText w:val="o"/>
      <w:lvlJc w:val="left"/>
      <w:pPr>
        <w:ind w:left="4395" w:hanging="360"/>
      </w:pPr>
      <w:rPr>
        <w:rFonts w:ascii="Courier New" w:hAnsi="Courier New" w:cs="Courier New" w:hint="default"/>
      </w:rPr>
    </w:lvl>
    <w:lvl w:ilvl="2" w:tplc="04090005" w:tentative="1">
      <w:start w:val="1"/>
      <w:numFmt w:val="bullet"/>
      <w:lvlText w:val=""/>
      <w:lvlJc w:val="left"/>
      <w:pPr>
        <w:ind w:left="5115" w:hanging="360"/>
      </w:pPr>
      <w:rPr>
        <w:rFonts w:ascii="Wingdings" w:hAnsi="Wingdings" w:hint="default"/>
      </w:rPr>
    </w:lvl>
    <w:lvl w:ilvl="3" w:tplc="04090001" w:tentative="1">
      <w:start w:val="1"/>
      <w:numFmt w:val="bullet"/>
      <w:lvlText w:val=""/>
      <w:lvlJc w:val="left"/>
      <w:pPr>
        <w:ind w:left="5835" w:hanging="360"/>
      </w:pPr>
      <w:rPr>
        <w:rFonts w:ascii="Symbol" w:hAnsi="Symbol" w:hint="default"/>
      </w:rPr>
    </w:lvl>
    <w:lvl w:ilvl="4" w:tplc="04090003" w:tentative="1">
      <w:start w:val="1"/>
      <w:numFmt w:val="bullet"/>
      <w:lvlText w:val="o"/>
      <w:lvlJc w:val="left"/>
      <w:pPr>
        <w:ind w:left="6555" w:hanging="360"/>
      </w:pPr>
      <w:rPr>
        <w:rFonts w:ascii="Courier New" w:hAnsi="Courier New" w:cs="Courier New" w:hint="default"/>
      </w:rPr>
    </w:lvl>
    <w:lvl w:ilvl="5" w:tplc="04090005" w:tentative="1">
      <w:start w:val="1"/>
      <w:numFmt w:val="bullet"/>
      <w:lvlText w:val=""/>
      <w:lvlJc w:val="left"/>
      <w:pPr>
        <w:ind w:left="7275" w:hanging="360"/>
      </w:pPr>
      <w:rPr>
        <w:rFonts w:ascii="Wingdings" w:hAnsi="Wingdings" w:hint="default"/>
      </w:rPr>
    </w:lvl>
    <w:lvl w:ilvl="6" w:tplc="04090001" w:tentative="1">
      <w:start w:val="1"/>
      <w:numFmt w:val="bullet"/>
      <w:lvlText w:val=""/>
      <w:lvlJc w:val="left"/>
      <w:pPr>
        <w:ind w:left="7995" w:hanging="360"/>
      </w:pPr>
      <w:rPr>
        <w:rFonts w:ascii="Symbol" w:hAnsi="Symbol" w:hint="default"/>
      </w:rPr>
    </w:lvl>
    <w:lvl w:ilvl="7" w:tplc="04090003" w:tentative="1">
      <w:start w:val="1"/>
      <w:numFmt w:val="bullet"/>
      <w:lvlText w:val="o"/>
      <w:lvlJc w:val="left"/>
      <w:pPr>
        <w:ind w:left="8715" w:hanging="360"/>
      </w:pPr>
      <w:rPr>
        <w:rFonts w:ascii="Courier New" w:hAnsi="Courier New" w:cs="Courier New" w:hint="default"/>
      </w:rPr>
    </w:lvl>
    <w:lvl w:ilvl="8" w:tplc="04090005" w:tentative="1">
      <w:start w:val="1"/>
      <w:numFmt w:val="bullet"/>
      <w:lvlText w:val=""/>
      <w:lvlJc w:val="left"/>
      <w:pPr>
        <w:ind w:left="9435" w:hanging="360"/>
      </w:pPr>
      <w:rPr>
        <w:rFonts w:ascii="Wingdings" w:hAnsi="Wingdings" w:hint="default"/>
      </w:rPr>
    </w:lvl>
  </w:abstractNum>
  <w:abstractNum w:abstractNumId="11">
    <w:nsid w:val="59D80429"/>
    <w:multiLevelType w:val="multilevel"/>
    <w:tmpl w:val="957C49B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AF81FB8"/>
    <w:multiLevelType w:val="hybridMultilevel"/>
    <w:tmpl w:val="234A288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5CE226E6"/>
    <w:multiLevelType w:val="hybridMultilevel"/>
    <w:tmpl w:val="A98E280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nsid w:val="66301E31"/>
    <w:multiLevelType w:val="hybridMultilevel"/>
    <w:tmpl w:val="F9A25536"/>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5">
    <w:nsid w:val="7D4C1657"/>
    <w:multiLevelType w:val="hybridMultilevel"/>
    <w:tmpl w:val="249AA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E613608"/>
    <w:multiLevelType w:val="hybridMultilevel"/>
    <w:tmpl w:val="0B7E3F7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0"/>
  </w:num>
  <w:num w:numId="2">
    <w:abstractNumId w:val="14"/>
  </w:num>
  <w:num w:numId="3">
    <w:abstractNumId w:val="5"/>
  </w:num>
  <w:num w:numId="4">
    <w:abstractNumId w:val="1"/>
  </w:num>
  <w:num w:numId="5">
    <w:abstractNumId w:val="16"/>
  </w:num>
  <w:num w:numId="6">
    <w:abstractNumId w:val="13"/>
  </w:num>
  <w:num w:numId="7">
    <w:abstractNumId w:val="15"/>
  </w:num>
  <w:num w:numId="8">
    <w:abstractNumId w:val="7"/>
  </w:num>
  <w:num w:numId="9">
    <w:abstractNumId w:val="3"/>
  </w:num>
  <w:num w:numId="10">
    <w:abstractNumId w:val="2"/>
  </w:num>
  <w:num w:numId="11">
    <w:abstractNumId w:val="8"/>
  </w:num>
  <w:num w:numId="12">
    <w:abstractNumId w:val="10"/>
  </w:num>
  <w:num w:numId="13">
    <w:abstractNumId w:val="9"/>
  </w:num>
  <w:num w:numId="14">
    <w:abstractNumId w:val="6"/>
  </w:num>
  <w:num w:numId="15">
    <w:abstractNumId w:val="12"/>
  </w:num>
  <w:num w:numId="16">
    <w:abstractNumId w:val="4"/>
  </w:num>
  <w:num w:numId="1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89090">
      <o:colormenu v:ext="edit" strokecolor="#002060"/>
    </o:shapedefaults>
  </w:hdrShapeDefaults>
  <w:footnotePr>
    <w:footnote w:id="0"/>
    <w:footnote w:id="1"/>
  </w:footnotePr>
  <w:endnotePr>
    <w:endnote w:id="0"/>
    <w:endnote w:id="1"/>
  </w:endnotePr>
  <w:compat/>
  <w:rsids>
    <w:rsidRoot w:val="00FB4E88"/>
    <w:rsid w:val="000025B5"/>
    <w:rsid w:val="00010B63"/>
    <w:rsid w:val="0001192A"/>
    <w:rsid w:val="00013391"/>
    <w:rsid w:val="000202EE"/>
    <w:rsid w:val="000210F2"/>
    <w:rsid w:val="00021D80"/>
    <w:rsid w:val="000308C8"/>
    <w:rsid w:val="0003274F"/>
    <w:rsid w:val="00033068"/>
    <w:rsid w:val="000403CD"/>
    <w:rsid w:val="0004042B"/>
    <w:rsid w:val="000405FE"/>
    <w:rsid w:val="00051D5D"/>
    <w:rsid w:val="0005377F"/>
    <w:rsid w:val="00064AEA"/>
    <w:rsid w:val="00064C9F"/>
    <w:rsid w:val="00065C4E"/>
    <w:rsid w:val="00065D5B"/>
    <w:rsid w:val="00071E43"/>
    <w:rsid w:val="00072ACB"/>
    <w:rsid w:val="00073CB1"/>
    <w:rsid w:val="000758A6"/>
    <w:rsid w:val="000822B7"/>
    <w:rsid w:val="00082CCE"/>
    <w:rsid w:val="000878B7"/>
    <w:rsid w:val="00087B10"/>
    <w:rsid w:val="00087CEA"/>
    <w:rsid w:val="0009616E"/>
    <w:rsid w:val="000A00D1"/>
    <w:rsid w:val="000A4676"/>
    <w:rsid w:val="000C6B01"/>
    <w:rsid w:val="000D0944"/>
    <w:rsid w:val="000D0C6B"/>
    <w:rsid w:val="000D2E3E"/>
    <w:rsid w:val="000D36FB"/>
    <w:rsid w:val="000D3CE1"/>
    <w:rsid w:val="000E3145"/>
    <w:rsid w:val="000E7AC8"/>
    <w:rsid w:val="000F0E07"/>
    <w:rsid w:val="000F0E35"/>
    <w:rsid w:val="000F4224"/>
    <w:rsid w:val="000F467B"/>
    <w:rsid w:val="000F539F"/>
    <w:rsid w:val="0010109E"/>
    <w:rsid w:val="001056B6"/>
    <w:rsid w:val="00105A79"/>
    <w:rsid w:val="00115996"/>
    <w:rsid w:val="001175E0"/>
    <w:rsid w:val="001209DC"/>
    <w:rsid w:val="00122F82"/>
    <w:rsid w:val="0013310F"/>
    <w:rsid w:val="00133E59"/>
    <w:rsid w:val="00140398"/>
    <w:rsid w:val="00140E1C"/>
    <w:rsid w:val="001425E8"/>
    <w:rsid w:val="00146B93"/>
    <w:rsid w:val="00150CB5"/>
    <w:rsid w:val="001527FA"/>
    <w:rsid w:val="0015349A"/>
    <w:rsid w:val="00157AB4"/>
    <w:rsid w:val="00162956"/>
    <w:rsid w:val="00164FB8"/>
    <w:rsid w:val="00165AAB"/>
    <w:rsid w:val="00166891"/>
    <w:rsid w:val="00175156"/>
    <w:rsid w:val="0017668B"/>
    <w:rsid w:val="00177A14"/>
    <w:rsid w:val="00182920"/>
    <w:rsid w:val="00183E69"/>
    <w:rsid w:val="0018607F"/>
    <w:rsid w:val="00187D33"/>
    <w:rsid w:val="00193524"/>
    <w:rsid w:val="00193FC6"/>
    <w:rsid w:val="00195CDD"/>
    <w:rsid w:val="001A1917"/>
    <w:rsid w:val="001B41E6"/>
    <w:rsid w:val="001B6BB8"/>
    <w:rsid w:val="001C1014"/>
    <w:rsid w:val="001D17C0"/>
    <w:rsid w:val="001D3335"/>
    <w:rsid w:val="001D33B5"/>
    <w:rsid w:val="001D3C23"/>
    <w:rsid w:val="001D7E51"/>
    <w:rsid w:val="001E28A0"/>
    <w:rsid w:val="001E7DE7"/>
    <w:rsid w:val="001F5DDB"/>
    <w:rsid w:val="001F767E"/>
    <w:rsid w:val="0020708E"/>
    <w:rsid w:val="002114AE"/>
    <w:rsid w:val="00212F2E"/>
    <w:rsid w:val="002211F0"/>
    <w:rsid w:val="00225778"/>
    <w:rsid w:val="00230A6A"/>
    <w:rsid w:val="00236C42"/>
    <w:rsid w:val="00237A19"/>
    <w:rsid w:val="00244D92"/>
    <w:rsid w:val="00245EC2"/>
    <w:rsid w:val="00253B8E"/>
    <w:rsid w:val="0025534D"/>
    <w:rsid w:val="0027204C"/>
    <w:rsid w:val="00275FD4"/>
    <w:rsid w:val="00280E69"/>
    <w:rsid w:val="00287451"/>
    <w:rsid w:val="002910CB"/>
    <w:rsid w:val="00291DFC"/>
    <w:rsid w:val="002939C3"/>
    <w:rsid w:val="00294E0F"/>
    <w:rsid w:val="0029622E"/>
    <w:rsid w:val="002964C5"/>
    <w:rsid w:val="00296B49"/>
    <w:rsid w:val="002A1451"/>
    <w:rsid w:val="002A1F50"/>
    <w:rsid w:val="002A2635"/>
    <w:rsid w:val="002B1E54"/>
    <w:rsid w:val="002B6A82"/>
    <w:rsid w:val="002C1418"/>
    <w:rsid w:val="002C3001"/>
    <w:rsid w:val="002D07E0"/>
    <w:rsid w:val="002F35B4"/>
    <w:rsid w:val="002F58D0"/>
    <w:rsid w:val="00302054"/>
    <w:rsid w:val="00303CEC"/>
    <w:rsid w:val="0030607F"/>
    <w:rsid w:val="00307E0F"/>
    <w:rsid w:val="003154E5"/>
    <w:rsid w:val="003155EF"/>
    <w:rsid w:val="003269A1"/>
    <w:rsid w:val="00334AEA"/>
    <w:rsid w:val="00336EEE"/>
    <w:rsid w:val="003415DF"/>
    <w:rsid w:val="00346699"/>
    <w:rsid w:val="00350F9E"/>
    <w:rsid w:val="0035372A"/>
    <w:rsid w:val="003550D2"/>
    <w:rsid w:val="003605A2"/>
    <w:rsid w:val="00364DA5"/>
    <w:rsid w:val="00367A26"/>
    <w:rsid w:val="00370235"/>
    <w:rsid w:val="00373CEB"/>
    <w:rsid w:val="00374A5F"/>
    <w:rsid w:val="00376C72"/>
    <w:rsid w:val="003772A4"/>
    <w:rsid w:val="00381D8C"/>
    <w:rsid w:val="003871E3"/>
    <w:rsid w:val="00390D09"/>
    <w:rsid w:val="003923D4"/>
    <w:rsid w:val="003941D9"/>
    <w:rsid w:val="00394479"/>
    <w:rsid w:val="00396228"/>
    <w:rsid w:val="003A0527"/>
    <w:rsid w:val="003A4DD7"/>
    <w:rsid w:val="003A5534"/>
    <w:rsid w:val="003B48E2"/>
    <w:rsid w:val="003B5251"/>
    <w:rsid w:val="003B5A15"/>
    <w:rsid w:val="003C2861"/>
    <w:rsid w:val="003C2E69"/>
    <w:rsid w:val="003C701F"/>
    <w:rsid w:val="003D0007"/>
    <w:rsid w:val="003D1CF0"/>
    <w:rsid w:val="003D2B22"/>
    <w:rsid w:val="003D666D"/>
    <w:rsid w:val="00400424"/>
    <w:rsid w:val="00400BC3"/>
    <w:rsid w:val="004028C5"/>
    <w:rsid w:val="00403AAB"/>
    <w:rsid w:val="00406F8F"/>
    <w:rsid w:val="00412C88"/>
    <w:rsid w:val="00414708"/>
    <w:rsid w:val="00414812"/>
    <w:rsid w:val="00417D34"/>
    <w:rsid w:val="00417E20"/>
    <w:rsid w:val="00430D56"/>
    <w:rsid w:val="00434966"/>
    <w:rsid w:val="00451772"/>
    <w:rsid w:val="004637FA"/>
    <w:rsid w:val="0046629E"/>
    <w:rsid w:val="00471BFC"/>
    <w:rsid w:val="00475791"/>
    <w:rsid w:val="00477EA8"/>
    <w:rsid w:val="004805B5"/>
    <w:rsid w:val="00483F89"/>
    <w:rsid w:val="00484E76"/>
    <w:rsid w:val="00493E27"/>
    <w:rsid w:val="0049543C"/>
    <w:rsid w:val="00497610"/>
    <w:rsid w:val="004A10F9"/>
    <w:rsid w:val="004A4052"/>
    <w:rsid w:val="004A4EBD"/>
    <w:rsid w:val="004B7A18"/>
    <w:rsid w:val="004C5E57"/>
    <w:rsid w:val="004D0E6C"/>
    <w:rsid w:val="004D12B0"/>
    <w:rsid w:val="004D502F"/>
    <w:rsid w:val="004E0BC2"/>
    <w:rsid w:val="004E16A1"/>
    <w:rsid w:val="004F068C"/>
    <w:rsid w:val="004F0797"/>
    <w:rsid w:val="004F5716"/>
    <w:rsid w:val="004F573C"/>
    <w:rsid w:val="005051A9"/>
    <w:rsid w:val="005059B7"/>
    <w:rsid w:val="00521A3A"/>
    <w:rsid w:val="0052288E"/>
    <w:rsid w:val="00525E79"/>
    <w:rsid w:val="0053302E"/>
    <w:rsid w:val="00533A22"/>
    <w:rsid w:val="00534DB5"/>
    <w:rsid w:val="00535BFF"/>
    <w:rsid w:val="00543BCE"/>
    <w:rsid w:val="005460E0"/>
    <w:rsid w:val="00561006"/>
    <w:rsid w:val="00570D8B"/>
    <w:rsid w:val="0057229A"/>
    <w:rsid w:val="00574150"/>
    <w:rsid w:val="00574B66"/>
    <w:rsid w:val="00576D54"/>
    <w:rsid w:val="0058379A"/>
    <w:rsid w:val="00584D6C"/>
    <w:rsid w:val="00587089"/>
    <w:rsid w:val="0059128D"/>
    <w:rsid w:val="005A1231"/>
    <w:rsid w:val="005A4B73"/>
    <w:rsid w:val="005A598B"/>
    <w:rsid w:val="005A7789"/>
    <w:rsid w:val="005B07FF"/>
    <w:rsid w:val="005B1736"/>
    <w:rsid w:val="005B3542"/>
    <w:rsid w:val="005B38A0"/>
    <w:rsid w:val="005B3ECC"/>
    <w:rsid w:val="005C393C"/>
    <w:rsid w:val="005D5627"/>
    <w:rsid w:val="005D6910"/>
    <w:rsid w:val="005E07F7"/>
    <w:rsid w:val="005E1AB9"/>
    <w:rsid w:val="005F352C"/>
    <w:rsid w:val="005F3F93"/>
    <w:rsid w:val="00602E12"/>
    <w:rsid w:val="00604927"/>
    <w:rsid w:val="0060693D"/>
    <w:rsid w:val="006204DF"/>
    <w:rsid w:val="0062617B"/>
    <w:rsid w:val="00627377"/>
    <w:rsid w:val="006275B9"/>
    <w:rsid w:val="00630392"/>
    <w:rsid w:val="0064753C"/>
    <w:rsid w:val="006512E3"/>
    <w:rsid w:val="0066197E"/>
    <w:rsid w:val="006668EC"/>
    <w:rsid w:val="006724CD"/>
    <w:rsid w:val="0068100C"/>
    <w:rsid w:val="0068248F"/>
    <w:rsid w:val="00687C81"/>
    <w:rsid w:val="00690451"/>
    <w:rsid w:val="00690B25"/>
    <w:rsid w:val="0069108F"/>
    <w:rsid w:val="0069254E"/>
    <w:rsid w:val="00692CA3"/>
    <w:rsid w:val="006A1A2A"/>
    <w:rsid w:val="006A4908"/>
    <w:rsid w:val="006A7725"/>
    <w:rsid w:val="006B0C36"/>
    <w:rsid w:val="006B392B"/>
    <w:rsid w:val="006B42F9"/>
    <w:rsid w:val="006B5ED4"/>
    <w:rsid w:val="006B7866"/>
    <w:rsid w:val="006C0D12"/>
    <w:rsid w:val="006C68A0"/>
    <w:rsid w:val="006C6E83"/>
    <w:rsid w:val="006D225C"/>
    <w:rsid w:val="006D2D75"/>
    <w:rsid w:val="006D5BDC"/>
    <w:rsid w:val="006D6956"/>
    <w:rsid w:val="006E2C99"/>
    <w:rsid w:val="006F238D"/>
    <w:rsid w:val="006F54DB"/>
    <w:rsid w:val="0072762A"/>
    <w:rsid w:val="0073293E"/>
    <w:rsid w:val="00732F39"/>
    <w:rsid w:val="00735982"/>
    <w:rsid w:val="007501E4"/>
    <w:rsid w:val="007535B7"/>
    <w:rsid w:val="007545D9"/>
    <w:rsid w:val="00756B92"/>
    <w:rsid w:val="007609BE"/>
    <w:rsid w:val="0076362C"/>
    <w:rsid w:val="00766B84"/>
    <w:rsid w:val="007674F7"/>
    <w:rsid w:val="00767733"/>
    <w:rsid w:val="00782169"/>
    <w:rsid w:val="00783B01"/>
    <w:rsid w:val="00787E31"/>
    <w:rsid w:val="00795655"/>
    <w:rsid w:val="00797A53"/>
    <w:rsid w:val="007A3EE7"/>
    <w:rsid w:val="007A4AED"/>
    <w:rsid w:val="007A52E6"/>
    <w:rsid w:val="007B0C0A"/>
    <w:rsid w:val="007B32C3"/>
    <w:rsid w:val="007C4B57"/>
    <w:rsid w:val="007C69CC"/>
    <w:rsid w:val="007D3AF7"/>
    <w:rsid w:val="007D6BC9"/>
    <w:rsid w:val="007E2D7F"/>
    <w:rsid w:val="007E32E9"/>
    <w:rsid w:val="007E6E3D"/>
    <w:rsid w:val="007E7F67"/>
    <w:rsid w:val="007F3EFD"/>
    <w:rsid w:val="007F7622"/>
    <w:rsid w:val="007F7862"/>
    <w:rsid w:val="0080321F"/>
    <w:rsid w:val="008062F2"/>
    <w:rsid w:val="00807AA7"/>
    <w:rsid w:val="00814E26"/>
    <w:rsid w:val="008154C3"/>
    <w:rsid w:val="008246FB"/>
    <w:rsid w:val="008318E0"/>
    <w:rsid w:val="00832D0D"/>
    <w:rsid w:val="00832F0B"/>
    <w:rsid w:val="00836A14"/>
    <w:rsid w:val="00842DF5"/>
    <w:rsid w:val="00843449"/>
    <w:rsid w:val="008452F4"/>
    <w:rsid w:val="00845B8A"/>
    <w:rsid w:val="00857032"/>
    <w:rsid w:val="00867D00"/>
    <w:rsid w:val="0087257A"/>
    <w:rsid w:val="0087360C"/>
    <w:rsid w:val="00880B0F"/>
    <w:rsid w:val="0088472F"/>
    <w:rsid w:val="0088572E"/>
    <w:rsid w:val="0088615D"/>
    <w:rsid w:val="008A0441"/>
    <w:rsid w:val="008A17FF"/>
    <w:rsid w:val="008A7031"/>
    <w:rsid w:val="008B4BDD"/>
    <w:rsid w:val="008B55C3"/>
    <w:rsid w:val="008B7799"/>
    <w:rsid w:val="008C1EC0"/>
    <w:rsid w:val="008C240E"/>
    <w:rsid w:val="008D1E4D"/>
    <w:rsid w:val="008D4E40"/>
    <w:rsid w:val="008D5DD4"/>
    <w:rsid w:val="008D62D1"/>
    <w:rsid w:val="008D6AF9"/>
    <w:rsid w:val="008E0981"/>
    <w:rsid w:val="008E31BD"/>
    <w:rsid w:val="008E6AC1"/>
    <w:rsid w:val="008F0213"/>
    <w:rsid w:val="009107EE"/>
    <w:rsid w:val="00911A81"/>
    <w:rsid w:val="00917A90"/>
    <w:rsid w:val="00923028"/>
    <w:rsid w:val="009274BD"/>
    <w:rsid w:val="00935AC5"/>
    <w:rsid w:val="00940EBD"/>
    <w:rsid w:val="00947877"/>
    <w:rsid w:val="009563DA"/>
    <w:rsid w:val="00956F1F"/>
    <w:rsid w:val="0096231C"/>
    <w:rsid w:val="00963A02"/>
    <w:rsid w:val="0098339A"/>
    <w:rsid w:val="00984AD0"/>
    <w:rsid w:val="00985EA9"/>
    <w:rsid w:val="00986E4D"/>
    <w:rsid w:val="00986F42"/>
    <w:rsid w:val="00987B56"/>
    <w:rsid w:val="00987E03"/>
    <w:rsid w:val="00990411"/>
    <w:rsid w:val="00992A3A"/>
    <w:rsid w:val="00995C23"/>
    <w:rsid w:val="009A3F3F"/>
    <w:rsid w:val="009A54ED"/>
    <w:rsid w:val="009A76E7"/>
    <w:rsid w:val="009B3A7E"/>
    <w:rsid w:val="009B6C34"/>
    <w:rsid w:val="009C1654"/>
    <w:rsid w:val="009C568D"/>
    <w:rsid w:val="009C7B55"/>
    <w:rsid w:val="009D18A9"/>
    <w:rsid w:val="009E0D6C"/>
    <w:rsid w:val="009E42B7"/>
    <w:rsid w:val="00A07B13"/>
    <w:rsid w:val="00A11DDA"/>
    <w:rsid w:val="00A1272E"/>
    <w:rsid w:val="00A1337A"/>
    <w:rsid w:val="00A14729"/>
    <w:rsid w:val="00A1564E"/>
    <w:rsid w:val="00A170C1"/>
    <w:rsid w:val="00A20AC5"/>
    <w:rsid w:val="00A24DC0"/>
    <w:rsid w:val="00A26470"/>
    <w:rsid w:val="00A30C54"/>
    <w:rsid w:val="00A32CE2"/>
    <w:rsid w:val="00A3356B"/>
    <w:rsid w:val="00A43684"/>
    <w:rsid w:val="00A466C5"/>
    <w:rsid w:val="00A52ABD"/>
    <w:rsid w:val="00A54E54"/>
    <w:rsid w:val="00A56929"/>
    <w:rsid w:val="00A62B80"/>
    <w:rsid w:val="00A74CDC"/>
    <w:rsid w:val="00A81B48"/>
    <w:rsid w:val="00A83752"/>
    <w:rsid w:val="00A846C3"/>
    <w:rsid w:val="00A8512F"/>
    <w:rsid w:val="00A85248"/>
    <w:rsid w:val="00A861DB"/>
    <w:rsid w:val="00A926ED"/>
    <w:rsid w:val="00A943BC"/>
    <w:rsid w:val="00A96648"/>
    <w:rsid w:val="00AA4F56"/>
    <w:rsid w:val="00AB2644"/>
    <w:rsid w:val="00AB55EF"/>
    <w:rsid w:val="00AC10C7"/>
    <w:rsid w:val="00AC56FD"/>
    <w:rsid w:val="00AC7353"/>
    <w:rsid w:val="00AC7C79"/>
    <w:rsid w:val="00AD0A64"/>
    <w:rsid w:val="00AD42A0"/>
    <w:rsid w:val="00AD692D"/>
    <w:rsid w:val="00AE3DF8"/>
    <w:rsid w:val="00AE4B12"/>
    <w:rsid w:val="00AE78CF"/>
    <w:rsid w:val="00AF4C86"/>
    <w:rsid w:val="00AF61AD"/>
    <w:rsid w:val="00B16C9B"/>
    <w:rsid w:val="00B21749"/>
    <w:rsid w:val="00B26C94"/>
    <w:rsid w:val="00B26F78"/>
    <w:rsid w:val="00B311D1"/>
    <w:rsid w:val="00B31CAC"/>
    <w:rsid w:val="00B33C9E"/>
    <w:rsid w:val="00B3672B"/>
    <w:rsid w:val="00B42B67"/>
    <w:rsid w:val="00B4513F"/>
    <w:rsid w:val="00B46BE7"/>
    <w:rsid w:val="00B514AF"/>
    <w:rsid w:val="00B5243B"/>
    <w:rsid w:val="00B55DEF"/>
    <w:rsid w:val="00B65471"/>
    <w:rsid w:val="00B6560E"/>
    <w:rsid w:val="00B65E75"/>
    <w:rsid w:val="00B7152B"/>
    <w:rsid w:val="00B744D4"/>
    <w:rsid w:val="00B74C1D"/>
    <w:rsid w:val="00B7712C"/>
    <w:rsid w:val="00B84EEA"/>
    <w:rsid w:val="00B855A2"/>
    <w:rsid w:val="00B87337"/>
    <w:rsid w:val="00B91517"/>
    <w:rsid w:val="00BA601F"/>
    <w:rsid w:val="00BA6EFE"/>
    <w:rsid w:val="00BB01A1"/>
    <w:rsid w:val="00BB1755"/>
    <w:rsid w:val="00BC3B7C"/>
    <w:rsid w:val="00BC5C98"/>
    <w:rsid w:val="00BD0DA9"/>
    <w:rsid w:val="00BD4038"/>
    <w:rsid w:val="00BD4319"/>
    <w:rsid w:val="00BD4326"/>
    <w:rsid w:val="00BD44CD"/>
    <w:rsid w:val="00BD555D"/>
    <w:rsid w:val="00BE530C"/>
    <w:rsid w:val="00BE5332"/>
    <w:rsid w:val="00BF7A2A"/>
    <w:rsid w:val="00C03AA4"/>
    <w:rsid w:val="00C06679"/>
    <w:rsid w:val="00C07ADC"/>
    <w:rsid w:val="00C11995"/>
    <w:rsid w:val="00C11B04"/>
    <w:rsid w:val="00C17B10"/>
    <w:rsid w:val="00C23AB4"/>
    <w:rsid w:val="00C31295"/>
    <w:rsid w:val="00C31CC5"/>
    <w:rsid w:val="00C32210"/>
    <w:rsid w:val="00C404AA"/>
    <w:rsid w:val="00C40B2E"/>
    <w:rsid w:val="00C41A08"/>
    <w:rsid w:val="00C44006"/>
    <w:rsid w:val="00C46F02"/>
    <w:rsid w:val="00C558E0"/>
    <w:rsid w:val="00C564C6"/>
    <w:rsid w:val="00C57A99"/>
    <w:rsid w:val="00C61507"/>
    <w:rsid w:val="00C62A1F"/>
    <w:rsid w:val="00C63DCC"/>
    <w:rsid w:val="00C75767"/>
    <w:rsid w:val="00C8007B"/>
    <w:rsid w:val="00C804F9"/>
    <w:rsid w:val="00C822B3"/>
    <w:rsid w:val="00C8361D"/>
    <w:rsid w:val="00C93884"/>
    <w:rsid w:val="00CA65C3"/>
    <w:rsid w:val="00CA7729"/>
    <w:rsid w:val="00CB08C8"/>
    <w:rsid w:val="00CB0A64"/>
    <w:rsid w:val="00CB0F6A"/>
    <w:rsid w:val="00CB18DD"/>
    <w:rsid w:val="00CB1B8F"/>
    <w:rsid w:val="00CB66E5"/>
    <w:rsid w:val="00CC7569"/>
    <w:rsid w:val="00CC78BC"/>
    <w:rsid w:val="00CE44AD"/>
    <w:rsid w:val="00CE5D50"/>
    <w:rsid w:val="00CE6FD7"/>
    <w:rsid w:val="00CF1831"/>
    <w:rsid w:val="00CF25A1"/>
    <w:rsid w:val="00CF5265"/>
    <w:rsid w:val="00D03981"/>
    <w:rsid w:val="00D12723"/>
    <w:rsid w:val="00D14188"/>
    <w:rsid w:val="00D17554"/>
    <w:rsid w:val="00D20FD8"/>
    <w:rsid w:val="00D25D9D"/>
    <w:rsid w:val="00D26688"/>
    <w:rsid w:val="00D31383"/>
    <w:rsid w:val="00D362E8"/>
    <w:rsid w:val="00D454FF"/>
    <w:rsid w:val="00D57245"/>
    <w:rsid w:val="00D57C0D"/>
    <w:rsid w:val="00D72A4B"/>
    <w:rsid w:val="00D7569D"/>
    <w:rsid w:val="00D81E73"/>
    <w:rsid w:val="00D933DA"/>
    <w:rsid w:val="00DA74DB"/>
    <w:rsid w:val="00DB2B37"/>
    <w:rsid w:val="00DB394D"/>
    <w:rsid w:val="00DC032E"/>
    <w:rsid w:val="00DD2BD2"/>
    <w:rsid w:val="00DD48F1"/>
    <w:rsid w:val="00DD50A2"/>
    <w:rsid w:val="00DE0FA2"/>
    <w:rsid w:val="00DE236C"/>
    <w:rsid w:val="00DE727E"/>
    <w:rsid w:val="00DE785A"/>
    <w:rsid w:val="00DF32F4"/>
    <w:rsid w:val="00DF61C9"/>
    <w:rsid w:val="00DF702B"/>
    <w:rsid w:val="00E04B45"/>
    <w:rsid w:val="00E05C62"/>
    <w:rsid w:val="00E07E4E"/>
    <w:rsid w:val="00E10B9F"/>
    <w:rsid w:val="00E12B25"/>
    <w:rsid w:val="00E12BB1"/>
    <w:rsid w:val="00E17C5E"/>
    <w:rsid w:val="00E20CE6"/>
    <w:rsid w:val="00E25186"/>
    <w:rsid w:val="00E31E3D"/>
    <w:rsid w:val="00E337B1"/>
    <w:rsid w:val="00E428C8"/>
    <w:rsid w:val="00E44BF2"/>
    <w:rsid w:val="00E53261"/>
    <w:rsid w:val="00E635C6"/>
    <w:rsid w:val="00E72C64"/>
    <w:rsid w:val="00E80537"/>
    <w:rsid w:val="00E82D24"/>
    <w:rsid w:val="00E84015"/>
    <w:rsid w:val="00E84538"/>
    <w:rsid w:val="00E85545"/>
    <w:rsid w:val="00E8774C"/>
    <w:rsid w:val="00E90A64"/>
    <w:rsid w:val="00E939B1"/>
    <w:rsid w:val="00EA2666"/>
    <w:rsid w:val="00EA3EB8"/>
    <w:rsid w:val="00EA6941"/>
    <w:rsid w:val="00EB1CBA"/>
    <w:rsid w:val="00EC187E"/>
    <w:rsid w:val="00EC21DE"/>
    <w:rsid w:val="00EC52B6"/>
    <w:rsid w:val="00ED372C"/>
    <w:rsid w:val="00ED5E17"/>
    <w:rsid w:val="00EE203C"/>
    <w:rsid w:val="00EE273B"/>
    <w:rsid w:val="00EE7B03"/>
    <w:rsid w:val="00EF0124"/>
    <w:rsid w:val="00EF1572"/>
    <w:rsid w:val="00F05122"/>
    <w:rsid w:val="00F0711A"/>
    <w:rsid w:val="00F07632"/>
    <w:rsid w:val="00F077E1"/>
    <w:rsid w:val="00F154CD"/>
    <w:rsid w:val="00F17AA7"/>
    <w:rsid w:val="00F21CB3"/>
    <w:rsid w:val="00F2357B"/>
    <w:rsid w:val="00F243D2"/>
    <w:rsid w:val="00F327FC"/>
    <w:rsid w:val="00F469E2"/>
    <w:rsid w:val="00F50995"/>
    <w:rsid w:val="00F524F2"/>
    <w:rsid w:val="00F6036E"/>
    <w:rsid w:val="00F63001"/>
    <w:rsid w:val="00F63B4A"/>
    <w:rsid w:val="00F64531"/>
    <w:rsid w:val="00F660AC"/>
    <w:rsid w:val="00F66727"/>
    <w:rsid w:val="00F82313"/>
    <w:rsid w:val="00FB1683"/>
    <w:rsid w:val="00FB3575"/>
    <w:rsid w:val="00FB4E88"/>
    <w:rsid w:val="00FB7D52"/>
    <w:rsid w:val="00FC29AD"/>
    <w:rsid w:val="00FD5EAF"/>
    <w:rsid w:val="00FE07DA"/>
    <w:rsid w:val="00FE16B6"/>
    <w:rsid w:val="00FE1981"/>
    <w:rsid w:val="00FE5AAF"/>
    <w:rsid w:val="00FF0755"/>
    <w:rsid w:val="00FF35BE"/>
    <w:rsid w:val="00FF60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9090">
      <o:colormenu v:ext="edit" strokecolor="#0020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4E88"/>
    <w:pPr>
      <w:spacing w:after="0" w:line="240" w:lineRule="auto"/>
    </w:pPr>
    <w:rPr>
      <w:rFonts w:ascii="Times New Roman" w:eastAsia="Times New Roman" w:hAnsi="Times New Roman" w:cs="Vrinda"/>
      <w:sz w:val="24"/>
      <w:szCs w:val="24"/>
      <w:lang w:bidi="bn-BD"/>
    </w:rPr>
  </w:style>
  <w:style w:type="paragraph" w:styleId="Heading1">
    <w:name w:val="heading 1"/>
    <w:basedOn w:val="Normal"/>
    <w:next w:val="Normal"/>
    <w:link w:val="Heading1Char"/>
    <w:qFormat/>
    <w:rsid w:val="0062617B"/>
    <w:pPr>
      <w:keepNext/>
      <w:jc w:val="center"/>
      <w:outlineLvl w:val="0"/>
    </w:pPr>
    <w:rPr>
      <w:rFonts w:cs="Times New Roman"/>
      <w:b/>
      <w:bCs/>
      <w:lang w:bidi="ar-SA"/>
    </w:rPr>
  </w:style>
  <w:style w:type="paragraph" w:styleId="Heading4">
    <w:name w:val="heading 4"/>
    <w:basedOn w:val="Normal"/>
    <w:next w:val="Normal"/>
    <w:link w:val="Heading4Char"/>
    <w:uiPriority w:val="9"/>
    <w:semiHidden/>
    <w:unhideWhenUsed/>
    <w:qFormat/>
    <w:rsid w:val="009E42B7"/>
    <w:pPr>
      <w:keepNext/>
      <w:keepLines/>
      <w:spacing w:before="200"/>
      <w:outlineLvl w:val="3"/>
    </w:pPr>
    <w:rPr>
      <w:rFonts w:asciiTheme="majorHAnsi" w:eastAsiaTheme="majorEastAsia" w:hAnsiTheme="majorHAnsi" w:cstheme="majorBidi"/>
      <w:b/>
      <w:bCs/>
      <w:i/>
      <w:iCs/>
      <w:color w:val="4F81BD" w:themeColor="accent1"/>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B4E88"/>
    <w:pPr>
      <w:spacing w:before="100" w:beforeAutospacing="1" w:after="100" w:afterAutospacing="1"/>
    </w:pPr>
    <w:rPr>
      <w:rFonts w:cs="Times New Roman"/>
    </w:rPr>
  </w:style>
  <w:style w:type="paragraph" w:styleId="ListParagraph">
    <w:name w:val="List Paragraph"/>
    <w:basedOn w:val="Normal"/>
    <w:uiPriority w:val="34"/>
    <w:qFormat/>
    <w:rsid w:val="00E04B45"/>
    <w:pPr>
      <w:ind w:left="720"/>
      <w:contextualSpacing/>
    </w:pPr>
    <w:rPr>
      <w:szCs w:val="30"/>
    </w:rPr>
  </w:style>
  <w:style w:type="table" w:styleId="TableGrid">
    <w:name w:val="Table Grid"/>
    <w:basedOn w:val="TableNormal"/>
    <w:rsid w:val="008452F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FE1981"/>
    <w:pPr>
      <w:tabs>
        <w:tab w:val="center" w:pos="4680"/>
        <w:tab w:val="right" w:pos="9360"/>
      </w:tabs>
    </w:pPr>
    <w:rPr>
      <w:szCs w:val="30"/>
    </w:rPr>
  </w:style>
  <w:style w:type="character" w:customStyle="1" w:styleId="HeaderChar">
    <w:name w:val="Header Char"/>
    <w:basedOn w:val="DefaultParagraphFont"/>
    <w:link w:val="Header"/>
    <w:uiPriority w:val="99"/>
    <w:semiHidden/>
    <w:rsid w:val="00FE1981"/>
    <w:rPr>
      <w:rFonts w:ascii="Times New Roman" w:eastAsia="Times New Roman" w:hAnsi="Times New Roman" w:cs="Vrinda"/>
      <w:sz w:val="24"/>
      <w:szCs w:val="30"/>
      <w:lang w:bidi="bn-BD"/>
    </w:rPr>
  </w:style>
  <w:style w:type="paragraph" w:styleId="Footer">
    <w:name w:val="footer"/>
    <w:basedOn w:val="Normal"/>
    <w:link w:val="FooterChar"/>
    <w:uiPriority w:val="99"/>
    <w:unhideWhenUsed/>
    <w:rsid w:val="00FE1981"/>
    <w:pPr>
      <w:tabs>
        <w:tab w:val="center" w:pos="4680"/>
        <w:tab w:val="right" w:pos="9360"/>
      </w:tabs>
    </w:pPr>
    <w:rPr>
      <w:szCs w:val="30"/>
    </w:rPr>
  </w:style>
  <w:style w:type="character" w:customStyle="1" w:styleId="FooterChar">
    <w:name w:val="Footer Char"/>
    <w:basedOn w:val="DefaultParagraphFont"/>
    <w:link w:val="Footer"/>
    <w:uiPriority w:val="99"/>
    <w:rsid w:val="00FE1981"/>
    <w:rPr>
      <w:rFonts w:ascii="Times New Roman" w:eastAsia="Times New Roman" w:hAnsi="Times New Roman" w:cs="Vrinda"/>
      <w:sz w:val="24"/>
      <w:szCs w:val="30"/>
      <w:lang w:bidi="bn-BD"/>
    </w:rPr>
  </w:style>
  <w:style w:type="character" w:customStyle="1" w:styleId="Heading1Char">
    <w:name w:val="Heading 1 Char"/>
    <w:basedOn w:val="DefaultParagraphFont"/>
    <w:link w:val="Heading1"/>
    <w:rsid w:val="0062617B"/>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uiPriority w:val="9"/>
    <w:semiHidden/>
    <w:rsid w:val="009E42B7"/>
    <w:rPr>
      <w:rFonts w:asciiTheme="majorHAnsi" w:eastAsiaTheme="majorEastAsia" w:hAnsiTheme="majorHAnsi" w:cstheme="majorBidi"/>
      <w:b/>
      <w:bCs/>
      <w:i/>
      <w:iCs/>
      <w:color w:val="4F81BD" w:themeColor="accent1"/>
      <w:sz w:val="24"/>
      <w:szCs w:val="30"/>
      <w:lang w:bidi="bn-BD"/>
    </w:rPr>
  </w:style>
  <w:style w:type="paragraph" w:styleId="BalloonText">
    <w:name w:val="Balloon Text"/>
    <w:basedOn w:val="Normal"/>
    <w:link w:val="BalloonTextChar"/>
    <w:uiPriority w:val="99"/>
    <w:semiHidden/>
    <w:unhideWhenUsed/>
    <w:rsid w:val="00A1337A"/>
    <w:rPr>
      <w:rFonts w:ascii="Tahoma" w:hAnsi="Tahoma" w:cs="Tahoma"/>
      <w:sz w:val="16"/>
      <w:szCs w:val="20"/>
    </w:rPr>
  </w:style>
  <w:style w:type="character" w:customStyle="1" w:styleId="BalloonTextChar">
    <w:name w:val="Balloon Text Char"/>
    <w:basedOn w:val="DefaultParagraphFont"/>
    <w:link w:val="BalloonText"/>
    <w:uiPriority w:val="99"/>
    <w:semiHidden/>
    <w:rsid w:val="00A1337A"/>
    <w:rPr>
      <w:rFonts w:ascii="Tahoma" w:eastAsia="Times New Roman" w:hAnsi="Tahoma" w:cs="Tahoma"/>
      <w:sz w:val="16"/>
      <w:szCs w:val="20"/>
      <w:lang w:bidi="bn-BD"/>
    </w:rPr>
  </w:style>
</w:styles>
</file>

<file path=word/webSettings.xml><?xml version="1.0" encoding="utf-8"?>
<w:webSettings xmlns:r="http://schemas.openxmlformats.org/officeDocument/2006/relationships" xmlns:w="http://schemas.openxmlformats.org/wordprocessingml/2006/main">
  <w:divs>
    <w:div w:id="46926714">
      <w:bodyDiv w:val="1"/>
      <w:marLeft w:val="0"/>
      <w:marRight w:val="0"/>
      <w:marTop w:val="0"/>
      <w:marBottom w:val="0"/>
      <w:divBdr>
        <w:top w:val="none" w:sz="0" w:space="0" w:color="auto"/>
        <w:left w:val="none" w:sz="0" w:space="0" w:color="auto"/>
        <w:bottom w:val="none" w:sz="0" w:space="0" w:color="auto"/>
        <w:right w:val="none" w:sz="0" w:space="0" w:color="auto"/>
      </w:divBdr>
      <w:divsChild>
        <w:div w:id="585918174">
          <w:marLeft w:val="0"/>
          <w:marRight w:val="0"/>
          <w:marTop w:val="0"/>
          <w:marBottom w:val="0"/>
          <w:divBdr>
            <w:top w:val="none" w:sz="0" w:space="0" w:color="auto"/>
            <w:left w:val="none" w:sz="0" w:space="0" w:color="auto"/>
            <w:bottom w:val="none" w:sz="0" w:space="0" w:color="auto"/>
            <w:right w:val="none" w:sz="0" w:space="0" w:color="auto"/>
          </w:divBdr>
          <w:divsChild>
            <w:div w:id="1308172341">
              <w:marLeft w:val="0"/>
              <w:marRight w:val="0"/>
              <w:marTop w:val="0"/>
              <w:marBottom w:val="0"/>
              <w:divBdr>
                <w:top w:val="none" w:sz="0" w:space="0" w:color="auto"/>
                <w:left w:val="none" w:sz="0" w:space="0" w:color="auto"/>
                <w:bottom w:val="none" w:sz="0" w:space="0" w:color="auto"/>
                <w:right w:val="none" w:sz="0" w:space="0" w:color="auto"/>
              </w:divBdr>
              <w:divsChild>
                <w:div w:id="1019889604">
                  <w:marLeft w:val="0"/>
                  <w:marRight w:val="0"/>
                  <w:marTop w:val="0"/>
                  <w:marBottom w:val="0"/>
                  <w:divBdr>
                    <w:top w:val="none" w:sz="0" w:space="0" w:color="auto"/>
                    <w:left w:val="none" w:sz="0" w:space="0" w:color="auto"/>
                    <w:bottom w:val="none" w:sz="0" w:space="0" w:color="auto"/>
                    <w:right w:val="none" w:sz="0" w:space="0" w:color="auto"/>
                  </w:divBdr>
                  <w:divsChild>
                    <w:div w:id="210673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94700">
      <w:bodyDiv w:val="1"/>
      <w:marLeft w:val="0"/>
      <w:marRight w:val="0"/>
      <w:marTop w:val="0"/>
      <w:marBottom w:val="0"/>
      <w:divBdr>
        <w:top w:val="none" w:sz="0" w:space="0" w:color="auto"/>
        <w:left w:val="none" w:sz="0" w:space="0" w:color="auto"/>
        <w:bottom w:val="none" w:sz="0" w:space="0" w:color="auto"/>
        <w:right w:val="none" w:sz="0" w:space="0" w:color="auto"/>
      </w:divBdr>
      <w:divsChild>
        <w:div w:id="1376805875">
          <w:marLeft w:val="0"/>
          <w:marRight w:val="0"/>
          <w:marTop w:val="0"/>
          <w:marBottom w:val="0"/>
          <w:divBdr>
            <w:top w:val="none" w:sz="0" w:space="0" w:color="auto"/>
            <w:left w:val="none" w:sz="0" w:space="0" w:color="auto"/>
            <w:bottom w:val="none" w:sz="0" w:space="0" w:color="auto"/>
            <w:right w:val="none" w:sz="0" w:space="0" w:color="auto"/>
          </w:divBdr>
          <w:divsChild>
            <w:div w:id="24504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945">
      <w:bodyDiv w:val="1"/>
      <w:marLeft w:val="0"/>
      <w:marRight w:val="0"/>
      <w:marTop w:val="0"/>
      <w:marBottom w:val="0"/>
      <w:divBdr>
        <w:top w:val="none" w:sz="0" w:space="0" w:color="auto"/>
        <w:left w:val="none" w:sz="0" w:space="0" w:color="auto"/>
        <w:bottom w:val="none" w:sz="0" w:space="0" w:color="auto"/>
        <w:right w:val="none" w:sz="0" w:space="0" w:color="auto"/>
      </w:divBdr>
      <w:divsChild>
        <w:div w:id="846755132">
          <w:marLeft w:val="0"/>
          <w:marRight w:val="0"/>
          <w:marTop w:val="0"/>
          <w:marBottom w:val="0"/>
          <w:divBdr>
            <w:top w:val="none" w:sz="0" w:space="0" w:color="auto"/>
            <w:left w:val="none" w:sz="0" w:space="0" w:color="auto"/>
            <w:bottom w:val="none" w:sz="0" w:space="0" w:color="auto"/>
            <w:right w:val="none" w:sz="0" w:space="0" w:color="auto"/>
          </w:divBdr>
          <w:divsChild>
            <w:div w:id="193242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68017">
      <w:bodyDiv w:val="1"/>
      <w:marLeft w:val="0"/>
      <w:marRight w:val="0"/>
      <w:marTop w:val="0"/>
      <w:marBottom w:val="0"/>
      <w:divBdr>
        <w:top w:val="none" w:sz="0" w:space="0" w:color="auto"/>
        <w:left w:val="none" w:sz="0" w:space="0" w:color="auto"/>
        <w:bottom w:val="none" w:sz="0" w:space="0" w:color="auto"/>
        <w:right w:val="none" w:sz="0" w:space="0" w:color="auto"/>
      </w:divBdr>
      <w:divsChild>
        <w:div w:id="1584073286">
          <w:marLeft w:val="0"/>
          <w:marRight w:val="0"/>
          <w:marTop w:val="0"/>
          <w:marBottom w:val="0"/>
          <w:divBdr>
            <w:top w:val="none" w:sz="0" w:space="0" w:color="auto"/>
            <w:left w:val="none" w:sz="0" w:space="0" w:color="auto"/>
            <w:bottom w:val="none" w:sz="0" w:space="0" w:color="auto"/>
            <w:right w:val="none" w:sz="0" w:space="0" w:color="auto"/>
          </w:divBdr>
          <w:divsChild>
            <w:div w:id="858935117">
              <w:marLeft w:val="0"/>
              <w:marRight w:val="0"/>
              <w:marTop w:val="0"/>
              <w:marBottom w:val="0"/>
              <w:divBdr>
                <w:top w:val="none" w:sz="0" w:space="0" w:color="auto"/>
                <w:left w:val="none" w:sz="0" w:space="0" w:color="auto"/>
                <w:bottom w:val="none" w:sz="0" w:space="0" w:color="auto"/>
                <w:right w:val="none" w:sz="0" w:space="0" w:color="auto"/>
              </w:divBdr>
              <w:divsChild>
                <w:div w:id="240333088">
                  <w:marLeft w:val="0"/>
                  <w:marRight w:val="0"/>
                  <w:marTop w:val="0"/>
                  <w:marBottom w:val="0"/>
                  <w:divBdr>
                    <w:top w:val="none" w:sz="0" w:space="0" w:color="auto"/>
                    <w:left w:val="none" w:sz="0" w:space="0" w:color="auto"/>
                    <w:bottom w:val="none" w:sz="0" w:space="0" w:color="auto"/>
                    <w:right w:val="none" w:sz="0" w:space="0" w:color="auto"/>
                  </w:divBdr>
                  <w:divsChild>
                    <w:div w:id="178874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274138">
      <w:bodyDiv w:val="1"/>
      <w:marLeft w:val="0"/>
      <w:marRight w:val="0"/>
      <w:marTop w:val="0"/>
      <w:marBottom w:val="0"/>
      <w:divBdr>
        <w:top w:val="none" w:sz="0" w:space="0" w:color="auto"/>
        <w:left w:val="none" w:sz="0" w:space="0" w:color="auto"/>
        <w:bottom w:val="none" w:sz="0" w:space="0" w:color="auto"/>
        <w:right w:val="none" w:sz="0" w:space="0" w:color="auto"/>
      </w:divBdr>
      <w:divsChild>
        <w:div w:id="596326622">
          <w:marLeft w:val="0"/>
          <w:marRight w:val="0"/>
          <w:marTop w:val="0"/>
          <w:marBottom w:val="0"/>
          <w:divBdr>
            <w:top w:val="none" w:sz="0" w:space="0" w:color="auto"/>
            <w:left w:val="none" w:sz="0" w:space="0" w:color="auto"/>
            <w:bottom w:val="none" w:sz="0" w:space="0" w:color="auto"/>
            <w:right w:val="none" w:sz="0" w:space="0" w:color="auto"/>
          </w:divBdr>
          <w:divsChild>
            <w:div w:id="38556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D35F4-C510-43D9-BBA6-F222A9ED6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1967</TotalTime>
  <Pages>28</Pages>
  <Words>4910</Words>
  <Characters>27990</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Rhima</dc:creator>
  <cp:lastModifiedBy>Computer Lab DC-93</cp:lastModifiedBy>
  <cp:revision>419</cp:revision>
  <cp:lastPrinted>2014-03-27T08:28:00Z</cp:lastPrinted>
  <dcterms:created xsi:type="dcterms:W3CDTF">2014-03-16T10:33:00Z</dcterms:created>
  <dcterms:modified xsi:type="dcterms:W3CDTF">2014-03-27T08:33:00Z</dcterms:modified>
</cp:coreProperties>
</file>