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34C" w:rsidRPr="00F3134C" w:rsidRDefault="00F3134C" w:rsidP="004B5384">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t>Chapter-I</w:t>
      </w:r>
    </w:p>
    <w:p w:rsidR="00F3134C" w:rsidRDefault="00F3134C" w:rsidP="00F3134C">
      <w:pPr>
        <w:spacing w:after="0" w:line="240" w:lineRule="auto"/>
        <w:jc w:val="center"/>
        <w:rPr>
          <w:rFonts w:ascii="Times New Roman" w:hAnsi="Times New Roman" w:cs="Times New Roman"/>
          <w:b/>
          <w:sz w:val="28"/>
          <w:szCs w:val="24"/>
          <w:u w:val="single"/>
        </w:rPr>
      </w:pPr>
    </w:p>
    <w:p w:rsidR="003F524A" w:rsidRPr="00F3134C" w:rsidRDefault="004B5384" w:rsidP="004B5384">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t>INTRODUCTION</w:t>
      </w:r>
    </w:p>
    <w:p w:rsidR="004B5384" w:rsidRPr="004B5384" w:rsidRDefault="004B5384" w:rsidP="00F3134C">
      <w:pPr>
        <w:spacing w:after="0" w:line="240" w:lineRule="auto"/>
        <w:jc w:val="center"/>
        <w:rPr>
          <w:rFonts w:ascii="Times New Roman" w:hAnsi="Times New Roman" w:cs="Times New Roman"/>
          <w:b/>
          <w:sz w:val="28"/>
          <w:szCs w:val="24"/>
          <w:u w:val="single"/>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The digestive tract of chickens conveys food of the stomach: this system comprises, the crop, an expansion of the esophagus, located in the lower neck area,the glandular stomach (Proventriculus), the muscular stomach gizzard &amp; intestine </w:t>
      </w:r>
      <w:r w:rsidRPr="004B5384">
        <w:rPr>
          <w:rFonts w:ascii="Times New Roman" w:hAnsi="Times New Roman" w:cs="Times New Roman"/>
          <w:sz w:val="24"/>
          <w:szCs w:val="24"/>
          <w:u w:val="single"/>
        </w:rPr>
        <w:t>.</w:t>
      </w:r>
      <w:r w:rsidRPr="004B5384">
        <w:rPr>
          <w:rFonts w:ascii="Times New Roman" w:hAnsi="Times New Roman" w:cs="Times New Roman"/>
          <w:sz w:val="24"/>
          <w:szCs w:val="24"/>
        </w:rPr>
        <w:t>The anterior partition of the tract is adapted for ingestion, storage, and partial digestion of starch and proteins. The structure of the avian intestine is similar to that of other monogastrics except that lacteals are not found. Damage to the intestinal epithelium may decrease nutrient adsorption, whereas epithelial replacement may result in improved nutrient utilization.</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sz w:val="24"/>
          <w:szCs w:val="24"/>
        </w:rPr>
        <w:t>The total length and weight of the avian GI tract is believed to markedly influence the utilization of feed processed by it. The total length and weight of the small intestine varied between the different species of birds (Hassouna,E.M.A et al..,2001).Nutrient absorption is important at all stages of life. The small intestine, especially the crypts and villi of the absorptive epithelium play significant roles in the final stage of nutrient digestion and assimilation. Studies on the small intestine have revealed that the size of the small intestine and its digestive activites are altered during development in animals(King et al,2000;Fan et al;2002;Wang et al;2003;Adeola and king 2006;Olukosi et al..;2007 a,b).</w:t>
      </w:r>
    </w:p>
    <w:p w:rsidR="003F524A" w:rsidRPr="004B5384" w:rsidRDefault="003F524A" w:rsidP="004B5384">
      <w:pPr>
        <w:spacing w:after="0" w:line="360" w:lineRule="auto"/>
        <w:jc w:val="both"/>
        <w:rPr>
          <w:rFonts w:ascii="Times New Roman" w:hAnsi="Times New Roman" w:cs="Times New Roman"/>
          <w:sz w:val="24"/>
          <w:szCs w:val="24"/>
        </w:rPr>
      </w:pPr>
    </w:p>
    <w:p w:rsidR="003F524A"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Differential development of the absorptive epithelium may be responsible for changes in absorption capacity of birds(Verdal et al..;2010). Available strains of broilers(eg.Cobb-500,cobb-700,arbor acress, lohman etc.) are the result of genetic modification. They grow fast with better feed conversion ratio (FCR) than any other indigenous variety of chicken. Histology of digestive tract of chickens were described by Aitken(1958);Calhoun (1954);Hassouna(2001).</w:t>
      </w:r>
    </w:p>
    <w:p w:rsidR="00F3134C" w:rsidRPr="004B5384" w:rsidRDefault="00F3134C" w:rsidP="004B5384">
      <w:pPr>
        <w:spacing w:after="0" w:line="360" w:lineRule="auto"/>
        <w:jc w:val="both"/>
        <w:rPr>
          <w:rFonts w:ascii="Times New Roman" w:hAnsi="Times New Roman" w:cs="Times New Roman"/>
          <w:sz w:val="24"/>
          <w:szCs w:val="24"/>
        </w:rPr>
      </w:pPr>
    </w:p>
    <w:p w:rsidR="003F524A" w:rsidRDefault="003F524A" w:rsidP="004B5384">
      <w:pPr>
        <w:autoSpaceDE w:val="0"/>
        <w:autoSpaceDN w:val="0"/>
        <w:adjustRightInd w:val="0"/>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They did not provide data about morphology and histology of digestive tract of broilersin details. However, there was no report in Bangladesh regarding postnatal growth and development of digestive tract of broiler chickens. Therefore, the present study was conducted to describe anatomy(weight, length, size and shape) and histology of different segments of digestive tract of broilers in newly hatched and progressively matures </w:t>
      </w:r>
      <w:r w:rsidRPr="004B5384">
        <w:rPr>
          <w:rFonts w:ascii="Times New Roman" w:hAnsi="Times New Roman" w:cs="Times New Roman"/>
          <w:sz w:val="24"/>
          <w:szCs w:val="24"/>
        </w:rPr>
        <w:lastRenderedPageBreak/>
        <w:t>broilers in Bangladesh that may be a basis for further study on nutritional modulation in the field of Veterinary science.</w:t>
      </w:r>
    </w:p>
    <w:p w:rsidR="00F3134C" w:rsidRPr="004B5384" w:rsidRDefault="00F3134C" w:rsidP="004B5384">
      <w:pPr>
        <w:autoSpaceDE w:val="0"/>
        <w:autoSpaceDN w:val="0"/>
        <w:adjustRightInd w:val="0"/>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hatching, the small intestine of poultry grows faster,weight-wise,than total body mass. In broiler, small intestine relative growth reaches its peak between six and 10 day of age, independently of the presence of food(Mateos el al..;2004;Sklan,2004).However, feed intake stimulates the development of the gastrointestinal tract(GIT)(Gracia et al.;2003),and duodenum develops earlier than the jejunum and the ileum(Uni et al.;1999).</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weight of the small intestine of birds increase more rapidly than the body weight (Nitsan et at..;1991).However, this process of rapid relative intestinal growth is maximal between six to eight days of age in poults and six to 10 days of age in chicks(Sell et al.;1998).The small intestinal mucosa in chicks indicates that villus height of duodenum reaches a plateau at six to eight days of age,but only after 10 or more days of age in both the jejunum and ileum(Noy and Sklan,1997). Geese have a greater digestive capability than other types of poultry and appear to digest dietary fiber more efficiently.</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Scanning electron microscopy(SEM) has given a new dimension to the study of gastrointestinal morphology in numerous mammalian species and chickens. Studies on intestines with the SEM reveled plate-like shaped villi in bovine and broiler intestines(Musgrave et al; Bayer et al..;1975). The intestinal villi of fowl vary in shape with age,from finger-like forms and closely resemble those found in mammals(Bayer et al.1975).</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In broilers,morphological  development and conswquent maturation of the small intestine occur during the first 10 days of life. Villi area and size rapidly increase between five and 10 days post-hatch(Uni et al..;1996).However,the proliferation of intestinal epithelial cells in broilers is not limited to the crypts;it also occurs along the villi during the first week of life(Uni et al..;1998a).The changes that occur in the intestine prepare the chicks to use the nutrients supplied by exogenous feeding(Uni et al..;1998b)</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Some previous studies have examined the post hatch development of digestive organs in the broiler and indicated that intestine weight increased relatively faster than BW(Pinchasov and Noy,1996)</w:t>
      </w:r>
    </w:p>
    <w:p w:rsidR="003F524A" w:rsidRPr="004B5384" w:rsidRDefault="003F524A" w:rsidP="004B5384">
      <w:pPr>
        <w:spacing w:after="0" w:line="360" w:lineRule="auto"/>
        <w:jc w:val="both"/>
        <w:rPr>
          <w:rFonts w:ascii="Times New Roman" w:hAnsi="Times New Roman" w:cs="Times New Roman"/>
          <w:sz w:val="24"/>
          <w:szCs w:val="24"/>
        </w:rPr>
      </w:pPr>
    </w:p>
    <w:p w:rsidR="003F524A"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lastRenderedPageBreak/>
        <w:t>In general, to understand or speculate on the capacity of the small intestines to absorb nutrients, it is important to examine the morphological changes occurring there in during development. However.as mentioned above, some studies have focused on changes in the size of the small intestine during development ,but a few have investigated the morphological changes occurring in the small intestine. Therefore, in this study, weexamined the morphological changes occurring in the small intestine during development of Broiler chicks of different ages, to understand or speculate on the role of the small intestine according to body weight.</w:t>
      </w:r>
    </w:p>
    <w:p w:rsidR="00F3134C" w:rsidRPr="004B5384" w:rsidRDefault="00F3134C" w:rsidP="004B5384">
      <w:pPr>
        <w:spacing w:after="0" w:line="360" w:lineRule="auto"/>
        <w:jc w:val="both"/>
        <w:rPr>
          <w:rFonts w:ascii="Times New Roman" w:hAnsi="Times New Roman" w:cs="Times New Roman"/>
          <w:sz w:val="24"/>
          <w:szCs w:val="24"/>
        </w:rPr>
      </w:pPr>
    </w:p>
    <w:p w:rsidR="00093CC0"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Therefore, the presence study was conducted to describe the anatomy(size, shape, length and diameter)and histology of different segments of small  intestine of broilers of different age groups that may be a basis for further study on nutritional modulation in the field of V</w:t>
      </w:r>
      <w:r w:rsidR="00093CC0" w:rsidRPr="004B5384">
        <w:rPr>
          <w:rFonts w:ascii="Times New Roman" w:hAnsi="Times New Roman" w:cs="Times New Roman"/>
          <w:sz w:val="24"/>
          <w:szCs w:val="24"/>
        </w:rPr>
        <w:t>eterinary science in Bangladesh.</w:t>
      </w:r>
    </w:p>
    <w:p w:rsidR="00093CC0" w:rsidRPr="004B5384" w:rsidRDefault="00093CC0" w:rsidP="004B5384">
      <w:pPr>
        <w:spacing w:after="0" w:line="360" w:lineRule="auto"/>
        <w:jc w:val="both"/>
        <w:rPr>
          <w:rFonts w:ascii="Times New Roman" w:hAnsi="Times New Roman" w:cs="Times New Roman"/>
          <w:sz w:val="24"/>
          <w:szCs w:val="24"/>
        </w:rPr>
      </w:pPr>
    </w:p>
    <w:p w:rsidR="00093CC0" w:rsidRPr="004B5384" w:rsidRDefault="00093CC0" w:rsidP="004B5384">
      <w:pPr>
        <w:spacing w:after="0" w:line="360" w:lineRule="auto"/>
        <w:jc w:val="both"/>
        <w:rPr>
          <w:rFonts w:ascii="Times New Roman" w:hAnsi="Times New Roman" w:cs="Times New Roman"/>
          <w:sz w:val="24"/>
          <w:szCs w:val="24"/>
        </w:rPr>
      </w:pPr>
    </w:p>
    <w:p w:rsidR="004B5384" w:rsidRDefault="004B5384">
      <w:pPr>
        <w:rPr>
          <w:rFonts w:ascii="Times New Roman" w:hAnsi="Times New Roman" w:cs="Times New Roman"/>
          <w:b/>
          <w:sz w:val="24"/>
          <w:szCs w:val="24"/>
        </w:rPr>
      </w:pPr>
      <w:r>
        <w:rPr>
          <w:rFonts w:ascii="Times New Roman" w:hAnsi="Times New Roman" w:cs="Times New Roman"/>
          <w:b/>
          <w:sz w:val="24"/>
          <w:szCs w:val="24"/>
        </w:rPr>
        <w:br w:type="page"/>
      </w:r>
    </w:p>
    <w:p w:rsidR="00F3134C" w:rsidRPr="00F3134C" w:rsidRDefault="00F3134C" w:rsidP="00F3134C">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lastRenderedPageBreak/>
        <w:t>Chapter-I</w:t>
      </w:r>
      <w:r>
        <w:rPr>
          <w:rFonts w:ascii="Times New Roman" w:hAnsi="Times New Roman" w:cs="Times New Roman"/>
          <w:b/>
          <w:sz w:val="28"/>
          <w:szCs w:val="24"/>
        </w:rPr>
        <w:t>I</w:t>
      </w:r>
    </w:p>
    <w:p w:rsidR="00F3134C" w:rsidRDefault="00F3134C" w:rsidP="00F3134C">
      <w:pPr>
        <w:spacing w:after="0" w:line="240" w:lineRule="auto"/>
        <w:jc w:val="center"/>
        <w:rPr>
          <w:rFonts w:ascii="Times New Roman" w:hAnsi="Times New Roman" w:cs="Times New Roman"/>
          <w:b/>
          <w:sz w:val="28"/>
          <w:szCs w:val="24"/>
        </w:rPr>
      </w:pPr>
    </w:p>
    <w:p w:rsidR="003F524A" w:rsidRDefault="004B5384" w:rsidP="00F3134C">
      <w:pPr>
        <w:spacing w:after="0" w:line="240" w:lineRule="auto"/>
        <w:jc w:val="center"/>
        <w:rPr>
          <w:rFonts w:ascii="Times New Roman" w:hAnsi="Times New Roman" w:cs="Times New Roman"/>
          <w:b/>
          <w:sz w:val="28"/>
          <w:szCs w:val="24"/>
        </w:rPr>
      </w:pPr>
      <w:r w:rsidRPr="004B5384">
        <w:rPr>
          <w:rFonts w:ascii="Times New Roman" w:hAnsi="Times New Roman" w:cs="Times New Roman"/>
          <w:b/>
          <w:sz w:val="28"/>
          <w:szCs w:val="24"/>
        </w:rPr>
        <w:t>REVIEW OF LITERATURE</w:t>
      </w:r>
    </w:p>
    <w:p w:rsidR="004B5384" w:rsidRPr="004B5384" w:rsidRDefault="004B5384" w:rsidP="00F3134C">
      <w:pPr>
        <w:spacing w:after="0" w:line="240" w:lineRule="auto"/>
        <w:jc w:val="center"/>
        <w:rPr>
          <w:rFonts w:ascii="Times New Roman" w:hAnsi="Times New Roman" w:cs="Times New Roman"/>
          <w:sz w:val="28"/>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In the domestic fowl, the digestive system is very simple but efficient when compared to many other species like cattle. In the process of evolution, those avian species that developed simple but effective digestive systems were more able to fly and hence survive –the simple digestive system would very likely be lighter in weight. Because of the simplicity in the structure and function it is necessary that the diet provide to fowls be of high quality to be easily digested especially if the birds are to attain the productive performance expected of them(Noy YA,Geyr A,Sklan D,2001).</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Parts of digestive system:</w:t>
      </w:r>
    </w:p>
    <w:p w:rsidR="00852362"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GI tract consists of the alimentary canal along which the food passes after eating to where the residual wastes are eliminated from the body, together with the liver and the pancreas. The digestive system is responsible for the ingestion of food, its breakdown into its constituent nutrients and their absorption into the blood stream, and the elimination of wastes from that process. The liver produces bile and is associated with the metabolism of nutrients together with a number of to other functions . The main function of the pancreas is the production of digestive enzymes and special compounds called hormones.</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The alimentary Canal:</w:t>
      </w:r>
    </w:p>
    <w:p w:rsidR="00852362"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Anatomy</w:t>
      </w:r>
      <w:r w:rsidRPr="004B5384">
        <w:rPr>
          <w:rFonts w:ascii="Times New Roman" w:hAnsi="Times New Roman" w:cs="Times New Roman"/>
          <w:sz w:val="24"/>
          <w:szCs w:val="24"/>
        </w:rPr>
        <w:t>:</w:t>
      </w:r>
    </w:p>
    <w:p w:rsidR="003F524A"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alimentary canal is along tube like organ starting at the beak and ending with the vent or cloaca in the abdominal region. The small intestine begins at the exit from the gizzard and ends at the junction of the small intestine, caeca and colon.It is relatively long and has a constant diameter. Of the three parts of the mammalian small</w:t>
      </w:r>
      <w:r w:rsidR="00821FAE" w:rsidRPr="004B5384">
        <w:rPr>
          <w:rFonts w:ascii="Times New Roman" w:hAnsi="Times New Roman" w:cs="Times New Roman"/>
          <w:sz w:val="24"/>
          <w:szCs w:val="24"/>
        </w:rPr>
        <w:t xml:space="preserve"> intestine – the duodenum, jejun</w:t>
      </w:r>
      <w:r w:rsidRPr="004B5384">
        <w:rPr>
          <w:rFonts w:ascii="Times New Roman" w:hAnsi="Times New Roman" w:cs="Times New Roman"/>
          <w:sz w:val="24"/>
          <w:szCs w:val="24"/>
        </w:rPr>
        <w:t>um and ileum, only the duodenum can be easily distinguished in the fowl. The</w:t>
      </w:r>
      <w:r w:rsidR="00821FAE" w:rsidRPr="004B5384">
        <w:rPr>
          <w:rFonts w:ascii="Times New Roman" w:hAnsi="Times New Roman" w:cs="Times New Roman"/>
          <w:sz w:val="24"/>
          <w:szCs w:val="24"/>
        </w:rPr>
        <w:t>re is no clear demarcation betwe</w:t>
      </w:r>
      <w:r w:rsidRPr="004B5384">
        <w:rPr>
          <w:rFonts w:ascii="Times New Roman" w:hAnsi="Times New Roman" w:cs="Times New Roman"/>
          <w:sz w:val="24"/>
          <w:szCs w:val="24"/>
        </w:rPr>
        <w:t xml:space="preserve">en the jejunum and ileum and the small intestine appears as one long tube. Generally the alimentary canal has layers of muscle running lengthwise and around it and is lined with mucous membranes. Glands producing important digestive juices are found in different locations of the canal. The nutrients from the food,after digestion, are absorbedthrough the wall of the alimentary canal into the circulatory </w:t>
      </w:r>
      <w:r w:rsidRPr="004B5384">
        <w:rPr>
          <w:rFonts w:ascii="Times New Roman" w:hAnsi="Times New Roman" w:cs="Times New Roman"/>
          <w:sz w:val="24"/>
          <w:szCs w:val="24"/>
        </w:rPr>
        <w:lastRenderedPageBreak/>
        <w:t>system for transport to the liver or other parts of the body. The waste remaining is eliminated from the body via the cloaca or vent.</w:t>
      </w:r>
    </w:p>
    <w:p w:rsidR="00F3134C" w:rsidRPr="004B5384" w:rsidRDefault="00F3134C"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Histology</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Much of the digestion of the food and all of the absorption of the nutrients takes place in the small intestine and hence its structure is quite important. Generally the alimentary canal has layers of muscle running length and around it and is lined with mucous membranes. According to Poult. Sci.80:912-919,the structure is as follow</w:t>
      </w:r>
      <w:r w:rsidR="00821FAE" w:rsidRPr="004B5384">
        <w:rPr>
          <w:rFonts w:ascii="Times New Roman" w:hAnsi="Times New Roman" w:cs="Times New Roman"/>
          <w:sz w:val="24"/>
          <w:szCs w:val="24"/>
        </w:rPr>
        <w:t>s</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pStyle w:val="ListParagraph"/>
        <w:numPr>
          <w:ilvl w:val="0"/>
          <w:numId w:val="3"/>
        </w:numPr>
        <w:spacing w:after="0" w:line="360" w:lineRule="auto"/>
        <w:ind w:left="360"/>
        <w:jc w:val="both"/>
        <w:rPr>
          <w:rFonts w:ascii="Times New Roman" w:hAnsi="Times New Roman" w:cs="Times New Roman"/>
          <w:sz w:val="24"/>
          <w:szCs w:val="24"/>
        </w:rPr>
      </w:pPr>
      <w:r w:rsidRPr="004B5384">
        <w:rPr>
          <w:rFonts w:ascii="Times New Roman" w:hAnsi="Times New Roman" w:cs="Times New Roman"/>
          <w:sz w:val="24"/>
          <w:szCs w:val="24"/>
        </w:rPr>
        <w:t>Serous membrane on the outside of the intestine.</w:t>
      </w:r>
    </w:p>
    <w:p w:rsidR="003F524A" w:rsidRPr="004B5384" w:rsidRDefault="003F524A" w:rsidP="004B5384">
      <w:pPr>
        <w:pStyle w:val="ListParagraph"/>
        <w:numPr>
          <w:ilvl w:val="0"/>
          <w:numId w:val="3"/>
        </w:numPr>
        <w:spacing w:after="0" w:line="360" w:lineRule="auto"/>
        <w:ind w:left="360"/>
        <w:jc w:val="both"/>
        <w:rPr>
          <w:rFonts w:ascii="Times New Roman" w:hAnsi="Times New Roman" w:cs="Times New Roman"/>
          <w:sz w:val="24"/>
          <w:szCs w:val="24"/>
        </w:rPr>
      </w:pPr>
      <w:r w:rsidRPr="004B5384">
        <w:rPr>
          <w:rFonts w:ascii="Times New Roman" w:hAnsi="Times New Roman" w:cs="Times New Roman"/>
          <w:sz w:val="24"/>
          <w:szCs w:val="24"/>
        </w:rPr>
        <w:t>A la</w:t>
      </w:r>
      <w:r w:rsidR="00821FAE" w:rsidRPr="004B5384">
        <w:rPr>
          <w:rFonts w:ascii="Times New Roman" w:hAnsi="Times New Roman" w:cs="Times New Roman"/>
          <w:sz w:val="24"/>
          <w:szCs w:val="24"/>
        </w:rPr>
        <w:t>yer of longitudinal muscle- fib</w:t>
      </w:r>
      <w:r w:rsidRPr="004B5384">
        <w:rPr>
          <w:rFonts w:ascii="Times New Roman" w:hAnsi="Times New Roman" w:cs="Times New Roman"/>
          <w:sz w:val="24"/>
          <w:szCs w:val="24"/>
        </w:rPr>
        <w:t>e</w:t>
      </w:r>
      <w:r w:rsidR="00821FAE" w:rsidRPr="004B5384">
        <w:rPr>
          <w:rFonts w:ascii="Times New Roman" w:hAnsi="Times New Roman" w:cs="Times New Roman"/>
          <w:sz w:val="24"/>
          <w:szCs w:val="24"/>
        </w:rPr>
        <w:t>r</w:t>
      </w:r>
      <w:r w:rsidRPr="004B5384">
        <w:rPr>
          <w:rFonts w:ascii="Times New Roman" w:hAnsi="Times New Roman" w:cs="Times New Roman"/>
          <w:sz w:val="24"/>
          <w:szCs w:val="24"/>
        </w:rPr>
        <w:t>s run along the length of the intestine.</w:t>
      </w:r>
    </w:p>
    <w:p w:rsidR="003F524A" w:rsidRPr="004B5384" w:rsidRDefault="003F524A" w:rsidP="004B5384">
      <w:pPr>
        <w:pStyle w:val="ListParagraph"/>
        <w:numPr>
          <w:ilvl w:val="0"/>
          <w:numId w:val="3"/>
        </w:numPr>
        <w:spacing w:after="0" w:line="360" w:lineRule="auto"/>
        <w:ind w:left="360"/>
        <w:jc w:val="both"/>
        <w:rPr>
          <w:rFonts w:ascii="Times New Roman" w:hAnsi="Times New Roman" w:cs="Times New Roman"/>
          <w:sz w:val="24"/>
          <w:szCs w:val="24"/>
        </w:rPr>
      </w:pPr>
      <w:r w:rsidRPr="004B5384">
        <w:rPr>
          <w:rFonts w:ascii="Times New Roman" w:hAnsi="Times New Roman" w:cs="Times New Roman"/>
          <w:sz w:val="24"/>
          <w:szCs w:val="24"/>
        </w:rPr>
        <w:t>A layer of circular muscle – three times as thick as the longitudinal muscle. Located between the two muscle layers are:</w:t>
      </w:r>
    </w:p>
    <w:p w:rsidR="003F524A" w:rsidRPr="004B5384" w:rsidRDefault="003F524A" w:rsidP="004B5384">
      <w:pPr>
        <w:pStyle w:val="ListParagraph"/>
        <w:numPr>
          <w:ilvl w:val="0"/>
          <w:numId w:val="4"/>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Blood Vessels.</w:t>
      </w:r>
    </w:p>
    <w:p w:rsidR="003F524A" w:rsidRPr="004B5384" w:rsidRDefault="003F524A" w:rsidP="004B5384">
      <w:pPr>
        <w:pStyle w:val="ListParagraph"/>
        <w:numPr>
          <w:ilvl w:val="0"/>
          <w:numId w:val="4"/>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Lymph vessels.</w:t>
      </w:r>
    </w:p>
    <w:p w:rsidR="003F524A" w:rsidRPr="004B5384" w:rsidRDefault="003F524A" w:rsidP="004B5384">
      <w:pPr>
        <w:pStyle w:val="ListParagraph"/>
        <w:numPr>
          <w:ilvl w:val="0"/>
          <w:numId w:val="4"/>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A network of nerve fibers.</w:t>
      </w:r>
    </w:p>
    <w:p w:rsidR="003F524A" w:rsidRPr="004B5384" w:rsidRDefault="00821FAE" w:rsidP="004B5384">
      <w:pPr>
        <w:pStyle w:val="ListParagraph"/>
        <w:numPr>
          <w:ilvl w:val="0"/>
          <w:numId w:val="3"/>
        </w:numPr>
        <w:spacing w:after="0" w:line="360" w:lineRule="auto"/>
        <w:ind w:left="360"/>
        <w:jc w:val="both"/>
        <w:rPr>
          <w:rFonts w:ascii="Times New Roman" w:hAnsi="Times New Roman" w:cs="Times New Roman"/>
          <w:sz w:val="24"/>
          <w:szCs w:val="24"/>
        </w:rPr>
      </w:pPr>
      <w:r w:rsidRPr="004B5384">
        <w:rPr>
          <w:rFonts w:ascii="Times New Roman" w:hAnsi="Times New Roman" w:cs="Times New Roman"/>
          <w:sz w:val="24"/>
          <w:szCs w:val="24"/>
        </w:rPr>
        <w:t xml:space="preserve">An ill-defined sub-mucosa-the areolar of the </w:t>
      </w:r>
      <w:r w:rsidR="003F524A" w:rsidRPr="004B5384">
        <w:rPr>
          <w:rFonts w:ascii="Times New Roman" w:hAnsi="Times New Roman" w:cs="Times New Roman"/>
          <w:sz w:val="24"/>
          <w:szCs w:val="24"/>
        </w:rPr>
        <w:t>esophagus.</w:t>
      </w:r>
    </w:p>
    <w:p w:rsidR="003F524A" w:rsidRPr="004B5384" w:rsidRDefault="003F524A" w:rsidP="004B5384">
      <w:pPr>
        <w:pStyle w:val="ListParagraph"/>
        <w:numPr>
          <w:ilvl w:val="0"/>
          <w:numId w:val="3"/>
        </w:numPr>
        <w:spacing w:after="0" w:line="360" w:lineRule="auto"/>
        <w:ind w:left="360"/>
        <w:jc w:val="both"/>
        <w:rPr>
          <w:rFonts w:ascii="Times New Roman" w:hAnsi="Times New Roman" w:cs="Times New Roman"/>
          <w:sz w:val="24"/>
          <w:szCs w:val="24"/>
        </w:rPr>
      </w:pPr>
      <w:r w:rsidRPr="004B5384">
        <w:rPr>
          <w:rFonts w:ascii="Times New Roman" w:hAnsi="Times New Roman" w:cs="Times New Roman"/>
          <w:sz w:val="24"/>
          <w:szCs w:val="24"/>
        </w:rPr>
        <w:t>Mucous membrane consisting of :</w:t>
      </w:r>
    </w:p>
    <w:p w:rsidR="003F524A" w:rsidRPr="004B5384" w:rsidRDefault="003F524A" w:rsidP="004B5384">
      <w:pPr>
        <w:pStyle w:val="ListParagraph"/>
        <w:numPr>
          <w:ilvl w:val="0"/>
          <w:numId w:val="5"/>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A thick muscular is mucosae of longitudinal and circular muscle.</w:t>
      </w:r>
    </w:p>
    <w:p w:rsidR="003F524A" w:rsidRPr="004B5384" w:rsidRDefault="003F524A" w:rsidP="004B5384">
      <w:pPr>
        <w:pStyle w:val="ListParagraph"/>
        <w:numPr>
          <w:ilvl w:val="0"/>
          <w:numId w:val="5"/>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Corium – many glands,lymphoid tissue,</w:t>
      </w:r>
      <w:r w:rsidR="00821FAE" w:rsidRPr="004B5384">
        <w:rPr>
          <w:rFonts w:ascii="Times New Roman" w:hAnsi="Times New Roman" w:cs="Times New Roman"/>
          <w:sz w:val="24"/>
          <w:szCs w:val="24"/>
        </w:rPr>
        <w:t xml:space="preserve"> muscle fib</w:t>
      </w:r>
      <w:r w:rsidRPr="004B5384">
        <w:rPr>
          <w:rFonts w:ascii="Times New Roman" w:hAnsi="Times New Roman" w:cs="Times New Roman"/>
          <w:sz w:val="24"/>
          <w:szCs w:val="24"/>
        </w:rPr>
        <w:t>e</w:t>
      </w:r>
      <w:r w:rsidR="00821FAE" w:rsidRPr="004B5384">
        <w:rPr>
          <w:rFonts w:ascii="Times New Roman" w:hAnsi="Times New Roman" w:cs="Times New Roman"/>
          <w:sz w:val="24"/>
          <w:szCs w:val="24"/>
        </w:rPr>
        <w:t>r</w:t>
      </w:r>
      <w:r w:rsidRPr="004B5384">
        <w:rPr>
          <w:rFonts w:ascii="Times New Roman" w:hAnsi="Times New Roman" w:cs="Times New Roman"/>
          <w:sz w:val="24"/>
          <w:szCs w:val="24"/>
        </w:rPr>
        <w:t>s and a variety of free cells.</w:t>
      </w:r>
    </w:p>
    <w:p w:rsidR="003F524A" w:rsidRPr="004B5384" w:rsidRDefault="003F524A" w:rsidP="004B5384">
      <w:pPr>
        <w:pStyle w:val="ListParagraph"/>
        <w:numPr>
          <w:ilvl w:val="0"/>
          <w:numId w:val="5"/>
        </w:numPr>
        <w:spacing w:after="0" w:line="360" w:lineRule="auto"/>
        <w:ind w:left="360" w:firstLine="0"/>
        <w:jc w:val="both"/>
        <w:rPr>
          <w:rFonts w:ascii="Times New Roman" w:hAnsi="Times New Roman" w:cs="Times New Roman"/>
          <w:sz w:val="24"/>
          <w:szCs w:val="24"/>
        </w:rPr>
      </w:pPr>
      <w:r w:rsidRPr="004B5384">
        <w:rPr>
          <w:rFonts w:ascii="Times New Roman" w:hAnsi="Times New Roman" w:cs="Times New Roman"/>
          <w:sz w:val="24"/>
          <w:szCs w:val="24"/>
        </w:rPr>
        <w:t>Epithelium of surface.</w:t>
      </w:r>
    </w:p>
    <w:p w:rsidR="004B5384" w:rsidRDefault="004B5384"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small intestine has a number of very important fun</w:t>
      </w:r>
      <w:r w:rsidR="00821FAE" w:rsidRPr="004B5384">
        <w:rPr>
          <w:rFonts w:ascii="Times New Roman" w:hAnsi="Times New Roman" w:cs="Times New Roman"/>
          <w:sz w:val="24"/>
          <w:szCs w:val="24"/>
        </w:rPr>
        <w:t>c</w:t>
      </w:r>
      <w:r w:rsidRPr="004B5384">
        <w:rPr>
          <w:rFonts w:ascii="Times New Roman" w:hAnsi="Times New Roman" w:cs="Times New Roman"/>
          <w:sz w:val="24"/>
          <w:szCs w:val="24"/>
        </w:rPr>
        <w:t>tions: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1.</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Produces a number of enzymes involved in the digestion process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2.</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Site of much of the digestion of the food.</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3.</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Site of much of the absorption of food.</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Scanning electron </w:t>
      </w:r>
      <w:r w:rsidR="00821FAE" w:rsidRPr="004B5384">
        <w:rPr>
          <w:rFonts w:ascii="Times New Roman" w:hAnsi="Times New Roman" w:cs="Times New Roman"/>
          <w:sz w:val="24"/>
          <w:szCs w:val="24"/>
        </w:rPr>
        <w:t>microscope</w:t>
      </w:r>
      <w:r w:rsidRPr="004B5384">
        <w:rPr>
          <w:rFonts w:ascii="Times New Roman" w:hAnsi="Times New Roman" w:cs="Times New Roman"/>
          <w:sz w:val="24"/>
          <w:szCs w:val="24"/>
        </w:rPr>
        <w:t xml:space="preserve"> (SEM) has given a new dimension to the study of gastrointestinal morphology in numerous mammalian species and chickens.Studies on intestine with the SEM revealed plate-like shaped villi in bovine and broiler intestines(Musgrave et al,1973;Bayer et al,1975).The intestinal villi of fowl vary in shape with agefrom finger-like to leaf-like forms, and closely resemble those found in mammals(Bayer et al;1975). A study of the intestinal villus surface (Yamanchi and Isshiki, 1991) indicates that meat-type chickens develop more villus surface area as early </w:t>
      </w:r>
      <w:r w:rsidRPr="004B5384">
        <w:rPr>
          <w:rFonts w:ascii="Times New Roman" w:hAnsi="Times New Roman" w:cs="Times New Roman"/>
          <w:sz w:val="24"/>
          <w:szCs w:val="24"/>
        </w:rPr>
        <w:lastRenderedPageBreak/>
        <w:t>as one day after hatching, and have larger villi,wider microvilli and more activated epithelial cell extrusions on the duodenal and jejunal villus surface at 10 days of age than egg-type chickens. The greater absorption are and intestinal cell activation of villi are related to the faster growth rate in the meat-type than egg-type chickens(Yamauchi 1992)</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Small Intestine</w:t>
      </w:r>
    </w:p>
    <w:p w:rsidR="003F524A" w:rsidRPr="004B5384" w:rsidRDefault="00821FAE"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small intestine of po</w:t>
      </w:r>
      <w:r w:rsidR="003F524A" w:rsidRPr="004B5384">
        <w:rPr>
          <w:rFonts w:ascii="Times New Roman" w:hAnsi="Times New Roman" w:cs="Times New Roman"/>
          <w:sz w:val="24"/>
          <w:szCs w:val="24"/>
        </w:rPr>
        <w:t>ultry grows faster,weight-wise, than total body mass.In broiler small intestine relative growth reaches its peak between six and 10 days of age,independently of the presence of food (Mateo’s et al..,2004; Sklan, 2004). However,feed intake stimulates the development of the gastrointestinal tract (GIT) (Garcia et al..;2003), and duodenum develops earlier than the jejunum and the ileum(Uni et al.;1999). The small intestine is made up of the duodenum (also referred to as the duodenal loop) and the lower small intestine. The remainder of the digestion occurs in the duodenum, and the released nutrients are absorbed mainly in the lower small intestine.</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Duodenum</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the duodenum the small intestine forms a coil and is suspended from the dorsal wall of the abdominal wall by a thin membrane- the mesentery. This membrane carries the  blood vessels associated with the intestine (Yamauchi K, Hida S, Isshiki Y,1992). The duodenum starts at the gizzard and forms and elongated loop about 20 centimeters long. The pancreas lies between the arms of the loop and being attached to each arm of the duodenum actually holds the arms together (Noy Y, Skland D, 1995).</w:t>
      </w:r>
    </w:p>
    <w:p w:rsidR="004B5384" w:rsidRDefault="004B5384"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Lymphoid tissue in the du</w:t>
      </w:r>
      <w:r w:rsidR="00821FAE" w:rsidRPr="004B5384">
        <w:rPr>
          <w:rFonts w:ascii="Times New Roman" w:hAnsi="Times New Roman" w:cs="Times New Roman"/>
          <w:sz w:val="24"/>
          <w:szCs w:val="24"/>
        </w:rPr>
        <w:t xml:space="preserve">odenum is very plentiful and is </w:t>
      </w:r>
      <w:r w:rsidRPr="004B5384">
        <w:rPr>
          <w:rFonts w:ascii="Times New Roman" w:hAnsi="Times New Roman" w:cs="Times New Roman"/>
          <w:sz w:val="24"/>
          <w:szCs w:val="24"/>
        </w:rPr>
        <w:t>usually located in the corium. The lymp</w:t>
      </w:r>
      <w:r w:rsidR="00821FAE" w:rsidRPr="004B5384">
        <w:rPr>
          <w:rFonts w:ascii="Times New Roman" w:hAnsi="Times New Roman" w:cs="Times New Roman"/>
          <w:sz w:val="24"/>
          <w:szCs w:val="24"/>
        </w:rPr>
        <w:t xml:space="preserve">hoid tissue collects the lymph </w:t>
      </w:r>
      <w:r w:rsidRPr="004B5384">
        <w:rPr>
          <w:rFonts w:ascii="Times New Roman" w:hAnsi="Times New Roman" w:cs="Times New Roman"/>
          <w:sz w:val="24"/>
          <w:szCs w:val="24"/>
        </w:rPr>
        <w:t>the  lymph.  vessel transport a special fluid other than blood that is found in the spaces between cells and tissues till it passes into the blood system(Yamauchi K, Hida S, Isshiki Y, 1992). Bile ducts from the gall bladder attached to the liver and two to three pancreatic ducts enter the small intestine by a common papilla at the duodenal loop and lying between the two arms (Noy Y, Sklan D, 1995)</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The duodenum receives enzymes and bicarbonate (to counter the hydrochloric acid from the proventriculus) from the pancreas and bile from the liver (via the gall bladder). The digestive juices produced by the pancreas are involved primarily in protein digestion. Bile </w:t>
      </w:r>
      <w:r w:rsidRPr="004B5384">
        <w:rPr>
          <w:rFonts w:ascii="Times New Roman" w:hAnsi="Times New Roman" w:cs="Times New Roman"/>
          <w:sz w:val="24"/>
          <w:szCs w:val="24"/>
        </w:rPr>
        <w:lastRenderedPageBreak/>
        <w:t>is a detergent that is important in the digestion of lipids and the absorption of fat-soluble vitamins(A,D,E, and K).</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Jejunum and the ileum</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lower small intestine is composed of two parts the jejunum and the ileum. The Meckel’s diverticulum is formed during a chicken’s embryonic stage. In the egg, the yolk sac supplies the nutrients needed for the embryo to develop and grow. Right before hatch, the yolks sac is taken into the navel cavity of the embryo. The residual tiny sac is the Meckel’s diverticulum (Uni Z,Ganot s, Sklan D, 1998).</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jejunum and the ileum, together about 120 cm long commerce at the caudal and of the duodenum where the bile and pancreatic duct papilla is located and terminates at the ileo-caecal-colic junction . This junction is where the small intestine, the two caeca and the colon all meet. This portion of the small intestine is similar in structure to the duodenum except that: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1.</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It is suspended in the mesentery.</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2.</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The villi are shorter.</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t>3.</w:t>
      </w:r>
      <w:r w:rsidR="004B5384">
        <w:rPr>
          <w:rFonts w:ascii="Times New Roman" w:hAnsi="Times New Roman" w:cs="Times New Roman"/>
          <w:sz w:val="24"/>
          <w:szCs w:val="24"/>
        </w:rPr>
        <w:t xml:space="preserve"> </w:t>
      </w:r>
      <w:r w:rsidRPr="004B5384">
        <w:rPr>
          <w:rFonts w:ascii="Times New Roman" w:hAnsi="Times New Roman" w:cs="Times New Roman"/>
          <w:sz w:val="24"/>
          <w:szCs w:val="24"/>
        </w:rPr>
        <w:t>There is less lymphoid tissue.</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Species Differences: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duck and goose have several loops of U shaped jejunum. Pigeons have a circular mass of jejunum with inner and outer turns. Long caeca are present in the turkey and chicken. Pigeons and song birds have short caeca. Parrots do not have caeca. The dorsal and ventral lobes of the pancreas are connected dorsally in poultry.</w:t>
      </w:r>
    </w:p>
    <w:p w:rsidR="003F524A" w:rsidRPr="004B5384" w:rsidRDefault="003F524A" w:rsidP="004B5384">
      <w:pPr>
        <w:spacing w:after="0" w:line="360" w:lineRule="auto"/>
        <w:jc w:val="both"/>
        <w:rPr>
          <w:rFonts w:ascii="Times New Roman" w:hAnsi="Times New Roman" w:cs="Times New Roman"/>
          <w:sz w:val="24"/>
          <w:szCs w:val="24"/>
        </w:rPr>
      </w:pPr>
    </w:p>
    <w:p w:rsidR="004B5384" w:rsidRDefault="004B5384">
      <w:pPr>
        <w:rPr>
          <w:rFonts w:ascii="Times New Roman" w:hAnsi="Times New Roman" w:cs="Times New Roman"/>
          <w:b/>
          <w:sz w:val="28"/>
          <w:szCs w:val="24"/>
        </w:rPr>
      </w:pPr>
      <w:r>
        <w:rPr>
          <w:rFonts w:ascii="Times New Roman" w:hAnsi="Times New Roman" w:cs="Times New Roman"/>
          <w:b/>
          <w:sz w:val="28"/>
          <w:szCs w:val="24"/>
        </w:rPr>
        <w:br w:type="page"/>
      </w:r>
    </w:p>
    <w:p w:rsidR="00F3134C" w:rsidRPr="00F3134C" w:rsidRDefault="00F3134C" w:rsidP="00F3134C">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lastRenderedPageBreak/>
        <w:t>Chapter-I</w:t>
      </w:r>
      <w:r>
        <w:rPr>
          <w:rFonts w:ascii="Times New Roman" w:hAnsi="Times New Roman" w:cs="Times New Roman"/>
          <w:b/>
          <w:sz w:val="28"/>
          <w:szCs w:val="24"/>
        </w:rPr>
        <w:t>II</w:t>
      </w:r>
    </w:p>
    <w:p w:rsidR="00F3134C" w:rsidRDefault="00F3134C" w:rsidP="00F3134C">
      <w:pPr>
        <w:spacing w:after="0" w:line="240" w:lineRule="auto"/>
        <w:jc w:val="center"/>
        <w:rPr>
          <w:rFonts w:ascii="Times New Roman" w:hAnsi="Times New Roman" w:cs="Times New Roman"/>
          <w:b/>
          <w:sz w:val="28"/>
          <w:szCs w:val="24"/>
        </w:rPr>
      </w:pPr>
    </w:p>
    <w:p w:rsidR="003F524A" w:rsidRDefault="004B5384" w:rsidP="004B5384">
      <w:pPr>
        <w:spacing w:after="0" w:line="360" w:lineRule="auto"/>
        <w:jc w:val="center"/>
        <w:rPr>
          <w:rFonts w:ascii="Times New Roman" w:hAnsi="Times New Roman" w:cs="Times New Roman"/>
          <w:b/>
          <w:sz w:val="28"/>
          <w:szCs w:val="24"/>
        </w:rPr>
      </w:pPr>
      <w:r w:rsidRPr="004B5384">
        <w:rPr>
          <w:rFonts w:ascii="Times New Roman" w:hAnsi="Times New Roman" w:cs="Times New Roman"/>
          <w:b/>
          <w:sz w:val="28"/>
          <w:szCs w:val="24"/>
        </w:rPr>
        <w:t>MATERIALS AND METHODS</w:t>
      </w:r>
    </w:p>
    <w:p w:rsidR="004B5384" w:rsidRPr="004B5384" w:rsidRDefault="004B5384" w:rsidP="004B5384">
      <w:pPr>
        <w:spacing w:after="0" w:line="240" w:lineRule="auto"/>
        <w:jc w:val="center"/>
        <w:rPr>
          <w:rFonts w:ascii="Times New Roman" w:hAnsi="Times New Roman" w:cs="Times New Roman"/>
          <w:b/>
          <w:sz w:val="28"/>
          <w:szCs w:val="24"/>
        </w:rPr>
      </w:pPr>
    </w:p>
    <w:p w:rsidR="003F524A" w:rsidRPr="004B5384" w:rsidRDefault="00EF4228" w:rsidP="004B5384">
      <w:pPr>
        <w:autoSpaceDE w:val="0"/>
        <w:autoSpaceDN w:val="0"/>
        <w:adjustRightInd w:val="0"/>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 total of five</w:t>
      </w:r>
      <w:r w:rsidR="003F524A" w:rsidRPr="004B5384">
        <w:rPr>
          <w:rFonts w:ascii="Times New Roman" w:hAnsi="Times New Roman" w:cs="Times New Roman"/>
          <w:sz w:val="24"/>
          <w:szCs w:val="24"/>
        </w:rPr>
        <w:t xml:space="preserve"> chickens (broilers) from each of</w:t>
      </w:r>
      <w:r w:rsidRPr="004B5384">
        <w:rPr>
          <w:rFonts w:ascii="Times New Roman" w:hAnsi="Times New Roman" w:cs="Times New Roman"/>
          <w:sz w:val="24"/>
          <w:szCs w:val="24"/>
        </w:rPr>
        <w:t xml:space="preserve"> 1 day, 7 day, 12 day, 25 days, and 34</w:t>
      </w:r>
      <w:r w:rsidR="003F524A" w:rsidRPr="004B5384">
        <w:rPr>
          <w:rFonts w:ascii="Times New Roman" w:hAnsi="Times New Roman" w:cs="Times New Roman"/>
          <w:sz w:val="24"/>
          <w:szCs w:val="24"/>
        </w:rPr>
        <w:t xml:space="preserve"> days old groups were collected from poultry farm of Bangladesh. All thechickens were reared in the Department of Anatomy and Histology with food and water </w:t>
      </w:r>
      <w:r w:rsidR="003F524A" w:rsidRPr="004B5384">
        <w:rPr>
          <w:rFonts w:ascii="Times New Roman" w:hAnsi="Times New Roman" w:cs="Times New Roman"/>
          <w:iCs/>
          <w:sz w:val="24"/>
          <w:szCs w:val="24"/>
        </w:rPr>
        <w:t>adlibitum</w:t>
      </w:r>
      <w:r w:rsidR="003F524A" w:rsidRPr="004B5384">
        <w:rPr>
          <w:rFonts w:ascii="Times New Roman" w:hAnsi="Times New Roman" w:cs="Times New Roman"/>
          <w:sz w:val="24"/>
          <w:szCs w:val="24"/>
        </w:rPr>
        <w:t xml:space="preserve">. After Cervical subluxation, the digestive tracts were collected for gross and histological study. </w:t>
      </w:r>
    </w:p>
    <w:p w:rsidR="003F524A" w:rsidRPr="004B5384" w:rsidRDefault="003F524A" w:rsidP="004B5384">
      <w:pPr>
        <w:autoSpaceDE w:val="0"/>
        <w:autoSpaceDN w:val="0"/>
        <w:adjustRightInd w:val="0"/>
        <w:spacing w:after="0" w:line="360" w:lineRule="auto"/>
        <w:jc w:val="both"/>
        <w:rPr>
          <w:rFonts w:ascii="Times New Roman" w:hAnsi="Times New Roman" w:cs="Times New Roman"/>
          <w:sz w:val="24"/>
          <w:szCs w:val="24"/>
        </w:rPr>
      </w:pPr>
    </w:p>
    <w:p w:rsidR="003F524A" w:rsidRPr="004B5384" w:rsidRDefault="003F524A" w:rsidP="004B5384">
      <w:pPr>
        <w:autoSpaceDE w:val="0"/>
        <w:autoSpaceDN w:val="0"/>
        <w:adjustRightInd w:val="0"/>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location,</w:t>
      </w:r>
      <w:r w:rsidR="00EF4228" w:rsidRPr="004B5384">
        <w:rPr>
          <w:rFonts w:ascii="Times New Roman" w:hAnsi="Times New Roman" w:cs="Times New Roman"/>
          <w:bCs/>
          <w:sz w:val="24"/>
          <w:szCs w:val="24"/>
        </w:rPr>
        <w:t>0</w:t>
      </w:r>
      <w:r w:rsidRPr="004B5384">
        <w:rPr>
          <w:rFonts w:ascii="Times New Roman" w:hAnsi="Times New Roman" w:cs="Times New Roman"/>
          <w:bCs/>
          <w:sz w:val="24"/>
          <w:szCs w:val="24"/>
        </w:rPr>
        <w:t xml:space="preserve"> Gross and histological studies of digestive tract of broilers</w:t>
      </w:r>
      <w:r w:rsidRPr="004B5384">
        <w:rPr>
          <w:rFonts w:ascii="Times New Roman" w:hAnsi="Times New Roman" w:cs="Times New Roman"/>
          <w:sz w:val="24"/>
          <w:szCs w:val="24"/>
        </w:rPr>
        <w:t xml:space="preserve">shape, size, length, breadth and weight of the segments of digestive tract were considered for gross study. For histological study, small pieces of  small intestine were taken.The present experiment was undertaken to find out the postnatal development of the villi (anatomical and Histological) of small intestine of  </w:t>
      </w:r>
      <w:r w:rsidR="00EF4228" w:rsidRPr="004B5384">
        <w:rPr>
          <w:rFonts w:ascii="Times New Roman" w:hAnsi="Times New Roman" w:cs="Times New Roman"/>
          <w:sz w:val="24"/>
          <w:szCs w:val="24"/>
        </w:rPr>
        <w:t>broilers</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The experiment was carried out in the </w:t>
      </w:r>
      <w:r w:rsidR="00EF4228" w:rsidRPr="004B5384">
        <w:rPr>
          <w:rFonts w:ascii="Times New Roman" w:hAnsi="Times New Roman" w:cs="Times New Roman"/>
          <w:sz w:val="24"/>
          <w:szCs w:val="24"/>
        </w:rPr>
        <w:t>laboratory</w:t>
      </w:r>
      <w:r w:rsidRPr="004B5384">
        <w:rPr>
          <w:rFonts w:ascii="Times New Roman" w:hAnsi="Times New Roman" w:cs="Times New Roman"/>
          <w:sz w:val="24"/>
          <w:szCs w:val="24"/>
        </w:rPr>
        <w:t xml:space="preserve"> of Department of Anatomy and Histology, </w:t>
      </w:r>
      <w:r w:rsidR="000872CB" w:rsidRPr="004B5384">
        <w:rPr>
          <w:rFonts w:ascii="Times New Roman" w:hAnsi="Times New Roman" w:cs="Times New Roman"/>
          <w:sz w:val="24"/>
          <w:szCs w:val="24"/>
        </w:rPr>
        <w:t>Faculty</w:t>
      </w:r>
      <w:r w:rsidRPr="004B5384">
        <w:rPr>
          <w:rFonts w:ascii="Times New Roman" w:hAnsi="Times New Roman" w:cs="Times New Roman"/>
          <w:sz w:val="24"/>
          <w:szCs w:val="24"/>
        </w:rPr>
        <w:t xml:space="preserve"> of Veterinary Science, Chittagong Veterinary and Animal Science University (CVASU). All procedures were approved by the Animal care and Welfare Committee of our institute.</w:t>
      </w:r>
    </w:p>
    <w:p w:rsidR="000872CB" w:rsidRPr="004B5384" w:rsidRDefault="000872CB"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b/>
          <w:sz w:val="24"/>
          <w:szCs w:val="24"/>
        </w:rPr>
        <w:t>Study population</w:t>
      </w:r>
      <w:r w:rsidRPr="004B5384">
        <w:rPr>
          <w:rFonts w:ascii="Times New Roman" w:hAnsi="Times New Roman" w:cs="Times New Roman"/>
          <w:sz w:val="24"/>
          <w:szCs w:val="24"/>
          <w:u w:val="single"/>
        </w:rPr>
        <w:t>:</w:t>
      </w:r>
    </w:p>
    <w:p w:rsidR="003F524A" w:rsidRDefault="000872CB"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 total of 05(fiv</w:t>
      </w:r>
      <w:r w:rsidR="003F524A" w:rsidRPr="004B5384">
        <w:rPr>
          <w:rFonts w:ascii="Times New Roman" w:hAnsi="Times New Roman" w:cs="Times New Roman"/>
          <w:sz w:val="24"/>
          <w:szCs w:val="24"/>
        </w:rPr>
        <w:t>e )chickens-“Cobb-500” broiler chickens of both sexes.These broiler were collected from “ CP poultry farm”,Mirsarai upazilla, Chittagong. The physical examinations of the birds were performed and the healthy birds were selected for the collection of the simple. The chickens had no developmental disorders and detectable diseases that may influence this study.</w:t>
      </w:r>
    </w:p>
    <w:p w:rsidR="004B5384" w:rsidRPr="004B5384" w:rsidRDefault="004B5384"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b/>
          <w:sz w:val="24"/>
          <w:szCs w:val="24"/>
        </w:rPr>
        <w:t>Design of the Experiment</w:t>
      </w:r>
      <w:r w:rsidRPr="004B5384">
        <w:rPr>
          <w:rFonts w:ascii="Times New Roman" w:hAnsi="Times New Roman" w:cs="Times New Roman"/>
          <w:sz w:val="24"/>
          <w:szCs w:val="24"/>
          <w:u w:val="single"/>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 The sample after collecting,they were carried directly into the laboratory of Department of Anatomy and Histology, Faculty of Veterinaty Science, Chittagong Veterinary and animal sciences University (CVASU), Th</w:t>
      </w:r>
      <w:r w:rsidR="000872CB" w:rsidRPr="004B5384">
        <w:rPr>
          <w:rFonts w:ascii="Times New Roman" w:hAnsi="Times New Roman" w:cs="Times New Roman"/>
          <w:sz w:val="24"/>
          <w:szCs w:val="24"/>
        </w:rPr>
        <w:t>ese birds were divided into fiv</w:t>
      </w:r>
      <w:r w:rsidRPr="004B5384">
        <w:rPr>
          <w:rFonts w:ascii="Times New Roman" w:hAnsi="Times New Roman" w:cs="Times New Roman"/>
          <w:sz w:val="24"/>
          <w:szCs w:val="24"/>
        </w:rPr>
        <w:t>e</w:t>
      </w:r>
      <w:r w:rsidR="000872CB" w:rsidRPr="004B5384">
        <w:rPr>
          <w:rFonts w:ascii="Times New Roman" w:hAnsi="Times New Roman" w:cs="Times New Roman"/>
          <w:sz w:val="24"/>
          <w:szCs w:val="24"/>
        </w:rPr>
        <w:t xml:space="preserve"> sections.Section-1(1days),Section-2(7</w:t>
      </w:r>
      <w:r w:rsidRPr="004B5384">
        <w:rPr>
          <w:rFonts w:ascii="Times New Roman" w:hAnsi="Times New Roman" w:cs="Times New Roman"/>
          <w:sz w:val="24"/>
          <w:szCs w:val="24"/>
        </w:rPr>
        <w:t xml:space="preserve"> days), </w:t>
      </w:r>
      <w:r w:rsidR="000872CB" w:rsidRPr="004B5384">
        <w:rPr>
          <w:rFonts w:ascii="Times New Roman" w:hAnsi="Times New Roman" w:cs="Times New Roman"/>
          <w:sz w:val="24"/>
          <w:szCs w:val="24"/>
        </w:rPr>
        <w:t>Section-3(12</w:t>
      </w:r>
      <w:r w:rsidRPr="004B5384">
        <w:rPr>
          <w:rFonts w:ascii="Times New Roman" w:hAnsi="Times New Roman" w:cs="Times New Roman"/>
          <w:sz w:val="24"/>
          <w:szCs w:val="24"/>
        </w:rPr>
        <w:t xml:space="preserve"> days)</w:t>
      </w:r>
      <w:r w:rsidR="000872CB" w:rsidRPr="004B5384">
        <w:rPr>
          <w:rFonts w:ascii="Times New Roman" w:hAnsi="Times New Roman" w:cs="Times New Roman"/>
          <w:sz w:val="24"/>
          <w:szCs w:val="24"/>
        </w:rPr>
        <w:t>,</w:t>
      </w:r>
      <w:r w:rsidRPr="004B5384">
        <w:rPr>
          <w:rFonts w:ascii="Times New Roman" w:hAnsi="Times New Roman" w:cs="Times New Roman"/>
          <w:sz w:val="24"/>
          <w:szCs w:val="24"/>
        </w:rPr>
        <w:t>.</w:t>
      </w:r>
      <w:r w:rsidR="000872CB" w:rsidRPr="004B5384">
        <w:rPr>
          <w:rFonts w:ascii="Times New Roman" w:hAnsi="Times New Roman" w:cs="Times New Roman"/>
          <w:sz w:val="24"/>
          <w:szCs w:val="24"/>
        </w:rPr>
        <w:t>Section-4(24 days), Section-5(34 days).</w:t>
      </w:r>
    </w:p>
    <w:p w:rsidR="003F524A"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b/>
          <w:sz w:val="24"/>
          <w:szCs w:val="24"/>
        </w:rPr>
        <w:lastRenderedPageBreak/>
        <w:t>Sacrificing of Boilers</w:t>
      </w:r>
      <w:r w:rsidRPr="004B5384">
        <w:rPr>
          <w:rFonts w:ascii="Times New Roman" w:hAnsi="Times New Roman" w:cs="Times New Roman"/>
          <w:sz w:val="24"/>
          <w:szCs w:val="24"/>
          <w:u w:val="single"/>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There are several method</w:t>
      </w:r>
      <w:r w:rsidR="000872CB" w:rsidRPr="004B5384">
        <w:rPr>
          <w:rFonts w:ascii="Times New Roman" w:hAnsi="Times New Roman" w:cs="Times New Roman"/>
          <w:sz w:val="24"/>
          <w:szCs w:val="24"/>
        </w:rPr>
        <w:t>s</w:t>
      </w:r>
      <w:r w:rsidRPr="004B5384">
        <w:rPr>
          <w:rFonts w:ascii="Times New Roman" w:hAnsi="Times New Roman" w:cs="Times New Roman"/>
          <w:sz w:val="24"/>
          <w:szCs w:val="24"/>
        </w:rPr>
        <w:t xml:space="preserve"> of slaughtering .The birds were sacrificed by Halal method.</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b/>
          <w:sz w:val="24"/>
          <w:szCs w:val="24"/>
        </w:rPr>
        <w:t>Sample Collection</w:t>
      </w:r>
      <w:r w:rsidRPr="004B5384">
        <w:rPr>
          <w:rFonts w:ascii="Times New Roman" w:hAnsi="Times New Roman" w:cs="Times New Roman"/>
          <w:sz w:val="24"/>
          <w:szCs w:val="24"/>
          <w:u w:val="single"/>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cessation of respiration and heartbeat, the abdomen was cut open, and entire small intestine from the pylorus to the ileo-cecal sphincter was removed for gross and histological study. The small intestine comprises 3 segments. The first segment, termed the duodenum,</w:t>
      </w:r>
      <w:r w:rsidR="000872CB" w:rsidRPr="004B5384">
        <w:rPr>
          <w:rFonts w:ascii="Times New Roman" w:hAnsi="Times New Roman" w:cs="Times New Roman"/>
          <w:sz w:val="24"/>
          <w:szCs w:val="24"/>
        </w:rPr>
        <w:t xml:space="preserve"> extends from the pylorus to </w:t>
      </w:r>
      <w:r w:rsidRPr="004B5384">
        <w:rPr>
          <w:rFonts w:ascii="Times New Roman" w:hAnsi="Times New Roman" w:cs="Times New Roman"/>
          <w:sz w:val="24"/>
          <w:szCs w:val="24"/>
        </w:rPr>
        <w:t xml:space="preserve"> extends from the distal portion of the duodenal loop to Meckel’s diverticulum. The third segment is the ileum that extends Meckel’s diverticulum to the ileocecal junction, with its distal portion connected to a pair of ceca via mesenteric tissue. The total length and diameter of the duodenum, jejunum, and ileum were determined in those broilers of different ages.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Furthermore, tissue samples (approximately 2cm) were obtained from the midpoints of the 3 segments. Sample</w:t>
      </w:r>
      <w:r w:rsidR="000872CB" w:rsidRPr="004B5384">
        <w:rPr>
          <w:rFonts w:ascii="Times New Roman" w:hAnsi="Times New Roman" w:cs="Times New Roman"/>
          <w:sz w:val="24"/>
          <w:szCs w:val="24"/>
        </w:rPr>
        <w:t>s</w:t>
      </w:r>
      <w:r w:rsidRPr="004B5384">
        <w:rPr>
          <w:rFonts w:ascii="Times New Roman" w:hAnsi="Times New Roman" w:cs="Times New Roman"/>
          <w:sz w:val="24"/>
          <w:szCs w:val="24"/>
        </w:rPr>
        <w:t xml:space="preserve"> were collected from each group per day.</w:t>
      </w:r>
    </w:p>
    <w:p w:rsidR="004B5384" w:rsidRDefault="004B5384" w:rsidP="004B5384">
      <w:pPr>
        <w:spacing w:after="0" w:line="360" w:lineRule="auto"/>
        <w:jc w:val="both"/>
        <w:rPr>
          <w:rFonts w:ascii="Times New Roman" w:hAnsi="Times New Roman" w:cs="Times New Roman"/>
          <w:b/>
          <w:sz w:val="24"/>
          <w:szCs w:val="24"/>
          <w:u w:val="single"/>
        </w:rPr>
      </w:pPr>
    </w:p>
    <w:p w:rsidR="003F524A" w:rsidRPr="004B5384" w:rsidRDefault="003F524A" w:rsidP="004B5384">
      <w:pPr>
        <w:spacing w:after="0" w:line="360" w:lineRule="auto"/>
        <w:jc w:val="both"/>
        <w:rPr>
          <w:rFonts w:ascii="Times New Roman" w:hAnsi="Times New Roman" w:cs="Times New Roman"/>
          <w:sz w:val="24"/>
          <w:szCs w:val="24"/>
          <w:u w:val="single"/>
        </w:rPr>
      </w:pPr>
      <w:r w:rsidRPr="004B5384">
        <w:rPr>
          <w:rFonts w:ascii="Times New Roman" w:hAnsi="Times New Roman" w:cs="Times New Roman"/>
          <w:b/>
          <w:sz w:val="24"/>
          <w:szCs w:val="24"/>
          <w:u w:val="single"/>
        </w:rPr>
        <w:t>Sample preservation</w:t>
      </w:r>
      <w:r w:rsidRPr="004B5384">
        <w:rPr>
          <w:rFonts w:ascii="Times New Roman" w:hAnsi="Times New Roman" w:cs="Times New Roman"/>
          <w:sz w:val="24"/>
          <w:szCs w:val="24"/>
          <w:u w:val="single"/>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Intestinal samples were placed into 10% buffered neutral formaldehyde solution(pH 7.4) and shaken for 24 h for fixation.</w:t>
      </w:r>
    </w:p>
    <w:p w:rsidR="004B5384" w:rsidRDefault="004B5384" w:rsidP="004B5384">
      <w:pPr>
        <w:spacing w:after="0" w:line="360" w:lineRule="auto"/>
        <w:jc w:val="both"/>
        <w:rPr>
          <w:rFonts w:ascii="Times New Roman" w:hAnsi="Times New Roman" w:cs="Times New Roman"/>
          <w:b/>
          <w:sz w:val="24"/>
          <w:szCs w:val="24"/>
          <w:u w:val="single"/>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u w:val="single"/>
        </w:rPr>
        <w:t>Preparation of samples for histological study</w:t>
      </w:r>
      <w:r w:rsidRPr="004B5384">
        <w:rPr>
          <w:rFonts w:ascii="Times New Roman" w:hAnsi="Times New Roman" w:cs="Times New Roman"/>
          <w:sz w:val="24"/>
          <w:szCs w:val="24"/>
          <w:u w:val="single"/>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u w:val="single"/>
        </w:rPr>
        <w:t>Dehydration</w:t>
      </w:r>
      <w:r w:rsidRPr="004B5384">
        <w:rPr>
          <w:rFonts w:ascii="Times New Roman" w:hAnsi="Times New Roman" w:cs="Times New Roman"/>
          <w:sz w:val="24"/>
          <w:szCs w:val="24"/>
        </w:rPr>
        <w:t>:</w:t>
      </w:r>
    </w:p>
    <w:p w:rsidR="003F524A" w:rsidRPr="004B5384" w:rsidRDefault="004B5384" w:rsidP="004B53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 histological</w:t>
      </w:r>
      <w:r w:rsidR="003F524A" w:rsidRPr="004B5384">
        <w:rPr>
          <w:rFonts w:ascii="Times New Roman" w:hAnsi="Times New Roman" w:cs="Times New Roman"/>
          <w:sz w:val="24"/>
          <w:szCs w:val="24"/>
        </w:rPr>
        <w:t xml:space="preserve"> study, dehydration is necessary for ideal consistency of tissue for sectioning or cutting thin slice. For this all samples were dehydrated gradually by increasing concentrations of ethyl alcohol(70%,80%,90%,95%,100%)for 3 hour each.</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Cleaning</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 From absolute alcohol the samples were passed through successive changes of xylene until alcohol from the tissue was replaced by xylene. The following reagents were used- Alcohol + xylene(50%) -2 hours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1</w:t>
      </w:r>
      <w:r w:rsidRPr="004B5384">
        <w:rPr>
          <w:rFonts w:ascii="Times New Roman" w:hAnsi="Times New Roman" w:cs="Times New Roman"/>
          <w:sz w:val="24"/>
          <w:szCs w:val="24"/>
          <w:vertAlign w:val="superscript"/>
        </w:rPr>
        <w:t>st</w:t>
      </w:r>
      <w:r w:rsidRPr="004B5384">
        <w:rPr>
          <w:rFonts w:ascii="Times New Roman" w:hAnsi="Times New Roman" w:cs="Times New Roman"/>
          <w:sz w:val="24"/>
          <w:szCs w:val="24"/>
        </w:rPr>
        <w:t xml:space="preserve"> use-2hours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2</w:t>
      </w:r>
      <w:r w:rsidRPr="004B5384">
        <w:rPr>
          <w:rFonts w:ascii="Times New Roman" w:hAnsi="Times New Roman" w:cs="Times New Roman"/>
          <w:sz w:val="24"/>
          <w:szCs w:val="24"/>
          <w:vertAlign w:val="superscript"/>
        </w:rPr>
        <w:t xml:space="preserve">nd </w:t>
      </w:r>
      <w:r w:rsidRPr="004B5384">
        <w:rPr>
          <w:rFonts w:ascii="Times New Roman" w:hAnsi="Times New Roman" w:cs="Times New Roman"/>
          <w:sz w:val="24"/>
          <w:szCs w:val="24"/>
        </w:rPr>
        <w:t>use 2 hours</w:t>
      </w:r>
    </w:p>
    <w:p w:rsidR="004B5384" w:rsidRDefault="004B5384" w:rsidP="004B5384">
      <w:pPr>
        <w:spacing w:after="0" w:line="360" w:lineRule="auto"/>
        <w:jc w:val="both"/>
        <w:rPr>
          <w:rFonts w:ascii="Times New Roman" w:hAnsi="Times New Roman" w:cs="Times New Roman"/>
          <w:b/>
          <w:sz w:val="24"/>
          <w:szCs w:val="24"/>
        </w:rPr>
      </w:pPr>
    </w:p>
    <w:p w:rsidR="004B5384" w:rsidRDefault="004B5384" w:rsidP="004B5384">
      <w:pPr>
        <w:spacing w:after="0" w:line="360" w:lineRule="auto"/>
        <w:jc w:val="both"/>
        <w:rPr>
          <w:rFonts w:ascii="Times New Roman" w:hAnsi="Times New Roman" w:cs="Times New Roman"/>
          <w:b/>
          <w:sz w:val="24"/>
          <w:szCs w:val="24"/>
        </w:rPr>
      </w:pP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lastRenderedPageBreak/>
        <w:t>Infiltration in paraffin</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cleaning the samples were placed in melted paraffin in the oven usually at 58-60 c. Heat causes evaporation of xylene and the space in the tissue become infiltrated with paraffin.</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Preparation of block:</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infiltration the samples were placed in between two L-Shaped angles, which was filled with melted paraffin. Before hardening of paraffin, and identifying tag was added with each block.</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Sectioning</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small embedded paraffin block with tissue was sectioned by the hand rotatory microtome to a thickness about 6Um.(1 micro miter =1/1000 mm,10 mm= 1cm)</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Floating of section in water bath</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sectioning , the ribbons like sections were floated in luke warm water bath for stretching, below melting temperature of paraffin.</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Attaching of section on glass slide and drying</w:t>
      </w:r>
      <w:r w:rsidRPr="004B5384">
        <w:rPr>
          <w:rFonts w:ascii="Times New Roman" w:hAnsi="Times New Roman" w:cs="Times New Roman"/>
          <w:sz w:val="24"/>
          <w:szCs w:val="24"/>
        </w:rPr>
        <w:t>:</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wall spread ribbon of sections from water bath were transferred to glass slide treated with adhesive-egg albumin and dried.</w:t>
      </w:r>
    </w:p>
    <w:p w:rsidR="00852362" w:rsidRPr="004B5384" w:rsidRDefault="00852362"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u w:val="single"/>
        </w:rPr>
        <w:t>Staining of the slides: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Following steps were followed for staining the tissue for H&amp; E stain:</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Deparaffinization:</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For dissolving the paraffin in the sections the following reagents were used-</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-1, for 3 minutes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-2,for 3 minutes</w:t>
      </w:r>
    </w:p>
    <w:p w:rsidR="003F524A" w:rsidRPr="004B5384" w:rsidRDefault="003F524A" w:rsidP="004B5384">
      <w:pPr>
        <w:spacing w:after="0" w:line="360" w:lineRule="auto"/>
        <w:ind w:firstLine="720"/>
        <w:jc w:val="both"/>
        <w:rPr>
          <w:rFonts w:ascii="Times New Roman" w:hAnsi="Times New Roman" w:cs="Times New Roman"/>
          <w:sz w:val="24"/>
          <w:szCs w:val="24"/>
        </w:rPr>
      </w:pPr>
      <w:r w:rsidRPr="004B5384">
        <w:rPr>
          <w:rFonts w:ascii="Times New Roman" w:hAnsi="Times New Roman" w:cs="Times New Roman"/>
          <w:sz w:val="24"/>
          <w:szCs w:val="24"/>
        </w:rPr>
        <w:t>3.10.2 Rehydration:</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Aall samples were rehydrated gradually by decreasing concentrations of ethyl alcohol (100%,100%,95%,70%) for 5 minutes each. Then washed in running water for 5 min.</w:t>
      </w:r>
    </w:p>
    <w:p w:rsidR="004B5384" w:rsidRDefault="004B5384" w:rsidP="004B5384">
      <w:pPr>
        <w:spacing w:after="0" w:line="360" w:lineRule="auto"/>
        <w:jc w:val="both"/>
        <w:rPr>
          <w:rFonts w:ascii="Times New Roman" w:hAnsi="Times New Roman" w:cs="Times New Roman"/>
          <w:b/>
          <w:sz w:val="24"/>
          <w:szCs w:val="24"/>
        </w:rPr>
      </w:pP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lastRenderedPageBreak/>
        <w:t>Hematoxilin  staining</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Then the slides were stained by Hematoxyline for 15 min and then washed in running water until clearing </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A few dips(2-4) in 1% acid alcohol:</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To remove the excess stain this spep was done. Then washed in running water for 5 minutes.</w:t>
      </w:r>
    </w:p>
    <w:p w:rsidR="003F524A" w:rsidRPr="004B5384" w:rsidRDefault="00CF0D6E"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1912786</wp:posOffset>
            </wp:positionH>
            <wp:positionV relativeFrom="paragraph">
              <wp:posOffset>68083</wp:posOffset>
            </wp:positionV>
            <wp:extent cx="2009526" cy="2409245"/>
            <wp:effectExtent l="381000" t="0" r="371724" b="0"/>
            <wp:wrapNone/>
            <wp:docPr id="11" name="Picture 11" descr="I:\ \DSC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DSC_228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09526" cy="2409245"/>
                    </a:xfrm>
                    <a:prstGeom prst="rect">
                      <a:avLst/>
                    </a:prstGeom>
                    <a:ln>
                      <a:noFill/>
                    </a:ln>
                    <a:effectLst>
                      <a:outerShdw blurRad="190500" algn="tl" rotWithShape="0">
                        <a:srgbClr val="000000">
                          <a:alpha val="70000"/>
                        </a:srgbClr>
                      </a:outerShdw>
                    </a:effectLst>
                  </pic:spPr>
                </pic:pic>
              </a:graphicData>
            </a:graphic>
          </wp:anchor>
        </w:drawing>
      </w:r>
      <w:r w:rsidR="003F524A" w:rsidRPr="004B5384">
        <w:rPr>
          <w:rFonts w:ascii="Times New Roman" w:hAnsi="Times New Roman" w:cs="Times New Roman"/>
          <w:sz w:val="24"/>
          <w:szCs w:val="24"/>
        </w:rPr>
        <w:t xml:space="preserve"> Eosin (1%) staining for 1 min.</w:t>
      </w:r>
    </w:p>
    <w:p w:rsidR="00CF0D6E" w:rsidRPr="004B5384" w:rsidRDefault="00CF0D6E" w:rsidP="004B5384">
      <w:pPr>
        <w:spacing w:after="0" w:line="360" w:lineRule="auto"/>
        <w:jc w:val="both"/>
        <w:rPr>
          <w:rFonts w:ascii="Times New Roman" w:hAnsi="Times New Roman" w:cs="Times New Roman"/>
          <w:b/>
          <w:sz w:val="24"/>
          <w:szCs w:val="24"/>
        </w:rPr>
      </w:pPr>
    </w:p>
    <w:p w:rsidR="00CF0D6E" w:rsidRPr="004B5384" w:rsidRDefault="00CF0D6E" w:rsidP="004B5384">
      <w:pPr>
        <w:spacing w:after="0" w:line="360" w:lineRule="auto"/>
        <w:jc w:val="both"/>
        <w:rPr>
          <w:rFonts w:ascii="Times New Roman" w:hAnsi="Times New Roman" w:cs="Times New Roman"/>
          <w:b/>
          <w:sz w:val="24"/>
          <w:szCs w:val="24"/>
        </w:rPr>
      </w:pPr>
    </w:p>
    <w:p w:rsidR="00CF0D6E" w:rsidRPr="004B5384" w:rsidRDefault="00CF0D6E" w:rsidP="004B5384">
      <w:pPr>
        <w:spacing w:after="0" w:line="360" w:lineRule="auto"/>
        <w:jc w:val="both"/>
        <w:rPr>
          <w:rFonts w:ascii="Times New Roman" w:hAnsi="Times New Roman" w:cs="Times New Roman"/>
          <w:b/>
          <w:sz w:val="24"/>
          <w:szCs w:val="24"/>
        </w:rPr>
      </w:pPr>
    </w:p>
    <w:p w:rsidR="00CF0D6E" w:rsidRPr="004B5384" w:rsidRDefault="00CF0D6E" w:rsidP="004B5384">
      <w:pPr>
        <w:spacing w:after="0" w:line="360" w:lineRule="auto"/>
        <w:jc w:val="both"/>
        <w:rPr>
          <w:rFonts w:ascii="Times New Roman" w:hAnsi="Times New Roman" w:cs="Times New Roman"/>
          <w:b/>
          <w:sz w:val="24"/>
          <w:szCs w:val="24"/>
        </w:rPr>
      </w:pPr>
    </w:p>
    <w:p w:rsidR="004B5384" w:rsidRDefault="004B5384" w:rsidP="004B5384">
      <w:pPr>
        <w:spacing w:after="0" w:line="360" w:lineRule="auto"/>
        <w:ind w:firstLine="720"/>
        <w:jc w:val="both"/>
        <w:rPr>
          <w:rFonts w:ascii="Times New Roman" w:hAnsi="Times New Roman" w:cs="Times New Roman"/>
          <w:b/>
          <w:sz w:val="24"/>
          <w:szCs w:val="24"/>
        </w:rPr>
      </w:pPr>
    </w:p>
    <w:p w:rsidR="004B5384" w:rsidRDefault="004B5384" w:rsidP="004B5384">
      <w:pPr>
        <w:spacing w:after="0" w:line="360" w:lineRule="auto"/>
        <w:ind w:firstLine="720"/>
        <w:jc w:val="both"/>
        <w:rPr>
          <w:rFonts w:ascii="Times New Roman" w:hAnsi="Times New Roman" w:cs="Times New Roman"/>
          <w:b/>
          <w:sz w:val="24"/>
          <w:szCs w:val="24"/>
        </w:rPr>
      </w:pPr>
    </w:p>
    <w:p w:rsidR="004B5384" w:rsidRDefault="004B5384" w:rsidP="004B5384">
      <w:pPr>
        <w:spacing w:after="0" w:line="360" w:lineRule="auto"/>
        <w:ind w:firstLine="720"/>
        <w:jc w:val="both"/>
        <w:rPr>
          <w:rFonts w:ascii="Times New Roman" w:hAnsi="Times New Roman" w:cs="Times New Roman"/>
          <w:b/>
          <w:sz w:val="24"/>
          <w:szCs w:val="24"/>
        </w:rPr>
      </w:pPr>
    </w:p>
    <w:p w:rsidR="004B5384" w:rsidRDefault="004B5384" w:rsidP="004B5384">
      <w:pPr>
        <w:spacing w:after="0" w:line="360" w:lineRule="auto"/>
        <w:ind w:firstLine="720"/>
        <w:jc w:val="both"/>
        <w:rPr>
          <w:rFonts w:ascii="Times New Roman" w:hAnsi="Times New Roman" w:cs="Times New Roman"/>
          <w:b/>
          <w:sz w:val="24"/>
          <w:szCs w:val="24"/>
        </w:rPr>
      </w:pPr>
    </w:p>
    <w:p w:rsidR="00DA3603" w:rsidRPr="004B5384" w:rsidRDefault="00232CB7" w:rsidP="004B5384">
      <w:pPr>
        <w:spacing w:after="0" w:line="360" w:lineRule="auto"/>
        <w:ind w:firstLine="720"/>
        <w:jc w:val="center"/>
        <w:rPr>
          <w:rFonts w:ascii="Times New Roman" w:hAnsi="Times New Roman" w:cs="Times New Roman"/>
          <w:b/>
          <w:sz w:val="24"/>
          <w:szCs w:val="24"/>
        </w:rPr>
      </w:pPr>
      <w:r w:rsidRPr="004B5384">
        <w:rPr>
          <w:rFonts w:ascii="Times New Roman" w:hAnsi="Times New Roman" w:cs="Times New Roman"/>
          <w:b/>
          <w:sz w:val="24"/>
          <w:szCs w:val="24"/>
        </w:rPr>
        <w:t>Working at</w:t>
      </w:r>
      <w:r w:rsidR="00CF0D6E" w:rsidRPr="004B5384">
        <w:rPr>
          <w:rFonts w:ascii="Times New Roman" w:hAnsi="Times New Roman" w:cs="Times New Roman"/>
          <w:b/>
          <w:sz w:val="24"/>
          <w:szCs w:val="24"/>
        </w:rPr>
        <w:t xml:space="preserve"> Cell Biology Lab During Slide preparation</w:t>
      </w:r>
    </w:p>
    <w:p w:rsidR="004B5384" w:rsidRDefault="004B5384" w:rsidP="004B5384">
      <w:pPr>
        <w:spacing w:after="0" w:line="36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Redehydration:</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All slides were redehydrated  gradually by increasing concentrations of ethyl alchol(70%,95%,100%) for 5 min each Cleaning &amp; staining for 1 min.</w:t>
      </w:r>
    </w:p>
    <w:p w:rsidR="00DA3603"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Finally, the following reagents were used to clean and remove the alcohol-Alcohol(51%) + xylene(50%)- 5 min</w:t>
      </w:r>
      <w:r w:rsidR="00DA3603" w:rsidRPr="004B5384">
        <w:rPr>
          <w:rFonts w:ascii="Times New Roman" w:hAnsi="Times New Roman" w:cs="Times New Roman"/>
          <w:sz w:val="24"/>
          <w:szCs w:val="24"/>
        </w:rPr>
        <w:t>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1-4 min</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Xylene 2-4 min</w:t>
      </w:r>
    </w:p>
    <w:p w:rsidR="00CF0D6E" w:rsidRPr="004B5384" w:rsidRDefault="00CF0D6E"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u w:val="single"/>
        </w:rPr>
        <w:t>Mounting:</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After staining tissue sections with glass slid were protected by thin cover slip attached to the slide with  “Canada Balsam” – a mounting medium. Mounted slides were allowed to harden.</w:t>
      </w: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u w:val="single"/>
        </w:rPr>
        <w:t>Measurement of the parameter of the samples (gross &amp; histological):</w:t>
      </w:r>
    </w:p>
    <w:p w:rsidR="003F524A" w:rsidRPr="004B5384" w:rsidRDefault="0004383F"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For the</w:t>
      </w:r>
      <w:r w:rsidR="003F524A" w:rsidRPr="004B5384">
        <w:rPr>
          <w:rFonts w:ascii="Times New Roman" w:hAnsi="Times New Roman" w:cs="Times New Roman"/>
          <w:sz w:val="24"/>
          <w:szCs w:val="24"/>
        </w:rPr>
        <w:t xml:space="preserve"> histological study, the prepared slides were examined under the microscope and their photographs were taken. The muscle diameter, length &amp; width of vill</w:t>
      </w:r>
      <w:r w:rsidRPr="004B5384">
        <w:rPr>
          <w:rFonts w:ascii="Times New Roman" w:hAnsi="Times New Roman" w:cs="Times New Roman"/>
          <w:sz w:val="24"/>
          <w:szCs w:val="24"/>
        </w:rPr>
        <w:t xml:space="preserve">i of duodenum are </w:t>
      </w:r>
      <w:r w:rsidR="003F524A" w:rsidRPr="004B5384">
        <w:rPr>
          <w:rFonts w:ascii="Times New Roman" w:hAnsi="Times New Roman" w:cs="Times New Roman"/>
          <w:sz w:val="24"/>
          <w:szCs w:val="24"/>
        </w:rPr>
        <w:t>taken from the photographs of their micr</w:t>
      </w:r>
      <w:r w:rsidRPr="004B5384">
        <w:rPr>
          <w:rFonts w:ascii="Times New Roman" w:hAnsi="Times New Roman" w:cs="Times New Roman"/>
          <w:sz w:val="24"/>
          <w:szCs w:val="24"/>
        </w:rPr>
        <w:t>oscopic slides using “Canvas 12</w:t>
      </w:r>
      <w:r w:rsidR="00DB4502" w:rsidRPr="004B5384">
        <w:rPr>
          <w:rFonts w:ascii="Times New Roman" w:hAnsi="Times New Roman" w:cs="Times New Roman"/>
          <w:sz w:val="24"/>
          <w:szCs w:val="24"/>
        </w:rPr>
        <w:t xml:space="preserve">” </w:t>
      </w:r>
      <w:r w:rsidR="00B614A5" w:rsidRPr="004B5384">
        <w:rPr>
          <w:rFonts w:ascii="Times New Roman" w:hAnsi="Times New Roman" w:cs="Times New Roman"/>
          <w:sz w:val="24"/>
          <w:szCs w:val="24"/>
        </w:rPr>
        <w:t>software</w:t>
      </w:r>
      <w:r w:rsidR="00DB4502" w:rsidRPr="004B5384">
        <w:rPr>
          <w:rFonts w:ascii="Times New Roman" w:hAnsi="Times New Roman" w:cs="Times New Roman"/>
          <w:sz w:val="24"/>
          <w:szCs w:val="24"/>
        </w:rPr>
        <w:t>.</w:t>
      </w:r>
    </w:p>
    <w:p w:rsidR="00F3134C" w:rsidRPr="00F3134C" w:rsidRDefault="00F3134C" w:rsidP="00F3134C">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lastRenderedPageBreak/>
        <w:t>Chapter-I</w:t>
      </w:r>
      <w:r>
        <w:rPr>
          <w:rFonts w:ascii="Times New Roman" w:hAnsi="Times New Roman" w:cs="Times New Roman"/>
          <w:b/>
          <w:sz w:val="28"/>
          <w:szCs w:val="24"/>
        </w:rPr>
        <w:t>V</w:t>
      </w:r>
    </w:p>
    <w:p w:rsidR="00F3134C" w:rsidRDefault="00F3134C" w:rsidP="00F3134C">
      <w:pPr>
        <w:spacing w:after="0" w:line="240" w:lineRule="auto"/>
        <w:jc w:val="center"/>
        <w:rPr>
          <w:rFonts w:ascii="Times New Roman" w:hAnsi="Times New Roman" w:cs="Times New Roman"/>
          <w:b/>
          <w:sz w:val="28"/>
          <w:szCs w:val="24"/>
        </w:rPr>
      </w:pPr>
    </w:p>
    <w:p w:rsidR="003F524A" w:rsidRDefault="004B5384" w:rsidP="004B5384">
      <w:pPr>
        <w:spacing w:after="0" w:line="360" w:lineRule="auto"/>
        <w:jc w:val="center"/>
        <w:rPr>
          <w:rFonts w:ascii="Times New Roman" w:hAnsi="Times New Roman" w:cs="Times New Roman"/>
          <w:b/>
          <w:sz w:val="28"/>
          <w:szCs w:val="24"/>
        </w:rPr>
      </w:pPr>
      <w:r w:rsidRPr="004B5384">
        <w:rPr>
          <w:rFonts w:ascii="Times New Roman" w:hAnsi="Times New Roman" w:cs="Times New Roman"/>
          <w:b/>
          <w:sz w:val="28"/>
          <w:szCs w:val="24"/>
        </w:rPr>
        <w:t>RESULTS &amp; DISCUSSION</w:t>
      </w:r>
    </w:p>
    <w:p w:rsidR="004B5384" w:rsidRPr="004B5384" w:rsidRDefault="004B5384" w:rsidP="00F3134C">
      <w:pPr>
        <w:spacing w:after="0" w:line="240" w:lineRule="auto"/>
        <w:jc w:val="center"/>
        <w:rPr>
          <w:rFonts w:ascii="Times New Roman" w:hAnsi="Times New Roman" w:cs="Times New Roman"/>
          <w:b/>
          <w:sz w:val="28"/>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 xml:space="preserve">1 </w:t>
      </w:r>
      <w:r w:rsidRPr="004B5384">
        <w:rPr>
          <w:rFonts w:ascii="Times New Roman" w:hAnsi="Times New Roman" w:cs="Times New Roman"/>
          <w:b/>
          <w:sz w:val="24"/>
          <w:szCs w:val="24"/>
          <w:u w:val="single"/>
        </w:rPr>
        <w:t>Post natal development (Gross characteristics)of the small intestine of broilers: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b/>
          <w:sz w:val="24"/>
          <w:szCs w:val="24"/>
        </w:rPr>
        <w:t xml:space="preserve">1.1 Duodenum:  </w:t>
      </w:r>
      <w:r w:rsidRPr="004B5384">
        <w:rPr>
          <w:rFonts w:ascii="Times New Roman" w:hAnsi="Times New Roman" w:cs="Times New Roman"/>
          <w:sz w:val="24"/>
          <w:szCs w:val="24"/>
        </w:rPr>
        <w:t>The duodenum started at the gizzard and formed an elongated loop. The pancreas lies between the arms of the loop and being attached to each arm of the duodenum actually holds the two arms together After the duodenum, the small intestine formed a coil and was suspended from the dorsal abdominal wall the   by a thin membrane- the mesentery. This membrane carried the blood vessels associated with the intestine.</w:t>
      </w:r>
    </w:p>
    <w:p w:rsidR="003F524A" w:rsidRDefault="003F524A" w:rsidP="004B5384">
      <w:pPr>
        <w:spacing w:after="0" w:line="360" w:lineRule="auto"/>
        <w:ind w:firstLine="720"/>
        <w:jc w:val="both"/>
        <w:rPr>
          <w:rFonts w:ascii="Times New Roman" w:hAnsi="Times New Roman" w:cs="Times New Roman"/>
          <w:sz w:val="24"/>
          <w:szCs w:val="24"/>
        </w:rPr>
      </w:pPr>
      <w:r w:rsidRPr="004B5384">
        <w:rPr>
          <w:rFonts w:ascii="Times New Roman" w:hAnsi="Times New Roman" w:cs="Times New Roman"/>
          <w:sz w:val="24"/>
          <w:szCs w:val="24"/>
        </w:rPr>
        <w:t>This observation was similar with hassonuna (2001),where the author stated that length of the duodenal loop and its parts as its shape and extension varied in birds. This observation is quiet similar to Nasrin et.al(2012), where the author stated that the length of Duodenum increased gradually with age.</w:t>
      </w:r>
    </w:p>
    <w:p w:rsidR="00464887" w:rsidRDefault="00464887" w:rsidP="00464887">
      <w:pPr>
        <w:spacing w:after="0" w:line="360" w:lineRule="auto"/>
        <w:jc w:val="both"/>
        <w:rPr>
          <w:rFonts w:ascii="Times New Roman" w:hAnsi="Times New Roman" w:cs="Times New Roman"/>
          <w:sz w:val="24"/>
          <w:szCs w:val="24"/>
        </w:rPr>
      </w:pPr>
    </w:p>
    <w:p w:rsidR="00464887" w:rsidRPr="00464887" w:rsidRDefault="00464887" w:rsidP="00464887">
      <w:pPr>
        <w:spacing w:after="0" w:line="360" w:lineRule="auto"/>
        <w:jc w:val="both"/>
        <w:rPr>
          <w:rFonts w:ascii="Times New Roman" w:hAnsi="Times New Roman" w:cs="Times New Roman"/>
          <w:b/>
          <w:sz w:val="24"/>
          <w:szCs w:val="24"/>
        </w:rPr>
      </w:pPr>
      <w:r w:rsidRPr="00464887">
        <w:rPr>
          <w:rFonts w:ascii="Times New Roman" w:hAnsi="Times New Roman" w:cs="Times New Roman"/>
          <w:b/>
          <w:sz w:val="24"/>
          <w:szCs w:val="24"/>
        </w:rPr>
        <w:t>The gross morphometric of duodenum</w:t>
      </w:r>
      <w:r>
        <w:rPr>
          <w:rFonts w:ascii="Times New Roman" w:hAnsi="Times New Roman" w:cs="Times New Roman"/>
          <w:b/>
          <w:sz w:val="24"/>
          <w:szCs w:val="24"/>
        </w:rPr>
        <w:t xml:space="preserve">: </w:t>
      </w:r>
    </w:p>
    <w:tbl>
      <w:tblPr>
        <w:tblStyle w:val="TableGrid"/>
        <w:tblW w:w="0" w:type="auto"/>
        <w:tblInd w:w="288" w:type="dxa"/>
        <w:tblLook w:val="04A0"/>
      </w:tblPr>
      <w:tblGrid>
        <w:gridCol w:w="2673"/>
        <w:gridCol w:w="2961"/>
        <w:gridCol w:w="2736"/>
      </w:tblGrid>
      <w:tr w:rsidR="00464887" w:rsidTr="00464887">
        <w:tc>
          <w:tcPr>
            <w:tcW w:w="2673" w:type="dxa"/>
          </w:tcPr>
          <w:p w:rsidR="00464887" w:rsidRPr="00464887" w:rsidRDefault="00464887" w:rsidP="00464887">
            <w:pPr>
              <w:spacing w:line="360" w:lineRule="auto"/>
              <w:jc w:val="center"/>
              <w:rPr>
                <w:rFonts w:ascii="Times New Roman" w:hAnsi="Times New Roman" w:cs="Times New Roman"/>
                <w:b/>
                <w:sz w:val="24"/>
                <w:szCs w:val="24"/>
              </w:rPr>
            </w:pPr>
            <w:r w:rsidRPr="00464887">
              <w:rPr>
                <w:rFonts w:ascii="Times New Roman" w:hAnsi="Times New Roman" w:cs="Times New Roman"/>
                <w:b/>
                <w:sz w:val="24"/>
                <w:szCs w:val="24"/>
              </w:rPr>
              <w:t>Age (Days)</w:t>
            </w:r>
          </w:p>
        </w:tc>
        <w:tc>
          <w:tcPr>
            <w:tcW w:w="2961" w:type="dxa"/>
          </w:tcPr>
          <w:p w:rsidR="00464887" w:rsidRPr="00464887" w:rsidRDefault="00464887" w:rsidP="00464887">
            <w:pPr>
              <w:spacing w:line="360" w:lineRule="auto"/>
              <w:jc w:val="center"/>
              <w:rPr>
                <w:rFonts w:ascii="Times New Roman" w:hAnsi="Times New Roman" w:cs="Times New Roman"/>
                <w:b/>
                <w:sz w:val="24"/>
                <w:szCs w:val="24"/>
              </w:rPr>
            </w:pPr>
            <w:r w:rsidRPr="00464887">
              <w:rPr>
                <w:rFonts w:ascii="Times New Roman" w:hAnsi="Times New Roman" w:cs="Times New Roman"/>
                <w:b/>
                <w:sz w:val="24"/>
                <w:szCs w:val="24"/>
              </w:rPr>
              <w:t>Length (cm)</w:t>
            </w:r>
          </w:p>
        </w:tc>
        <w:tc>
          <w:tcPr>
            <w:tcW w:w="2736" w:type="dxa"/>
          </w:tcPr>
          <w:p w:rsidR="00464887" w:rsidRPr="00464887" w:rsidRDefault="00464887" w:rsidP="00464887">
            <w:pPr>
              <w:spacing w:line="360" w:lineRule="auto"/>
              <w:jc w:val="center"/>
              <w:rPr>
                <w:rFonts w:ascii="Times New Roman" w:hAnsi="Times New Roman" w:cs="Times New Roman"/>
                <w:b/>
                <w:sz w:val="24"/>
                <w:szCs w:val="24"/>
              </w:rPr>
            </w:pPr>
            <w:r w:rsidRPr="00464887">
              <w:rPr>
                <w:rFonts w:ascii="Times New Roman" w:hAnsi="Times New Roman" w:cs="Times New Roman"/>
                <w:b/>
                <w:sz w:val="24"/>
                <w:szCs w:val="24"/>
              </w:rPr>
              <w:t>Diameter (mm)</w:t>
            </w:r>
          </w:p>
        </w:tc>
      </w:tr>
      <w:tr w:rsidR="00464887" w:rsidTr="00464887">
        <w:tc>
          <w:tcPr>
            <w:tcW w:w="2673"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61"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14.95</w:t>
            </w:r>
          </w:p>
        </w:tc>
        <w:tc>
          <w:tcPr>
            <w:tcW w:w="2736"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r>
      <w:tr w:rsidR="00464887" w:rsidTr="00464887">
        <w:tc>
          <w:tcPr>
            <w:tcW w:w="2673"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61"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17.25</w:t>
            </w:r>
          </w:p>
        </w:tc>
        <w:tc>
          <w:tcPr>
            <w:tcW w:w="2736"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tc>
      </w:tr>
      <w:tr w:rsidR="00464887" w:rsidTr="00464887">
        <w:tc>
          <w:tcPr>
            <w:tcW w:w="2673"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61"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19.50</w:t>
            </w:r>
          </w:p>
        </w:tc>
        <w:tc>
          <w:tcPr>
            <w:tcW w:w="2736"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4.70</w:t>
            </w:r>
          </w:p>
        </w:tc>
      </w:tr>
      <w:tr w:rsidR="00464887" w:rsidTr="00464887">
        <w:tc>
          <w:tcPr>
            <w:tcW w:w="2673"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61"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28.12</w:t>
            </w:r>
          </w:p>
        </w:tc>
        <w:tc>
          <w:tcPr>
            <w:tcW w:w="2736"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5.25</w:t>
            </w:r>
          </w:p>
        </w:tc>
      </w:tr>
      <w:tr w:rsidR="00464887" w:rsidTr="00464887">
        <w:tc>
          <w:tcPr>
            <w:tcW w:w="2673"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61"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30.55</w:t>
            </w:r>
          </w:p>
        </w:tc>
        <w:tc>
          <w:tcPr>
            <w:tcW w:w="2736" w:type="dxa"/>
          </w:tcPr>
          <w:p w:rsidR="00464887" w:rsidRDefault="00464887" w:rsidP="00464887">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bl>
    <w:p w:rsidR="00464887" w:rsidRPr="004B5384" w:rsidRDefault="00464887" w:rsidP="00464887">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ab/>
      </w:r>
      <w:r w:rsidRPr="004B5384">
        <w:rPr>
          <w:rFonts w:ascii="Times New Roman" w:hAnsi="Times New Roman" w:cs="Times New Roman"/>
          <w:sz w:val="24"/>
          <w:szCs w:val="24"/>
        </w:rPr>
        <w:tab/>
      </w:r>
      <w:r w:rsidRPr="004B5384">
        <w:rPr>
          <w:rFonts w:ascii="Times New Roman" w:hAnsi="Times New Roman" w:cs="Times New Roman"/>
          <w:sz w:val="24"/>
          <w:szCs w:val="24"/>
        </w:rPr>
        <w:tab/>
      </w:r>
    </w:p>
    <w:p w:rsidR="00C272DC"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2</w:t>
      </w:r>
      <w:r w:rsidR="004B5384">
        <w:rPr>
          <w:rFonts w:ascii="Times New Roman" w:hAnsi="Times New Roman" w:cs="Times New Roman"/>
          <w:sz w:val="24"/>
          <w:szCs w:val="24"/>
        </w:rPr>
        <w:t xml:space="preserve"> </w:t>
      </w:r>
      <w:r w:rsidRPr="004B5384">
        <w:rPr>
          <w:rFonts w:ascii="Times New Roman" w:hAnsi="Times New Roman" w:cs="Times New Roman"/>
          <w:b/>
          <w:sz w:val="24"/>
          <w:szCs w:val="24"/>
          <w:u w:val="single"/>
        </w:rPr>
        <w:t>Histology of different segments of the small intestine of broilers:</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2.1 </w:t>
      </w:r>
      <w:r w:rsidRPr="004B5384">
        <w:rPr>
          <w:rFonts w:ascii="Times New Roman" w:hAnsi="Times New Roman" w:cs="Times New Roman"/>
          <w:b/>
          <w:sz w:val="24"/>
          <w:szCs w:val="24"/>
        </w:rPr>
        <w:t>Duodenum:</w:t>
      </w: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villi of the duodenum of chicken studied were lined by simple columnar epithelium. This observation was similar with Aitken (1958),Nasri et al.(2012), where the author started that in small intestine, the surface epithelium was simple columnar. The apical parts of villi of the duodenum were slightly pointed and basal parts of the villi were wider.</w:t>
      </w:r>
    </w:p>
    <w:p w:rsidR="004B5384" w:rsidRDefault="004B5384" w:rsidP="004B5384">
      <w:pPr>
        <w:spacing w:after="0" w:line="240" w:lineRule="auto"/>
        <w:jc w:val="both"/>
        <w:rPr>
          <w:rFonts w:ascii="Times New Roman" w:hAnsi="Times New Roman" w:cs="Times New Roman"/>
          <w:b/>
          <w:sz w:val="24"/>
          <w:szCs w:val="24"/>
        </w:rPr>
      </w:pPr>
    </w:p>
    <w:p w:rsidR="00464887" w:rsidRDefault="00464887" w:rsidP="004B5384">
      <w:pPr>
        <w:spacing w:after="0" w:line="240" w:lineRule="auto"/>
        <w:jc w:val="both"/>
        <w:rPr>
          <w:rFonts w:ascii="Times New Roman" w:hAnsi="Times New Roman" w:cs="Times New Roman"/>
          <w:b/>
          <w:sz w:val="24"/>
          <w:szCs w:val="24"/>
        </w:rPr>
      </w:pPr>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lastRenderedPageBreak/>
        <w:t>The average lengths &amp; width of villi and muscle diameter of duodenum were found given in the table below.</w:t>
      </w:r>
    </w:p>
    <w:p w:rsidR="004B5384" w:rsidRDefault="004B5384" w:rsidP="004B5384">
      <w:pPr>
        <w:spacing w:after="0" w:line="360" w:lineRule="auto"/>
        <w:jc w:val="both"/>
        <w:rPr>
          <w:rFonts w:ascii="Times New Roman" w:hAnsi="Times New Roman" w:cs="Times New Roman"/>
          <w:b/>
          <w:sz w:val="24"/>
          <w:szCs w:val="24"/>
        </w:rPr>
      </w:pPr>
      <w:bookmarkStart w:id="0" w:name="_GoBack"/>
      <w:bookmarkEnd w:id="0"/>
    </w:p>
    <w:p w:rsidR="003F524A" w:rsidRPr="004B5384" w:rsidRDefault="003F524A" w:rsidP="004B5384">
      <w:pPr>
        <w:spacing w:after="0" w:line="360" w:lineRule="auto"/>
        <w:jc w:val="both"/>
        <w:rPr>
          <w:rFonts w:ascii="Times New Roman" w:hAnsi="Times New Roman" w:cs="Times New Roman"/>
          <w:b/>
          <w:sz w:val="24"/>
          <w:szCs w:val="24"/>
        </w:rPr>
      </w:pPr>
      <w:r w:rsidRPr="004B5384">
        <w:rPr>
          <w:rFonts w:ascii="Times New Roman" w:hAnsi="Times New Roman" w:cs="Times New Roman"/>
          <w:b/>
          <w:sz w:val="24"/>
          <w:szCs w:val="24"/>
        </w:rPr>
        <w:t>Histomorphometry of Duodenum:</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2635"/>
        <w:gridCol w:w="2202"/>
        <w:gridCol w:w="2208"/>
      </w:tblGrid>
      <w:tr w:rsidR="003F524A" w:rsidRPr="004B5384" w:rsidTr="004B5384">
        <w:trPr>
          <w:trHeight w:val="665"/>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Age(Days)</w:t>
            </w:r>
          </w:p>
        </w:tc>
        <w:tc>
          <w:tcPr>
            <w:tcW w:w="2635"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Length of Villi(µm)</w:t>
            </w:r>
          </w:p>
        </w:tc>
        <w:tc>
          <w:tcPr>
            <w:tcW w:w="2202"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Width of villi(µm)</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Muscle Layer diameter(mm)</w:t>
            </w:r>
          </w:p>
        </w:tc>
      </w:tr>
      <w:tr w:rsidR="003F524A" w:rsidRPr="004B5384" w:rsidTr="004B5384">
        <w:trPr>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w:t>
            </w:r>
          </w:p>
        </w:tc>
        <w:tc>
          <w:tcPr>
            <w:tcW w:w="2635"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101.3</w:t>
            </w:r>
          </w:p>
        </w:tc>
        <w:tc>
          <w:tcPr>
            <w:tcW w:w="2202" w:type="dxa"/>
            <w:tcBorders>
              <w:left w:val="single" w:sz="4" w:space="0" w:color="auto"/>
            </w:tcBorders>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17.30</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20.44</w:t>
            </w:r>
          </w:p>
        </w:tc>
      </w:tr>
      <w:tr w:rsidR="003F524A" w:rsidRPr="004B5384" w:rsidTr="004B5384">
        <w:trPr>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7</w:t>
            </w:r>
          </w:p>
        </w:tc>
        <w:tc>
          <w:tcPr>
            <w:tcW w:w="2635"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127.2</w:t>
            </w:r>
          </w:p>
        </w:tc>
        <w:tc>
          <w:tcPr>
            <w:tcW w:w="2202" w:type="dxa"/>
            <w:tcBorders>
              <w:left w:val="single" w:sz="4" w:space="0" w:color="auto"/>
            </w:tcBorders>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18.50</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26.24</w:t>
            </w:r>
          </w:p>
        </w:tc>
      </w:tr>
      <w:tr w:rsidR="003F524A" w:rsidRPr="004B5384" w:rsidTr="004B5384">
        <w:trPr>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12</w:t>
            </w:r>
          </w:p>
        </w:tc>
        <w:tc>
          <w:tcPr>
            <w:tcW w:w="2635"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132.6</w:t>
            </w:r>
          </w:p>
        </w:tc>
        <w:tc>
          <w:tcPr>
            <w:tcW w:w="2202" w:type="dxa"/>
            <w:tcBorders>
              <w:left w:val="single" w:sz="4" w:space="0" w:color="auto"/>
            </w:tcBorders>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19.92</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27.4</w:t>
            </w:r>
          </w:p>
        </w:tc>
      </w:tr>
      <w:tr w:rsidR="003F524A" w:rsidRPr="004B5384" w:rsidTr="004B5384">
        <w:trPr>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24</w:t>
            </w:r>
          </w:p>
        </w:tc>
        <w:tc>
          <w:tcPr>
            <w:tcW w:w="2635"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145.2</w:t>
            </w:r>
          </w:p>
        </w:tc>
        <w:tc>
          <w:tcPr>
            <w:tcW w:w="2202" w:type="dxa"/>
            <w:tcBorders>
              <w:left w:val="single" w:sz="4" w:space="0" w:color="auto"/>
            </w:tcBorders>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20.30</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30.46</w:t>
            </w:r>
          </w:p>
        </w:tc>
      </w:tr>
      <w:tr w:rsidR="003F524A" w:rsidRPr="004B5384" w:rsidTr="004B5384">
        <w:trPr>
          <w:jc w:val="center"/>
        </w:trPr>
        <w:tc>
          <w:tcPr>
            <w:tcW w:w="1257"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34</w:t>
            </w:r>
          </w:p>
        </w:tc>
        <w:tc>
          <w:tcPr>
            <w:tcW w:w="2635" w:type="dxa"/>
            <w:tcBorders>
              <w:right w:val="single" w:sz="4" w:space="0" w:color="auto"/>
            </w:tcBorders>
            <w:shd w:val="clear" w:color="auto" w:fill="auto"/>
          </w:tcPr>
          <w:p w:rsidR="003F524A" w:rsidRPr="004B5384" w:rsidRDefault="003F524A" w:rsidP="00464887">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14</w:t>
            </w:r>
            <w:r w:rsidR="00464887">
              <w:rPr>
                <w:rFonts w:ascii="Times New Roman" w:hAnsi="Times New Roman" w:cs="Times New Roman"/>
                <w:sz w:val="24"/>
                <w:szCs w:val="24"/>
              </w:rPr>
              <w:t>5</w:t>
            </w:r>
            <w:r w:rsidRPr="004B5384">
              <w:rPr>
                <w:rFonts w:ascii="Times New Roman" w:hAnsi="Times New Roman" w:cs="Times New Roman"/>
                <w:sz w:val="24"/>
                <w:szCs w:val="24"/>
              </w:rPr>
              <w:t>.75</w:t>
            </w:r>
          </w:p>
        </w:tc>
        <w:tc>
          <w:tcPr>
            <w:tcW w:w="2202" w:type="dxa"/>
            <w:tcBorders>
              <w:left w:val="single" w:sz="4" w:space="0" w:color="auto"/>
            </w:tcBorders>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21.24</w:t>
            </w:r>
          </w:p>
        </w:tc>
        <w:tc>
          <w:tcPr>
            <w:tcW w:w="2208"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30.75</w:t>
            </w:r>
          </w:p>
        </w:tc>
      </w:tr>
    </w:tbl>
    <w:p w:rsidR="003F524A" w:rsidRPr="004B5384" w:rsidRDefault="003F524A" w:rsidP="004B5384">
      <w:pPr>
        <w:spacing w:after="0" w:line="360" w:lineRule="auto"/>
        <w:jc w:val="center"/>
        <w:rPr>
          <w:rFonts w:ascii="Times New Roman" w:hAnsi="Times New Roman" w:cs="Times New Roman"/>
          <w:b/>
          <w:sz w:val="24"/>
          <w:szCs w:val="24"/>
        </w:rPr>
      </w:pPr>
      <w:r w:rsidRPr="004B5384">
        <w:rPr>
          <w:rFonts w:ascii="Times New Roman" w:hAnsi="Times New Roman" w:cs="Times New Roman"/>
          <w:noProof/>
          <w:sz w:val="24"/>
          <w:szCs w:val="24"/>
        </w:rPr>
        <w:drawing>
          <wp:inline distT="0" distB="0" distL="0" distR="0">
            <wp:extent cx="5216056" cy="2957886"/>
            <wp:effectExtent l="19050" t="0" r="22694"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524A"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Comparative presentation of the length(µm) of the segments of small intestine according to age. The chart represents that in case of Duodenum its length increased very slowly where’s the highest length at day34 and lowest at day 1  . </w:t>
      </w:r>
    </w:p>
    <w:p w:rsidR="004B5384" w:rsidRDefault="004B5384"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Default="00F3134C" w:rsidP="004B5384">
      <w:pPr>
        <w:spacing w:after="0" w:line="360" w:lineRule="auto"/>
        <w:jc w:val="both"/>
        <w:rPr>
          <w:rFonts w:ascii="Times New Roman" w:hAnsi="Times New Roman" w:cs="Times New Roman"/>
          <w:sz w:val="24"/>
          <w:szCs w:val="24"/>
        </w:rPr>
      </w:pPr>
    </w:p>
    <w:p w:rsidR="00F3134C" w:rsidRPr="004B5384" w:rsidRDefault="00F3134C" w:rsidP="004B5384">
      <w:pPr>
        <w:spacing w:after="0" w:line="360" w:lineRule="auto"/>
        <w:jc w:val="both"/>
        <w:rPr>
          <w:rFonts w:ascii="Times New Roman" w:hAnsi="Times New Roman" w:cs="Times New Roman"/>
          <w:sz w:val="24"/>
          <w:szCs w:val="24"/>
        </w:rPr>
      </w:pPr>
    </w:p>
    <w:p w:rsidR="003F524A"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noProof/>
          <w:sz w:val="24"/>
          <w:szCs w:val="24"/>
        </w:rPr>
        <w:drawing>
          <wp:inline distT="0" distB="0" distL="0" distR="0">
            <wp:extent cx="5128950" cy="2862470"/>
            <wp:effectExtent l="19050" t="0" r="1455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5384" w:rsidRDefault="004B5384"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Comparative presentation of the width of the segments of small intestine according to age the chart integrate the diameter of the five segments of small intestine was highest at day 34 and lowest at day 1. The relationship of age of diameter of small intestine is significant.</w:t>
      </w:r>
    </w:p>
    <w:p w:rsidR="003F524A"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chart below represents the variation of diameter during postnatal development of the three segments of small intestine of “Cob- 500” broilers.</w:t>
      </w:r>
    </w:p>
    <w:p w:rsidR="003F524A" w:rsidRPr="004B5384" w:rsidRDefault="003F524A"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noProof/>
          <w:sz w:val="24"/>
          <w:szCs w:val="24"/>
        </w:rPr>
        <w:drawing>
          <wp:inline distT="0" distB="0" distL="0" distR="0">
            <wp:extent cx="5181600" cy="3124200"/>
            <wp:effectExtent l="19050" t="0" r="1905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524A"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lastRenderedPageBreak/>
        <w:t>Comparative presentation of the diameter of the segments of small intestine according to age the chart integrate the diameter of the five segments of small intestine was highest at day 34 and lowest at day 1. The relationship of age of diameter of small intestine is significant.</w:t>
      </w:r>
    </w:p>
    <w:p w:rsidR="004B5384" w:rsidRPr="004B5384" w:rsidRDefault="004B5384"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The chart below represents the variation of villi per (sqr.mm) and area of villi (sq.mm) during postnatal development of the five segments of small intestine of “Cob- 500” broilers is given bellow:</w:t>
      </w:r>
    </w:p>
    <w:p w:rsidR="003F524A" w:rsidRPr="004B5384" w:rsidRDefault="003F524A" w:rsidP="00464887">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3"/>
        <w:gridCol w:w="2489"/>
        <w:gridCol w:w="2800"/>
      </w:tblGrid>
      <w:tr w:rsidR="003F524A" w:rsidRPr="004B5384" w:rsidTr="004B5384">
        <w:trPr>
          <w:trHeight w:val="665"/>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Age(Days)</w:t>
            </w:r>
          </w:p>
        </w:tc>
        <w:tc>
          <w:tcPr>
            <w:tcW w:w="2489" w:type="dxa"/>
            <w:shd w:val="clear" w:color="auto" w:fill="auto"/>
          </w:tcPr>
          <w:p w:rsidR="003F524A" w:rsidRPr="004B5384" w:rsidRDefault="00D83285"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Villi per sq.mm</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Area of villi(sq.mm)</w:t>
            </w:r>
          </w:p>
        </w:tc>
      </w:tr>
      <w:tr w:rsidR="003F524A" w:rsidRPr="004B5384" w:rsidTr="004B5384">
        <w:trPr>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w:t>
            </w:r>
          </w:p>
        </w:tc>
        <w:tc>
          <w:tcPr>
            <w:tcW w:w="2489"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12</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41.47</w:t>
            </w:r>
          </w:p>
        </w:tc>
      </w:tr>
      <w:tr w:rsidR="003F524A" w:rsidRPr="004B5384" w:rsidTr="004B5384">
        <w:trPr>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7</w:t>
            </w:r>
          </w:p>
        </w:tc>
        <w:tc>
          <w:tcPr>
            <w:tcW w:w="2489"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9</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121.50</w:t>
            </w:r>
          </w:p>
        </w:tc>
      </w:tr>
      <w:tr w:rsidR="003F524A" w:rsidRPr="004B5384" w:rsidTr="004B5384">
        <w:trPr>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12</w:t>
            </w:r>
          </w:p>
        </w:tc>
        <w:tc>
          <w:tcPr>
            <w:tcW w:w="2489"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7</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200.92</w:t>
            </w:r>
          </w:p>
        </w:tc>
      </w:tr>
      <w:tr w:rsidR="003F524A" w:rsidRPr="004B5384" w:rsidTr="004B5384">
        <w:trPr>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24</w:t>
            </w:r>
          </w:p>
        </w:tc>
        <w:tc>
          <w:tcPr>
            <w:tcW w:w="2489"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5</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255.30</w:t>
            </w:r>
          </w:p>
        </w:tc>
      </w:tr>
      <w:tr w:rsidR="003F524A" w:rsidRPr="004B5384" w:rsidTr="00464887">
        <w:trPr>
          <w:trHeight w:val="422"/>
          <w:jc w:val="center"/>
        </w:trPr>
        <w:tc>
          <w:tcPr>
            <w:tcW w:w="1463" w:type="dxa"/>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34</w:t>
            </w:r>
          </w:p>
        </w:tc>
        <w:tc>
          <w:tcPr>
            <w:tcW w:w="2489" w:type="dxa"/>
            <w:tcBorders>
              <w:right w:val="single" w:sz="4" w:space="0" w:color="auto"/>
            </w:tcBorders>
            <w:shd w:val="clear" w:color="auto" w:fill="auto"/>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w:t>
            </w:r>
          </w:p>
        </w:tc>
        <w:tc>
          <w:tcPr>
            <w:tcW w:w="2800" w:type="dxa"/>
          </w:tcPr>
          <w:p w:rsidR="003F524A" w:rsidRPr="004B5384"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sz w:val="24"/>
                <w:szCs w:val="24"/>
              </w:rPr>
              <w:t>309.24</w:t>
            </w:r>
          </w:p>
        </w:tc>
      </w:tr>
    </w:tbl>
    <w:p w:rsidR="003F524A" w:rsidRDefault="003F524A" w:rsidP="004B5384">
      <w:pPr>
        <w:spacing w:after="0" w:line="360" w:lineRule="auto"/>
        <w:jc w:val="both"/>
        <w:rPr>
          <w:rFonts w:ascii="Times New Roman" w:hAnsi="Times New Roman" w:cs="Times New Roman"/>
          <w:sz w:val="24"/>
          <w:szCs w:val="24"/>
        </w:rPr>
      </w:pPr>
    </w:p>
    <w:p w:rsidR="00464887" w:rsidRPr="004B5384" w:rsidRDefault="00464887" w:rsidP="004B5384">
      <w:pPr>
        <w:spacing w:after="0" w:line="360" w:lineRule="auto"/>
        <w:jc w:val="both"/>
        <w:rPr>
          <w:rFonts w:ascii="Times New Roman" w:hAnsi="Times New Roman" w:cs="Times New Roman"/>
          <w:sz w:val="24"/>
          <w:szCs w:val="24"/>
        </w:rPr>
      </w:pPr>
    </w:p>
    <w:p w:rsidR="003F524A" w:rsidRPr="004B5384" w:rsidRDefault="00464887" w:rsidP="004B5384">
      <w:pPr>
        <w:spacing w:after="0" w:line="360" w:lineRule="auto"/>
        <w:jc w:val="center"/>
        <w:rPr>
          <w:rFonts w:ascii="Times New Roman" w:hAnsi="Times New Roman" w:cs="Times New Roman"/>
          <w:sz w:val="24"/>
          <w:szCs w:val="24"/>
        </w:rPr>
      </w:pPr>
      <w:r w:rsidRPr="00464887">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101" type="#_x0000_t202" style="position:absolute;left:0;text-align:left;margin-left:19.4pt;margin-top:82.05pt;width:36.85pt;height:151.8pt;z-index:251734016;mso-width-relative:margin;mso-height-relative:margin" filled="f" stroked="f">
            <v:textbox style="layout-flow:vertical;mso-layout-flow-alt:bottom-to-top">
              <w:txbxContent>
                <w:p w:rsidR="00464887" w:rsidRPr="00464887" w:rsidRDefault="00464887" w:rsidP="00464887">
                  <w:pPr>
                    <w:jc w:val="center"/>
                    <w:rPr>
                      <w:rFonts w:ascii="Times New Roman" w:hAnsi="Times New Roman" w:cs="Times New Roman"/>
                      <w:b/>
                      <w:sz w:val="24"/>
                    </w:rPr>
                  </w:pPr>
                  <w:r w:rsidRPr="00464887">
                    <w:rPr>
                      <w:rFonts w:ascii="Times New Roman" w:hAnsi="Times New Roman" w:cs="Times New Roman"/>
                      <w:b/>
                      <w:sz w:val="24"/>
                    </w:rPr>
                    <w:t>No. of Villi</w:t>
                  </w:r>
                </w:p>
              </w:txbxContent>
            </v:textbox>
          </v:shape>
        </w:pict>
      </w:r>
      <w:r w:rsidR="003F524A" w:rsidRPr="004B5384">
        <w:rPr>
          <w:rFonts w:ascii="Times New Roman" w:hAnsi="Times New Roman" w:cs="Times New Roman"/>
          <w:noProof/>
          <w:sz w:val="24"/>
          <w:szCs w:val="24"/>
        </w:rPr>
        <w:drawing>
          <wp:inline distT="0" distB="0" distL="0" distR="0">
            <wp:extent cx="4985467" cy="2918129"/>
            <wp:effectExtent l="19050" t="0" r="24683"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4887" w:rsidRDefault="00464887" w:rsidP="004B5384">
      <w:pPr>
        <w:spacing w:after="0" w:line="360" w:lineRule="auto"/>
        <w:jc w:val="both"/>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 xml:space="preserve">Comparative presentation of the villi per 1 per sq.mm of the of small intestine according to age the chart integrate the villi per 1  sq.mm of the five segments of small intestine was highest at day 1 and lowest at day 34. </w:t>
      </w:r>
    </w:p>
    <w:p w:rsidR="003F524A" w:rsidRPr="004B5384" w:rsidRDefault="003F524A" w:rsidP="004B5384">
      <w:pPr>
        <w:spacing w:after="0" w:line="360" w:lineRule="auto"/>
        <w:jc w:val="both"/>
        <w:rPr>
          <w:rFonts w:ascii="Times New Roman" w:hAnsi="Times New Roman" w:cs="Times New Roman"/>
          <w:sz w:val="24"/>
          <w:szCs w:val="24"/>
        </w:rPr>
      </w:pPr>
    </w:p>
    <w:p w:rsidR="003F524A" w:rsidRDefault="003F524A" w:rsidP="004B5384">
      <w:pPr>
        <w:spacing w:after="0" w:line="360" w:lineRule="auto"/>
        <w:jc w:val="center"/>
        <w:rPr>
          <w:rFonts w:ascii="Times New Roman" w:hAnsi="Times New Roman" w:cs="Times New Roman"/>
          <w:sz w:val="24"/>
          <w:szCs w:val="24"/>
        </w:rPr>
      </w:pPr>
      <w:r w:rsidRPr="004B5384">
        <w:rPr>
          <w:rFonts w:ascii="Times New Roman" w:hAnsi="Times New Roman" w:cs="Times New Roman"/>
          <w:noProof/>
          <w:sz w:val="24"/>
          <w:szCs w:val="24"/>
        </w:rPr>
        <w:lastRenderedPageBreak/>
        <w:drawing>
          <wp:inline distT="0" distB="0" distL="0" distR="0">
            <wp:extent cx="4671585" cy="2753387"/>
            <wp:effectExtent l="19050" t="0" r="14715" b="8863"/>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5384" w:rsidRPr="004B5384" w:rsidRDefault="004B5384" w:rsidP="004B5384">
      <w:pPr>
        <w:spacing w:after="0" w:line="360" w:lineRule="auto"/>
        <w:jc w:val="center"/>
        <w:rPr>
          <w:rFonts w:ascii="Times New Roman" w:hAnsi="Times New Roman" w:cs="Times New Roman"/>
          <w:sz w:val="24"/>
          <w:szCs w:val="24"/>
        </w:rPr>
      </w:pPr>
    </w:p>
    <w:p w:rsidR="003F524A" w:rsidRPr="004B5384" w:rsidRDefault="003F524A" w:rsidP="004B5384">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Comparative presentation of the area of villi per sq.mm of the of small intestine according to age the chart integrate the villi per  sq.mm of the five segments of small intestine was highest at day 34 and lowest at day 1. The relationship of age of diameter of small intestine is significant.</w:t>
      </w:r>
    </w:p>
    <w:p w:rsidR="00F3134C" w:rsidRDefault="00F3134C">
      <w:pPr>
        <w:rPr>
          <w:rFonts w:ascii="Times New Roman" w:hAnsi="Times New Roman" w:cs="Times New Roman"/>
          <w:sz w:val="24"/>
          <w:szCs w:val="24"/>
          <w:lang w:bidi="bn-BD"/>
        </w:rPr>
      </w:pPr>
      <w:r>
        <w:rPr>
          <w:rFonts w:ascii="Times New Roman" w:hAnsi="Times New Roman" w:cs="Times New Roman"/>
          <w:sz w:val="24"/>
          <w:szCs w:val="24"/>
          <w:lang w:bidi="bn-BD"/>
        </w:rPr>
        <w:br w:type="page"/>
      </w:r>
    </w:p>
    <w:p w:rsidR="003F524A" w:rsidRDefault="003F524A" w:rsidP="004B5384">
      <w:pPr>
        <w:spacing w:after="0" w:line="360" w:lineRule="auto"/>
        <w:jc w:val="both"/>
        <w:rPr>
          <w:rFonts w:ascii="Times New Roman" w:hAnsi="Times New Roman" w:cs="Times New Roman"/>
          <w:sz w:val="24"/>
          <w:szCs w:val="24"/>
          <w:lang w:bidi="bn-BD"/>
        </w:rPr>
      </w:pPr>
    </w:p>
    <w:p w:rsidR="004B5384" w:rsidRDefault="003F25CE" w:rsidP="004B5384">
      <w:pPr>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68580</wp:posOffset>
            </wp:positionH>
            <wp:positionV relativeFrom="paragraph">
              <wp:posOffset>118110</wp:posOffset>
            </wp:positionV>
            <wp:extent cx="2722880" cy="1694180"/>
            <wp:effectExtent l="38100" t="57150" r="115570" b="96520"/>
            <wp:wrapNone/>
            <wp:docPr id="12" name="Picture 12" descr="C:\Users\SHABUZ\Desktop\Sobuj\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BUZ\Desktop\Sobuj\D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880" cy="1694180"/>
                    </a:xfrm>
                    <a:prstGeom prst="rect">
                      <a:avLst/>
                    </a:prstGeom>
                    <a:no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3221355</wp:posOffset>
            </wp:positionH>
            <wp:positionV relativeFrom="paragraph">
              <wp:posOffset>118110</wp:posOffset>
            </wp:positionV>
            <wp:extent cx="2159000" cy="1692910"/>
            <wp:effectExtent l="38100" t="57150" r="107950" b="97790"/>
            <wp:wrapNone/>
            <wp:docPr id="10" name="Picture 10" descr="C:\Users\SHABUZ\Desktop\Sobuj\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BUZ\Desktop\Sobuj\D7.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69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5384" w:rsidRDefault="008D5447" w:rsidP="004B5384">
      <w:pPr>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74" type="#_x0000_t32" style="position:absolute;left:0;text-align:left;margin-left:382.3pt;margin-top:12.1pt;width:2.15pt;height:12.35pt;flip:x;z-index:251706368" o:connectortype="straight">
            <v:stroke endarrow="block"/>
          </v:shape>
        </w:pict>
      </w:r>
    </w:p>
    <w:p w:rsidR="004B5384" w:rsidRDefault="008D5447" w:rsidP="004B5384">
      <w:pPr>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77" type="#_x0000_t32" style="position:absolute;left:0;text-align:left;margin-left:200.7pt;margin-top:295.5pt;width:16.05pt;height:4.3pt;flip:x;z-index:251709440" o:connectortype="straight">
            <v:stroke endarrow="block"/>
          </v:shape>
        </w:pict>
      </w:r>
      <w:r>
        <w:rPr>
          <w:rFonts w:ascii="Times New Roman" w:hAnsi="Times New Roman" w:cs="Times New Roman"/>
          <w:noProof/>
          <w:sz w:val="24"/>
          <w:szCs w:val="24"/>
        </w:rPr>
        <w:pict>
          <v:shape id="_x0000_s1076" type="#_x0000_t32" style="position:absolute;left:0;text-align:left;margin-left:109.35pt;margin-top:193.4pt;width:16.05pt;height:4.3pt;flip:x;z-index:251708416" o:connectortype="straight">
            <v:stroke endarrow="block"/>
          </v:shape>
        </w:pict>
      </w:r>
      <w:r>
        <w:rPr>
          <w:rFonts w:ascii="Times New Roman" w:hAnsi="Times New Roman" w:cs="Times New Roman"/>
          <w:noProof/>
          <w:sz w:val="24"/>
          <w:szCs w:val="24"/>
        </w:rPr>
        <w:pict>
          <v:shape id="_x0000_s1075" type="#_x0000_t32" style="position:absolute;left:0;text-align:left;margin-left:382.3pt;margin-top:2.2pt;width:10.2pt;height:5.4pt;flip:x;z-index:251707392" o:connectortype="straight">
            <v:stroke endarrow="block"/>
          </v:shape>
        </w:pict>
      </w:r>
      <w:r>
        <w:rPr>
          <w:rFonts w:ascii="Times New Roman" w:hAnsi="Times New Roman" w:cs="Times New Roman"/>
          <w:noProof/>
          <w:sz w:val="24"/>
          <w:szCs w:val="24"/>
        </w:rPr>
        <w:pict>
          <v:shape id="_x0000_s1070" type="#_x0000_t32" style="position:absolute;left:0;text-align:left;margin-left:142.2pt;margin-top:10.75pt;width:16.05pt;height:4.3pt;flip:x;z-index:251702272" o:connectortype="straight">
            <v:stroke endarrow="block"/>
          </v:shape>
        </w:pict>
      </w:r>
      <w:r>
        <w:rPr>
          <w:rFonts w:ascii="Times New Roman" w:hAnsi="Times New Roman" w:cs="Times New Roman"/>
          <w:noProof/>
          <w:sz w:val="24"/>
          <w:szCs w:val="24"/>
        </w:rPr>
        <w:pict>
          <v:shape id="_x0000_s1068" type="#_x0000_t202" style="position:absolute;left:0;text-align:left;margin-left:52.05pt;margin-top:465.35pt;width:30.15pt;height:20.9pt;z-index:251700224;mso-width-relative:margin;mso-height-relative:margin" filled="f" stroked="f">
            <v:textbox>
              <w:txbxContent>
                <w:p w:rsidR="003F25CE" w:rsidRPr="003F25CE" w:rsidRDefault="003F25CE" w:rsidP="003F25CE">
                  <w:pPr>
                    <w:jc w:val="center"/>
                    <w:rPr>
                      <w:b/>
                      <w:color w:val="000000" w:themeColor="text1"/>
                    </w:rPr>
                  </w:pPr>
                  <w:r w:rsidRPr="003F25CE">
                    <w:rPr>
                      <w:b/>
                      <w:color w:val="000000" w:themeColor="text1"/>
                    </w:rPr>
                    <w:t>V</w:t>
                  </w:r>
                </w:p>
              </w:txbxContent>
            </v:textbox>
          </v:shape>
        </w:pict>
      </w:r>
      <w:r>
        <w:rPr>
          <w:rFonts w:ascii="Times New Roman" w:hAnsi="Times New Roman" w:cs="Times New Roman"/>
          <w:noProof/>
          <w:sz w:val="24"/>
          <w:szCs w:val="24"/>
        </w:rPr>
        <w:pict>
          <v:shape id="_x0000_s1067" type="#_x0000_t202" style="position:absolute;left:0;text-align:left;margin-left:133pt;margin-top:240.2pt;width:30.15pt;height:20.9pt;z-index:251699200;mso-width-relative:margin;mso-height-relative:margin" filled="f" stroked="f">
            <v:textbox>
              <w:txbxContent>
                <w:p w:rsidR="003F25CE" w:rsidRPr="003F25CE" w:rsidRDefault="003F25CE" w:rsidP="003F25CE">
                  <w:pPr>
                    <w:jc w:val="center"/>
                    <w:rPr>
                      <w:b/>
                      <w:color w:val="000000" w:themeColor="text1"/>
                    </w:rPr>
                  </w:pPr>
                  <w:r w:rsidRPr="003F25CE">
                    <w:rPr>
                      <w:b/>
                      <w:color w:val="000000" w:themeColor="text1"/>
                    </w:rPr>
                    <w:t>V</w:t>
                  </w:r>
                </w:p>
              </w:txbxContent>
            </v:textbox>
          </v:shape>
        </w:pict>
      </w:r>
      <w:r>
        <w:rPr>
          <w:rFonts w:ascii="Times New Roman" w:hAnsi="Times New Roman" w:cs="Times New Roman"/>
          <w:noProof/>
          <w:sz w:val="24"/>
          <w:szCs w:val="24"/>
        </w:rPr>
        <w:pict>
          <v:shape id="_x0000_s1066" type="#_x0000_t202" style="position:absolute;left:0;text-align:left;margin-left:302.9pt;margin-top:75.2pt;width:30.15pt;height:20.9pt;z-index:251698176;mso-width-relative:margin;mso-height-relative:margin" filled="f" stroked="f">
            <v:textbox>
              <w:txbxContent>
                <w:p w:rsidR="003F25CE" w:rsidRPr="003F25CE" w:rsidRDefault="003F25CE" w:rsidP="003F25CE">
                  <w:pPr>
                    <w:jc w:val="center"/>
                    <w:rPr>
                      <w:b/>
                      <w:color w:val="000000" w:themeColor="text1"/>
                    </w:rPr>
                  </w:pPr>
                  <w:r w:rsidRPr="003F25CE">
                    <w:rPr>
                      <w:b/>
                      <w:color w:val="000000" w:themeColor="text1"/>
                    </w:rPr>
                    <w:t>V</w:t>
                  </w:r>
                </w:p>
              </w:txbxContent>
            </v:textbox>
          </v:shape>
        </w:pict>
      </w:r>
      <w:r>
        <w:rPr>
          <w:rFonts w:ascii="Times New Roman" w:hAnsi="Times New Roman" w:cs="Times New Roman"/>
          <w:noProof/>
          <w:sz w:val="24"/>
          <w:szCs w:val="24"/>
          <w:lang w:eastAsia="zh-TW" w:bidi="bn-BD"/>
        </w:rPr>
        <w:pict>
          <v:shape id="_x0000_s1065" type="#_x0000_t202" style="position:absolute;left:0;text-align:left;margin-left:97.65pt;margin-top:15.05pt;width:30.15pt;height:20.9pt;z-index:251697152;mso-width-relative:margin;mso-height-relative:margin" filled="f" stroked="f">
            <v:textbox>
              <w:txbxContent>
                <w:p w:rsidR="003F25CE" w:rsidRPr="003F25CE" w:rsidRDefault="003F25CE" w:rsidP="003F25CE">
                  <w:pPr>
                    <w:jc w:val="center"/>
                    <w:rPr>
                      <w:b/>
                      <w:color w:val="000000" w:themeColor="text1"/>
                    </w:rPr>
                  </w:pPr>
                  <w:r w:rsidRPr="003F25CE">
                    <w:rPr>
                      <w:b/>
                      <w:color w:val="000000" w:themeColor="text1"/>
                    </w:rPr>
                    <w:t>V</w:t>
                  </w:r>
                </w:p>
              </w:txbxContent>
            </v:textbox>
          </v:shape>
        </w:pict>
      </w:r>
    </w:p>
    <w:p w:rsidR="004B5384" w:rsidRPr="004B5384" w:rsidRDefault="008D5447" w:rsidP="004B5384">
      <w:pPr>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73" type="#_x0000_t32" style="position:absolute;left:0;text-align:left;margin-left:93.3pt;margin-top:20.3pt;width:16.05pt;height:4.3pt;flip:x;z-index:251705344" o:connectortype="straight">
            <v:stroke endarrow="block"/>
          </v:shape>
        </w:pict>
      </w:r>
      <w:r>
        <w:rPr>
          <w:rFonts w:ascii="Times New Roman" w:hAnsi="Times New Roman" w:cs="Times New Roman"/>
          <w:noProof/>
          <w:sz w:val="24"/>
          <w:szCs w:val="24"/>
        </w:rPr>
        <w:pict>
          <v:shape id="_x0000_s1072" type="#_x0000_t32" style="position:absolute;left:0;text-align:left;margin-left:96pt;margin-top:15.05pt;width:16.05pt;height:4.3pt;flip:x;z-index:251704320" o:connectortype="straight">
            <v:stroke endarrow="block"/>
          </v:shape>
        </w:pict>
      </w:r>
      <w:r>
        <w:rPr>
          <w:rFonts w:ascii="Times New Roman" w:hAnsi="Times New Roman" w:cs="Times New Roman"/>
          <w:noProof/>
          <w:sz w:val="24"/>
          <w:szCs w:val="24"/>
        </w:rPr>
        <w:pict>
          <v:shape id="_x0000_s1071" type="#_x0000_t32" style="position:absolute;left:0;text-align:left;margin-left:286.9pt;margin-top:14.2pt;width:16.05pt;height:4.3pt;flip:x;z-index:251703296" o:connectortype="straight">
            <v:stroke endarrow="block"/>
          </v:shape>
        </w:pict>
      </w:r>
    </w:p>
    <w:p w:rsidR="00297475" w:rsidRPr="004B5384" w:rsidRDefault="008D5447" w:rsidP="004B5384">
      <w:pPr>
        <w:tabs>
          <w:tab w:val="left" w:pos="1185"/>
          <w:tab w:val="left" w:pos="3825"/>
          <w:tab w:val="left" w:pos="8790"/>
          <w:tab w:val="right" w:pos="9027"/>
        </w:tabs>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87" type="#_x0000_t202" style="position:absolute;left:0;text-align:left;margin-left:318.45pt;margin-top:276.15pt;width:30.15pt;height:20.9pt;z-index:251719680;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S</w:t>
                  </w:r>
                </w:p>
              </w:txbxContent>
            </v:textbox>
          </v:shape>
        </w:pict>
      </w:r>
      <w:r>
        <w:rPr>
          <w:rFonts w:ascii="Times New Roman" w:hAnsi="Times New Roman" w:cs="Times New Roman"/>
          <w:noProof/>
          <w:sz w:val="24"/>
          <w:szCs w:val="24"/>
        </w:rPr>
        <w:pict>
          <v:shape id="_x0000_s1086" type="#_x0000_t202" style="position:absolute;left:0;text-align:left;margin-left:389.4pt;margin-top:16.65pt;width:30.15pt;height:20.9pt;z-index:251718656;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S</w:t>
                  </w:r>
                </w:p>
              </w:txbxContent>
            </v:textbox>
          </v:shape>
        </w:pict>
      </w:r>
      <w:r w:rsidR="00586069" w:rsidRPr="004B5384">
        <w:rPr>
          <w:rFonts w:ascii="Times New Roman" w:hAnsi="Times New Roman" w:cs="Times New Roman"/>
          <w:noProof/>
          <w:sz w:val="24"/>
          <w:szCs w:val="24"/>
        </w:rPr>
        <w:tab/>
      </w:r>
      <w:r w:rsidR="0089481B" w:rsidRPr="004B5384">
        <w:rPr>
          <w:rFonts w:ascii="Times New Roman" w:hAnsi="Times New Roman" w:cs="Times New Roman"/>
          <w:b/>
          <w:noProof/>
          <w:sz w:val="24"/>
          <w:szCs w:val="24"/>
        </w:rPr>
        <w:t>IM</w:t>
      </w:r>
      <w:r w:rsidR="0089481B" w:rsidRPr="004B5384">
        <w:rPr>
          <w:rFonts w:ascii="Times New Roman" w:hAnsi="Times New Roman" w:cs="Times New Roman"/>
          <w:noProof/>
          <w:sz w:val="24"/>
          <w:szCs w:val="24"/>
        </w:rPr>
        <w:tab/>
      </w:r>
      <w:r w:rsidR="001A2DE1" w:rsidRPr="004B5384">
        <w:rPr>
          <w:rFonts w:ascii="Times New Roman" w:hAnsi="Times New Roman" w:cs="Times New Roman"/>
          <w:b/>
          <w:noProof/>
          <w:sz w:val="24"/>
          <w:szCs w:val="24"/>
        </w:rPr>
        <w:t>V</w:t>
      </w:r>
      <w:r w:rsidR="001A2DE1" w:rsidRPr="004B5384">
        <w:rPr>
          <w:rFonts w:ascii="Times New Roman" w:hAnsi="Times New Roman" w:cs="Times New Roman"/>
          <w:noProof/>
          <w:sz w:val="24"/>
          <w:szCs w:val="24"/>
        </w:rPr>
        <w:tab/>
      </w:r>
      <w:r w:rsidR="00586069" w:rsidRPr="004B5384">
        <w:rPr>
          <w:rFonts w:ascii="Times New Roman" w:hAnsi="Times New Roman" w:cs="Times New Roman"/>
          <w:noProof/>
          <w:sz w:val="24"/>
          <w:szCs w:val="24"/>
        </w:rPr>
        <w:tab/>
      </w:r>
    </w:p>
    <w:p w:rsidR="00297475" w:rsidRPr="004B5384" w:rsidRDefault="008D5447" w:rsidP="004B5384">
      <w:pPr>
        <w:tabs>
          <w:tab w:val="left" w:pos="855"/>
          <w:tab w:val="left" w:pos="1560"/>
          <w:tab w:val="left" w:pos="2010"/>
          <w:tab w:val="left" w:pos="7215"/>
          <w:tab w:val="right" w:pos="9027"/>
        </w:tabs>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98" type="#_x0000_t202" style="position:absolute;left:0;text-align:left;margin-left:286.9pt;margin-top:453.2pt;width:30.15pt;height:20.9pt;z-index:251730944;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IG</w:t>
                  </w:r>
                </w:p>
              </w:txbxContent>
            </v:textbox>
          </v:shape>
        </w:pict>
      </w:r>
      <w:r>
        <w:rPr>
          <w:rFonts w:ascii="Times New Roman" w:hAnsi="Times New Roman" w:cs="Times New Roman"/>
          <w:noProof/>
          <w:sz w:val="24"/>
          <w:szCs w:val="24"/>
        </w:rPr>
        <w:pict>
          <v:shape id="_x0000_s1097" type="#_x0000_t202" style="position:absolute;left:0;text-align:left;margin-left:174.95pt;margin-top:421.05pt;width:30.15pt;height:20.9pt;z-index:251729920;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96" type="#_x0000_t202" style="position:absolute;left:0;text-align:left;margin-left:117.6pt;margin-top:441.95pt;width:30.15pt;height:20.9pt;z-index:251728896;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IG</w:t>
                  </w:r>
                </w:p>
              </w:txbxContent>
            </v:textbox>
          </v:shape>
        </w:pict>
      </w:r>
      <w:r>
        <w:rPr>
          <w:rFonts w:ascii="Times New Roman" w:hAnsi="Times New Roman" w:cs="Times New Roman"/>
          <w:noProof/>
          <w:sz w:val="24"/>
          <w:szCs w:val="24"/>
        </w:rPr>
        <w:pict>
          <v:shape id="_x0000_s1095" type="#_x0000_t202" style="position:absolute;left:0;text-align:left;margin-left:282.6pt;margin-top:157.2pt;width:30.15pt;height:20.9pt;z-index:251727872;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94" type="#_x0000_t202" style="position:absolute;left:0;text-align:left;margin-left:213.05pt;margin-top:202.25pt;width:30.15pt;height:20.9pt;z-index:251726848;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IG</w:t>
                  </w:r>
                </w:p>
              </w:txbxContent>
            </v:textbox>
          </v:shape>
        </w:pict>
      </w:r>
      <w:r>
        <w:rPr>
          <w:rFonts w:ascii="Times New Roman" w:hAnsi="Times New Roman" w:cs="Times New Roman"/>
          <w:noProof/>
          <w:sz w:val="24"/>
          <w:szCs w:val="24"/>
        </w:rPr>
        <w:pict>
          <v:shape id="_x0000_s1093" type="#_x0000_t202" style="position:absolute;left:0;text-align:left;margin-left:374.5pt;margin-top:-37.7pt;width:30.15pt;height:20.9pt;z-index:251725824;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92" type="#_x0000_t202" style="position:absolute;left:0;text-align:left;margin-left:362.35pt;margin-top:4.1pt;width:30.15pt;height:20.9pt;z-index:251724800;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IG</w:t>
                  </w:r>
                </w:p>
              </w:txbxContent>
            </v:textbox>
          </v:shape>
        </w:pict>
      </w:r>
      <w:r>
        <w:rPr>
          <w:rFonts w:ascii="Times New Roman" w:hAnsi="Times New Roman" w:cs="Times New Roman"/>
          <w:noProof/>
          <w:sz w:val="24"/>
          <w:szCs w:val="24"/>
        </w:rPr>
        <w:pict>
          <v:shape id="_x0000_s1091" type="#_x0000_t202" style="position:absolute;left:0;text-align:left;margin-left:82.2pt;margin-top:-16.8pt;width:30.15pt;height:20.9pt;z-index:251723776;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90" type="#_x0000_t202" style="position:absolute;left:0;text-align:left;margin-left:117.6pt;margin-top:13.1pt;width:30.15pt;height:20.9pt;z-index:251722752;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IG</w:t>
                  </w:r>
                </w:p>
              </w:txbxContent>
            </v:textbox>
          </v:shape>
        </w:pict>
      </w:r>
      <w:r>
        <w:rPr>
          <w:rFonts w:ascii="Times New Roman" w:hAnsi="Times New Roman" w:cs="Times New Roman"/>
          <w:noProof/>
          <w:sz w:val="24"/>
          <w:szCs w:val="24"/>
        </w:rPr>
        <w:pict>
          <v:shape id="_x0000_s1085" type="#_x0000_t202" style="position:absolute;left:0;text-align:left;margin-left:67.05pt;margin-top:16.85pt;width:30.15pt;height:20.9pt;z-index:251717632;mso-width-relative:margin;mso-height-relative:margin" filled="f" stroked="f">
            <v:textbox>
              <w:txbxContent>
                <w:p w:rsidR="00175159" w:rsidRPr="003F25CE" w:rsidRDefault="00175159" w:rsidP="003F25CE">
                  <w:pPr>
                    <w:jc w:val="center"/>
                    <w:rPr>
                      <w:b/>
                      <w:color w:val="000000" w:themeColor="text1"/>
                    </w:rPr>
                  </w:pPr>
                  <w:r>
                    <w:rPr>
                      <w:b/>
                      <w:color w:val="000000" w:themeColor="text1"/>
                    </w:rPr>
                    <w:t>S</w:t>
                  </w:r>
                </w:p>
              </w:txbxContent>
            </v:textbox>
          </v:shape>
        </w:pict>
      </w:r>
      <w:r w:rsidR="001C02A6" w:rsidRPr="004B5384">
        <w:rPr>
          <w:rFonts w:ascii="Times New Roman" w:hAnsi="Times New Roman" w:cs="Times New Roman"/>
          <w:sz w:val="24"/>
          <w:szCs w:val="24"/>
          <w:lang w:bidi="bn-BD"/>
        </w:rPr>
        <w:tab/>
      </w:r>
      <w:r w:rsidR="0089481B" w:rsidRPr="004B5384">
        <w:rPr>
          <w:rFonts w:ascii="Times New Roman" w:hAnsi="Times New Roman" w:cs="Times New Roman"/>
          <w:b/>
          <w:sz w:val="24"/>
          <w:szCs w:val="24"/>
          <w:lang w:bidi="bn-BD"/>
        </w:rPr>
        <w:t>S</w:t>
      </w:r>
      <w:r w:rsidR="0089481B" w:rsidRPr="004B5384">
        <w:rPr>
          <w:rFonts w:ascii="Times New Roman" w:hAnsi="Times New Roman" w:cs="Times New Roman"/>
          <w:sz w:val="24"/>
          <w:szCs w:val="24"/>
          <w:lang w:bidi="bn-BD"/>
        </w:rPr>
        <w:tab/>
      </w:r>
      <w:r w:rsidR="00586069" w:rsidRPr="004B5384">
        <w:rPr>
          <w:rFonts w:ascii="Times New Roman" w:hAnsi="Times New Roman" w:cs="Times New Roman"/>
          <w:sz w:val="24"/>
          <w:szCs w:val="24"/>
          <w:lang w:bidi="bn-BD"/>
        </w:rPr>
        <w:tab/>
      </w:r>
      <w:r w:rsidR="00586069" w:rsidRPr="004B5384">
        <w:rPr>
          <w:rFonts w:ascii="Times New Roman" w:hAnsi="Times New Roman" w:cs="Times New Roman"/>
          <w:b/>
          <w:sz w:val="24"/>
          <w:szCs w:val="24"/>
          <w:lang w:bidi="bn-BD"/>
        </w:rPr>
        <w:t>IG</w:t>
      </w:r>
      <w:r w:rsidR="00586069" w:rsidRPr="004B5384">
        <w:rPr>
          <w:rFonts w:ascii="Times New Roman" w:hAnsi="Times New Roman" w:cs="Times New Roman"/>
          <w:sz w:val="24"/>
          <w:szCs w:val="24"/>
          <w:lang w:bidi="bn-BD"/>
        </w:rPr>
        <w:tab/>
      </w:r>
      <w:r w:rsidR="0089481B" w:rsidRPr="004B5384">
        <w:rPr>
          <w:rFonts w:ascii="Times New Roman" w:hAnsi="Times New Roman" w:cs="Times New Roman"/>
          <w:sz w:val="24"/>
          <w:szCs w:val="24"/>
          <w:lang w:bidi="bn-BD"/>
        </w:rPr>
        <w:tab/>
      </w:r>
      <w:r w:rsidR="0089481B" w:rsidRPr="004B5384">
        <w:rPr>
          <w:rFonts w:ascii="Times New Roman" w:hAnsi="Times New Roman" w:cs="Times New Roman"/>
          <w:sz w:val="24"/>
          <w:szCs w:val="24"/>
          <w:lang w:bidi="bn-BD"/>
        </w:rPr>
        <w:tab/>
      </w:r>
      <w:r w:rsidR="0089481B" w:rsidRPr="004B5384">
        <w:rPr>
          <w:rFonts w:ascii="Times New Roman" w:hAnsi="Times New Roman" w:cs="Times New Roman"/>
          <w:b/>
          <w:sz w:val="24"/>
          <w:szCs w:val="24"/>
          <w:lang w:bidi="bn-BD"/>
        </w:rPr>
        <w:t xml:space="preserve">     </w:t>
      </w:r>
    </w:p>
    <w:p w:rsidR="00297475" w:rsidRPr="004B5384" w:rsidRDefault="0089481B" w:rsidP="004B5384">
      <w:pPr>
        <w:tabs>
          <w:tab w:val="right" w:pos="9027"/>
        </w:tabs>
        <w:spacing w:after="0" w:line="360" w:lineRule="auto"/>
        <w:jc w:val="both"/>
        <w:rPr>
          <w:rFonts w:ascii="Times New Roman" w:hAnsi="Times New Roman" w:cs="Times New Roman"/>
          <w:b/>
          <w:sz w:val="24"/>
          <w:szCs w:val="24"/>
          <w:lang w:bidi="bn-BD"/>
        </w:rPr>
      </w:pPr>
      <w:r w:rsidRPr="004B5384">
        <w:rPr>
          <w:rFonts w:ascii="Times New Roman" w:hAnsi="Times New Roman" w:cs="Times New Roman"/>
          <w:sz w:val="24"/>
          <w:szCs w:val="24"/>
          <w:lang w:bidi="bn-BD"/>
        </w:rPr>
        <w:tab/>
      </w:r>
    </w:p>
    <w:p w:rsidR="00297475" w:rsidRPr="004B5384" w:rsidRDefault="008D5447" w:rsidP="004B5384">
      <w:pPr>
        <w:tabs>
          <w:tab w:val="left" w:pos="6660"/>
          <w:tab w:val="right" w:pos="9027"/>
        </w:tabs>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32" type="#_x0000_t202" style="position:absolute;left:0;text-align:left;margin-left:3.15pt;margin-top:7.55pt;width:224.3pt;height:53.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2">
              <w:txbxContent>
                <w:p w:rsidR="00231692" w:rsidRPr="00231692" w:rsidRDefault="00231692" w:rsidP="003F25CE">
                  <w:pPr>
                    <w:autoSpaceDE w:val="0"/>
                    <w:autoSpaceDN w:val="0"/>
                    <w:adjustRightInd w:val="0"/>
                    <w:spacing w:after="0" w:line="240" w:lineRule="auto"/>
                    <w:jc w:val="both"/>
                    <w:rPr>
                      <w:sz w:val="18"/>
                    </w:rPr>
                  </w:pPr>
                  <w:r w:rsidRPr="00231692">
                    <w:rPr>
                      <w:rFonts w:ascii="Arial" w:hAnsi="Arial" w:cs="Arial"/>
                      <w:sz w:val="14"/>
                      <w:szCs w:val="18"/>
                    </w:rPr>
                    <w:t>Histology of Duodenum of the chickens at D</w:t>
                  </w:r>
                  <w:r w:rsidR="00586069">
                    <w:rPr>
                      <w:rFonts w:ascii="Arial" w:hAnsi="Arial" w:cs="Arial"/>
                      <w:sz w:val="8"/>
                      <w:szCs w:val="12"/>
                    </w:rPr>
                    <w:t>1</w:t>
                  </w:r>
                  <w:r w:rsidR="003F25CE">
                    <w:rPr>
                      <w:rFonts w:ascii="Arial" w:hAnsi="Arial" w:cs="Arial"/>
                      <w:sz w:val="8"/>
                      <w:szCs w:val="12"/>
                    </w:rPr>
                    <w:t xml:space="preserve"> </w:t>
                  </w:r>
                  <w:r w:rsidRPr="00231692">
                    <w:rPr>
                      <w:rFonts w:ascii="Arial" w:hAnsi="Arial" w:cs="Arial"/>
                      <w:sz w:val="14"/>
                      <w:szCs w:val="18"/>
                    </w:rPr>
                    <w:t>Here, Villi (V), ntestinal gland (IG), Muscularis</w:t>
                  </w:r>
                  <w:r w:rsidR="003F25CE">
                    <w:rPr>
                      <w:rFonts w:ascii="Arial" w:hAnsi="Arial" w:cs="Arial"/>
                      <w:sz w:val="14"/>
                      <w:szCs w:val="18"/>
                    </w:rPr>
                    <w:t xml:space="preserve"> </w:t>
                  </w:r>
                  <w:r w:rsidRPr="00231692">
                    <w:rPr>
                      <w:rFonts w:ascii="Arial" w:hAnsi="Arial" w:cs="Arial"/>
                      <w:sz w:val="14"/>
                      <w:szCs w:val="18"/>
                    </w:rPr>
                    <w:t>mucosae (MM), Muscularis externa (ME) and</w:t>
                  </w:r>
                  <w:r w:rsidR="003F25CE">
                    <w:rPr>
                      <w:rFonts w:ascii="Arial" w:hAnsi="Arial" w:cs="Arial"/>
                      <w:sz w:val="14"/>
                      <w:szCs w:val="18"/>
                    </w:rPr>
                    <w:t xml:space="preserve"> </w:t>
                  </w:r>
                  <w:r w:rsidRPr="00231692">
                    <w:rPr>
                      <w:rFonts w:ascii="Arial" w:hAnsi="Arial" w:cs="Arial"/>
                      <w:sz w:val="14"/>
                      <w:szCs w:val="18"/>
                    </w:rPr>
                    <w:t>Serosa (S) are shown. Apical point of villi is</w:t>
                  </w:r>
                  <w:r w:rsidR="003F25CE">
                    <w:rPr>
                      <w:rFonts w:ascii="Arial" w:hAnsi="Arial" w:cs="Arial"/>
                      <w:sz w:val="14"/>
                      <w:szCs w:val="18"/>
                    </w:rPr>
                    <w:t xml:space="preserve"> </w:t>
                  </w:r>
                  <w:r w:rsidRPr="00231692">
                    <w:rPr>
                      <w:rFonts w:ascii="Arial" w:hAnsi="Arial" w:cs="Arial"/>
                      <w:sz w:val="14"/>
                      <w:szCs w:val="18"/>
                    </w:rPr>
                    <w:t>pointed (single arrow), basal part is wider (double</w:t>
                  </w:r>
                  <w:r w:rsidR="003F25CE">
                    <w:rPr>
                      <w:rFonts w:ascii="Arial" w:hAnsi="Arial" w:cs="Arial"/>
                      <w:sz w:val="14"/>
                      <w:szCs w:val="18"/>
                    </w:rPr>
                    <w:t xml:space="preserve"> a</w:t>
                  </w:r>
                  <w:r w:rsidRPr="00231692">
                    <w:rPr>
                      <w:rFonts w:ascii="Arial" w:hAnsi="Arial" w:cs="Arial"/>
                      <w:sz w:val="14"/>
                      <w:szCs w:val="18"/>
                    </w:rPr>
                    <w:t>rrow)</w:t>
                  </w:r>
                </w:p>
              </w:txbxContent>
            </v:textbox>
          </v:shape>
        </w:pict>
      </w:r>
      <w:r>
        <w:rPr>
          <w:rFonts w:ascii="Times New Roman" w:hAnsi="Times New Roman" w:cs="Times New Roman"/>
          <w:noProof/>
          <w:sz w:val="24"/>
          <w:szCs w:val="24"/>
        </w:rPr>
        <w:pict>
          <v:shape id="Text Box 2" o:spid="_x0000_s1031" type="#_x0000_t202" style="position:absolute;left:0;text-align:left;margin-left:254.95pt;margin-top:7.55pt;width:173.05pt;height:53.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231692" w:rsidRPr="003F25CE" w:rsidRDefault="00231692" w:rsidP="003F25CE">
                  <w:pPr>
                    <w:autoSpaceDE w:val="0"/>
                    <w:autoSpaceDN w:val="0"/>
                    <w:adjustRightInd w:val="0"/>
                    <w:spacing w:after="0" w:line="240" w:lineRule="auto"/>
                    <w:jc w:val="both"/>
                    <w:rPr>
                      <w:sz w:val="18"/>
                    </w:rPr>
                  </w:pPr>
                  <w:r w:rsidRPr="00231692">
                    <w:rPr>
                      <w:rFonts w:ascii="Arial" w:hAnsi="Arial" w:cs="Arial"/>
                      <w:sz w:val="14"/>
                      <w:szCs w:val="18"/>
                    </w:rPr>
                    <w:t>Histology of Duodenum of the chickens at D</w:t>
                  </w:r>
                  <w:r w:rsidR="0096338E">
                    <w:rPr>
                      <w:rFonts w:ascii="Arial" w:hAnsi="Arial" w:cs="Arial"/>
                      <w:sz w:val="8"/>
                      <w:szCs w:val="12"/>
                    </w:rPr>
                    <w:t>7</w:t>
                  </w:r>
                  <w:r w:rsidR="003F25CE">
                    <w:rPr>
                      <w:rFonts w:ascii="Arial" w:hAnsi="Arial" w:cs="Arial"/>
                      <w:sz w:val="8"/>
                      <w:szCs w:val="12"/>
                    </w:rPr>
                    <w:t xml:space="preserve"> </w:t>
                  </w:r>
                  <w:r w:rsidRPr="00231692">
                    <w:rPr>
                      <w:rFonts w:ascii="Arial" w:hAnsi="Arial" w:cs="Arial"/>
                      <w:sz w:val="14"/>
                      <w:szCs w:val="18"/>
                    </w:rPr>
                    <w:t>Here, Villi (V), Intestinal gland (IG), Muscularis</w:t>
                  </w:r>
                  <w:r w:rsidR="003F25CE">
                    <w:rPr>
                      <w:rFonts w:ascii="Arial" w:hAnsi="Arial" w:cs="Arial"/>
                      <w:sz w:val="14"/>
                      <w:szCs w:val="18"/>
                    </w:rPr>
                    <w:t xml:space="preserve"> </w:t>
                  </w:r>
                  <w:r w:rsidRPr="00231692">
                    <w:rPr>
                      <w:rFonts w:ascii="Arial" w:hAnsi="Arial" w:cs="Arial"/>
                      <w:sz w:val="14"/>
                      <w:szCs w:val="18"/>
                    </w:rPr>
                    <w:t>mucosae (MM), Muscularis externa (ME) and</w:t>
                  </w:r>
                  <w:r w:rsidR="003F25CE">
                    <w:rPr>
                      <w:rFonts w:ascii="Arial" w:hAnsi="Arial" w:cs="Arial"/>
                      <w:sz w:val="14"/>
                      <w:szCs w:val="18"/>
                    </w:rPr>
                    <w:t xml:space="preserve"> </w:t>
                  </w:r>
                  <w:r w:rsidRPr="00231692">
                    <w:rPr>
                      <w:rFonts w:ascii="Arial" w:hAnsi="Arial" w:cs="Arial"/>
                      <w:sz w:val="14"/>
                      <w:szCs w:val="18"/>
                    </w:rPr>
                    <w:t>Serosa (S) are shown. Apical point of villi is</w:t>
                  </w:r>
                  <w:r w:rsidR="003F25CE">
                    <w:rPr>
                      <w:rFonts w:ascii="Arial" w:hAnsi="Arial" w:cs="Arial"/>
                      <w:sz w:val="14"/>
                      <w:szCs w:val="18"/>
                    </w:rPr>
                    <w:t xml:space="preserve"> </w:t>
                  </w:r>
                  <w:r w:rsidRPr="00231692">
                    <w:rPr>
                      <w:rFonts w:ascii="Arial" w:hAnsi="Arial" w:cs="Arial"/>
                      <w:sz w:val="14"/>
                      <w:szCs w:val="18"/>
                    </w:rPr>
                    <w:t>pointed (single arrow), basal part is wider (double</w:t>
                  </w:r>
                  <w:r w:rsidR="003F25CE">
                    <w:rPr>
                      <w:rFonts w:ascii="Arial" w:hAnsi="Arial" w:cs="Arial"/>
                      <w:sz w:val="14"/>
                      <w:szCs w:val="18"/>
                    </w:rPr>
                    <w:t xml:space="preserve"> </w:t>
                  </w:r>
                  <w:r w:rsidRPr="003F25CE">
                    <w:rPr>
                      <w:rFonts w:ascii="Arial" w:hAnsi="Arial" w:cs="Arial"/>
                      <w:sz w:val="14"/>
                      <w:szCs w:val="18"/>
                    </w:rPr>
                    <w:t>arrow)</w:t>
                  </w:r>
                </w:p>
              </w:txbxContent>
            </v:textbox>
          </v:shape>
        </w:pict>
      </w:r>
    </w:p>
    <w:p w:rsidR="00231692" w:rsidRPr="004B5384" w:rsidRDefault="00231692" w:rsidP="004B5384">
      <w:pPr>
        <w:spacing w:after="0" w:line="360" w:lineRule="auto"/>
        <w:jc w:val="both"/>
        <w:rPr>
          <w:rFonts w:ascii="Times New Roman" w:hAnsi="Times New Roman" w:cs="Times New Roman"/>
          <w:noProof/>
          <w:sz w:val="24"/>
          <w:szCs w:val="24"/>
        </w:rPr>
      </w:pPr>
    </w:p>
    <w:p w:rsidR="00231692" w:rsidRPr="004B5384" w:rsidRDefault="00231692" w:rsidP="004B5384">
      <w:pPr>
        <w:spacing w:after="0" w:line="360" w:lineRule="auto"/>
        <w:jc w:val="both"/>
        <w:rPr>
          <w:rFonts w:ascii="Times New Roman" w:hAnsi="Times New Roman" w:cs="Times New Roman"/>
          <w:noProof/>
          <w:sz w:val="24"/>
          <w:szCs w:val="24"/>
        </w:rPr>
      </w:pPr>
    </w:p>
    <w:p w:rsidR="00231692" w:rsidRPr="004B5384" w:rsidRDefault="003F25CE" w:rsidP="004B538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839470</wp:posOffset>
            </wp:positionH>
            <wp:positionV relativeFrom="paragraph">
              <wp:posOffset>155243</wp:posOffset>
            </wp:positionV>
            <wp:extent cx="3582168" cy="2035526"/>
            <wp:effectExtent l="38100" t="57150" r="113532" b="98074"/>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2168" cy="2035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97475" w:rsidRPr="003F25CE" w:rsidRDefault="00297475" w:rsidP="003F25CE">
      <w:pPr>
        <w:spacing w:after="0" w:line="360" w:lineRule="auto"/>
        <w:jc w:val="both"/>
        <w:rPr>
          <w:rFonts w:ascii="Times New Roman" w:hAnsi="Times New Roman" w:cs="Times New Roman"/>
          <w:b/>
          <w:noProof/>
          <w:sz w:val="24"/>
          <w:szCs w:val="24"/>
        </w:rPr>
      </w:pPr>
    </w:p>
    <w:p w:rsidR="00297475" w:rsidRPr="004B5384" w:rsidRDefault="00297475" w:rsidP="004B5384">
      <w:pPr>
        <w:tabs>
          <w:tab w:val="left" w:pos="3735"/>
        </w:tabs>
        <w:spacing w:after="0" w:line="360" w:lineRule="auto"/>
        <w:jc w:val="both"/>
        <w:rPr>
          <w:rFonts w:ascii="Times New Roman" w:hAnsi="Times New Roman" w:cs="Times New Roman"/>
          <w:sz w:val="24"/>
          <w:szCs w:val="24"/>
          <w:lang w:bidi="bn-BD"/>
        </w:rPr>
      </w:pPr>
    </w:p>
    <w:p w:rsidR="00297475" w:rsidRPr="004B5384" w:rsidRDefault="001C02A6" w:rsidP="004B5384">
      <w:pPr>
        <w:tabs>
          <w:tab w:val="left" w:pos="5175"/>
          <w:tab w:val="right" w:pos="9027"/>
        </w:tabs>
        <w:spacing w:after="0" w:line="360" w:lineRule="auto"/>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ab/>
      </w:r>
      <w:r w:rsidRPr="004B5384">
        <w:rPr>
          <w:rFonts w:ascii="Times New Roman" w:hAnsi="Times New Roman" w:cs="Times New Roman"/>
          <w:sz w:val="24"/>
          <w:szCs w:val="24"/>
        </w:rPr>
        <w:tab/>
      </w:r>
    </w:p>
    <w:p w:rsidR="00297475" w:rsidRPr="004B5384" w:rsidRDefault="00297475" w:rsidP="004B5384">
      <w:pPr>
        <w:spacing w:after="0" w:line="360" w:lineRule="auto"/>
        <w:jc w:val="both"/>
        <w:rPr>
          <w:rFonts w:ascii="Times New Roman" w:hAnsi="Times New Roman" w:cs="Times New Roman"/>
          <w:b/>
          <w:sz w:val="24"/>
          <w:szCs w:val="24"/>
          <w:lang w:bidi="bn-BD"/>
        </w:rPr>
      </w:pPr>
    </w:p>
    <w:p w:rsidR="00297475" w:rsidRPr="004B5384" w:rsidRDefault="008D5447" w:rsidP="004B5384">
      <w:pPr>
        <w:tabs>
          <w:tab w:val="left" w:pos="6195"/>
        </w:tabs>
        <w:spacing w:after="0" w:line="360" w:lineRule="auto"/>
        <w:jc w:val="both"/>
        <w:rPr>
          <w:rFonts w:ascii="Times New Roman" w:hAnsi="Times New Roman" w:cs="Times New Roman"/>
          <w:b/>
          <w:sz w:val="24"/>
          <w:szCs w:val="24"/>
          <w:lang w:bidi="bn-BD"/>
        </w:rPr>
      </w:pPr>
      <w:r w:rsidRPr="008D5447">
        <w:rPr>
          <w:rFonts w:ascii="Times New Roman" w:hAnsi="Times New Roman" w:cs="Times New Roman"/>
          <w:noProof/>
          <w:sz w:val="24"/>
          <w:szCs w:val="24"/>
        </w:rPr>
        <w:pict>
          <v:shape id="_x0000_s1078" type="#_x0000_t32" style="position:absolute;left:0;text-align:left;margin-left:209.2pt;margin-top:19.55pt;width:16.05pt;height:4.3pt;flip:x;z-index:251710464" o:connectortype="straight">
            <v:stroke endarrow="block"/>
          </v:shape>
        </w:pict>
      </w:r>
      <w:r w:rsidR="00586069" w:rsidRPr="004B5384">
        <w:rPr>
          <w:rFonts w:ascii="Times New Roman" w:hAnsi="Times New Roman" w:cs="Times New Roman"/>
          <w:b/>
          <w:sz w:val="24"/>
          <w:szCs w:val="24"/>
          <w:lang w:bidi="bn-BD"/>
        </w:rPr>
        <w:tab/>
      </w:r>
    </w:p>
    <w:p w:rsidR="00297475" w:rsidRDefault="001C02A6" w:rsidP="004B5384">
      <w:pPr>
        <w:tabs>
          <w:tab w:val="left" w:pos="1275"/>
        </w:tabs>
        <w:spacing w:after="0" w:line="360" w:lineRule="auto"/>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ab/>
      </w:r>
    </w:p>
    <w:p w:rsidR="003F25CE" w:rsidRPr="004B5384" w:rsidRDefault="003F25CE" w:rsidP="004B5384">
      <w:pPr>
        <w:tabs>
          <w:tab w:val="left" w:pos="1275"/>
        </w:tabs>
        <w:spacing w:after="0" w:line="360" w:lineRule="auto"/>
        <w:jc w:val="both"/>
        <w:rPr>
          <w:rFonts w:ascii="Times New Roman" w:hAnsi="Times New Roman" w:cs="Times New Roman"/>
          <w:sz w:val="24"/>
          <w:szCs w:val="24"/>
          <w:lang w:bidi="bn-BD"/>
        </w:rPr>
      </w:pPr>
    </w:p>
    <w:p w:rsidR="00297475" w:rsidRPr="004B5384" w:rsidRDefault="008D5447" w:rsidP="004B5384">
      <w:pPr>
        <w:tabs>
          <w:tab w:val="left" w:pos="4995"/>
          <w:tab w:val="left" w:pos="6285"/>
        </w:tabs>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33" type="#_x0000_t202" style="position:absolute;left:0;text-align:left;margin-left:52.05pt;margin-top:16.65pt;width:316.8pt;height:37.6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3">
              <w:txbxContent>
                <w:p w:rsidR="00231692" w:rsidRPr="00231692" w:rsidRDefault="00231692" w:rsidP="003F25CE">
                  <w:pPr>
                    <w:autoSpaceDE w:val="0"/>
                    <w:autoSpaceDN w:val="0"/>
                    <w:adjustRightInd w:val="0"/>
                    <w:spacing w:after="0" w:line="240" w:lineRule="auto"/>
                    <w:jc w:val="both"/>
                    <w:rPr>
                      <w:rFonts w:ascii="Arial" w:hAnsi="Arial" w:cs="Arial"/>
                      <w:sz w:val="14"/>
                      <w:szCs w:val="18"/>
                    </w:rPr>
                  </w:pPr>
                  <w:r w:rsidRPr="00231692">
                    <w:rPr>
                      <w:rFonts w:ascii="Arial" w:hAnsi="Arial" w:cs="Arial"/>
                      <w:sz w:val="14"/>
                      <w:szCs w:val="18"/>
                    </w:rPr>
                    <w:t>Histology of Duodenum of the chickens at D</w:t>
                  </w:r>
                  <w:r w:rsidRPr="00231692">
                    <w:rPr>
                      <w:rFonts w:ascii="Arial" w:hAnsi="Arial" w:cs="Arial"/>
                      <w:sz w:val="8"/>
                      <w:szCs w:val="12"/>
                    </w:rPr>
                    <w:t>12</w:t>
                  </w:r>
                  <w:r w:rsidR="003F25CE">
                    <w:rPr>
                      <w:rFonts w:ascii="Arial" w:hAnsi="Arial" w:cs="Arial"/>
                      <w:sz w:val="8"/>
                      <w:szCs w:val="12"/>
                    </w:rPr>
                    <w:t xml:space="preserve"> </w:t>
                  </w:r>
                  <w:r w:rsidRPr="00231692">
                    <w:rPr>
                      <w:rFonts w:ascii="Arial" w:hAnsi="Arial" w:cs="Arial"/>
                      <w:sz w:val="14"/>
                      <w:szCs w:val="18"/>
                    </w:rPr>
                    <w:t>Here, Villi (V), Intestinal gland (IG), Muscularis</w:t>
                  </w:r>
                </w:p>
                <w:p w:rsidR="00231692" w:rsidRPr="00231692" w:rsidRDefault="00231692" w:rsidP="003F25CE">
                  <w:pPr>
                    <w:autoSpaceDE w:val="0"/>
                    <w:autoSpaceDN w:val="0"/>
                    <w:adjustRightInd w:val="0"/>
                    <w:spacing w:after="0" w:line="240" w:lineRule="auto"/>
                    <w:jc w:val="both"/>
                    <w:rPr>
                      <w:rFonts w:ascii="Arial" w:hAnsi="Arial" w:cs="Arial"/>
                      <w:sz w:val="14"/>
                      <w:szCs w:val="18"/>
                    </w:rPr>
                  </w:pPr>
                  <w:r w:rsidRPr="00231692">
                    <w:rPr>
                      <w:rFonts w:ascii="Arial" w:hAnsi="Arial" w:cs="Arial"/>
                      <w:sz w:val="14"/>
                      <w:szCs w:val="18"/>
                    </w:rPr>
                    <w:t>mucosae (MM), Muscularis externa (ME) and</w:t>
                  </w:r>
                  <w:r w:rsidR="003F25CE">
                    <w:rPr>
                      <w:rFonts w:ascii="Arial" w:hAnsi="Arial" w:cs="Arial"/>
                      <w:sz w:val="14"/>
                      <w:szCs w:val="18"/>
                    </w:rPr>
                    <w:t xml:space="preserve"> </w:t>
                  </w:r>
                  <w:r w:rsidRPr="00231692">
                    <w:rPr>
                      <w:rFonts w:ascii="Arial" w:hAnsi="Arial" w:cs="Arial"/>
                      <w:sz w:val="14"/>
                      <w:szCs w:val="18"/>
                    </w:rPr>
                    <w:t>Serosa (S) are shown. Apical point of villi is</w:t>
                  </w:r>
                </w:p>
                <w:p w:rsidR="00231692" w:rsidRPr="00231692" w:rsidRDefault="00231692" w:rsidP="003F25CE">
                  <w:pPr>
                    <w:autoSpaceDE w:val="0"/>
                    <w:autoSpaceDN w:val="0"/>
                    <w:adjustRightInd w:val="0"/>
                    <w:spacing w:after="0" w:line="240" w:lineRule="auto"/>
                    <w:jc w:val="both"/>
                    <w:rPr>
                      <w:sz w:val="20"/>
                    </w:rPr>
                  </w:pPr>
                  <w:r w:rsidRPr="00231692">
                    <w:rPr>
                      <w:rFonts w:ascii="Arial" w:hAnsi="Arial" w:cs="Arial"/>
                      <w:sz w:val="14"/>
                      <w:szCs w:val="18"/>
                    </w:rPr>
                    <w:t>pointed (single arrow), basal part is wider (double</w:t>
                  </w:r>
                  <w:r w:rsidR="003F25CE">
                    <w:rPr>
                      <w:rFonts w:ascii="Arial" w:hAnsi="Arial" w:cs="Arial"/>
                      <w:sz w:val="14"/>
                      <w:szCs w:val="18"/>
                    </w:rPr>
                    <w:t xml:space="preserve"> </w:t>
                  </w:r>
                  <w:r w:rsidRPr="00231692">
                    <w:rPr>
                      <w:rFonts w:ascii="Arial" w:hAnsi="Arial" w:cs="Arial"/>
                      <w:sz w:val="16"/>
                      <w:szCs w:val="18"/>
                    </w:rPr>
                    <w:t>arrow)</w:t>
                  </w:r>
                </w:p>
              </w:txbxContent>
            </v:textbox>
          </v:shape>
        </w:pict>
      </w:r>
      <w:r w:rsidR="0089481B" w:rsidRPr="004B5384">
        <w:rPr>
          <w:rFonts w:ascii="Times New Roman" w:hAnsi="Times New Roman" w:cs="Times New Roman"/>
          <w:sz w:val="24"/>
          <w:szCs w:val="24"/>
          <w:lang w:bidi="bn-BD"/>
        </w:rPr>
        <w:tab/>
      </w:r>
      <w:r w:rsidR="0089481B" w:rsidRPr="004B5384">
        <w:rPr>
          <w:rFonts w:ascii="Times New Roman" w:hAnsi="Times New Roman" w:cs="Times New Roman"/>
          <w:sz w:val="24"/>
          <w:szCs w:val="24"/>
          <w:lang w:bidi="bn-BD"/>
        </w:rPr>
        <w:tab/>
      </w:r>
    </w:p>
    <w:p w:rsidR="00297475" w:rsidRPr="004B5384" w:rsidRDefault="00297475" w:rsidP="004B5384">
      <w:pPr>
        <w:tabs>
          <w:tab w:val="left" w:pos="2010"/>
        </w:tabs>
        <w:spacing w:after="0" w:line="360" w:lineRule="auto"/>
        <w:jc w:val="both"/>
        <w:rPr>
          <w:rFonts w:ascii="Times New Roman" w:hAnsi="Times New Roman" w:cs="Times New Roman"/>
          <w:b/>
          <w:sz w:val="24"/>
          <w:szCs w:val="24"/>
          <w:lang w:bidi="bn-BD"/>
        </w:rPr>
      </w:pPr>
    </w:p>
    <w:p w:rsidR="00297475" w:rsidRPr="004B5384" w:rsidRDefault="00297475" w:rsidP="004B5384">
      <w:pPr>
        <w:spacing w:after="0" w:line="360" w:lineRule="auto"/>
        <w:jc w:val="both"/>
        <w:rPr>
          <w:rFonts w:ascii="Times New Roman" w:hAnsi="Times New Roman" w:cs="Times New Roman"/>
          <w:sz w:val="24"/>
          <w:szCs w:val="24"/>
          <w:lang w:bidi="bn-BD"/>
        </w:rPr>
      </w:pPr>
    </w:p>
    <w:p w:rsidR="00297475" w:rsidRPr="004B5384" w:rsidRDefault="008D5447" w:rsidP="004B5384">
      <w:pPr>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84" type="#_x0000_t32" style="position:absolute;left:0;text-align:left;margin-left:272.3pt;margin-top:41.25pt;width:14.6pt;height:5pt;z-index:251716608" o:connectortype="straight">
            <v:stroke endarrow="block"/>
          </v:shape>
        </w:pict>
      </w:r>
      <w:r>
        <w:rPr>
          <w:rFonts w:ascii="Times New Roman" w:hAnsi="Times New Roman" w:cs="Times New Roman"/>
          <w:noProof/>
          <w:sz w:val="24"/>
          <w:szCs w:val="24"/>
        </w:rPr>
        <w:pict>
          <v:shape id="_x0000_s1081" type="#_x0000_t32" style="position:absolute;left:0;text-align:left;margin-left:74.3pt;margin-top:7.7pt;width:14.6pt;height:5pt;z-index:251713536" o:connectortype="straight">
            <v:stroke endarrow="block"/>
          </v:shape>
        </w:pict>
      </w:r>
      <w:r w:rsidR="003F25CE">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2910385</wp:posOffset>
            </wp:positionH>
            <wp:positionV relativeFrom="paragraph">
              <wp:posOffset>6264</wp:posOffset>
            </wp:positionV>
            <wp:extent cx="2377660" cy="2158597"/>
            <wp:effectExtent l="38100" t="57150" r="117890" b="89303"/>
            <wp:wrapNone/>
            <wp:docPr id="7" name="Picture 7" descr="C:\Users\SHABUZ\Desktop\Sobuj\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UZ\Desktop\Sobuj\D12.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5006" cy="2156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25CE">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111760</wp:posOffset>
            </wp:positionH>
            <wp:positionV relativeFrom="paragraph">
              <wp:posOffset>64770</wp:posOffset>
            </wp:positionV>
            <wp:extent cx="2470785" cy="2106930"/>
            <wp:effectExtent l="38100" t="57150" r="120015" b="1028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0785" cy="2106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3285" w:rsidRPr="004B5384" w:rsidRDefault="008D5447" w:rsidP="003F25CE">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pict>
          <v:shape id="_x0000_s1069" type="#_x0000_t202" style="position:absolute;left:0;text-align:left;margin-left:282.6pt;margin-top:9.6pt;width:30.15pt;height:20.9pt;z-index:251701248;mso-width-relative:margin;mso-height-relative:margin" filled="f" stroked="f">
            <v:textbox>
              <w:txbxContent>
                <w:p w:rsidR="003F25CE" w:rsidRPr="003F25CE" w:rsidRDefault="003F25CE" w:rsidP="003F25CE">
                  <w:pPr>
                    <w:jc w:val="center"/>
                    <w:rPr>
                      <w:b/>
                      <w:color w:val="000000" w:themeColor="text1"/>
                    </w:rPr>
                  </w:pPr>
                  <w:r w:rsidRPr="003F25CE">
                    <w:rPr>
                      <w:b/>
                      <w:color w:val="000000" w:themeColor="text1"/>
                    </w:rPr>
                    <w:t>V</w:t>
                  </w:r>
                </w:p>
              </w:txbxContent>
            </v:textbox>
          </v:shape>
        </w:pict>
      </w:r>
      <w:r w:rsidR="0089481B" w:rsidRPr="004B5384">
        <w:rPr>
          <w:rFonts w:ascii="Times New Roman" w:hAnsi="Times New Roman" w:cs="Times New Roman"/>
          <w:sz w:val="24"/>
          <w:szCs w:val="24"/>
          <w:lang w:bidi="bn-BD"/>
        </w:rPr>
        <w:tab/>
      </w:r>
    </w:p>
    <w:p w:rsidR="00506162" w:rsidRPr="004B5384" w:rsidRDefault="00506162" w:rsidP="004B5384">
      <w:pPr>
        <w:spacing w:after="0" w:line="360" w:lineRule="auto"/>
        <w:jc w:val="both"/>
        <w:rPr>
          <w:rFonts w:ascii="Times New Roman" w:hAnsi="Times New Roman" w:cs="Times New Roman"/>
          <w:b/>
          <w:bCs/>
          <w:sz w:val="24"/>
          <w:szCs w:val="24"/>
          <w:u w:val="single"/>
          <w:lang w:bidi="bn-BD"/>
        </w:rPr>
      </w:pPr>
    </w:p>
    <w:p w:rsidR="004B5384" w:rsidRDefault="008D5447" w:rsidP="004B5384">
      <w:pPr>
        <w:spacing w:after="0" w:line="360" w:lineRule="auto"/>
        <w:jc w:val="both"/>
        <w:rPr>
          <w:rFonts w:ascii="Times New Roman" w:hAnsi="Times New Roman" w:cs="Times New Roman"/>
          <w:b/>
          <w:bCs/>
          <w:sz w:val="24"/>
          <w:szCs w:val="24"/>
          <w:u w:val="single"/>
          <w:lang w:bidi="bn-BD"/>
        </w:rPr>
      </w:pPr>
      <w:r w:rsidRPr="008D5447">
        <w:rPr>
          <w:rFonts w:ascii="Times New Roman" w:hAnsi="Times New Roman" w:cs="Times New Roman"/>
          <w:noProof/>
          <w:sz w:val="24"/>
          <w:szCs w:val="24"/>
        </w:rPr>
        <w:pict>
          <v:shape id="_x0000_s1099" type="#_x0000_t202" style="position:absolute;left:0;text-align:left;margin-left:368.85pt;margin-top:6.9pt;width:30.15pt;height:20.9pt;z-index:251731968;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ME</w:t>
                  </w:r>
                </w:p>
              </w:txbxContent>
            </v:textbox>
          </v:shape>
        </w:pict>
      </w:r>
    </w:p>
    <w:p w:rsidR="004B5384" w:rsidRDefault="008D5447" w:rsidP="004B5384">
      <w:pPr>
        <w:spacing w:after="0" w:line="360" w:lineRule="auto"/>
        <w:jc w:val="both"/>
        <w:rPr>
          <w:rFonts w:ascii="Times New Roman" w:hAnsi="Times New Roman" w:cs="Times New Roman"/>
          <w:b/>
          <w:bCs/>
          <w:sz w:val="24"/>
          <w:szCs w:val="24"/>
          <w:u w:val="single"/>
          <w:lang w:bidi="bn-BD"/>
        </w:rPr>
      </w:pPr>
      <w:r>
        <w:rPr>
          <w:rFonts w:ascii="Times New Roman" w:hAnsi="Times New Roman" w:cs="Times New Roman"/>
          <w:b/>
          <w:bCs/>
          <w:noProof/>
          <w:sz w:val="24"/>
          <w:szCs w:val="24"/>
          <w:u w:val="single"/>
        </w:rPr>
        <w:pict>
          <v:shape id="_x0000_s1083" type="#_x0000_t32" style="position:absolute;left:0;text-align:left;margin-left:329.3pt;margin-top:20.45pt;width:25.05pt;height:2.65pt;z-index:251715584" o:connectortype="straight">
            <v:stroke endarrow="block"/>
          </v:shape>
        </w:pict>
      </w:r>
      <w:r>
        <w:rPr>
          <w:rFonts w:ascii="Times New Roman" w:hAnsi="Times New Roman" w:cs="Times New Roman"/>
          <w:b/>
          <w:bCs/>
          <w:noProof/>
          <w:sz w:val="24"/>
          <w:szCs w:val="24"/>
          <w:u w:val="single"/>
        </w:rPr>
        <w:pict>
          <v:shape id="_x0000_s1082" type="#_x0000_t32" style="position:absolute;left:0;text-align:left;margin-left:333.05pt;margin-top:15.05pt;width:25.05pt;height:2.65pt;z-index:251714560" o:connectortype="straight">
            <v:stroke endarrow="block"/>
          </v:shape>
        </w:pict>
      </w:r>
    </w:p>
    <w:p w:rsidR="004B5384" w:rsidRDefault="004B5384" w:rsidP="004B5384">
      <w:pPr>
        <w:spacing w:after="0" w:line="360" w:lineRule="auto"/>
        <w:jc w:val="both"/>
        <w:rPr>
          <w:rFonts w:ascii="Times New Roman" w:hAnsi="Times New Roman" w:cs="Times New Roman"/>
          <w:b/>
          <w:bCs/>
          <w:sz w:val="24"/>
          <w:szCs w:val="24"/>
          <w:u w:val="single"/>
          <w:lang w:bidi="bn-BD"/>
        </w:rPr>
      </w:pPr>
    </w:p>
    <w:p w:rsidR="004B5384" w:rsidRDefault="008D5447" w:rsidP="004B5384">
      <w:pPr>
        <w:spacing w:after="0" w:line="360" w:lineRule="auto"/>
        <w:jc w:val="both"/>
        <w:rPr>
          <w:rFonts w:ascii="Times New Roman" w:hAnsi="Times New Roman" w:cs="Times New Roman"/>
          <w:b/>
          <w:bCs/>
          <w:sz w:val="24"/>
          <w:szCs w:val="24"/>
          <w:u w:val="single"/>
          <w:lang w:bidi="bn-BD"/>
        </w:rPr>
      </w:pPr>
      <w:r w:rsidRPr="008D5447">
        <w:rPr>
          <w:rFonts w:ascii="Times New Roman" w:hAnsi="Times New Roman" w:cs="Times New Roman"/>
          <w:noProof/>
          <w:sz w:val="24"/>
          <w:szCs w:val="24"/>
        </w:rPr>
        <w:pict>
          <v:shape id="_x0000_s1088" type="#_x0000_t202" style="position:absolute;left:0;text-align:left;margin-left:354.35pt;margin-top:1.5pt;width:30.15pt;height:20.9pt;z-index:251720704;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S</w:t>
                  </w:r>
                </w:p>
              </w:txbxContent>
            </v:textbox>
          </v:shape>
        </w:pict>
      </w:r>
      <w:r>
        <w:rPr>
          <w:rFonts w:ascii="Times New Roman" w:hAnsi="Times New Roman" w:cs="Times New Roman"/>
          <w:b/>
          <w:bCs/>
          <w:noProof/>
          <w:sz w:val="24"/>
          <w:szCs w:val="24"/>
          <w:u w:val="single"/>
        </w:rPr>
        <w:pict>
          <v:shape id="_x0000_s1080" type="#_x0000_t32" style="position:absolute;left:0;text-align:left;margin-left:73.35pt;margin-top:7.5pt;width:14.5pt;height:11.25pt;z-index:251712512" o:connectortype="straight">
            <v:stroke endarrow="block"/>
          </v:shape>
        </w:pict>
      </w:r>
      <w:r>
        <w:rPr>
          <w:rFonts w:ascii="Times New Roman" w:hAnsi="Times New Roman" w:cs="Times New Roman"/>
          <w:b/>
          <w:bCs/>
          <w:noProof/>
          <w:sz w:val="24"/>
          <w:szCs w:val="24"/>
          <w:u w:val="single"/>
        </w:rPr>
        <w:pict>
          <v:shape id="_x0000_s1079" type="#_x0000_t32" style="position:absolute;left:0;text-align:left;margin-left:64.75pt;margin-top:12.85pt;width:17.45pt;height:5.9pt;z-index:251711488" o:connectortype="straight">
            <v:stroke endarrow="block"/>
          </v:shape>
        </w:pict>
      </w:r>
    </w:p>
    <w:p w:rsidR="004B5384" w:rsidRDefault="008D5447" w:rsidP="004B5384">
      <w:pPr>
        <w:spacing w:after="0" w:line="360" w:lineRule="auto"/>
        <w:jc w:val="both"/>
        <w:rPr>
          <w:rFonts w:ascii="Times New Roman" w:hAnsi="Times New Roman" w:cs="Times New Roman"/>
          <w:b/>
          <w:bCs/>
          <w:sz w:val="24"/>
          <w:szCs w:val="24"/>
          <w:u w:val="single"/>
          <w:lang w:bidi="bn-BD"/>
        </w:rPr>
      </w:pPr>
      <w:r w:rsidRPr="008D5447">
        <w:rPr>
          <w:rFonts w:ascii="Times New Roman" w:hAnsi="Times New Roman" w:cs="Times New Roman"/>
          <w:noProof/>
          <w:sz w:val="24"/>
          <w:szCs w:val="24"/>
        </w:rPr>
        <w:pict>
          <v:shape id="_x0000_s1089" type="#_x0000_t202" style="position:absolute;left:0;text-align:left;margin-left:174.95pt;margin-top:2.8pt;width:30.15pt;height:20.9pt;z-index:251721728;mso-width-relative:margin;mso-height-relative:margin" filled="f" stroked="f">
            <v:textbox>
              <w:txbxContent>
                <w:p w:rsidR="00983DE7" w:rsidRPr="003F25CE" w:rsidRDefault="00983DE7" w:rsidP="003F25CE">
                  <w:pPr>
                    <w:jc w:val="center"/>
                    <w:rPr>
                      <w:b/>
                      <w:color w:val="000000" w:themeColor="text1"/>
                    </w:rPr>
                  </w:pPr>
                  <w:r>
                    <w:rPr>
                      <w:b/>
                      <w:color w:val="000000" w:themeColor="text1"/>
                    </w:rPr>
                    <w:t>S</w:t>
                  </w:r>
                </w:p>
              </w:txbxContent>
            </v:textbox>
          </v:shape>
        </w:pict>
      </w:r>
    </w:p>
    <w:p w:rsidR="004B5384" w:rsidRDefault="004B5384" w:rsidP="004B5384">
      <w:pPr>
        <w:spacing w:after="0" w:line="360" w:lineRule="auto"/>
        <w:jc w:val="both"/>
        <w:rPr>
          <w:rFonts w:ascii="Times New Roman" w:hAnsi="Times New Roman" w:cs="Times New Roman"/>
          <w:b/>
          <w:bCs/>
          <w:sz w:val="24"/>
          <w:szCs w:val="24"/>
          <w:u w:val="single"/>
          <w:lang w:bidi="bn-BD"/>
        </w:rPr>
      </w:pPr>
    </w:p>
    <w:p w:rsidR="004B5384" w:rsidRDefault="008D5447" w:rsidP="004B5384">
      <w:pPr>
        <w:spacing w:after="0" w:line="360" w:lineRule="auto"/>
        <w:jc w:val="both"/>
        <w:rPr>
          <w:rFonts w:ascii="Times New Roman" w:hAnsi="Times New Roman" w:cs="Times New Roman"/>
          <w:b/>
          <w:bCs/>
          <w:sz w:val="24"/>
          <w:szCs w:val="24"/>
          <w:u w:val="single"/>
          <w:lang w:bidi="bn-BD"/>
        </w:rPr>
      </w:pPr>
      <w:r w:rsidRPr="008D5447">
        <w:rPr>
          <w:rFonts w:ascii="Times New Roman" w:hAnsi="Times New Roman" w:cs="Times New Roman"/>
          <w:noProof/>
          <w:sz w:val="24"/>
          <w:szCs w:val="24"/>
        </w:rPr>
        <w:pict>
          <v:shape id="_x0000_s1034" type="#_x0000_t202" style="position:absolute;left:0;text-align:left;margin-left:219.75pt;margin-top:1.75pt;width:208.25pt;height:47.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4">
              <w:txbxContent>
                <w:p w:rsidR="00231692" w:rsidRPr="003F25CE" w:rsidRDefault="00231692" w:rsidP="003F25CE">
                  <w:pPr>
                    <w:autoSpaceDE w:val="0"/>
                    <w:autoSpaceDN w:val="0"/>
                    <w:adjustRightInd w:val="0"/>
                    <w:spacing w:after="0" w:line="240" w:lineRule="auto"/>
                    <w:jc w:val="both"/>
                    <w:rPr>
                      <w:rFonts w:ascii="Arial" w:hAnsi="Arial" w:cs="Arial"/>
                      <w:sz w:val="14"/>
                      <w:szCs w:val="14"/>
                    </w:rPr>
                  </w:pPr>
                  <w:r w:rsidRPr="003F25CE">
                    <w:rPr>
                      <w:rFonts w:ascii="Arial" w:hAnsi="Arial" w:cs="Arial"/>
                      <w:sz w:val="14"/>
                      <w:szCs w:val="14"/>
                    </w:rPr>
                    <w:t>Histology of Duodenum of the chickens at D</w:t>
                  </w:r>
                  <w:r w:rsidR="0096338E" w:rsidRPr="003F25CE">
                    <w:rPr>
                      <w:rFonts w:ascii="Arial" w:hAnsi="Arial" w:cs="Arial"/>
                      <w:sz w:val="14"/>
                      <w:szCs w:val="14"/>
                    </w:rPr>
                    <w:t>24</w:t>
                  </w:r>
                  <w:r w:rsidR="003F25CE">
                    <w:rPr>
                      <w:rFonts w:ascii="Arial" w:hAnsi="Arial" w:cs="Arial"/>
                      <w:sz w:val="14"/>
                      <w:szCs w:val="14"/>
                    </w:rPr>
                    <w:t xml:space="preserve"> </w:t>
                  </w:r>
                  <w:r w:rsidRPr="003F25CE">
                    <w:rPr>
                      <w:rFonts w:ascii="Arial" w:hAnsi="Arial" w:cs="Arial"/>
                      <w:sz w:val="14"/>
                      <w:szCs w:val="14"/>
                    </w:rPr>
                    <w:t>Here, Villi (V), Intestinal gland (IG), Muscularis</w:t>
                  </w:r>
                  <w:r w:rsidR="003F25CE">
                    <w:rPr>
                      <w:rFonts w:ascii="Arial" w:hAnsi="Arial" w:cs="Arial"/>
                      <w:sz w:val="14"/>
                      <w:szCs w:val="14"/>
                    </w:rPr>
                    <w:t xml:space="preserve"> </w:t>
                  </w:r>
                  <w:r w:rsidRPr="003F25CE">
                    <w:rPr>
                      <w:rFonts w:ascii="Arial" w:hAnsi="Arial" w:cs="Arial"/>
                      <w:sz w:val="14"/>
                      <w:szCs w:val="14"/>
                    </w:rPr>
                    <w:t>mucosae (MM), Muscularis externa (ME) and</w:t>
                  </w:r>
                  <w:r w:rsidR="003F25CE">
                    <w:rPr>
                      <w:rFonts w:ascii="Arial" w:hAnsi="Arial" w:cs="Arial"/>
                      <w:sz w:val="14"/>
                      <w:szCs w:val="14"/>
                    </w:rPr>
                    <w:t xml:space="preserve"> </w:t>
                  </w:r>
                  <w:r w:rsidRPr="003F25CE">
                    <w:rPr>
                      <w:rFonts w:ascii="Arial" w:hAnsi="Arial" w:cs="Arial"/>
                      <w:sz w:val="14"/>
                      <w:szCs w:val="14"/>
                    </w:rPr>
                    <w:t>Serosa (S) are shown. Apical point of villi is</w:t>
                  </w:r>
                </w:p>
                <w:p w:rsidR="00231692" w:rsidRPr="003F25CE" w:rsidRDefault="00231692" w:rsidP="003F25CE">
                  <w:pPr>
                    <w:autoSpaceDE w:val="0"/>
                    <w:autoSpaceDN w:val="0"/>
                    <w:adjustRightInd w:val="0"/>
                    <w:spacing w:after="0" w:line="240" w:lineRule="auto"/>
                    <w:jc w:val="both"/>
                    <w:rPr>
                      <w:sz w:val="14"/>
                      <w:szCs w:val="14"/>
                    </w:rPr>
                  </w:pPr>
                  <w:r w:rsidRPr="003F25CE">
                    <w:rPr>
                      <w:rFonts w:ascii="Arial" w:hAnsi="Arial" w:cs="Arial"/>
                      <w:sz w:val="14"/>
                      <w:szCs w:val="14"/>
                    </w:rPr>
                    <w:t>pointed (single arrow), basal part is wider (double</w:t>
                  </w:r>
                  <w:r w:rsidR="003F25CE">
                    <w:rPr>
                      <w:rFonts w:ascii="Arial" w:hAnsi="Arial" w:cs="Arial"/>
                      <w:sz w:val="14"/>
                      <w:szCs w:val="14"/>
                    </w:rPr>
                    <w:t xml:space="preserve"> </w:t>
                  </w:r>
                  <w:r w:rsidRPr="003F25CE">
                    <w:rPr>
                      <w:rFonts w:ascii="Arial" w:hAnsi="Arial" w:cs="Arial"/>
                      <w:sz w:val="14"/>
                      <w:szCs w:val="14"/>
                    </w:rPr>
                    <w:t>arrow)</w:t>
                  </w:r>
                </w:p>
              </w:txbxContent>
            </v:textbox>
          </v:shape>
        </w:pict>
      </w:r>
      <w:r w:rsidRPr="008D5447">
        <w:rPr>
          <w:rFonts w:ascii="Times New Roman" w:hAnsi="Times New Roman" w:cs="Times New Roman"/>
          <w:noProof/>
          <w:sz w:val="24"/>
          <w:szCs w:val="24"/>
        </w:rPr>
        <w:pict>
          <v:shape id="_x0000_s1035" type="#_x0000_t202" style="position:absolute;left:0;text-align:left;margin-left:3.15pt;margin-top:1.75pt;width:209.9pt;height:48.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5">
              <w:txbxContent>
                <w:p w:rsidR="00231692" w:rsidRPr="00231692" w:rsidRDefault="00231692" w:rsidP="004B5384">
                  <w:pPr>
                    <w:autoSpaceDE w:val="0"/>
                    <w:autoSpaceDN w:val="0"/>
                    <w:adjustRightInd w:val="0"/>
                    <w:spacing w:after="0" w:line="240" w:lineRule="auto"/>
                    <w:jc w:val="both"/>
                    <w:rPr>
                      <w:rFonts w:ascii="Arial" w:hAnsi="Arial" w:cs="Arial"/>
                      <w:sz w:val="14"/>
                      <w:szCs w:val="18"/>
                    </w:rPr>
                  </w:pPr>
                  <w:r w:rsidRPr="00231692">
                    <w:rPr>
                      <w:rFonts w:ascii="Arial" w:hAnsi="Arial" w:cs="Arial"/>
                      <w:sz w:val="14"/>
                      <w:szCs w:val="18"/>
                    </w:rPr>
                    <w:t>Histology of Duodenum of the chickens at D</w:t>
                  </w:r>
                  <w:r w:rsidR="0096338E">
                    <w:rPr>
                      <w:rFonts w:ascii="Arial" w:hAnsi="Arial" w:cs="Arial"/>
                      <w:sz w:val="8"/>
                      <w:szCs w:val="12"/>
                    </w:rPr>
                    <w:t>34</w:t>
                  </w:r>
                  <w:r w:rsidR="003F25CE">
                    <w:rPr>
                      <w:rFonts w:ascii="Arial" w:hAnsi="Arial" w:cs="Arial"/>
                      <w:sz w:val="8"/>
                      <w:szCs w:val="12"/>
                    </w:rPr>
                    <w:t xml:space="preserve"> </w:t>
                  </w:r>
                  <w:r w:rsidRPr="00231692">
                    <w:rPr>
                      <w:rFonts w:ascii="Arial" w:hAnsi="Arial" w:cs="Arial"/>
                      <w:sz w:val="14"/>
                      <w:szCs w:val="18"/>
                    </w:rPr>
                    <w:t>Here, Villi (V), Intestinal gland (IG), Muscularis</w:t>
                  </w:r>
                  <w:r w:rsidR="003F25CE">
                    <w:rPr>
                      <w:rFonts w:ascii="Arial" w:hAnsi="Arial" w:cs="Arial"/>
                      <w:sz w:val="14"/>
                      <w:szCs w:val="18"/>
                    </w:rPr>
                    <w:t xml:space="preserve"> </w:t>
                  </w:r>
                  <w:r w:rsidRPr="00231692">
                    <w:rPr>
                      <w:rFonts w:ascii="Arial" w:hAnsi="Arial" w:cs="Arial"/>
                      <w:sz w:val="14"/>
                      <w:szCs w:val="18"/>
                    </w:rPr>
                    <w:t>mucosae (MM), Muscularis externa (ME) and</w:t>
                  </w:r>
                  <w:r w:rsidR="003F25CE">
                    <w:rPr>
                      <w:rFonts w:ascii="Arial" w:hAnsi="Arial" w:cs="Arial"/>
                      <w:sz w:val="14"/>
                      <w:szCs w:val="18"/>
                    </w:rPr>
                    <w:t xml:space="preserve"> </w:t>
                  </w:r>
                  <w:r w:rsidRPr="00231692">
                    <w:rPr>
                      <w:rFonts w:ascii="Arial" w:hAnsi="Arial" w:cs="Arial"/>
                      <w:sz w:val="14"/>
                      <w:szCs w:val="18"/>
                    </w:rPr>
                    <w:t>Serosa (S) are shown. Apical point of villi is</w:t>
                  </w:r>
                </w:p>
                <w:p w:rsidR="00231692" w:rsidRPr="00231692" w:rsidRDefault="00231692" w:rsidP="003F25CE">
                  <w:pPr>
                    <w:autoSpaceDE w:val="0"/>
                    <w:autoSpaceDN w:val="0"/>
                    <w:adjustRightInd w:val="0"/>
                    <w:spacing w:after="0" w:line="240" w:lineRule="auto"/>
                    <w:jc w:val="both"/>
                    <w:rPr>
                      <w:sz w:val="18"/>
                    </w:rPr>
                  </w:pPr>
                  <w:r w:rsidRPr="00231692">
                    <w:rPr>
                      <w:rFonts w:ascii="Arial" w:hAnsi="Arial" w:cs="Arial"/>
                      <w:sz w:val="14"/>
                      <w:szCs w:val="18"/>
                    </w:rPr>
                    <w:t>pointed (single arrow), basal part is wider (double</w:t>
                  </w:r>
                  <w:r w:rsidR="003F25CE">
                    <w:rPr>
                      <w:rFonts w:ascii="Arial" w:hAnsi="Arial" w:cs="Arial"/>
                      <w:sz w:val="14"/>
                      <w:szCs w:val="18"/>
                    </w:rPr>
                    <w:t xml:space="preserve"> </w:t>
                  </w:r>
                  <w:r w:rsidRPr="00231692">
                    <w:rPr>
                      <w:rFonts w:ascii="Arial" w:hAnsi="Arial" w:cs="Arial"/>
                      <w:sz w:val="14"/>
                      <w:szCs w:val="18"/>
                    </w:rPr>
                    <w:t>arrow)</w:t>
                  </w:r>
                </w:p>
              </w:txbxContent>
            </v:textbox>
          </v:shape>
        </w:pict>
      </w:r>
    </w:p>
    <w:p w:rsidR="004B5384" w:rsidRDefault="004B5384" w:rsidP="004B5384">
      <w:pPr>
        <w:spacing w:after="0" w:line="360" w:lineRule="auto"/>
        <w:jc w:val="both"/>
        <w:rPr>
          <w:rFonts w:ascii="Times New Roman" w:hAnsi="Times New Roman" w:cs="Times New Roman"/>
          <w:b/>
          <w:bCs/>
          <w:sz w:val="24"/>
          <w:szCs w:val="24"/>
          <w:u w:val="single"/>
          <w:lang w:bidi="bn-BD"/>
        </w:rPr>
      </w:pPr>
    </w:p>
    <w:p w:rsidR="003F25CE" w:rsidRDefault="003F25CE" w:rsidP="004B5384">
      <w:pPr>
        <w:spacing w:after="0" w:line="360" w:lineRule="auto"/>
        <w:jc w:val="both"/>
        <w:rPr>
          <w:rFonts w:ascii="Times New Roman" w:hAnsi="Times New Roman" w:cs="Times New Roman"/>
          <w:b/>
          <w:bCs/>
          <w:sz w:val="24"/>
          <w:szCs w:val="24"/>
          <w:u w:val="single"/>
          <w:lang w:bidi="bn-BD"/>
        </w:rPr>
      </w:pPr>
    </w:p>
    <w:p w:rsidR="00F3134C" w:rsidRPr="00F3134C" w:rsidRDefault="00F3134C" w:rsidP="00F3134C">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lastRenderedPageBreak/>
        <w:t>Chapter-</w:t>
      </w:r>
      <w:r>
        <w:rPr>
          <w:rFonts w:ascii="Times New Roman" w:hAnsi="Times New Roman" w:cs="Times New Roman"/>
          <w:b/>
          <w:sz w:val="28"/>
          <w:szCs w:val="24"/>
        </w:rPr>
        <w:t>V</w:t>
      </w:r>
    </w:p>
    <w:p w:rsidR="00F3134C" w:rsidRDefault="00F3134C" w:rsidP="00F3134C">
      <w:pPr>
        <w:spacing w:after="0" w:line="240" w:lineRule="auto"/>
        <w:jc w:val="center"/>
        <w:rPr>
          <w:rFonts w:ascii="Times New Roman" w:hAnsi="Times New Roman" w:cs="Times New Roman"/>
          <w:b/>
          <w:bCs/>
          <w:sz w:val="28"/>
          <w:szCs w:val="24"/>
          <w:u w:val="single"/>
          <w:lang w:bidi="bn-BD"/>
        </w:rPr>
      </w:pPr>
    </w:p>
    <w:p w:rsidR="00D83285" w:rsidRPr="00F3134C" w:rsidRDefault="00D83285" w:rsidP="00175159">
      <w:pPr>
        <w:spacing w:after="0" w:line="360" w:lineRule="auto"/>
        <w:jc w:val="center"/>
        <w:rPr>
          <w:rFonts w:ascii="Times New Roman" w:hAnsi="Times New Roman" w:cs="Times New Roman"/>
          <w:b/>
          <w:bCs/>
          <w:sz w:val="24"/>
          <w:szCs w:val="24"/>
          <w:lang w:bidi="bn-BD"/>
        </w:rPr>
      </w:pPr>
      <w:r w:rsidRPr="00F3134C">
        <w:rPr>
          <w:rFonts w:ascii="Times New Roman" w:hAnsi="Times New Roman" w:cs="Times New Roman"/>
          <w:b/>
          <w:bCs/>
          <w:sz w:val="28"/>
          <w:szCs w:val="24"/>
          <w:lang w:bidi="bn-BD"/>
        </w:rPr>
        <w:t>CONCLUSION</w:t>
      </w:r>
    </w:p>
    <w:p w:rsidR="00983DE7" w:rsidRPr="004B5384" w:rsidRDefault="00983DE7" w:rsidP="00175159">
      <w:pPr>
        <w:spacing w:after="0" w:line="360" w:lineRule="auto"/>
        <w:jc w:val="center"/>
        <w:rPr>
          <w:rFonts w:ascii="Times New Roman" w:hAnsi="Times New Roman" w:cs="Times New Roman"/>
          <w:sz w:val="24"/>
          <w:szCs w:val="24"/>
          <w:lang w:bidi="bn-BD"/>
        </w:rPr>
      </w:pPr>
    </w:p>
    <w:p w:rsidR="003F1A8A" w:rsidRPr="004B5384" w:rsidRDefault="003C37C8" w:rsidP="004B5384">
      <w:pPr>
        <w:spacing w:after="0" w:line="360" w:lineRule="auto"/>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The average length, width, diameter &amp; area of villi  d</w:t>
      </w:r>
      <w:r w:rsidR="00934786" w:rsidRPr="004B5384">
        <w:rPr>
          <w:rFonts w:ascii="Times New Roman" w:hAnsi="Times New Roman" w:cs="Times New Roman"/>
          <w:sz w:val="24"/>
          <w:szCs w:val="24"/>
          <w:lang w:bidi="bn-BD"/>
        </w:rPr>
        <w:t xml:space="preserve">uring </w:t>
      </w:r>
      <w:r w:rsidR="00D83285" w:rsidRPr="004B5384">
        <w:rPr>
          <w:rFonts w:ascii="Times New Roman" w:hAnsi="Times New Roman" w:cs="Times New Roman"/>
          <w:sz w:val="24"/>
          <w:szCs w:val="24"/>
          <w:lang w:bidi="bn-BD"/>
        </w:rPr>
        <w:t xml:space="preserve"> postnatal development of the Cob-500 broilers increased day by day</w:t>
      </w:r>
      <w:r w:rsidR="00934786" w:rsidRPr="004B5384">
        <w:rPr>
          <w:rFonts w:ascii="Times New Roman" w:hAnsi="Times New Roman" w:cs="Times New Roman"/>
          <w:sz w:val="24"/>
          <w:szCs w:val="24"/>
          <w:lang w:bidi="bn-BD"/>
        </w:rPr>
        <w:t xml:space="preserve"> with their age</w:t>
      </w:r>
      <w:r w:rsidR="00D83285" w:rsidRPr="004B5384">
        <w:rPr>
          <w:rFonts w:ascii="Times New Roman" w:hAnsi="Times New Roman" w:cs="Times New Roman"/>
          <w:sz w:val="24"/>
          <w:szCs w:val="24"/>
          <w:lang w:bidi="bn-BD"/>
        </w:rPr>
        <w:t>. The average lengths and diameter of Duodenum of small intestine wer</w:t>
      </w:r>
      <w:r w:rsidR="00C34732" w:rsidRPr="004B5384">
        <w:rPr>
          <w:rFonts w:ascii="Times New Roman" w:hAnsi="Times New Roman" w:cs="Times New Roman"/>
          <w:sz w:val="24"/>
          <w:szCs w:val="24"/>
          <w:lang w:bidi="bn-BD"/>
        </w:rPr>
        <w:t>e significantly higher at day 34 than that at day 24, day 12,</w:t>
      </w:r>
      <w:r w:rsidR="00D83285" w:rsidRPr="004B5384">
        <w:rPr>
          <w:rFonts w:ascii="Times New Roman" w:hAnsi="Times New Roman" w:cs="Times New Roman"/>
          <w:sz w:val="24"/>
          <w:szCs w:val="24"/>
          <w:lang w:bidi="bn-BD"/>
        </w:rPr>
        <w:t xml:space="preserve"> day 7</w:t>
      </w:r>
      <w:r w:rsidR="00C34732" w:rsidRPr="004B5384">
        <w:rPr>
          <w:rFonts w:ascii="Times New Roman" w:hAnsi="Times New Roman" w:cs="Times New Roman"/>
          <w:sz w:val="24"/>
          <w:szCs w:val="24"/>
          <w:lang w:bidi="bn-BD"/>
        </w:rPr>
        <w:t>&amp; day 1</w:t>
      </w:r>
      <w:r w:rsidR="00D83285" w:rsidRPr="004B5384">
        <w:rPr>
          <w:rFonts w:ascii="Times New Roman" w:hAnsi="Times New Roman" w:cs="Times New Roman"/>
          <w:sz w:val="24"/>
          <w:szCs w:val="24"/>
          <w:lang w:bidi="bn-BD"/>
        </w:rPr>
        <w:t>.</w:t>
      </w:r>
      <w:r w:rsidR="00983DE7">
        <w:rPr>
          <w:rFonts w:ascii="Times New Roman" w:hAnsi="Times New Roman" w:cs="Times New Roman"/>
          <w:sz w:val="24"/>
          <w:szCs w:val="24"/>
          <w:lang w:bidi="bn-BD"/>
        </w:rPr>
        <w:t xml:space="preserve"> </w:t>
      </w:r>
      <w:r w:rsidR="00D83285" w:rsidRPr="004B5384">
        <w:rPr>
          <w:rFonts w:ascii="Times New Roman" w:hAnsi="Times New Roman" w:cs="Times New Roman"/>
          <w:sz w:val="24"/>
          <w:szCs w:val="24"/>
          <w:lang w:bidi="bn-BD"/>
        </w:rPr>
        <w:t>Histologic</w:t>
      </w:r>
      <w:r w:rsidR="00C34732" w:rsidRPr="004B5384">
        <w:rPr>
          <w:rFonts w:ascii="Times New Roman" w:hAnsi="Times New Roman" w:cs="Times New Roman"/>
          <w:sz w:val="24"/>
          <w:szCs w:val="24"/>
          <w:lang w:bidi="bn-BD"/>
        </w:rPr>
        <w:t>ally, variations found in the v</w:t>
      </w:r>
      <w:r w:rsidR="00D83285" w:rsidRPr="004B5384">
        <w:rPr>
          <w:rFonts w:ascii="Times New Roman" w:hAnsi="Times New Roman" w:cs="Times New Roman"/>
          <w:sz w:val="24"/>
          <w:szCs w:val="24"/>
          <w:lang w:bidi="bn-BD"/>
        </w:rPr>
        <w:t>illus length and width and also in muscle diameter during the postnatal development of the small intestine segme</w:t>
      </w:r>
      <w:r w:rsidR="00C34732" w:rsidRPr="004B5384">
        <w:rPr>
          <w:rFonts w:ascii="Times New Roman" w:hAnsi="Times New Roman" w:cs="Times New Roman"/>
          <w:sz w:val="24"/>
          <w:szCs w:val="24"/>
          <w:lang w:bidi="bn-BD"/>
        </w:rPr>
        <w:t>nts (Duodenum). The average lengths,</w:t>
      </w:r>
      <w:r w:rsidR="00D83285" w:rsidRPr="004B5384">
        <w:rPr>
          <w:rFonts w:ascii="Times New Roman" w:hAnsi="Times New Roman" w:cs="Times New Roman"/>
          <w:sz w:val="24"/>
          <w:szCs w:val="24"/>
          <w:lang w:bidi="bn-BD"/>
        </w:rPr>
        <w:t xml:space="preserve"> widths </w:t>
      </w:r>
      <w:r w:rsidR="00C34732" w:rsidRPr="004B5384">
        <w:rPr>
          <w:rFonts w:ascii="Times New Roman" w:hAnsi="Times New Roman" w:cs="Times New Roman"/>
          <w:sz w:val="24"/>
          <w:szCs w:val="24"/>
          <w:lang w:bidi="bn-BD"/>
        </w:rPr>
        <w:t xml:space="preserve">&amp; diameter </w:t>
      </w:r>
      <w:r w:rsidR="00D83285" w:rsidRPr="004B5384">
        <w:rPr>
          <w:rFonts w:ascii="Times New Roman" w:hAnsi="Times New Roman" w:cs="Times New Roman"/>
          <w:sz w:val="24"/>
          <w:szCs w:val="24"/>
          <w:lang w:bidi="bn-BD"/>
        </w:rPr>
        <w:t>of vill</w:t>
      </w:r>
      <w:r w:rsidR="00C34732" w:rsidRPr="004B5384">
        <w:rPr>
          <w:rFonts w:ascii="Times New Roman" w:hAnsi="Times New Roman" w:cs="Times New Roman"/>
          <w:sz w:val="24"/>
          <w:szCs w:val="24"/>
          <w:lang w:bidi="bn-BD"/>
        </w:rPr>
        <w:t>i of Duodenum</w:t>
      </w:r>
      <w:r w:rsidR="00D83285" w:rsidRPr="004B5384">
        <w:rPr>
          <w:rFonts w:ascii="Times New Roman" w:hAnsi="Times New Roman" w:cs="Times New Roman"/>
          <w:sz w:val="24"/>
          <w:szCs w:val="24"/>
          <w:lang w:bidi="bn-BD"/>
        </w:rPr>
        <w:t xml:space="preserve"> of small intestine </w:t>
      </w:r>
      <w:r w:rsidR="00C34732" w:rsidRPr="004B5384">
        <w:rPr>
          <w:rFonts w:ascii="Times New Roman" w:hAnsi="Times New Roman" w:cs="Times New Roman"/>
          <w:sz w:val="24"/>
          <w:szCs w:val="24"/>
          <w:lang w:bidi="bn-BD"/>
        </w:rPr>
        <w:t>were higher at day 34 than that at day 24, day 12,</w:t>
      </w:r>
      <w:r w:rsidR="00D83285" w:rsidRPr="004B5384">
        <w:rPr>
          <w:rFonts w:ascii="Times New Roman" w:hAnsi="Times New Roman" w:cs="Times New Roman"/>
          <w:sz w:val="24"/>
          <w:szCs w:val="24"/>
          <w:lang w:bidi="bn-BD"/>
        </w:rPr>
        <w:t xml:space="preserve"> day7</w:t>
      </w:r>
      <w:r w:rsidR="00C34732" w:rsidRPr="004B5384">
        <w:rPr>
          <w:rFonts w:ascii="Times New Roman" w:hAnsi="Times New Roman" w:cs="Times New Roman"/>
          <w:sz w:val="24"/>
          <w:szCs w:val="24"/>
          <w:lang w:bidi="bn-BD"/>
        </w:rPr>
        <w:t>&amp; day 1</w:t>
      </w:r>
      <w:r w:rsidR="00D83285" w:rsidRPr="004B5384">
        <w:rPr>
          <w:rFonts w:ascii="Times New Roman" w:hAnsi="Times New Roman" w:cs="Times New Roman"/>
          <w:sz w:val="24"/>
          <w:szCs w:val="24"/>
          <w:lang w:bidi="bn-BD"/>
        </w:rPr>
        <w:t>. The villi became broader and the depths intest</w:t>
      </w:r>
      <w:r w:rsidR="00C34732" w:rsidRPr="004B5384">
        <w:rPr>
          <w:rFonts w:ascii="Times New Roman" w:hAnsi="Times New Roman" w:cs="Times New Roman"/>
          <w:sz w:val="24"/>
          <w:szCs w:val="24"/>
          <w:lang w:bidi="bn-BD"/>
        </w:rPr>
        <w:t>inal gland</w:t>
      </w:r>
      <w:r w:rsidR="00A730BB" w:rsidRPr="004B5384">
        <w:rPr>
          <w:rFonts w:ascii="Times New Roman" w:hAnsi="Times New Roman" w:cs="Times New Roman"/>
          <w:sz w:val="24"/>
          <w:szCs w:val="24"/>
          <w:lang w:bidi="bn-BD"/>
        </w:rPr>
        <w:t>s are</w:t>
      </w:r>
      <w:r w:rsidR="00C34732" w:rsidRPr="004B5384">
        <w:rPr>
          <w:rFonts w:ascii="Times New Roman" w:hAnsi="Times New Roman" w:cs="Times New Roman"/>
          <w:sz w:val="24"/>
          <w:szCs w:val="24"/>
          <w:lang w:bidi="bn-BD"/>
        </w:rPr>
        <w:t xml:space="preserve"> in</w:t>
      </w:r>
      <w:r w:rsidR="00D83285" w:rsidRPr="004B5384">
        <w:rPr>
          <w:rFonts w:ascii="Times New Roman" w:hAnsi="Times New Roman" w:cs="Times New Roman"/>
          <w:sz w:val="24"/>
          <w:szCs w:val="24"/>
          <w:lang w:bidi="bn-BD"/>
        </w:rPr>
        <w:t>c</w:t>
      </w:r>
      <w:r w:rsidR="00A730BB" w:rsidRPr="004B5384">
        <w:rPr>
          <w:rFonts w:ascii="Times New Roman" w:hAnsi="Times New Roman" w:cs="Times New Roman"/>
          <w:sz w:val="24"/>
          <w:szCs w:val="24"/>
          <w:lang w:bidi="bn-BD"/>
        </w:rPr>
        <w:t>r</w:t>
      </w:r>
      <w:r w:rsidR="00D83285" w:rsidRPr="004B5384">
        <w:rPr>
          <w:rFonts w:ascii="Times New Roman" w:hAnsi="Times New Roman" w:cs="Times New Roman"/>
          <w:sz w:val="24"/>
          <w:szCs w:val="24"/>
          <w:lang w:bidi="bn-BD"/>
        </w:rPr>
        <w:t xml:space="preserve">eased considerably in </w:t>
      </w:r>
      <w:r w:rsidR="00C34732" w:rsidRPr="004B5384">
        <w:rPr>
          <w:rFonts w:ascii="Times New Roman" w:hAnsi="Times New Roman" w:cs="Times New Roman"/>
          <w:sz w:val="24"/>
          <w:szCs w:val="24"/>
          <w:lang w:bidi="bn-BD"/>
        </w:rPr>
        <w:t>duodenum</w:t>
      </w:r>
      <w:r w:rsidR="00D83285" w:rsidRPr="004B5384">
        <w:rPr>
          <w:rFonts w:ascii="Times New Roman" w:hAnsi="Times New Roman" w:cs="Times New Roman"/>
          <w:sz w:val="24"/>
          <w:szCs w:val="24"/>
          <w:lang w:bidi="bn-BD"/>
        </w:rPr>
        <w:t>. In the present study, the villus height and width in all segments of the small intestine increased with age, and these results were similar to those of previous studies (Fry et al., 1962; Holt et al., 1984; Miller et al., 2007; Wang et al., 2008).</w:t>
      </w: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Pr="004B5384" w:rsidRDefault="00934786" w:rsidP="004B5384">
      <w:pPr>
        <w:spacing w:after="0" w:line="360" w:lineRule="auto"/>
        <w:jc w:val="both"/>
        <w:rPr>
          <w:rFonts w:ascii="Times New Roman" w:hAnsi="Times New Roman" w:cs="Times New Roman"/>
          <w:sz w:val="24"/>
          <w:szCs w:val="24"/>
          <w:lang w:bidi="bn-BD"/>
        </w:rPr>
      </w:pPr>
    </w:p>
    <w:p w:rsidR="00934786" w:rsidRDefault="00934786" w:rsidP="004B5384">
      <w:pPr>
        <w:spacing w:after="0" w:line="360" w:lineRule="auto"/>
        <w:jc w:val="both"/>
        <w:rPr>
          <w:rFonts w:ascii="Times New Roman" w:hAnsi="Times New Roman" w:cs="Times New Roman"/>
          <w:sz w:val="24"/>
          <w:szCs w:val="24"/>
          <w:lang w:bidi="bn-BD"/>
        </w:rPr>
      </w:pPr>
    </w:p>
    <w:p w:rsidR="00983DE7" w:rsidRDefault="00983DE7" w:rsidP="004B5384">
      <w:pPr>
        <w:spacing w:after="0" w:line="360" w:lineRule="auto"/>
        <w:jc w:val="both"/>
        <w:rPr>
          <w:rFonts w:ascii="Times New Roman" w:hAnsi="Times New Roman" w:cs="Times New Roman"/>
          <w:sz w:val="24"/>
          <w:szCs w:val="24"/>
          <w:lang w:bidi="bn-BD"/>
        </w:rPr>
      </w:pPr>
    </w:p>
    <w:p w:rsidR="00983DE7" w:rsidRDefault="00983DE7" w:rsidP="004B5384">
      <w:pPr>
        <w:spacing w:after="0" w:line="360" w:lineRule="auto"/>
        <w:jc w:val="both"/>
        <w:rPr>
          <w:rFonts w:ascii="Times New Roman" w:hAnsi="Times New Roman" w:cs="Times New Roman"/>
          <w:sz w:val="24"/>
          <w:szCs w:val="24"/>
          <w:lang w:bidi="bn-BD"/>
        </w:rPr>
      </w:pPr>
    </w:p>
    <w:p w:rsidR="00983DE7" w:rsidRPr="004B5384" w:rsidRDefault="00983DE7" w:rsidP="004B5384">
      <w:pPr>
        <w:spacing w:after="0" w:line="360" w:lineRule="auto"/>
        <w:jc w:val="both"/>
        <w:rPr>
          <w:rFonts w:ascii="Times New Roman" w:hAnsi="Times New Roman" w:cs="Times New Roman"/>
          <w:sz w:val="24"/>
          <w:szCs w:val="24"/>
          <w:lang w:bidi="bn-BD"/>
        </w:rPr>
      </w:pPr>
    </w:p>
    <w:p w:rsidR="00F3134C" w:rsidRPr="00F3134C" w:rsidRDefault="00F3134C" w:rsidP="00F3134C">
      <w:pPr>
        <w:spacing w:after="0" w:line="360" w:lineRule="auto"/>
        <w:jc w:val="center"/>
        <w:rPr>
          <w:rFonts w:ascii="Times New Roman" w:hAnsi="Times New Roman" w:cs="Times New Roman"/>
          <w:b/>
          <w:sz w:val="28"/>
          <w:szCs w:val="24"/>
        </w:rPr>
      </w:pPr>
      <w:r w:rsidRPr="00F3134C">
        <w:rPr>
          <w:rFonts w:ascii="Times New Roman" w:hAnsi="Times New Roman" w:cs="Times New Roman"/>
          <w:b/>
          <w:sz w:val="28"/>
          <w:szCs w:val="24"/>
        </w:rPr>
        <w:lastRenderedPageBreak/>
        <w:t>Chapter-</w:t>
      </w:r>
      <w:r>
        <w:rPr>
          <w:rFonts w:ascii="Times New Roman" w:hAnsi="Times New Roman" w:cs="Times New Roman"/>
          <w:b/>
          <w:sz w:val="28"/>
          <w:szCs w:val="24"/>
        </w:rPr>
        <w:t>VI</w:t>
      </w:r>
    </w:p>
    <w:p w:rsidR="00934786" w:rsidRPr="004B5384" w:rsidRDefault="00934786" w:rsidP="00F3134C">
      <w:pPr>
        <w:spacing w:after="0" w:line="240" w:lineRule="auto"/>
        <w:jc w:val="both"/>
        <w:rPr>
          <w:rFonts w:ascii="Times New Roman" w:hAnsi="Times New Roman" w:cs="Times New Roman"/>
          <w:sz w:val="24"/>
          <w:szCs w:val="24"/>
          <w:lang w:bidi="bn-BD"/>
        </w:rPr>
      </w:pPr>
    </w:p>
    <w:p w:rsidR="003F524A" w:rsidRPr="00F3134C" w:rsidRDefault="003F524A" w:rsidP="00983DE7">
      <w:pPr>
        <w:spacing w:after="0" w:line="360" w:lineRule="auto"/>
        <w:jc w:val="center"/>
        <w:rPr>
          <w:rFonts w:ascii="Times New Roman" w:hAnsi="Times New Roman" w:cs="Times New Roman"/>
          <w:b/>
          <w:bCs/>
          <w:sz w:val="28"/>
          <w:szCs w:val="24"/>
          <w:lang w:bidi="bn-BD"/>
        </w:rPr>
      </w:pPr>
      <w:r w:rsidRPr="00F3134C">
        <w:rPr>
          <w:rFonts w:ascii="Times New Roman" w:hAnsi="Times New Roman" w:cs="Times New Roman"/>
          <w:b/>
          <w:bCs/>
          <w:sz w:val="28"/>
          <w:szCs w:val="24"/>
          <w:lang w:bidi="bn-BD"/>
        </w:rPr>
        <w:t>REFERENCES</w:t>
      </w:r>
    </w:p>
    <w:p w:rsidR="00983DE7" w:rsidRPr="004B5384" w:rsidRDefault="00983DE7" w:rsidP="00983DE7">
      <w:pPr>
        <w:spacing w:after="0" w:line="360" w:lineRule="auto"/>
        <w:jc w:val="center"/>
        <w:rPr>
          <w:rFonts w:ascii="Times New Roman" w:hAnsi="Times New Roman" w:cs="Times New Roman"/>
          <w:b/>
          <w:bCs/>
          <w:sz w:val="24"/>
          <w:szCs w:val="24"/>
          <w:u w:val="single"/>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 xml:space="preserve">Aitken, R.N.C 1958. A histochemical study of the stomach and intestine of the chicken.  </w:t>
      </w:r>
      <w:r w:rsidRPr="004B5384">
        <w:rPr>
          <w:rFonts w:ascii="Times New Roman" w:hAnsi="Times New Roman" w:cs="Times New Roman"/>
          <w:i/>
          <w:iCs/>
          <w:sz w:val="24"/>
          <w:szCs w:val="24"/>
          <w:lang w:bidi="bn-BD"/>
        </w:rPr>
        <w:t>Journal of Anatomy</w:t>
      </w:r>
      <w:r w:rsidRPr="004B5384">
        <w:rPr>
          <w:rFonts w:ascii="Times New Roman" w:hAnsi="Times New Roman" w:cs="Times New Roman"/>
          <w:sz w:val="24"/>
          <w:szCs w:val="24"/>
          <w:lang w:bidi="bn-BD"/>
        </w:rPr>
        <w:t>, 453-466.</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 xml:space="preserve">Bradley, O.C. and GraHame, T. 1950. The structure of the fowl. </w:t>
      </w:r>
      <w:r w:rsidRPr="004B5384">
        <w:rPr>
          <w:rFonts w:ascii="Times New Roman" w:hAnsi="Times New Roman" w:cs="Times New Roman"/>
          <w:i/>
          <w:iCs/>
          <w:sz w:val="24"/>
          <w:szCs w:val="24"/>
          <w:lang w:bidi="bn-BD"/>
        </w:rPr>
        <w:t>Pathology</w:t>
      </w:r>
      <w:r w:rsidR="00203422" w:rsidRPr="004B5384">
        <w:rPr>
          <w:rFonts w:ascii="Times New Roman" w:hAnsi="Times New Roman" w:cs="Times New Roman"/>
          <w:sz w:val="24"/>
          <w:szCs w:val="24"/>
          <w:lang w:bidi="bn-BD"/>
        </w:rPr>
        <w:t xml:space="preserve"> 35, 12-32.</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 xml:space="preserve">Calhoun, M. Lois. 1954. Microscopic anatomy of the digestive system of the chicken. </w:t>
      </w:r>
      <w:r w:rsidRPr="004B5384">
        <w:rPr>
          <w:rFonts w:ascii="Times New Roman" w:hAnsi="Times New Roman" w:cs="Times New Roman"/>
          <w:i/>
          <w:iCs/>
          <w:sz w:val="24"/>
          <w:szCs w:val="24"/>
          <w:lang w:bidi="bn-BD"/>
        </w:rPr>
        <w:t>Ames lowa</w:t>
      </w:r>
      <w:r w:rsidR="008A38EA" w:rsidRPr="004B5384">
        <w:rPr>
          <w:rFonts w:ascii="Times New Roman" w:hAnsi="Times New Roman" w:cs="Times New Roman"/>
          <w:i/>
          <w:iCs/>
          <w:sz w:val="24"/>
          <w:szCs w:val="24"/>
          <w:lang w:bidi="bn-BD"/>
        </w:rPr>
        <w:t>:</w:t>
      </w:r>
      <w:r w:rsidRPr="004B5384">
        <w:rPr>
          <w:rFonts w:ascii="Times New Roman" w:hAnsi="Times New Roman" w:cs="Times New Roman"/>
          <w:i/>
          <w:iCs/>
          <w:sz w:val="24"/>
          <w:szCs w:val="24"/>
          <w:lang w:bidi="bn-BD"/>
        </w:rPr>
        <w:t xml:space="preserve"> lowa State Colleage Press</w:t>
      </w:r>
      <w:r w:rsidR="00203422" w:rsidRPr="004B5384">
        <w:rPr>
          <w:rFonts w:ascii="Times New Roman" w:hAnsi="Times New Roman" w:cs="Times New Roman"/>
          <w:sz w:val="24"/>
          <w:szCs w:val="24"/>
          <w:lang w:bidi="bn-BD"/>
        </w:rPr>
        <w:t>.</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 xml:space="preserve">Gridley, M.F. 1960. Manual of histologic and special staining technique. </w:t>
      </w:r>
      <w:r w:rsidRPr="004B5384">
        <w:rPr>
          <w:rFonts w:ascii="Times New Roman" w:hAnsi="Times New Roman" w:cs="Times New Roman"/>
          <w:i/>
          <w:iCs/>
          <w:sz w:val="24"/>
          <w:szCs w:val="24"/>
          <w:lang w:bidi="bn-BD"/>
        </w:rPr>
        <w:t>MacGraw-Hill Book Company</w:t>
      </w:r>
      <w:r w:rsidR="00203422" w:rsidRPr="004B5384">
        <w:rPr>
          <w:rFonts w:ascii="Times New Roman" w:hAnsi="Times New Roman" w:cs="Times New Roman"/>
          <w:sz w:val="24"/>
          <w:szCs w:val="24"/>
          <w:lang w:bidi="bn-BD"/>
        </w:rPr>
        <w:t>, 28-29, 82-83.</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Hassouna, E.M.A. 2001. Some anatomical and morphometrical studies on</w:t>
      </w:r>
      <w:r w:rsidR="008A38EA" w:rsidRPr="004B5384">
        <w:rPr>
          <w:rFonts w:ascii="Times New Roman" w:hAnsi="Times New Roman" w:cs="Times New Roman"/>
          <w:sz w:val="24"/>
          <w:szCs w:val="24"/>
          <w:lang w:bidi="bn-BD"/>
        </w:rPr>
        <w:t xml:space="preserve"> t</w:t>
      </w:r>
      <w:r w:rsidRPr="004B5384">
        <w:rPr>
          <w:rFonts w:ascii="Times New Roman" w:hAnsi="Times New Roman" w:cs="Times New Roman"/>
          <w:sz w:val="24"/>
          <w:szCs w:val="24"/>
          <w:lang w:bidi="bn-BD"/>
        </w:rPr>
        <w:t xml:space="preserve">he intestinal tract of chicken. duck, goose, turkey, pigeon, dove, quail, sparrow, heron, jackdaw, hoopoe, kestrel and owl. </w:t>
      </w:r>
      <w:r w:rsidRPr="004B5384">
        <w:rPr>
          <w:rFonts w:ascii="Times New Roman" w:hAnsi="Times New Roman" w:cs="Times New Roman"/>
          <w:i/>
          <w:iCs/>
          <w:sz w:val="24"/>
          <w:szCs w:val="24"/>
          <w:lang w:bidi="bn-BD"/>
        </w:rPr>
        <w:t>Assiut Veterinary Medical Journal</w:t>
      </w:r>
      <w:r w:rsidRPr="004B5384">
        <w:rPr>
          <w:rFonts w:ascii="Times New Roman" w:hAnsi="Times New Roman" w:cs="Times New Roman"/>
          <w:sz w:val="24"/>
          <w:szCs w:val="24"/>
          <w:lang w:bidi="bn-BD"/>
        </w:rPr>
        <w:t>. 44:47-78.</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Verdal, H. de, Mignon-Grastea, S, Jeulin, C., Bihan-Duval, E.Le, Leconte, M., Mallet, S., Martrin, C, and Narcy, A. 2010. Digestive tract measurements and hi</w:t>
      </w:r>
      <w:r w:rsidR="008A38EA" w:rsidRPr="004B5384">
        <w:rPr>
          <w:rFonts w:ascii="Times New Roman" w:hAnsi="Times New Roman" w:cs="Times New Roman"/>
          <w:sz w:val="24"/>
          <w:szCs w:val="24"/>
          <w:lang w:bidi="bn-BD"/>
        </w:rPr>
        <w:t>s</w:t>
      </w:r>
      <w:r w:rsidRPr="004B5384">
        <w:rPr>
          <w:rFonts w:ascii="Times New Roman" w:hAnsi="Times New Roman" w:cs="Times New Roman"/>
          <w:sz w:val="24"/>
          <w:szCs w:val="24"/>
          <w:lang w:bidi="bn-BD"/>
        </w:rPr>
        <w:t>tological ad</w:t>
      </w:r>
      <w:r w:rsidR="008A38EA" w:rsidRPr="004B5384">
        <w:rPr>
          <w:rFonts w:ascii="Times New Roman" w:hAnsi="Times New Roman" w:cs="Times New Roman"/>
          <w:sz w:val="24"/>
          <w:szCs w:val="24"/>
          <w:lang w:bidi="bn-BD"/>
        </w:rPr>
        <w:t>aptation in b</w:t>
      </w:r>
      <w:r w:rsidRPr="004B5384">
        <w:rPr>
          <w:rFonts w:ascii="Times New Roman" w:hAnsi="Times New Roman" w:cs="Times New Roman"/>
          <w:sz w:val="24"/>
          <w:szCs w:val="24"/>
          <w:lang w:bidi="bn-BD"/>
        </w:rPr>
        <w:t>roi</w:t>
      </w:r>
      <w:r w:rsidR="008A38EA" w:rsidRPr="004B5384">
        <w:rPr>
          <w:rFonts w:ascii="Times New Roman" w:hAnsi="Times New Roman" w:cs="Times New Roman"/>
          <w:sz w:val="24"/>
          <w:szCs w:val="24"/>
          <w:lang w:bidi="bn-BD"/>
        </w:rPr>
        <w:t>l</w:t>
      </w:r>
      <w:r w:rsidRPr="004B5384">
        <w:rPr>
          <w:rFonts w:ascii="Times New Roman" w:hAnsi="Times New Roman" w:cs="Times New Roman"/>
          <w:sz w:val="24"/>
          <w:szCs w:val="24"/>
          <w:lang w:bidi="bn-BD"/>
        </w:rPr>
        <w:t>e</w:t>
      </w:r>
      <w:r w:rsidR="008A38EA" w:rsidRPr="004B5384">
        <w:rPr>
          <w:rFonts w:ascii="Times New Roman" w:hAnsi="Times New Roman" w:cs="Times New Roman"/>
          <w:sz w:val="24"/>
          <w:szCs w:val="24"/>
          <w:lang w:bidi="bn-BD"/>
        </w:rPr>
        <w:t>r lines for digestive efficienc</w:t>
      </w:r>
      <w:r w:rsidRPr="004B5384">
        <w:rPr>
          <w:rFonts w:ascii="Times New Roman" w:hAnsi="Times New Roman" w:cs="Times New Roman"/>
          <w:sz w:val="24"/>
          <w:szCs w:val="24"/>
          <w:lang w:bidi="bn-BD"/>
        </w:rPr>
        <w:t xml:space="preserve">y. </w:t>
      </w:r>
      <w:r w:rsidRPr="004B5384">
        <w:rPr>
          <w:rFonts w:ascii="Times New Roman" w:hAnsi="Times New Roman" w:cs="Times New Roman"/>
          <w:i/>
          <w:iCs/>
          <w:sz w:val="24"/>
          <w:szCs w:val="24"/>
          <w:lang w:bidi="bn-BD"/>
        </w:rPr>
        <w:t>Poultry Science</w:t>
      </w:r>
      <w:r w:rsidR="00203422" w:rsidRPr="004B5384">
        <w:rPr>
          <w:rFonts w:ascii="Times New Roman" w:hAnsi="Times New Roman" w:cs="Times New Roman"/>
          <w:sz w:val="24"/>
          <w:szCs w:val="24"/>
          <w:lang w:bidi="bn-BD"/>
        </w:rPr>
        <w:t>. 89: 1955-1961.</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Default="00C37EE6"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Chewan</w:t>
      </w:r>
      <w:r w:rsidR="003F524A" w:rsidRPr="004B5384">
        <w:rPr>
          <w:rFonts w:ascii="Times New Roman" w:hAnsi="Times New Roman" w:cs="Times New Roman"/>
          <w:sz w:val="24"/>
          <w:szCs w:val="24"/>
          <w:lang w:bidi="bn-BD"/>
        </w:rPr>
        <w:t>, C.B. Bird, F.H. and Gerry, R. W. 1978. Relationship between intestinal movements and pancreatic juice secretion in the domestic chicken. Poult. Sci. 57: 1084-1086.</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Sklan, D, Shachaf, B.bARON, J. and Hurwitz, S.1978. Retrograde movement of digesta in the duodenum of the chick: Extent, frequency and nutritional implication. J. Nutr. 108: 1485-1490.</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Pr="004B5384" w:rsidRDefault="008A38E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Uni, Z, Platin, R.</w:t>
      </w:r>
      <w:r w:rsidR="003F524A" w:rsidRPr="004B5384">
        <w:rPr>
          <w:rFonts w:ascii="Times New Roman" w:hAnsi="Times New Roman" w:cs="Times New Roman"/>
          <w:sz w:val="24"/>
          <w:szCs w:val="24"/>
          <w:lang w:bidi="bn-BD"/>
        </w:rPr>
        <w:t xml:space="preserve"> and Sklan, D, 1999, Cell proliferation in chicken intestinal epithelium occurs both in the crypt and along the villus. J. </w:t>
      </w:r>
      <w:r w:rsidR="00203422" w:rsidRPr="004B5384">
        <w:rPr>
          <w:rFonts w:ascii="Times New Roman" w:hAnsi="Times New Roman" w:cs="Times New Roman"/>
          <w:sz w:val="24"/>
          <w:szCs w:val="24"/>
          <w:lang w:bidi="bn-BD"/>
        </w:rPr>
        <w:t>Comp. Physiol. [B] 168:241-247.</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Bayer RC, Chawan</w:t>
      </w:r>
      <w:r w:rsidR="00C37EE6" w:rsidRPr="004B5384">
        <w:rPr>
          <w:rFonts w:ascii="Times New Roman" w:hAnsi="Times New Roman" w:cs="Times New Roman"/>
          <w:sz w:val="24"/>
          <w:szCs w:val="24"/>
          <w:lang w:bidi="bn-BD"/>
        </w:rPr>
        <w:t>,</w:t>
      </w:r>
      <w:r w:rsidRPr="004B5384">
        <w:rPr>
          <w:rFonts w:ascii="Times New Roman" w:hAnsi="Times New Roman" w:cs="Times New Roman"/>
          <w:sz w:val="24"/>
          <w:szCs w:val="24"/>
          <w:lang w:bidi="bn-BD"/>
        </w:rPr>
        <w:t xml:space="preserve"> CB, Bird FH. Musgrave SD 1975. Characteristics of the absorptive surface of the small intestine of the chicken form 1 day to 14 weeks </w:t>
      </w:r>
      <w:r w:rsidR="00203422" w:rsidRPr="004B5384">
        <w:rPr>
          <w:rFonts w:ascii="Times New Roman" w:hAnsi="Times New Roman" w:cs="Times New Roman"/>
          <w:sz w:val="24"/>
          <w:szCs w:val="24"/>
          <w:lang w:bidi="bn-BD"/>
        </w:rPr>
        <w:t>of age. Poult. Sci. 54:155-169.</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Nitsan Z, Avrahm GB, Zorfe Z, Nir I 1991. Growth and development of the digestive organs and some enzymes in the broiler chick after hatching. Br</w:t>
      </w:r>
      <w:r w:rsidR="00E30599" w:rsidRPr="004B5384">
        <w:rPr>
          <w:rFonts w:ascii="Times New Roman" w:hAnsi="Times New Roman" w:cs="Times New Roman"/>
          <w:sz w:val="24"/>
          <w:szCs w:val="24"/>
          <w:lang w:bidi="bn-BD"/>
        </w:rPr>
        <w:t>.Poult. Sci.</w:t>
      </w:r>
      <w:r w:rsidRPr="004B5384">
        <w:rPr>
          <w:rFonts w:ascii="Times New Roman" w:hAnsi="Times New Roman" w:cs="Times New Roman"/>
          <w:sz w:val="24"/>
          <w:szCs w:val="24"/>
          <w:lang w:bidi="bn-BD"/>
        </w:rPr>
        <w:t xml:space="preserve"> 32; 515-523.</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Noy, Y, Sklan, D. 1995. Digestion and absorption in the young chicks. Poult. Sci 74:366-373.</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Noy, Y, Sklan, D. 1996. Uptake capacity for glucose, methionine and oleic acid in the proximal small intestine of post hatch chicks. Poultry Sci. 75:998-1002.</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Noy, Y, Sklan, D. 1997. Post hatch development in poultry. Appl. Poult.Res. 6:344-354.</w:t>
      </w:r>
    </w:p>
    <w:p w:rsidR="00983DE7" w:rsidRPr="004B5384" w:rsidRDefault="00983DE7"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Noy YA, Geyr A, Sklan D. 2001. The effect of early feeding on growth and small intestinal development in the post hatch poultry. Poult. Sci. 80:912-919.</w:t>
      </w: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Uni, Z., and Sklan, D. 1995. Post hatch changes in morphology and function of the small intestines in heavy and light strain ch</w:t>
      </w:r>
      <w:r w:rsidR="00203422" w:rsidRPr="004B5384">
        <w:rPr>
          <w:rFonts w:ascii="Times New Roman" w:hAnsi="Times New Roman" w:cs="Times New Roman"/>
          <w:sz w:val="24"/>
          <w:szCs w:val="24"/>
          <w:lang w:bidi="bn-BD"/>
        </w:rPr>
        <w:t>icks Poultry Sci. 74:1622-1629.</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Uni, Z., A. Smirno, and Sklan, D. 2003. Pre-and post hatch development of goblet cells in the broiler small intestine: Effect of delayed access t</w:t>
      </w:r>
      <w:r w:rsidR="00203422" w:rsidRPr="004B5384">
        <w:rPr>
          <w:rFonts w:ascii="Times New Roman" w:hAnsi="Times New Roman" w:cs="Times New Roman"/>
          <w:sz w:val="24"/>
          <w:szCs w:val="24"/>
          <w:lang w:bidi="bn-BD"/>
        </w:rPr>
        <w:t>o feed. Poult. Sci. 82:320-327.</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Uni Z, Ganot, S. Sklan, D. 1998. Post hatch development of mucosal function in the broiler small in</w:t>
      </w:r>
      <w:r w:rsidR="00203422" w:rsidRPr="004B5384">
        <w:rPr>
          <w:rFonts w:ascii="Times New Roman" w:hAnsi="Times New Roman" w:cs="Times New Roman"/>
          <w:sz w:val="24"/>
          <w:szCs w:val="24"/>
          <w:lang w:bidi="bn-BD"/>
        </w:rPr>
        <w:t>testine. Poult . Sci. 77:75-82.</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Uni Z, Noy Y, Sklan, D. 1995. Development of the mall int5estine in heavy and light strain chicks before and after hatc</w:t>
      </w:r>
      <w:r w:rsidR="00203422" w:rsidRPr="004B5384">
        <w:rPr>
          <w:rFonts w:ascii="Times New Roman" w:hAnsi="Times New Roman" w:cs="Times New Roman"/>
          <w:sz w:val="24"/>
          <w:szCs w:val="24"/>
          <w:lang w:bidi="bn-BD"/>
        </w:rPr>
        <w:t>hing. Br. Poult. Sci. 37:63-71.</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lastRenderedPageBreak/>
        <w:t>Yamauchi K, Hida S, Isshiki Y. 1992. Post-Hatching developmental changes in the ultra structure of the duodenal absorptive epithelial cell in 1, 10 and 60 d-old chickens, with special reference to mitochondr</w:t>
      </w:r>
      <w:r w:rsidR="00203422" w:rsidRPr="004B5384">
        <w:rPr>
          <w:rFonts w:ascii="Times New Roman" w:hAnsi="Times New Roman" w:cs="Times New Roman"/>
          <w:sz w:val="24"/>
          <w:szCs w:val="24"/>
          <w:lang w:bidi="bn-BD"/>
        </w:rPr>
        <w:t>ia. Br. Poult. Sci. 33:475-488.</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3F524A"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Yamauchi K, Nakamura E, Isshiki Y. 1993. Development of the intestine villi associated with the increased epithelial cell mitosis in chickens. Anim. Sci. Tech. 64:3</w:t>
      </w:r>
      <w:r w:rsidR="00203422" w:rsidRPr="004B5384">
        <w:rPr>
          <w:rFonts w:ascii="Times New Roman" w:hAnsi="Times New Roman" w:cs="Times New Roman"/>
          <w:sz w:val="24"/>
          <w:szCs w:val="24"/>
          <w:lang w:bidi="bn-BD"/>
        </w:rPr>
        <w:t>40-350.</w:t>
      </w:r>
    </w:p>
    <w:p w:rsidR="00203422" w:rsidRPr="004B5384" w:rsidRDefault="00203422" w:rsidP="00983DE7">
      <w:pPr>
        <w:spacing w:after="0" w:line="360" w:lineRule="auto"/>
        <w:ind w:left="720" w:hanging="720"/>
        <w:jc w:val="both"/>
        <w:rPr>
          <w:rFonts w:ascii="Times New Roman" w:hAnsi="Times New Roman" w:cs="Times New Roman"/>
          <w:sz w:val="24"/>
          <w:szCs w:val="24"/>
          <w:lang w:bidi="bn-BD"/>
        </w:rPr>
      </w:pPr>
    </w:p>
    <w:p w:rsidR="00821FAE" w:rsidRPr="004B5384" w:rsidRDefault="003F524A" w:rsidP="00983DE7">
      <w:pPr>
        <w:spacing w:after="0" w:line="360" w:lineRule="auto"/>
        <w:ind w:left="720" w:hanging="720"/>
        <w:jc w:val="both"/>
        <w:rPr>
          <w:rFonts w:ascii="Times New Roman" w:hAnsi="Times New Roman" w:cs="Times New Roman"/>
          <w:sz w:val="24"/>
          <w:szCs w:val="24"/>
          <w:lang w:bidi="bn-BD"/>
        </w:rPr>
      </w:pPr>
      <w:r w:rsidRPr="004B5384">
        <w:rPr>
          <w:rFonts w:ascii="Times New Roman" w:hAnsi="Times New Roman" w:cs="Times New Roman"/>
          <w:sz w:val="24"/>
          <w:szCs w:val="24"/>
          <w:lang w:bidi="bn-BD"/>
        </w:rPr>
        <w:t>Yamauchi K, Isshiki Y. 1991. Scanning electron microscopic observations on the intestine villi in growing White Leghorn and broiler chickens from 1 to 30 days o</w:t>
      </w:r>
      <w:r w:rsidR="00821FAE" w:rsidRPr="004B5384">
        <w:rPr>
          <w:rFonts w:ascii="Times New Roman" w:hAnsi="Times New Roman" w:cs="Times New Roman"/>
          <w:sz w:val="24"/>
          <w:szCs w:val="24"/>
          <w:lang w:bidi="bn-BD"/>
        </w:rPr>
        <w:t>f age. Br. Poult. Sci. 32:67-78</w:t>
      </w:r>
    </w:p>
    <w:p w:rsidR="00821FAE" w:rsidRPr="004B5384" w:rsidRDefault="00821FAE" w:rsidP="004B5384">
      <w:pPr>
        <w:spacing w:after="0" w:line="360" w:lineRule="auto"/>
        <w:ind w:firstLine="720"/>
        <w:jc w:val="both"/>
        <w:rPr>
          <w:rFonts w:ascii="Times New Roman" w:hAnsi="Times New Roman" w:cs="Times New Roman"/>
          <w:sz w:val="24"/>
          <w:szCs w:val="24"/>
          <w:lang w:bidi="bn-BD"/>
        </w:rPr>
      </w:pPr>
    </w:p>
    <w:p w:rsidR="00821FAE" w:rsidRPr="004B5384" w:rsidRDefault="00821FAE" w:rsidP="004B5384">
      <w:pPr>
        <w:spacing w:after="0" w:line="360" w:lineRule="auto"/>
        <w:ind w:firstLine="720"/>
        <w:jc w:val="both"/>
        <w:rPr>
          <w:rFonts w:ascii="Times New Roman" w:hAnsi="Times New Roman" w:cs="Times New Roman"/>
          <w:sz w:val="24"/>
          <w:szCs w:val="24"/>
          <w:lang w:bidi="bn-BD"/>
        </w:rPr>
      </w:pPr>
    </w:p>
    <w:p w:rsidR="00821FAE" w:rsidRPr="004B5384" w:rsidRDefault="00821FAE" w:rsidP="004B5384">
      <w:pPr>
        <w:spacing w:after="0" w:line="360" w:lineRule="auto"/>
        <w:ind w:firstLine="720"/>
        <w:jc w:val="both"/>
        <w:rPr>
          <w:rFonts w:ascii="Times New Roman" w:hAnsi="Times New Roman" w:cs="Times New Roman"/>
          <w:sz w:val="24"/>
          <w:szCs w:val="24"/>
          <w:lang w:bidi="bn-BD"/>
        </w:rPr>
      </w:pPr>
    </w:p>
    <w:p w:rsidR="00821FAE" w:rsidRPr="004B5384" w:rsidRDefault="00821FAE" w:rsidP="004B5384">
      <w:pPr>
        <w:spacing w:after="0" w:line="360" w:lineRule="auto"/>
        <w:jc w:val="both"/>
        <w:rPr>
          <w:rFonts w:ascii="Times New Roman" w:hAnsi="Times New Roman" w:cs="Times New Roman"/>
          <w:sz w:val="24"/>
          <w:szCs w:val="24"/>
          <w:lang w:bidi="bn-BD"/>
        </w:rPr>
      </w:pPr>
    </w:p>
    <w:sectPr w:rsidR="00821FAE" w:rsidRPr="004B5384" w:rsidSect="004B5384">
      <w:headerReference w:type="even" r:id="rId20"/>
      <w:footerReference w:type="default" r:id="rId21"/>
      <w:headerReference w:type="first" r:id="rId22"/>
      <w:pgSz w:w="11907" w:h="16839"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50D" w:rsidRDefault="0017650D" w:rsidP="00055DBD">
      <w:pPr>
        <w:spacing w:after="0" w:line="240" w:lineRule="auto"/>
      </w:pPr>
      <w:r>
        <w:separator/>
      </w:r>
    </w:p>
  </w:endnote>
  <w:endnote w:type="continuationSeparator" w:id="1">
    <w:p w:rsidR="0017650D" w:rsidRDefault="0017650D" w:rsidP="00055D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60"/>
      <w:docPartObj>
        <w:docPartGallery w:val="Page Numbers (Bottom of Page)"/>
        <w:docPartUnique/>
      </w:docPartObj>
    </w:sdtPr>
    <w:sdtContent>
      <w:p w:rsidR="004B5384" w:rsidRDefault="008D5447">
        <w:pPr>
          <w:pStyle w:val="Footer"/>
          <w:jc w:val="right"/>
        </w:pPr>
        <w:fldSimple w:instr=" PAGE   \* MERGEFORMAT ">
          <w:r w:rsidR="003431D3">
            <w:rPr>
              <w:noProof/>
            </w:rPr>
            <w:t>19</w:t>
          </w:r>
        </w:fldSimple>
      </w:p>
    </w:sdtContent>
  </w:sdt>
  <w:p w:rsidR="004B5384" w:rsidRDefault="004B53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50D" w:rsidRDefault="0017650D" w:rsidP="00055DBD">
      <w:pPr>
        <w:spacing w:after="0" w:line="240" w:lineRule="auto"/>
      </w:pPr>
      <w:r>
        <w:separator/>
      </w:r>
    </w:p>
  </w:footnote>
  <w:footnote w:type="continuationSeparator" w:id="1">
    <w:p w:rsidR="0017650D" w:rsidRDefault="0017650D" w:rsidP="00055D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D" w:rsidRDefault="008D54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030" o:spid="_x0000_s2050" type="#_x0000_t75" style="position:absolute;margin-left:0;margin-top:0;width:451.25pt;height:438.65pt;z-index:-251657216;mso-position-horizontal:center;mso-position-horizontal-relative:margin;mso-position-vertical:center;mso-position-vertical-relative:margin" o:allowincell="f">
          <v:imagedata r:id="rId1" o:title="Veterinary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D" w:rsidRDefault="008D54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029" o:spid="_x0000_s2049" type="#_x0000_t75" style="position:absolute;margin-left:0;margin-top:0;width:451.25pt;height:438.65pt;z-index:-251658240;mso-position-horizontal:center;mso-position-horizontal-relative:margin;mso-position-vertical:center;mso-position-vertical-relative:margin" o:allowincell="f">
          <v:imagedata r:id="rId1" o:title="Veterinary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67C03"/>
    <w:multiLevelType w:val="hybridMultilevel"/>
    <w:tmpl w:val="B64AE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46B194E"/>
    <w:multiLevelType w:val="hybridMultilevel"/>
    <w:tmpl w:val="043005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AD23B23"/>
    <w:multiLevelType w:val="hybridMultilevel"/>
    <w:tmpl w:val="2BC6B8BC"/>
    <w:lvl w:ilvl="0" w:tplc="C046F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DDE49EB"/>
    <w:multiLevelType w:val="hybridMultilevel"/>
    <w:tmpl w:val="19CAA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64F319D"/>
    <w:multiLevelType w:val="hybridMultilevel"/>
    <w:tmpl w:val="0ED69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colormenu v:ext="edit" fillcolor="none" strokecolor="none"/>
    </o:shapedefaults>
    <o:shapelayout v:ext="edit">
      <o:idmap v:ext="edit" data="2"/>
    </o:shapelayout>
  </w:hdrShapeDefaults>
  <w:footnotePr>
    <w:footnote w:id="0"/>
    <w:footnote w:id="1"/>
  </w:footnotePr>
  <w:endnotePr>
    <w:endnote w:id="0"/>
    <w:endnote w:id="1"/>
  </w:endnotePr>
  <w:compat/>
  <w:rsids>
    <w:rsidRoot w:val="0061174E"/>
    <w:rsid w:val="0002228E"/>
    <w:rsid w:val="0004383F"/>
    <w:rsid w:val="00047CEB"/>
    <w:rsid w:val="00055DBD"/>
    <w:rsid w:val="00076FDA"/>
    <w:rsid w:val="00081FF5"/>
    <w:rsid w:val="000872CB"/>
    <w:rsid w:val="00093CC0"/>
    <w:rsid w:val="00096D9B"/>
    <w:rsid w:val="000B6A14"/>
    <w:rsid w:val="000F7250"/>
    <w:rsid w:val="00113BC0"/>
    <w:rsid w:val="00175159"/>
    <w:rsid w:val="0017650D"/>
    <w:rsid w:val="001A2DE1"/>
    <w:rsid w:val="001B1D27"/>
    <w:rsid w:val="001C02A6"/>
    <w:rsid w:val="001D6BB7"/>
    <w:rsid w:val="00203422"/>
    <w:rsid w:val="00231692"/>
    <w:rsid w:val="00232CB7"/>
    <w:rsid w:val="002423D3"/>
    <w:rsid w:val="00273B46"/>
    <w:rsid w:val="0028166F"/>
    <w:rsid w:val="002950E8"/>
    <w:rsid w:val="00297475"/>
    <w:rsid w:val="002D1DDC"/>
    <w:rsid w:val="003431D3"/>
    <w:rsid w:val="003B7D1E"/>
    <w:rsid w:val="003C37C8"/>
    <w:rsid w:val="003F1A8A"/>
    <w:rsid w:val="003F25CE"/>
    <w:rsid w:val="003F524A"/>
    <w:rsid w:val="00464887"/>
    <w:rsid w:val="004B5384"/>
    <w:rsid w:val="004C77AA"/>
    <w:rsid w:val="00506162"/>
    <w:rsid w:val="0054564D"/>
    <w:rsid w:val="0055132C"/>
    <w:rsid w:val="00586069"/>
    <w:rsid w:val="005A7117"/>
    <w:rsid w:val="005B37E9"/>
    <w:rsid w:val="0061174E"/>
    <w:rsid w:val="006F2519"/>
    <w:rsid w:val="00710943"/>
    <w:rsid w:val="00722AD0"/>
    <w:rsid w:val="00774DCE"/>
    <w:rsid w:val="00791212"/>
    <w:rsid w:val="007B4545"/>
    <w:rsid w:val="007E4C72"/>
    <w:rsid w:val="008210A9"/>
    <w:rsid w:val="00821FAE"/>
    <w:rsid w:val="00852362"/>
    <w:rsid w:val="008776AA"/>
    <w:rsid w:val="0089481B"/>
    <w:rsid w:val="008A38EA"/>
    <w:rsid w:val="008D5447"/>
    <w:rsid w:val="009071ED"/>
    <w:rsid w:val="00934786"/>
    <w:rsid w:val="009351AC"/>
    <w:rsid w:val="0096338E"/>
    <w:rsid w:val="00983DE7"/>
    <w:rsid w:val="009852E2"/>
    <w:rsid w:val="009C5491"/>
    <w:rsid w:val="009D083D"/>
    <w:rsid w:val="00A22B76"/>
    <w:rsid w:val="00A37D99"/>
    <w:rsid w:val="00A730BB"/>
    <w:rsid w:val="00A82F13"/>
    <w:rsid w:val="00A92A98"/>
    <w:rsid w:val="00AA0124"/>
    <w:rsid w:val="00AA7134"/>
    <w:rsid w:val="00AC4DD9"/>
    <w:rsid w:val="00AF490B"/>
    <w:rsid w:val="00B23CAB"/>
    <w:rsid w:val="00B614A5"/>
    <w:rsid w:val="00B66646"/>
    <w:rsid w:val="00B67B70"/>
    <w:rsid w:val="00B87645"/>
    <w:rsid w:val="00BA3322"/>
    <w:rsid w:val="00BF3FC4"/>
    <w:rsid w:val="00C272DC"/>
    <w:rsid w:val="00C34732"/>
    <w:rsid w:val="00C37EE6"/>
    <w:rsid w:val="00CF0D6E"/>
    <w:rsid w:val="00D202EA"/>
    <w:rsid w:val="00D36487"/>
    <w:rsid w:val="00D633AE"/>
    <w:rsid w:val="00D83285"/>
    <w:rsid w:val="00DA3603"/>
    <w:rsid w:val="00DB4502"/>
    <w:rsid w:val="00DC1BE2"/>
    <w:rsid w:val="00DF414B"/>
    <w:rsid w:val="00DF4F06"/>
    <w:rsid w:val="00E30599"/>
    <w:rsid w:val="00E41E47"/>
    <w:rsid w:val="00E52118"/>
    <w:rsid w:val="00E84804"/>
    <w:rsid w:val="00EA5057"/>
    <w:rsid w:val="00EB13E1"/>
    <w:rsid w:val="00EF4228"/>
    <w:rsid w:val="00F13AA8"/>
    <w:rsid w:val="00F3134C"/>
    <w:rsid w:val="00F70A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16" type="connector" idref="#_x0000_s1075"/>
        <o:r id="V:Rule17" type="connector" idref="#_x0000_s1081"/>
        <o:r id="V:Rule18" type="connector" idref="#_x0000_s1077"/>
        <o:r id="V:Rule19" type="connector" idref="#_x0000_s1082"/>
        <o:r id="V:Rule20" type="connector" idref="#_x0000_s1083"/>
        <o:r id="V:Rule21" type="connector" idref="#_x0000_s1076"/>
        <o:r id="V:Rule22" type="connector" idref="#_x0000_s1079"/>
        <o:r id="V:Rule23" type="connector" idref="#_x0000_s1074"/>
        <o:r id="V:Rule24" type="connector" idref="#_x0000_s1078"/>
        <o:r id="V:Rule25" type="connector" idref="#_x0000_s1084"/>
        <o:r id="V:Rule26" type="connector" idref="#_x0000_s1080"/>
        <o:r id="V:Rule27" type="connector" idref="#_x0000_s1071"/>
        <o:r id="V:Rule28" type="connector" idref="#_x0000_s1070"/>
        <o:r id="V:Rule29" type="connector" idref="#_x0000_s1072"/>
        <o:r id="V:Rule30"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943"/>
  </w:style>
  <w:style w:type="paragraph" w:styleId="Heading1">
    <w:name w:val="heading 1"/>
    <w:basedOn w:val="Normal"/>
    <w:next w:val="Normal"/>
    <w:link w:val="Heading1Char"/>
    <w:uiPriority w:val="9"/>
    <w:qFormat/>
    <w:rsid w:val="006117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74E"/>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99"/>
    <w:qFormat/>
    <w:rsid w:val="0061174E"/>
    <w:pPr>
      <w:spacing w:after="60"/>
      <w:jc w:val="center"/>
      <w:outlineLvl w:val="1"/>
    </w:pPr>
    <w:rPr>
      <w:rFonts w:ascii="Cambria" w:eastAsia="Times New Roman" w:hAnsi="Cambria" w:cs="Cambria"/>
      <w:sz w:val="24"/>
      <w:szCs w:val="24"/>
    </w:rPr>
  </w:style>
  <w:style w:type="character" w:customStyle="1" w:styleId="SubtitleChar">
    <w:name w:val="Subtitle Char"/>
    <w:basedOn w:val="DefaultParagraphFont"/>
    <w:link w:val="Subtitle"/>
    <w:uiPriority w:val="99"/>
    <w:rsid w:val="0061174E"/>
    <w:rPr>
      <w:rFonts w:ascii="Cambria" w:eastAsia="Times New Roman" w:hAnsi="Cambria" w:cs="Cambria"/>
      <w:sz w:val="24"/>
      <w:szCs w:val="24"/>
    </w:rPr>
  </w:style>
  <w:style w:type="character" w:styleId="Strong">
    <w:name w:val="Strong"/>
    <w:basedOn w:val="DefaultParagraphFont"/>
    <w:uiPriority w:val="22"/>
    <w:qFormat/>
    <w:rsid w:val="0061174E"/>
    <w:rPr>
      <w:b/>
      <w:bCs/>
    </w:rPr>
  </w:style>
  <w:style w:type="paragraph" w:styleId="NoSpacing">
    <w:name w:val="No Spacing"/>
    <w:uiPriority w:val="1"/>
    <w:qFormat/>
    <w:rsid w:val="0061174E"/>
    <w:pPr>
      <w:spacing w:after="0" w:line="240" w:lineRule="auto"/>
    </w:pPr>
  </w:style>
  <w:style w:type="table" w:styleId="TableGrid">
    <w:name w:val="Table Grid"/>
    <w:basedOn w:val="TableNormal"/>
    <w:rsid w:val="000F72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F524A"/>
    <w:pPr>
      <w:ind w:left="720"/>
      <w:contextualSpacing/>
    </w:pPr>
    <w:rPr>
      <w:rFonts w:ascii="Calibri" w:eastAsia="Calibri" w:hAnsi="Calibri" w:cs="Vrinda"/>
      <w:szCs w:val="28"/>
      <w:lang w:bidi="bn-BD"/>
    </w:rPr>
  </w:style>
  <w:style w:type="paragraph" w:styleId="BalloonText">
    <w:name w:val="Balloon Text"/>
    <w:basedOn w:val="Normal"/>
    <w:link w:val="BalloonTextChar"/>
    <w:uiPriority w:val="99"/>
    <w:semiHidden/>
    <w:unhideWhenUsed/>
    <w:rsid w:val="003F5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4A"/>
    <w:rPr>
      <w:rFonts w:ascii="Tahoma" w:hAnsi="Tahoma" w:cs="Tahoma"/>
      <w:sz w:val="16"/>
      <w:szCs w:val="16"/>
    </w:rPr>
  </w:style>
  <w:style w:type="paragraph" w:styleId="Header">
    <w:name w:val="header"/>
    <w:basedOn w:val="Normal"/>
    <w:link w:val="HeaderChar"/>
    <w:uiPriority w:val="99"/>
    <w:unhideWhenUsed/>
    <w:rsid w:val="00055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DBD"/>
  </w:style>
  <w:style w:type="paragraph" w:styleId="Footer">
    <w:name w:val="footer"/>
    <w:basedOn w:val="Normal"/>
    <w:link w:val="FooterChar"/>
    <w:uiPriority w:val="99"/>
    <w:unhideWhenUsed/>
    <w:rsid w:val="00055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D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Length of Villi of Duodenum of broiler</a:t>
            </a:r>
          </a:p>
        </c:rich>
      </c:tx>
    </c:title>
    <c:plotArea>
      <c:layout>
        <c:manualLayout>
          <c:layoutTarget val="inner"/>
          <c:xMode val="edge"/>
          <c:yMode val="edge"/>
          <c:x val="0.15968941382327223"/>
          <c:y val="0.17887920259967516"/>
          <c:w val="0.71003353747448295"/>
          <c:h val="0.70583645794275718"/>
        </c:manualLayout>
      </c:layout>
      <c:barChart>
        <c:barDir val="col"/>
        <c:grouping val="clustered"/>
        <c:ser>
          <c:idx val="0"/>
          <c:order val="0"/>
          <c:tx>
            <c:strRef>
              <c:f>Sheet1!$B$1</c:f>
              <c:strCache>
                <c:ptCount val="1"/>
                <c:pt idx="0">
                  <c:v>Length(µm)</c:v>
                </c:pt>
              </c:strCache>
            </c:strRef>
          </c:tx>
          <c:cat>
            <c:strRef>
              <c:f>Sheet1!$A$2:$A$6</c:f>
              <c:strCache>
                <c:ptCount val="5"/>
                <c:pt idx="0">
                  <c:v>Day 1</c:v>
                </c:pt>
                <c:pt idx="1">
                  <c:v>Day 7</c:v>
                </c:pt>
                <c:pt idx="2">
                  <c:v>Day 12</c:v>
                </c:pt>
                <c:pt idx="3">
                  <c:v>Day 24</c:v>
                </c:pt>
                <c:pt idx="4">
                  <c:v>Day 34</c:v>
                </c:pt>
              </c:strCache>
            </c:strRef>
          </c:cat>
          <c:val>
            <c:numRef>
              <c:f>Sheet1!$B$2:$B$6</c:f>
              <c:numCache>
                <c:formatCode>General</c:formatCode>
                <c:ptCount val="5"/>
                <c:pt idx="0">
                  <c:v>101.3</c:v>
                </c:pt>
                <c:pt idx="1">
                  <c:v>127.2</c:v>
                </c:pt>
                <c:pt idx="2">
                  <c:v>132.6</c:v>
                </c:pt>
                <c:pt idx="3">
                  <c:v>145.19999999999999</c:v>
                </c:pt>
                <c:pt idx="4">
                  <c:v>145.75</c:v>
                </c:pt>
              </c:numCache>
            </c:numRef>
          </c:val>
        </c:ser>
        <c:axId val="108409600"/>
        <c:axId val="108411136"/>
      </c:barChart>
      <c:catAx>
        <c:axId val="10840960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8411136"/>
        <c:crosses val="autoZero"/>
        <c:auto val="1"/>
        <c:lblAlgn val="ctr"/>
        <c:lblOffset val="100"/>
      </c:catAx>
      <c:valAx>
        <c:axId val="108411136"/>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8409600"/>
        <c:crosses val="autoZero"/>
        <c:crossBetween val="between"/>
      </c:valAx>
    </c:plotArea>
    <c:legend>
      <c:legendPos val="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baseline="0"/>
              <a:t>Width of Villi of Duodenum of broiler</a:t>
            </a:r>
            <a:endParaRPr lang="en-US"/>
          </a:p>
        </c:rich>
      </c:tx>
    </c:title>
    <c:plotArea>
      <c:layout>
        <c:manualLayout>
          <c:layoutTarget val="inner"/>
          <c:xMode val="edge"/>
          <c:yMode val="edge"/>
          <c:x val="0.17146805412574329"/>
          <c:y val="0.17478930164404299"/>
          <c:w val="0.71003353747448295"/>
          <c:h val="0.70583645794275718"/>
        </c:manualLayout>
      </c:layout>
      <c:lineChart>
        <c:grouping val="standard"/>
        <c:ser>
          <c:idx val="0"/>
          <c:order val="0"/>
          <c:tx>
            <c:strRef>
              <c:f>Sheet1!$B$1</c:f>
              <c:strCache>
                <c:ptCount val="1"/>
                <c:pt idx="0">
                  <c:v>Width(µm)</c:v>
                </c:pt>
              </c:strCache>
            </c:strRef>
          </c:tx>
          <c:marker>
            <c:symbol val="none"/>
          </c:marker>
          <c:cat>
            <c:strRef>
              <c:f>Sheet1!$A$2:$A$6</c:f>
              <c:strCache>
                <c:ptCount val="5"/>
                <c:pt idx="0">
                  <c:v>Day 1</c:v>
                </c:pt>
                <c:pt idx="1">
                  <c:v>Day 7</c:v>
                </c:pt>
                <c:pt idx="2">
                  <c:v>Day 12</c:v>
                </c:pt>
                <c:pt idx="3">
                  <c:v>Day 24</c:v>
                </c:pt>
                <c:pt idx="4">
                  <c:v>Day 34</c:v>
                </c:pt>
              </c:strCache>
            </c:strRef>
          </c:cat>
          <c:val>
            <c:numRef>
              <c:f>Sheet1!$B$2:$B$6</c:f>
              <c:numCache>
                <c:formatCode>General</c:formatCode>
                <c:ptCount val="5"/>
                <c:pt idx="0">
                  <c:v>17.3</c:v>
                </c:pt>
                <c:pt idx="1">
                  <c:v>18.5</c:v>
                </c:pt>
                <c:pt idx="2">
                  <c:v>19.920000000000002</c:v>
                </c:pt>
                <c:pt idx="3">
                  <c:v>20.3</c:v>
                </c:pt>
                <c:pt idx="4">
                  <c:v>21.24</c:v>
                </c:pt>
              </c:numCache>
            </c:numRef>
          </c:val>
        </c:ser>
        <c:marker val="1"/>
        <c:axId val="108432000"/>
        <c:axId val="108441984"/>
      </c:lineChart>
      <c:catAx>
        <c:axId val="108432000"/>
        <c:scaling>
          <c:orientation val="minMax"/>
        </c:scaling>
        <c:axPos val="b"/>
        <c:numFmt formatCode="General" sourceLinked="1"/>
        <c:tickLblPos val="nextTo"/>
        <c:crossAx val="108441984"/>
        <c:crosses val="autoZero"/>
        <c:auto val="1"/>
        <c:lblAlgn val="ctr"/>
        <c:lblOffset val="100"/>
      </c:catAx>
      <c:valAx>
        <c:axId val="108441984"/>
        <c:scaling>
          <c:orientation val="minMax"/>
        </c:scaling>
        <c:axPos val="l"/>
        <c:majorGridlines/>
        <c:numFmt formatCode="General" sourceLinked="1"/>
        <c:tickLblPos val="nextTo"/>
        <c:crossAx val="10843200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lgn="ctr">
              <a:defRPr/>
            </a:pPr>
            <a:r>
              <a:rPr lang="en-US"/>
              <a:t>Muscle Diameter of Duodenum of broiler</a:t>
            </a:r>
          </a:p>
        </c:rich>
      </c:tx>
    </c:title>
    <c:plotArea>
      <c:layout/>
      <c:barChart>
        <c:barDir val="col"/>
        <c:grouping val="clustered"/>
        <c:ser>
          <c:idx val="0"/>
          <c:order val="0"/>
          <c:tx>
            <c:strRef>
              <c:f>Sheet1!$B$1</c:f>
              <c:strCache>
                <c:ptCount val="1"/>
                <c:pt idx="0">
                  <c:v>Dimeter(mm)</c:v>
                </c:pt>
              </c:strCache>
            </c:strRef>
          </c:tx>
          <c:dLbls>
            <c:showVal val="1"/>
          </c:dLbls>
          <c:cat>
            <c:strRef>
              <c:f>Sheet1!$A$2:$A$6</c:f>
              <c:strCache>
                <c:ptCount val="5"/>
                <c:pt idx="0">
                  <c:v>Day 1</c:v>
                </c:pt>
                <c:pt idx="1">
                  <c:v>Day 7</c:v>
                </c:pt>
                <c:pt idx="2">
                  <c:v>Day 12</c:v>
                </c:pt>
                <c:pt idx="3">
                  <c:v>Day 24</c:v>
                </c:pt>
                <c:pt idx="4">
                  <c:v>Day 34</c:v>
                </c:pt>
              </c:strCache>
            </c:strRef>
          </c:cat>
          <c:val>
            <c:numRef>
              <c:f>Sheet1!$B$2:$B$6</c:f>
              <c:numCache>
                <c:formatCode>General</c:formatCode>
                <c:ptCount val="5"/>
                <c:pt idx="0">
                  <c:v>20.439999999999987</c:v>
                </c:pt>
                <c:pt idx="1">
                  <c:v>26.24</c:v>
                </c:pt>
                <c:pt idx="2">
                  <c:v>27.4</c:v>
                </c:pt>
                <c:pt idx="3">
                  <c:v>30.459999999999987</c:v>
                </c:pt>
                <c:pt idx="4">
                  <c:v>30.75</c:v>
                </c:pt>
              </c:numCache>
            </c:numRef>
          </c:val>
        </c:ser>
        <c:overlap val="-25"/>
        <c:axId val="128059264"/>
        <c:axId val="128060800"/>
      </c:barChart>
      <c:catAx>
        <c:axId val="128059264"/>
        <c:scaling>
          <c:orientation val="minMax"/>
        </c:scaling>
        <c:axPos val="b"/>
        <c:numFmt formatCode="General" sourceLinked="1"/>
        <c:majorTickMark val="none"/>
        <c:tickLblPos val="nextTo"/>
        <c:txPr>
          <a:bodyPr rot="0" vert="horz"/>
          <a:lstStyle/>
          <a:p>
            <a:pPr>
              <a:defRPr/>
            </a:pPr>
            <a:endParaRPr lang="en-US"/>
          </a:p>
        </c:txPr>
        <c:crossAx val="128060800"/>
        <c:crosses val="autoZero"/>
        <c:auto val="1"/>
        <c:lblAlgn val="ctr"/>
        <c:lblOffset val="100"/>
      </c:catAx>
      <c:valAx>
        <c:axId val="128060800"/>
        <c:scaling>
          <c:orientation val="minMax"/>
        </c:scaling>
        <c:delete val="1"/>
        <c:axPos val="l"/>
        <c:numFmt formatCode="General" sourceLinked="1"/>
        <c:tickLblPos val="nextTo"/>
        <c:crossAx val="128059264"/>
        <c:crosses val="autoZero"/>
        <c:crossBetween val="between"/>
      </c:valAx>
    </c:plotArea>
    <c:legend>
      <c:legendPos val="t"/>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Villi /mm</a:t>
            </a:r>
            <a:r>
              <a:rPr lang="en-US" baseline="30000"/>
              <a:t>2</a:t>
            </a:r>
          </a:p>
        </c:rich>
      </c:tx>
    </c:title>
    <c:plotArea>
      <c:layout>
        <c:manualLayout>
          <c:layoutTarget val="inner"/>
          <c:xMode val="edge"/>
          <c:yMode val="edge"/>
          <c:x val="0.11464625910525229"/>
          <c:y val="0.19801286668819396"/>
          <c:w val="0.72262034661397756"/>
          <c:h val="0.71764789653659367"/>
        </c:manualLayout>
      </c:layout>
      <c:barChart>
        <c:barDir val="col"/>
        <c:grouping val="clustered"/>
        <c:ser>
          <c:idx val="0"/>
          <c:order val="0"/>
          <c:tx>
            <c:strRef>
              <c:f>Sheet1!$B$1</c:f>
              <c:strCache>
                <c:ptCount val="1"/>
                <c:pt idx="0">
                  <c:v>Villi /1sqmm</c:v>
                </c:pt>
              </c:strCache>
            </c:strRef>
          </c:tx>
          <c:dLbls>
            <c:dLblPos val="inEnd"/>
            <c:showVal val="1"/>
          </c:dLbls>
          <c:cat>
            <c:strRef>
              <c:f>Sheet1!$A$2:$A$6</c:f>
              <c:strCache>
                <c:ptCount val="5"/>
                <c:pt idx="0">
                  <c:v>Day 1</c:v>
                </c:pt>
                <c:pt idx="1">
                  <c:v>Day 7</c:v>
                </c:pt>
                <c:pt idx="2">
                  <c:v>Day 12</c:v>
                </c:pt>
                <c:pt idx="3">
                  <c:v>Day 24</c:v>
                </c:pt>
                <c:pt idx="4">
                  <c:v>Day 34</c:v>
                </c:pt>
              </c:strCache>
            </c:strRef>
          </c:cat>
          <c:val>
            <c:numRef>
              <c:f>Sheet1!$B$2:$B$6</c:f>
              <c:numCache>
                <c:formatCode>General</c:formatCode>
                <c:ptCount val="5"/>
                <c:pt idx="0">
                  <c:v>12</c:v>
                </c:pt>
                <c:pt idx="1">
                  <c:v>9</c:v>
                </c:pt>
                <c:pt idx="2">
                  <c:v>7</c:v>
                </c:pt>
                <c:pt idx="3">
                  <c:v>5</c:v>
                </c:pt>
                <c:pt idx="4">
                  <c:v>3</c:v>
                </c:pt>
              </c:numCache>
            </c:numRef>
          </c:val>
        </c:ser>
        <c:gapWidth val="75"/>
        <c:axId val="107400576"/>
        <c:axId val="107410560"/>
      </c:barChart>
      <c:catAx>
        <c:axId val="107400576"/>
        <c:scaling>
          <c:orientation val="minMax"/>
        </c:scaling>
        <c:axPos val="b"/>
        <c:numFmt formatCode="General" sourceLinked="1"/>
        <c:majorTickMark val="none"/>
        <c:tickLblPos val="nextTo"/>
        <c:txPr>
          <a:bodyPr rot="0" vert="horz"/>
          <a:lstStyle/>
          <a:p>
            <a:pPr>
              <a:defRPr/>
            </a:pPr>
            <a:endParaRPr lang="en-US"/>
          </a:p>
        </c:txPr>
        <c:crossAx val="107410560"/>
        <c:crosses val="autoZero"/>
        <c:auto val="1"/>
        <c:lblAlgn val="ctr"/>
        <c:lblOffset val="100"/>
      </c:catAx>
      <c:valAx>
        <c:axId val="107410560"/>
        <c:scaling>
          <c:orientation val="minMax"/>
        </c:scaling>
        <c:axPos val="l"/>
        <c:majorGridlines/>
        <c:numFmt formatCode="General" sourceLinked="1"/>
        <c:majorTickMark val="none"/>
        <c:tickLblPos val="nextTo"/>
        <c:txPr>
          <a:bodyPr rot="0" vert="horz"/>
          <a:lstStyle/>
          <a:p>
            <a:pPr>
              <a:defRPr/>
            </a:pPr>
            <a:endParaRPr lang="en-US"/>
          </a:p>
        </c:txPr>
        <c:crossAx val="10740057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Area of Villi (mm</a:t>
            </a:r>
            <a:r>
              <a:rPr lang="en-US" baseline="30000"/>
              <a:t>2</a:t>
            </a:r>
            <a:r>
              <a:rPr lang="en-US"/>
              <a:t>)</a:t>
            </a:r>
          </a:p>
        </c:rich>
      </c:tx>
    </c:title>
    <c:view3D>
      <c:perspective val="30"/>
    </c:view3D>
    <c:plotArea>
      <c:layout>
        <c:manualLayout>
          <c:layoutTarget val="inner"/>
          <c:xMode val="edge"/>
          <c:yMode val="edge"/>
          <c:x val="4.1245102037103035E-2"/>
          <c:y val="0.24413785639287178"/>
          <c:w val="0.73893164739590533"/>
          <c:h val="0.73148525797499597"/>
        </c:manualLayout>
      </c:layout>
      <c:pie3DChart>
        <c:varyColors val="1"/>
        <c:ser>
          <c:idx val="0"/>
          <c:order val="0"/>
          <c:tx>
            <c:strRef>
              <c:f>Sheet1!$B$1</c:f>
              <c:strCache>
                <c:ptCount val="1"/>
                <c:pt idx="0">
                  <c:v>Area of Villi(sqmm)</c:v>
                </c:pt>
              </c:strCache>
            </c:strRef>
          </c:tx>
          <c:dLbls>
            <c:dLblPos val="inEnd"/>
            <c:showVal val="1"/>
            <c:showLeaderLines val="1"/>
          </c:dLbls>
          <c:cat>
            <c:strRef>
              <c:f>Sheet1!$A$2:$A$6</c:f>
              <c:strCache>
                <c:ptCount val="5"/>
                <c:pt idx="0">
                  <c:v>Day 1</c:v>
                </c:pt>
                <c:pt idx="1">
                  <c:v>Day 7</c:v>
                </c:pt>
                <c:pt idx="2">
                  <c:v>Day 12</c:v>
                </c:pt>
                <c:pt idx="3">
                  <c:v>Day 24</c:v>
                </c:pt>
                <c:pt idx="4">
                  <c:v>Day 34</c:v>
                </c:pt>
              </c:strCache>
            </c:strRef>
          </c:cat>
          <c:val>
            <c:numRef>
              <c:f>Sheet1!$B$2:$B$6</c:f>
              <c:numCache>
                <c:formatCode>General</c:formatCode>
                <c:ptCount val="5"/>
                <c:pt idx="0">
                  <c:v>41.47</c:v>
                </c:pt>
                <c:pt idx="1">
                  <c:v>121.5</c:v>
                </c:pt>
                <c:pt idx="2">
                  <c:v>200.92000000000004</c:v>
                </c:pt>
                <c:pt idx="3">
                  <c:v>255.3</c:v>
                </c:pt>
                <c:pt idx="4">
                  <c:v>309.24</c:v>
                </c:pt>
              </c:numCache>
            </c:numRef>
          </c:val>
        </c:ser>
      </c:pie3DChart>
      <c:spPr>
        <a:noFill/>
        <a:ln w="25400">
          <a:noFill/>
        </a:ln>
      </c:spPr>
    </c:plotArea>
    <c:legend>
      <c:legendPos val="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0.00707</cdr:x>
      <cdr:y>0.44785</cdr:y>
    </cdr:from>
    <cdr:to>
      <cdr:x>0.11838</cdr:x>
      <cdr:y>0.72239</cdr:y>
    </cdr:to>
    <cdr:sp macro="" textlink="">
      <cdr:nvSpPr>
        <cdr:cNvPr id="2" name="TextBox 1"/>
        <cdr:cNvSpPr txBox="1"/>
      </cdr:nvSpPr>
      <cdr:spPr>
        <a:xfrm xmlns:a="http://schemas.openxmlformats.org/drawingml/2006/main" rot="16200000">
          <a:off x="-88103" y="1516855"/>
          <a:ext cx="852487" cy="600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mj-lt"/>
            </a:rPr>
            <a:t>Length(µm)</a:t>
          </a:r>
        </a:p>
      </cdr:txBody>
    </cdr:sp>
  </cdr:relSizeAnchor>
</c:userShapes>
</file>

<file path=word/drawings/drawing2.xml><?xml version="1.0" encoding="utf-8"?>
<c:userShapes xmlns:c="http://schemas.openxmlformats.org/drawingml/2006/chart">
  <cdr:relSizeAnchor xmlns:cdr="http://schemas.openxmlformats.org/drawingml/2006/chartDrawing">
    <cdr:from>
      <cdr:x>0.00707</cdr:x>
      <cdr:y>0.44785</cdr:y>
    </cdr:from>
    <cdr:to>
      <cdr:x>0.11838</cdr:x>
      <cdr:y>0.72239</cdr:y>
    </cdr:to>
    <cdr:sp macro="" textlink="">
      <cdr:nvSpPr>
        <cdr:cNvPr id="2" name="TextBox 1"/>
        <cdr:cNvSpPr txBox="1"/>
      </cdr:nvSpPr>
      <cdr:spPr>
        <a:xfrm xmlns:a="http://schemas.openxmlformats.org/drawingml/2006/main" rot="16200000">
          <a:off x="-88103" y="1516855"/>
          <a:ext cx="852487" cy="600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mj-lt"/>
            </a:rPr>
            <a:t>Muscle Diameter(µm)</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D285C"/>
    <w:rsid w:val="00CF2F01"/>
    <w:rsid w:val="00ED285C"/>
    <w:rsid w:val="00F94F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F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6880C7DCB64110B78599A111456520">
    <w:name w:val="426880C7DCB64110B78599A111456520"/>
    <w:rsid w:val="00ED285C"/>
  </w:style>
  <w:style w:type="paragraph" w:customStyle="1" w:styleId="C9E97ACF57154123BBD8B30AFDB4D5AA">
    <w:name w:val="C9E97ACF57154123BBD8B30AFDB4D5AA"/>
    <w:rsid w:val="00F94FA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663526-A584-4BA7-9D65-D67E43FD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21</Pages>
  <Words>4115</Words>
  <Characters>23457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Lab DC-93</dc:creator>
  <cp:lastModifiedBy>Computer Lab DC-93</cp:lastModifiedBy>
  <cp:revision>83</cp:revision>
  <cp:lastPrinted>2014-03-25T08:06:00Z</cp:lastPrinted>
  <dcterms:created xsi:type="dcterms:W3CDTF">2013-12-30T10:11:00Z</dcterms:created>
  <dcterms:modified xsi:type="dcterms:W3CDTF">2014-03-25T08:06:00Z</dcterms:modified>
</cp:coreProperties>
</file>