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86" w:rsidRPr="006B5191" w:rsidRDefault="00FC5786" w:rsidP="00FC5786">
      <w:pPr>
        <w:spacing w:line="360" w:lineRule="auto"/>
        <w:jc w:val="center"/>
        <w:rPr>
          <w:rFonts w:ascii="Times New Roman" w:hAnsi="Times New Roman"/>
          <w:b/>
          <w:sz w:val="28"/>
          <w:szCs w:val="28"/>
        </w:rPr>
      </w:pPr>
      <w:r w:rsidRPr="006B5191">
        <w:rPr>
          <w:rFonts w:ascii="Times New Roman" w:hAnsi="Times New Roman"/>
          <w:b/>
          <w:sz w:val="28"/>
          <w:szCs w:val="28"/>
        </w:rPr>
        <w:t>CHAPTER: 1</w:t>
      </w:r>
    </w:p>
    <w:p w:rsidR="00FC5786" w:rsidRPr="006B5191" w:rsidRDefault="00FC5786" w:rsidP="00FC5786">
      <w:pPr>
        <w:tabs>
          <w:tab w:val="left" w:pos="1995"/>
          <w:tab w:val="center" w:pos="4513"/>
          <w:tab w:val="left" w:pos="7980"/>
          <w:tab w:val="right" w:pos="9027"/>
        </w:tabs>
        <w:spacing w:line="360" w:lineRule="auto"/>
        <w:rPr>
          <w:rFonts w:ascii="Times New Roman" w:hAnsi="Times New Roman"/>
          <w:b/>
          <w:sz w:val="28"/>
          <w:szCs w:val="28"/>
        </w:rPr>
      </w:pPr>
      <w:r>
        <w:rPr>
          <w:rFonts w:ascii="Times New Roman" w:hAnsi="Times New Roman"/>
          <w:b/>
          <w:sz w:val="24"/>
          <w:szCs w:val="24"/>
        </w:rPr>
        <w:tab/>
      </w:r>
      <w:r>
        <w:rPr>
          <w:rFonts w:ascii="Times New Roman" w:hAnsi="Times New Roman"/>
          <w:b/>
          <w:sz w:val="24"/>
          <w:szCs w:val="24"/>
        </w:rPr>
        <w:tab/>
      </w:r>
      <w:r w:rsidRPr="006B5191">
        <w:rPr>
          <w:rFonts w:ascii="Times New Roman" w:hAnsi="Times New Roman"/>
          <w:b/>
          <w:sz w:val="28"/>
          <w:szCs w:val="28"/>
        </w:rPr>
        <w:t>INTRODUCTION</w:t>
      </w:r>
      <w:r w:rsidRPr="006B5191">
        <w:rPr>
          <w:rFonts w:ascii="Times New Roman" w:hAnsi="Times New Roman"/>
          <w:b/>
          <w:sz w:val="28"/>
          <w:szCs w:val="28"/>
        </w:rPr>
        <w:tab/>
      </w:r>
      <w:r w:rsidRPr="006B5191">
        <w:rPr>
          <w:rFonts w:ascii="Times New Roman" w:hAnsi="Times New Roman"/>
          <w:b/>
          <w:sz w:val="28"/>
          <w:szCs w:val="28"/>
        </w:rPr>
        <w:tab/>
      </w:r>
    </w:p>
    <w:p w:rsidR="00B818F5" w:rsidRPr="00E82B9A" w:rsidRDefault="00B818F5" w:rsidP="006B5191">
      <w:pPr>
        <w:autoSpaceDE w:val="0"/>
        <w:autoSpaceDN w:val="0"/>
        <w:adjustRightInd w:val="0"/>
        <w:spacing w:after="0" w:line="360" w:lineRule="auto"/>
        <w:jc w:val="both"/>
        <w:rPr>
          <w:rFonts w:ascii="TimesNewRoman" w:hAnsi="TimesNewRoman" w:cs="TimesNewRoman"/>
          <w:sz w:val="24"/>
          <w:szCs w:val="24"/>
        </w:rPr>
      </w:pPr>
      <w:r w:rsidRPr="00E82B9A">
        <w:rPr>
          <w:rFonts w:ascii="TimesNewRoman" w:hAnsi="TimesNewRoman" w:cs="TimesNewRoman"/>
          <w:sz w:val="24"/>
          <w:szCs w:val="24"/>
        </w:rPr>
        <w:t>Increased prevalence of antimicrobials resistance of pathogenic bacteria is a growing world wide concern. Its major risk factor has been generally considered as a consequence of the wide use of antimicrobials leading to the emergence and dissemination of resistant bacteria and resistance genes (Bogaard</w:t>
      </w:r>
      <w:r>
        <w:rPr>
          <w:rFonts w:ascii="TimesNewRoman" w:hAnsi="TimesNewRoman" w:cs="TimesNewRoman"/>
          <w:sz w:val="24"/>
          <w:szCs w:val="24"/>
        </w:rPr>
        <w:t xml:space="preserve"> </w:t>
      </w:r>
      <w:r w:rsidRPr="00E82B9A">
        <w:rPr>
          <w:rFonts w:ascii="TimesNewRoman" w:hAnsi="TimesNewRoman" w:cs="TimesNewRoman"/>
          <w:i/>
          <w:sz w:val="24"/>
          <w:szCs w:val="24"/>
        </w:rPr>
        <w:t>et al</w:t>
      </w:r>
      <w:r>
        <w:rPr>
          <w:rFonts w:ascii="TimesNewRoman" w:hAnsi="TimesNewRoman" w:cs="TimesNewRoman"/>
          <w:sz w:val="24"/>
          <w:szCs w:val="24"/>
        </w:rPr>
        <w:t>.</w:t>
      </w:r>
      <w:r w:rsidRPr="00E82B9A">
        <w:rPr>
          <w:rFonts w:ascii="TimesNewRoman" w:hAnsi="TimesNewRoman" w:cs="TimesNewRoman"/>
          <w:sz w:val="24"/>
          <w:szCs w:val="24"/>
        </w:rPr>
        <w:t>, 2000).</w:t>
      </w:r>
    </w:p>
    <w:p w:rsidR="00B818F5" w:rsidRPr="009C23E6" w:rsidRDefault="00B818F5" w:rsidP="006B5191">
      <w:pPr>
        <w:autoSpaceDE w:val="0"/>
        <w:autoSpaceDN w:val="0"/>
        <w:adjustRightInd w:val="0"/>
        <w:spacing w:after="0" w:line="360" w:lineRule="auto"/>
        <w:jc w:val="both"/>
        <w:rPr>
          <w:rFonts w:ascii="Times New Roman" w:hAnsi="Times New Roman"/>
          <w:sz w:val="24"/>
          <w:szCs w:val="24"/>
        </w:rPr>
      </w:pPr>
      <w:r w:rsidRPr="009C23E6">
        <w:rPr>
          <w:rFonts w:ascii="Times New Roman" w:hAnsi="Times New Roman"/>
          <w:sz w:val="24"/>
          <w:szCs w:val="24"/>
        </w:rPr>
        <w:t xml:space="preserve">Antibiotics are used prophylactically to treat microbial infections in humans and animals &amp; also given in low doses to food animals to advance their growth rate (Helmuth </w:t>
      </w:r>
      <w:r w:rsidRPr="009C23E6">
        <w:rPr>
          <w:rFonts w:ascii="Times New Roman" w:hAnsi="Times New Roman"/>
          <w:i/>
          <w:sz w:val="24"/>
          <w:szCs w:val="24"/>
        </w:rPr>
        <w:t>et al</w:t>
      </w:r>
      <w:r w:rsidR="00BB5334">
        <w:rPr>
          <w:rFonts w:ascii="Times New Roman" w:hAnsi="Times New Roman"/>
          <w:sz w:val="24"/>
          <w:szCs w:val="24"/>
        </w:rPr>
        <w:t>., 2000).</w:t>
      </w:r>
      <w:r w:rsidRPr="00860EA3">
        <w:rPr>
          <w:rFonts w:ascii="Times New Roman" w:hAnsi="Times New Roman"/>
          <w:sz w:val="24"/>
          <w:szCs w:val="24"/>
        </w:rPr>
        <w:t xml:space="preserve"> The approximation of antimicrobials usage in feed leads to modification of intestinal flora by creating a selective pressure in favor of resistant bacterial pathogens that get transferred into humans through the environment and food chains</w:t>
      </w:r>
      <w:r w:rsidR="00D4066D">
        <w:rPr>
          <w:rFonts w:ascii="Times New Roman" w:hAnsi="Times New Roman"/>
          <w:sz w:val="24"/>
          <w:szCs w:val="24"/>
        </w:rPr>
        <w:t xml:space="preserve"> (Diarra </w:t>
      </w:r>
      <w:r w:rsidR="00D4066D" w:rsidRPr="00D95C73">
        <w:rPr>
          <w:rFonts w:ascii="Times New Roman" w:hAnsi="Times New Roman"/>
          <w:i/>
          <w:sz w:val="24"/>
          <w:szCs w:val="24"/>
        </w:rPr>
        <w:t>et al</w:t>
      </w:r>
      <w:r w:rsidR="00D4066D">
        <w:rPr>
          <w:rFonts w:ascii="Times New Roman" w:hAnsi="Times New Roman"/>
          <w:sz w:val="24"/>
          <w:szCs w:val="24"/>
        </w:rPr>
        <w:t>., 2007).</w:t>
      </w:r>
      <w:r w:rsidRPr="00860EA3">
        <w:rPr>
          <w:rFonts w:ascii="Times New Roman" w:hAnsi="Times New Roman"/>
          <w:sz w:val="24"/>
          <w:szCs w:val="24"/>
        </w:rPr>
        <w:t xml:space="preserve"> Similarly, the genetic modifications, receptor insensitivity and decreased drug uptake and R factors contribute significantly in the spread </w:t>
      </w:r>
      <w:r>
        <w:rPr>
          <w:rFonts w:ascii="Times New Roman" w:hAnsi="Times New Roman"/>
          <w:sz w:val="24"/>
          <w:szCs w:val="24"/>
        </w:rPr>
        <w:t>of resistance to antimicrobials</w:t>
      </w:r>
      <w:r w:rsidR="00D4066D">
        <w:rPr>
          <w:rFonts w:ascii="Times New Roman" w:hAnsi="Times New Roman"/>
          <w:sz w:val="24"/>
          <w:szCs w:val="24"/>
        </w:rPr>
        <w:t xml:space="preserve"> (O’Brien, 2002).</w:t>
      </w:r>
      <w:r>
        <w:rPr>
          <w:rFonts w:ascii="Times New Roman" w:hAnsi="Times New Roman"/>
          <w:sz w:val="24"/>
          <w:szCs w:val="24"/>
        </w:rPr>
        <w:t xml:space="preserve"> </w:t>
      </w:r>
      <w:r w:rsidRPr="009C23E6">
        <w:rPr>
          <w:rFonts w:ascii="Times New Roman" w:hAnsi="Times New Roman"/>
          <w:sz w:val="24"/>
          <w:szCs w:val="24"/>
        </w:rPr>
        <w:t>Dogs are probably pets to which most antimicrobial agents are administered. The antimicrobial substances used in dogs are often similar, or identical, to thos</w:t>
      </w:r>
      <w:r w:rsidR="00D4066D">
        <w:rPr>
          <w:rFonts w:ascii="Times New Roman" w:hAnsi="Times New Roman"/>
          <w:sz w:val="24"/>
          <w:szCs w:val="24"/>
        </w:rPr>
        <w:t>e used in human medicine (Stern</w:t>
      </w:r>
      <w:r w:rsidRPr="009C23E6">
        <w:rPr>
          <w:rFonts w:ascii="Times New Roman" w:hAnsi="Times New Roman"/>
          <w:sz w:val="24"/>
          <w:szCs w:val="24"/>
        </w:rPr>
        <w:t>buerg</w:t>
      </w:r>
      <w:r w:rsidR="00D4066D">
        <w:rPr>
          <w:rFonts w:ascii="Times New Roman" w:hAnsi="Times New Roman"/>
          <w:sz w:val="24"/>
          <w:szCs w:val="24"/>
        </w:rPr>
        <w:t xml:space="preserve">, </w:t>
      </w:r>
      <w:r w:rsidRPr="009C23E6">
        <w:rPr>
          <w:rFonts w:ascii="Times New Roman" w:hAnsi="Times New Roman"/>
          <w:sz w:val="24"/>
          <w:szCs w:val="24"/>
        </w:rPr>
        <w:t>1999). Heavy use of antibiotics in settings such as hospitals and farms, where drugs are often given to animals to enhance growth, may increase the level of resistant bacteria (Levy, 1998). Hospitalized animals are frequently exposed to an environment laden with antimicrobial substances which may facilitate the transmis</w:t>
      </w:r>
      <w:r w:rsidR="00D4066D">
        <w:rPr>
          <w:rFonts w:ascii="Times New Roman" w:hAnsi="Times New Roman"/>
          <w:sz w:val="24"/>
          <w:szCs w:val="24"/>
        </w:rPr>
        <w:t>sion of resistance genes (Stern</w:t>
      </w:r>
      <w:r w:rsidRPr="009C23E6">
        <w:rPr>
          <w:rFonts w:ascii="Times New Roman" w:hAnsi="Times New Roman"/>
          <w:sz w:val="24"/>
          <w:szCs w:val="24"/>
        </w:rPr>
        <w:t>buerg</w:t>
      </w:r>
      <w:r w:rsidR="00D4066D">
        <w:rPr>
          <w:rFonts w:ascii="Times New Roman" w:hAnsi="Times New Roman"/>
          <w:sz w:val="24"/>
          <w:szCs w:val="24"/>
        </w:rPr>
        <w:t>,</w:t>
      </w:r>
      <w:r w:rsidRPr="009C23E6">
        <w:rPr>
          <w:rFonts w:ascii="Times New Roman" w:hAnsi="Times New Roman"/>
          <w:sz w:val="24"/>
          <w:szCs w:val="24"/>
        </w:rPr>
        <w:t xml:space="preserve"> 1999). Pets are, by definition, in close contact with people, and there is ample opportunity for exchange of resistance genes between bacteria from these different host species. This resistance can be disseminated by the spread of the bacteria or by transfer of genes to other bacteria (ANONYMOUS, 1998). It is well recognized today that resistance genes can be exchanged among bacteria populations (Davies</w:t>
      </w:r>
      <w:r w:rsidR="00D4066D">
        <w:rPr>
          <w:rFonts w:ascii="Times New Roman" w:hAnsi="Times New Roman"/>
          <w:sz w:val="24"/>
          <w:szCs w:val="24"/>
        </w:rPr>
        <w:t>,</w:t>
      </w:r>
      <w:r w:rsidRPr="009C23E6">
        <w:rPr>
          <w:rFonts w:ascii="Times New Roman" w:hAnsi="Times New Roman"/>
          <w:sz w:val="24"/>
          <w:szCs w:val="24"/>
        </w:rPr>
        <w:t xml:space="preserve"> 1998). </w:t>
      </w:r>
    </w:p>
    <w:p w:rsidR="00B818F5" w:rsidRPr="00860EA3" w:rsidRDefault="00B818F5" w:rsidP="006B5191">
      <w:pPr>
        <w:autoSpaceDE w:val="0"/>
        <w:autoSpaceDN w:val="0"/>
        <w:adjustRightInd w:val="0"/>
        <w:spacing w:after="0" w:line="360" w:lineRule="auto"/>
        <w:jc w:val="both"/>
        <w:rPr>
          <w:rFonts w:ascii="Times New Roman" w:hAnsi="Times New Roman"/>
          <w:sz w:val="24"/>
          <w:szCs w:val="24"/>
        </w:rPr>
      </w:pPr>
    </w:p>
    <w:p w:rsidR="00B818F5" w:rsidRPr="00D95C73" w:rsidRDefault="00B818F5" w:rsidP="001A4056">
      <w:pPr>
        <w:autoSpaceDE w:val="0"/>
        <w:autoSpaceDN w:val="0"/>
        <w:adjustRightInd w:val="0"/>
        <w:spacing w:after="0" w:line="360" w:lineRule="auto"/>
        <w:jc w:val="both"/>
        <w:rPr>
          <w:rFonts w:ascii="Times New Roman" w:hAnsi="Times New Roman"/>
          <w:sz w:val="24"/>
          <w:szCs w:val="24"/>
        </w:rPr>
      </w:pPr>
      <w:r w:rsidRPr="00D95C73">
        <w:rPr>
          <w:rFonts w:ascii="Times New Roman" w:hAnsi="Times New Roman"/>
          <w:sz w:val="24"/>
          <w:szCs w:val="24"/>
        </w:rPr>
        <w:t>To our knowledge, however, there has been no previous study on antimicrobial resistance</w:t>
      </w:r>
    </w:p>
    <w:p w:rsidR="00072D18" w:rsidRDefault="00B818F5" w:rsidP="001A4056">
      <w:pPr>
        <w:autoSpaceDE w:val="0"/>
        <w:autoSpaceDN w:val="0"/>
        <w:adjustRightInd w:val="0"/>
        <w:spacing w:after="0" w:line="360" w:lineRule="auto"/>
        <w:jc w:val="both"/>
        <w:rPr>
          <w:rFonts w:ascii="Times New Roman" w:hAnsi="Times New Roman"/>
          <w:sz w:val="24"/>
          <w:szCs w:val="24"/>
        </w:rPr>
      </w:pPr>
      <w:r w:rsidRPr="00D95C73">
        <w:rPr>
          <w:rFonts w:ascii="Times New Roman" w:hAnsi="Times New Roman"/>
          <w:sz w:val="24"/>
          <w:szCs w:val="24"/>
        </w:rPr>
        <w:t>in fecal indicator bacteria from healthy or sick dogs in</w:t>
      </w:r>
      <w:r>
        <w:rPr>
          <w:rFonts w:ascii="Times New Roman" w:hAnsi="Times New Roman"/>
          <w:sz w:val="24"/>
          <w:szCs w:val="24"/>
        </w:rPr>
        <w:t xml:space="preserve"> Bangladesh</w:t>
      </w:r>
      <w:r w:rsidRPr="00D95C73">
        <w:rPr>
          <w:rFonts w:ascii="Times New Roman" w:hAnsi="Times New Roman"/>
          <w:sz w:val="24"/>
          <w:szCs w:val="24"/>
        </w:rPr>
        <w:t>.</w:t>
      </w:r>
      <w:r w:rsidRPr="00E82B9A">
        <w:rPr>
          <w:rFonts w:ascii="Times New Roman" w:hAnsi="Times New Roman"/>
          <w:i/>
          <w:iCs/>
          <w:sz w:val="24"/>
          <w:szCs w:val="24"/>
        </w:rPr>
        <w:t xml:space="preserve"> </w:t>
      </w:r>
      <w:r w:rsidRPr="00860EA3">
        <w:rPr>
          <w:rFonts w:ascii="Times New Roman" w:hAnsi="Times New Roman"/>
          <w:i/>
          <w:iCs/>
          <w:sz w:val="24"/>
          <w:szCs w:val="24"/>
        </w:rPr>
        <w:t xml:space="preserve">Escherichia coli </w:t>
      </w:r>
      <w:r w:rsidRPr="00860EA3">
        <w:rPr>
          <w:rFonts w:ascii="Times New Roman" w:hAnsi="Times New Roman"/>
          <w:sz w:val="24"/>
          <w:szCs w:val="24"/>
        </w:rPr>
        <w:t xml:space="preserve">is an inhabitant of normal flora of the gastrointestinal tract of humans and animals, and is believed to facilitate food digestion through enzyme synthesis, however, few of them are potentially pathogenic </w:t>
      </w:r>
      <w:r w:rsidRPr="00D95C73">
        <w:rPr>
          <w:rFonts w:ascii="Times New Roman" w:hAnsi="Times New Roman"/>
          <w:sz w:val="24"/>
          <w:szCs w:val="24"/>
        </w:rPr>
        <w:t>and known to be a very good indicator for selection pressure by antimicrobial use and for resistance problems to be expected in pathogens</w:t>
      </w:r>
      <w:r>
        <w:rPr>
          <w:rFonts w:ascii="Times New Roman" w:hAnsi="Times New Roman"/>
          <w:sz w:val="24"/>
          <w:szCs w:val="24"/>
        </w:rPr>
        <w:t xml:space="preserve"> </w:t>
      </w:r>
      <w:r w:rsidR="00072D18" w:rsidRPr="00860EA3">
        <w:rPr>
          <w:rFonts w:ascii="Times New Roman" w:hAnsi="Times New Roman"/>
          <w:sz w:val="24"/>
          <w:szCs w:val="24"/>
        </w:rPr>
        <w:t>(</w:t>
      </w:r>
      <w:r w:rsidR="00072D18">
        <w:rPr>
          <w:rFonts w:ascii="Times New Roman" w:hAnsi="Times New Roman"/>
          <w:sz w:val="24"/>
          <w:szCs w:val="24"/>
        </w:rPr>
        <w:t>Levine, 1987).</w:t>
      </w:r>
    </w:p>
    <w:p w:rsidR="00072D18" w:rsidRDefault="00072D18" w:rsidP="006B5191">
      <w:pPr>
        <w:autoSpaceDE w:val="0"/>
        <w:autoSpaceDN w:val="0"/>
        <w:adjustRightInd w:val="0"/>
        <w:spacing w:after="0" w:line="360" w:lineRule="auto"/>
        <w:jc w:val="both"/>
        <w:rPr>
          <w:rFonts w:ascii="Times New Roman" w:hAnsi="Times New Roman"/>
          <w:sz w:val="24"/>
          <w:szCs w:val="24"/>
        </w:rPr>
      </w:pPr>
    </w:p>
    <w:p w:rsidR="00072D18" w:rsidRDefault="00072D18" w:rsidP="00B818F5">
      <w:pPr>
        <w:autoSpaceDE w:val="0"/>
        <w:autoSpaceDN w:val="0"/>
        <w:adjustRightInd w:val="0"/>
        <w:spacing w:after="0" w:line="360" w:lineRule="auto"/>
        <w:rPr>
          <w:rFonts w:ascii="Times New Roman" w:hAnsi="Times New Roman"/>
          <w:sz w:val="24"/>
          <w:szCs w:val="24"/>
        </w:rPr>
      </w:pPr>
    </w:p>
    <w:p w:rsidR="00B818F5" w:rsidRPr="00475A62" w:rsidRDefault="00B818F5" w:rsidP="006B5191">
      <w:pPr>
        <w:autoSpaceDE w:val="0"/>
        <w:autoSpaceDN w:val="0"/>
        <w:adjustRightInd w:val="0"/>
        <w:spacing w:after="0" w:line="360" w:lineRule="auto"/>
        <w:jc w:val="both"/>
        <w:rPr>
          <w:rFonts w:ascii="Times New Roman" w:hAnsi="Times New Roman"/>
          <w:sz w:val="24"/>
          <w:szCs w:val="24"/>
        </w:rPr>
      </w:pPr>
      <w:r w:rsidRPr="00475A62">
        <w:rPr>
          <w:rFonts w:ascii="Times New Roman" w:hAnsi="Times New Roman"/>
          <w:sz w:val="24"/>
          <w:szCs w:val="24"/>
        </w:rPr>
        <w:t xml:space="preserve">The objective of this study was, therefore, </w:t>
      </w:r>
    </w:p>
    <w:p w:rsidR="00B818F5" w:rsidRPr="00475A62" w:rsidRDefault="00B818F5" w:rsidP="006B519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5A62">
        <w:rPr>
          <w:rFonts w:ascii="Times New Roman" w:hAnsi="Times New Roman" w:cs="Times New Roman"/>
          <w:sz w:val="24"/>
          <w:szCs w:val="24"/>
        </w:rPr>
        <w:t>To assess the prevalence of E. coli in fecal isolates recovered from rectal swab samples of companion dogs that have been submitted to SAQTVH.</w:t>
      </w:r>
    </w:p>
    <w:p w:rsidR="00B818F5" w:rsidRDefault="00B818F5" w:rsidP="006B519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5A62">
        <w:rPr>
          <w:rFonts w:ascii="Times New Roman" w:hAnsi="Times New Roman" w:cs="Times New Roman"/>
          <w:sz w:val="24"/>
          <w:szCs w:val="24"/>
        </w:rPr>
        <w:t xml:space="preserve">To determine the antimicrobial susceptibility patterns of </w:t>
      </w:r>
      <w:r w:rsidRPr="00475A62">
        <w:rPr>
          <w:rFonts w:ascii="Times New Roman" w:hAnsi="Times New Roman" w:cs="Times New Roman"/>
          <w:i/>
          <w:iCs/>
          <w:sz w:val="24"/>
          <w:szCs w:val="24"/>
        </w:rPr>
        <w:t xml:space="preserve">E. coli </w:t>
      </w:r>
      <w:r w:rsidRPr="00475A62">
        <w:rPr>
          <w:rFonts w:ascii="Times New Roman" w:hAnsi="Times New Roman" w:cs="Times New Roman"/>
          <w:sz w:val="24"/>
          <w:szCs w:val="24"/>
        </w:rPr>
        <w:t>isolates to 9 antimicrobial agents, to verify their multidrug resistance patterns, and to assess their significance as sources of infection.</w:t>
      </w:r>
    </w:p>
    <w:p w:rsidR="00207B66" w:rsidRPr="00FC5786" w:rsidRDefault="00207B66" w:rsidP="006B5191">
      <w:pPr>
        <w:spacing w:line="360" w:lineRule="auto"/>
        <w:jc w:val="both"/>
        <w:rPr>
          <w:rFonts w:ascii="Times New Roman" w:hAnsi="Times New Roman"/>
          <w:sz w:val="24"/>
          <w:szCs w:val="24"/>
        </w:rPr>
      </w:pPr>
    </w:p>
    <w:sectPr w:rsidR="00207B66" w:rsidRPr="00FC5786" w:rsidSect="00FC5786">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973" w:rsidRDefault="00030973" w:rsidP="00C36A89">
      <w:pPr>
        <w:spacing w:after="0" w:line="240" w:lineRule="auto"/>
      </w:pPr>
      <w:r>
        <w:separator/>
      </w:r>
    </w:p>
  </w:endnote>
  <w:endnote w:type="continuationSeparator" w:id="1">
    <w:p w:rsidR="00030973" w:rsidRDefault="00030973" w:rsidP="00C36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43" w:rsidRDefault="00BA0543" w:rsidP="003C5F37">
    <w:pPr>
      <w:pStyle w:val="Footer"/>
      <w:pBdr>
        <w:top w:val="thinThickSmallGap" w:sz="24" w:space="1" w:color="auto"/>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B5334" w:rsidRPr="00BB5334">
        <w:rPr>
          <w:rFonts w:asciiTheme="majorHAnsi" w:hAnsiTheme="majorHAnsi"/>
          <w:noProof/>
        </w:rPr>
        <w:t>2</w:t>
      </w:r>
    </w:fldSimple>
  </w:p>
  <w:p w:rsidR="00BA0543" w:rsidRDefault="00BA0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973" w:rsidRDefault="00030973" w:rsidP="00C36A89">
      <w:pPr>
        <w:spacing w:after="0" w:line="240" w:lineRule="auto"/>
      </w:pPr>
      <w:r>
        <w:separator/>
      </w:r>
    </w:p>
  </w:footnote>
  <w:footnote w:type="continuationSeparator" w:id="1">
    <w:p w:rsidR="00030973" w:rsidRDefault="00030973" w:rsidP="00C36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roadway" w:eastAsiaTheme="majorEastAsia" w:hAnsi="Broadway" w:cstheme="majorBidi"/>
        <w:sz w:val="24"/>
        <w:szCs w:val="24"/>
      </w:rPr>
      <w:alias w:val="Title"/>
      <w:id w:val="77738743"/>
      <w:placeholder>
        <w:docPart w:val="A4940F8CDEB14A04B9F1A1A0ACFAAB15"/>
      </w:placeholder>
      <w:dataBinding w:prefixMappings="xmlns:ns0='http://schemas.openxmlformats.org/package/2006/metadata/core-properties' xmlns:ns1='http://purl.org/dc/elements/1.1/'" w:xpath="/ns0:coreProperties[1]/ns1:title[1]" w:storeItemID="{6C3C8BC8-F283-45AE-878A-BAB7291924A1}"/>
      <w:text/>
    </w:sdtPr>
    <w:sdtContent>
      <w:p w:rsidR="00C36A89" w:rsidRDefault="00C36A89" w:rsidP="003C5F37">
        <w:pPr>
          <w:pStyle w:val="Header"/>
          <w:pBdr>
            <w:bottom w:val="thickThinSmallGap" w:sz="24" w:space="1" w:color="auto"/>
          </w:pBdr>
          <w:jc w:val="right"/>
          <w:rPr>
            <w:rFonts w:asciiTheme="majorHAnsi" w:eastAsiaTheme="majorEastAsia" w:hAnsiTheme="majorHAnsi" w:cstheme="majorBidi"/>
            <w:sz w:val="32"/>
            <w:szCs w:val="32"/>
          </w:rPr>
        </w:pPr>
        <w:r w:rsidRPr="00433D9F">
          <w:rPr>
            <w:rFonts w:ascii="Broadway" w:eastAsiaTheme="majorEastAsia" w:hAnsi="Broadway" w:cstheme="majorBidi"/>
            <w:sz w:val="24"/>
            <w:szCs w:val="24"/>
          </w:rPr>
          <w:t>INTRODUCTION</w:t>
        </w:r>
      </w:p>
    </w:sdtContent>
  </w:sdt>
  <w:p w:rsidR="00C36A89" w:rsidRDefault="00C36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E4730"/>
    <w:multiLevelType w:val="hybridMultilevel"/>
    <w:tmpl w:val="17161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5786"/>
    <w:rsid w:val="00030973"/>
    <w:rsid w:val="00072D18"/>
    <w:rsid w:val="000A10AB"/>
    <w:rsid w:val="001166DC"/>
    <w:rsid w:val="00176FFF"/>
    <w:rsid w:val="001A4056"/>
    <w:rsid w:val="001C1A81"/>
    <w:rsid w:val="001E0423"/>
    <w:rsid w:val="00207B66"/>
    <w:rsid w:val="002125F7"/>
    <w:rsid w:val="00240160"/>
    <w:rsid w:val="00285860"/>
    <w:rsid w:val="002B0210"/>
    <w:rsid w:val="002E4D59"/>
    <w:rsid w:val="002F551F"/>
    <w:rsid w:val="00304CEB"/>
    <w:rsid w:val="00366FBB"/>
    <w:rsid w:val="003938EF"/>
    <w:rsid w:val="003C5F37"/>
    <w:rsid w:val="003F1E39"/>
    <w:rsid w:val="00420372"/>
    <w:rsid w:val="004269DC"/>
    <w:rsid w:val="00433D9F"/>
    <w:rsid w:val="0049328B"/>
    <w:rsid w:val="004F6C0C"/>
    <w:rsid w:val="006835D4"/>
    <w:rsid w:val="00691C2A"/>
    <w:rsid w:val="006A5D6C"/>
    <w:rsid w:val="006B5191"/>
    <w:rsid w:val="0071056E"/>
    <w:rsid w:val="00740E45"/>
    <w:rsid w:val="00785FA9"/>
    <w:rsid w:val="00795577"/>
    <w:rsid w:val="008025A8"/>
    <w:rsid w:val="008968EA"/>
    <w:rsid w:val="009D2E04"/>
    <w:rsid w:val="00A01926"/>
    <w:rsid w:val="00A16D3D"/>
    <w:rsid w:val="00A96ECF"/>
    <w:rsid w:val="00AD0B1F"/>
    <w:rsid w:val="00AE7A2F"/>
    <w:rsid w:val="00B35B1F"/>
    <w:rsid w:val="00B438FD"/>
    <w:rsid w:val="00B818F5"/>
    <w:rsid w:val="00BA0543"/>
    <w:rsid w:val="00BB5334"/>
    <w:rsid w:val="00C36A89"/>
    <w:rsid w:val="00C81904"/>
    <w:rsid w:val="00CA2737"/>
    <w:rsid w:val="00D312F5"/>
    <w:rsid w:val="00D4066D"/>
    <w:rsid w:val="00DE6551"/>
    <w:rsid w:val="00DF0680"/>
    <w:rsid w:val="00E66C34"/>
    <w:rsid w:val="00EE194E"/>
    <w:rsid w:val="00F4401B"/>
    <w:rsid w:val="00F45C59"/>
    <w:rsid w:val="00F95B92"/>
    <w:rsid w:val="00FC5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rsid w:val="00FC5786"/>
    <w:rPr>
      <w:rFonts w:cs="Times New Roman"/>
      <w:i/>
      <w:iCs/>
    </w:rPr>
  </w:style>
  <w:style w:type="character" w:customStyle="1" w:styleId="p">
    <w:name w:val="p"/>
    <w:basedOn w:val="DefaultParagraphFont"/>
    <w:uiPriority w:val="99"/>
    <w:rsid w:val="00FC5786"/>
    <w:rPr>
      <w:rFonts w:cs="Times New Roman"/>
    </w:rPr>
  </w:style>
  <w:style w:type="character" w:styleId="Hyperlink">
    <w:name w:val="Hyperlink"/>
    <w:basedOn w:val="DefaultParagraphFont"/>
    <w:uiPriority w:val="99"/>
    <w:rsid w:val="00FC5786"/>
    <w:rPr>
      <w:rFonts w:cs="Times New Roman"/>
      <w:color w:val="0000FF"/>
      <w:u w:val="single"/>
    </w:rPr>
  </w:style>
  <w:style w:type="paragraph" w:styleId="Header">
    <w:name w:val="header"/>
    <w:basedOn w:val="Normal"/>
    <w:link w:val="HeaderChar"/>
    <w:uiPriority w:val="99"/>
    <w:unhideWhenUsed/>
    <w:rsid w:val="00C3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89"/>
    <w:rPr>
      <w:rFonts w:ascii="Calibri" w:eastAsia="Calibri" w:hAnsi="Calibri" w:cs="Times New Roman"/>
    </w:rPr>
  </w:style>
  <w:style w:type="paragraph" w:styleId="Footer">
    <w:name w:val="footer"/>
    <w:basedOn w:val="Normal"/>
    <w:link w:val="FooterChar"/>
    <w:uiPriority w:val="99"/>
    <w:unhideWhenUsed/>
    <w:rsid w:val="00C3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89"/>
    <w:rPr>
      <w:rFonts w:ascii="Calibri" w:eastAsia="Calibri" w:hAnsi="Calibri" w:cs="Times New Roman"/>
    </w:rPr>
  </w:style>
  <w:style w:type="paragraph" w:styleId="BalloonText">
    <w:name w:val="Balloon Text"/>
    <w:basedOn w:val="Normal"/>
    <w:link w:val="BalloonTextChar"/>
    <w:uiPriority w:val="99"/>
    <w:semiHidden/>
    <w:unhideWhenUsed/>
    <w:rsid w:val="00C3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89"/>
    <w:rPr>
      <w:rFonts w:ascii="Tahoma" w:eastAsia="Calibri" w:hAnsi="Tahoma" w:cs="Tahoma"/>
      <w:sz w:val="16"/>
      <w:szCs w:val="16"/>
    </w:rPr>
  </w:style>
  <w:style w:type="paragraph" w:styleId="ListParagraph">
    <w:name w:val="List Paragraph"/>
    <w:basedOn w:val="Normal"/>
    <w:uiPriority w:val="34"/>
    <w:qFormat/>
    <w:rsid w:val="00B818F5"/>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40F8CDEB14A04B9F1A1A0ACFAAB15"/>
        <w:category>
          <w:name w:val="General"/>
          <w:gallery w:val="placeholder"/>
        </w:category>
        <w:types>
          <w:type w:val="bbPlcHdr"/>
        </w:types>
        <w:behaviors>
          <w:behavior w:val="content"/>
        </w:behaviors>
        <w:guid w:val="{FF71FB09-836C-414B-9966-5FDF59698C38}"/>
      </w:docPartPr>
      <w:docPartBody>
        <w:p w:rsidR="002937BE" w:rsidRDefault="00CC5C68" w:rsidP="00CC5C68">
          <w:pPr>
            <w:pStyle w:val="A4940F8CDEB14A04B9F1A1A0ACFAAB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5C68"/>
    <w:rsid w:val="001C4E3C"/>
    <w:rsid w:val="00255CBB"/>
    <w:rsid w:val="002937BE"/>
    <w:rsid w:val="00777A98"/>
    <w:rsid w:val="0079632D"/>
    <w:rsid w:val="00864F10"/>
    <w:rsid w:val="00883EC2"/>
    <w:rsid w:val="00891E73"/>
    <w:rsid w:val="008F195A"/>
    <w:rsid w:val="00A5232F"/>
    <w:rsid w:val="00BE3E5F"/>
    <w:rsid w:val="00CC5C68"/>
    <w:rsid w:val="00D11ACC"/>
    <w:rsid w:val="00F9183A"/>
    <w:rsid w:val="00FB5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940F8CDEB14A04B9F1A1A0ACFAAB15">
    <w:name w:val="A4940F8CDEB14A04B9F1A1A0ACFAAB15"/>
    <w:rsid w:val="00CC5C68"/>
  </w:style>
  <w:style w:type="paragraph" w:customStyle="1" w:styleId="A55027F710BC4CF094F7B62E166E29A9">
    <w:name w:val="A55027F710BC4CF094F7B62E166E29A9"/>
    <w:rsid w:val="00CC5C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Munna</cp:lastModifiedBy>
  <cp:revision>25</cp:revision>
  <dcterms:created xsi:type="dcterms:W3CDTF">2013-06-01T15:03:00Z</dcterms:created>
  <dcterms:modified xsi:type="dcterms:W3CDTF">2014-03-26T07:33:00Z</dcterms:modified>
</cp:coreProperties>
</file>