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786" w:rsidRDefault="00FC5786" w:rsidP="00FC5786">
      <w:pPr>
        <w:spacing w:line="360" w:lineRule="auto"/>
        <w:jc w:val="center"/>
        <w:rPr>
          <w:rFonts w:ascii="Times New Roman" w:hAnsi="Times New Roman"/>
          <w:b/>
          <w:sz w:val="24"/>
          <w:szCs w:val="24"/>
        </w:rPr>
      </w:pPr>
      <w:r>
        <w:rPr>
          <w:rFonts w:ascii="Times New Roman" w:hAnsi="Times New Roman"/>
          <w:b/>
          <w:sz w:val="24"/>
          <w:szCs w:val="24"/>
        </w:rPr>
        <w:t>CHAPTER: 1</w:t>
      </w:r>
    </w:p>
    <w:p w:rsidR="00FC5786" w:rsidRPr="0073421C" w:rsidRDefault="00FC5786" w:rsidP="00FC5786">
      <w:pPr>
        <w:tabs>
          <w:tab w:val="left" w:pos="1995"/>
          <w:tab w:val="center" w:pos="4513"/>
          <w:tab w:val="left" w:pos="7980"/>
          <w:tab w:val="right" w:pos="9027"/>
        </w:tabs>
        <w:spacing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73421C">
        <w:rPr>
          <w:rFonts w:ascii="Times New Roman" w:hAnsi="Times New Roman"/>
          <w:b/>
          <w:sz w:val="24"/>
          <w:szCs w:val="24"/>
        </w:rPr>
        <w:t>INTRODUCTION</w:t>
      </w:r>
      <w:r>
        <w:rPr>
          <w:rFonts w:ascii="Times New Roman" w:hAnsi="Times New Roman"/>
          <w:b/>
          <w:sz w:val="24"/>
          <w:szCs w:val="24"/>
        </w:rPr>
        <w:tab/>
      </w:r>
      <w:r>
        <w:rPr>
          <w:rFonts w:ascii="Times New Roman" w:hAnsi="Times New Roman"/>
          <w:b/>
          <w:sz w:val="24"/>
          <w:szCs w:val="24"/>
        </w:rPr>
        <w:tab/>
      </w:r>
    </w:p>
    <w:p w:rsidR="00FC5786" w:rsidRPr="00A96ECF" w:rsidRDefault="00FC5786" w:rsidP="00FC5786">
      <w:pPr>
        <w:spacing w:line="360" w:lineRule="auto"/>
        <w:jc w:val="both"/>
        <w:rPr>
          <w:rFonts w:ascii="Times New Roman" w:hAnsi="Times New Roman"/>
          <w:sz w:val="24"/>
          <w:szCs w:val="24"/>
        </w:rPr>
      </w:pPr>
      <w:r w:rsidRPr="00397538">
        <w:rPr>
          <w:rFonts w:ascii="Times New Roman" w:hAnsi="Times New Roman"/>
          <w:sz w:val="24"/>
          <w:szCs w:val="24"/>
        </w:rPr>
        <w:t>The eme</w:t>
      </w:r>
      <w:r>
        <w:rPr>
          <w:rFonts w:ascii="Times New Roman" w:hAnsi="Times New Roman"/>
          <w:sz w:val="24"/>
          <w:szCs w:val="24"/>
        </w:rPr>
        <w:t xml:space="preserve">rgence of bacteria resistant to </w:t>
      </w:r>
      <w:r w:rsidRPr="00397538">
        <w:rPr>
          <w:rFonts w:ascii="Times New Roman" w:hAnsi="Times New Roman"/>
          <w:sz w:val="24"/>
          <w:szCs w:val="24"/>
        </w:rPr>
        <w:t xml:space="preserve">antibiotics is common in areas where antibiotics are used </w:t>
      </w:r>
      <w:r w:rsidRPr="003F1E39">
        <w:rPr>
          <w:rFonts w:ascii="Times New Roman" w:hAnsi="Times New Roman"/>
          <w:sz w:val="24"/>
          <w:szCs w:val="24"/>
        </w:rPr>
        <w:t xml:space="preserve">(Schwartz </w:t>
      </w:r>
      <w:r w:rsidRPr="003F1E39">
        <w:rPr>
          <w:rFonts w:ascii="Times New Roman" w:hAnsi="Times New Roman"/>
          <w:i/>
          <w:sz w:val="24"/>
          <w:szCs w:val="24"/>
        </w:rPr>
        <w:t>et al.</w:t>
      </w:r>
      <w:r w:rsidRPr="003F1E39">
        <w:rPr>
          <w:rFonts w:ascii="Times New Roman" w:hAnsi="Times New Roman"/>
          <w:sz w:val="24"/>
          <w:szCs w:val="24"/>
        </w:rPr>
        <w:t>, 2002).</w:t>
      </w:r>
      <w:r w:rsidRPr="00397538">
        <w:rPr>
          <w:rFonts w:ascii="Times New Roman" w:hAnsi="Times New Roman"/>
          <w:sz w:val="24"/>
          <w:szCs w:val="24"/>
        </w:rPr>
        <w:t xml:space="preserve"> Antibiotics are used extensively to prevent or to treat microbial infections in human and veterinary medicine. Apart from their use in aquaculture, they are also employed to promote more rapid growth of livestock </w:t>
      </w:r>
      <w:r w:rsidR="003F1E39">
        <w:rPr>
          <w:rFonts w:ascii="Times New Roman" w:hAnsi="Times New Roman"/>
          <w:sz w:val="24"/>
          <w:szCs w:val="24"/>
        </w:rPr>
        <w:t>(Ku¨mmerer and Henninger,</w:t>
      </w:r>
      <w:r w:rsidRPr="003F1E39">
        <w:rPr>
          <w:rFonts w:ascii="Times New Roman" w:hAnsi="Times New Roman"/>
          <w:sz w:val="24"/>
          <w:szCs w:val="24"/>
        </w:rPr>
        <w:t xml:space="preserve"> 2003). </w:t>
      </w:r>
      <w:r w:rsidRPr="00397538">
        <w:rPr>
          <w:rFonts w:ascii="Times New Roman" w:hAnsi="Times New Roman"/>
          <w:sz w:val="24"/>
          <w:szCs w:val="24"/>
        </w:rPr>
        <w:t xml:space="preserve">In the </w:t>
      </w:r>
      <w:smartTag w:uri="urn:schemas-microsoft-com:office:smarttags" w:element="country-region">
        <w:smartTag w:uri="urn:schemas-microsoft-com:office:smarttags" w:element="place">
          <w:r w:rsidRPr="00397538">
            <w:rPr>
              <w:rFonts w:ascii="Times New Roman" w:hAnsi="Times New Roman"/>
              <w:sz w:val="24"/>
              <w:szCs w:val="24"/>
            </w:rPr>
            <w:t>United States</w:t>
          </w:r>
        </w:smartTag>
      </w:smartTag>
      <w:r w:rsidRPr="00397538">
        <w:rPr>
          <w:rFonts w:ascii="Times New Roman" w:hAnsi="Times New Roman"/>
          <w:sz w:val="24"/>
          <w:szCs w:val="24"/>
        </w:rPr>
        <w:t xml:space="preserve">, it is estimated that the amount of antimicrobials used in food animal production is greater than the amount used in humans. The FDA has communicated that about 28.8 million pounds of antibiotics were sold and distributed for use in food animals in 2009 </w:t>
      </w:r>
      <w:r w:rsidRPr="003F1E39">
        <w:rPr>
          <w:rFonts w:ascii="Times New Roman" w:hAnsi="Times New Roman"/>
          <w:sz w:val="24"/>
          <w:szCs w:val="24"/>
        </w:rPr>
        <w:t>(FDA, 2009).</w:t>
      </w:r>
      <w:r w:rsidR="00A96ECF">
        <w:rPr>
          <w:rFonts w:ascii="Times New Roman" w:hAnsi="Times New Roman"/>
          <w:sz w:val="24"/>
          <w:szCs w:val="24"/>
        </w:rPr>
        <w:t xml:space="preserve"> </w:t>
      </w:r>
      <w:r w:rsidRPr="00397538">
        <w:rPr>
          <w:rFonts w:ascii="Times New Roman" w:hAnsi="Times New Roman"/>
          <w:sz w:val="24"/>
          <w:szCs w:val="24"/>
        </w:rPr>
        <w:t xml:space="preserve">Heavy use of antibiotics for medical and veterinary purposes </w:t>
      </w:r>
      <w:r w:rsidRPr="003F1E39">
        <w:rPr>
          <w:rFonts w:ascii="Times New Roman" w:hAnsi="Times New Roman"/>
          <w:sz w:val="24"/>
          <w:szCs w:val="24"/>
        </w:rPr>
        <w:t xml:space="preserve">(White </w:t>
      </w:r>
      <w:r w:rsidRPr="003F1E39">
        <w:rPr>
          <w:rFonts w:ascii="Times New Roman" w:hAnsi="Times New Roman"/>
          <w:i/>
          <w:sz w:val="24"/>
          <w:szCs w:val="24"/>
        </w:rPr>
        <w:t>et al.</w:t>
      </w:r>
      <w:r w:rsidRPr="003F1E39">
        <w:rPr>
          <w:rFonts w:ascii="Times New Roman" w:hAnsi="Times New Roman"/>
          <w:sz w:val="24"/>
          <w:szCs w:val="24"/>
        </w:rPr>
        <w:t>, 2000; Balagué and García Véscovi, 2001)</w:t>
      </w:r>
      <w:r w:rsidRPr="00397538">
        <w:rPr>
          <w:rFonts w:ascii="Times New Roman" w:hAnsi="Times New Roman"/>
          <w:sz w:val="24"/>
          <w:szCs w:val="24"/>
        </w:rPr>
        <w:t xml:space="preserve"> as well as the domestic and agricultural use of pesticides and related compounds </w:t>
      </w:r>
      <w:r w:rsidRPr="003F1E39">
        <w:rPr>
          <w:rFonts w:ascii="Times New Roman" w:hAnsi="Times New Roman"/>
          <w:sz w:val="24"/>
          <w:szCs w:val="24"/>
        </w:rPr>
        <w:t>(Balagué and García Véscovi, 2001)</w:t>
      </w:r>
      <w:r w:rsidRPr="00397538">
        <w:rPr>
          <w:rFonts w:ascii="Times New Roman" w:hAnsi="Times New Roman"/>
          <w:sz w:val="24"/>
          <w:szCs w:val="24"/>
        </w:rPr>
        <w:t xml:space="preserve"> caused significant antibiotic contamination of the natural environment and consequent development of resistance in communities. Antibiotics are not, on the whole, being used carefully: there is inappropriate clinical use, inappropriate livestock practice and lack of surveillance. The problem is compounded by poor hygiene practices which allow resistant bacteria to spread from person to person and from animal to animal </w:t>
      </w:r>
      <w:r w:rsidRPr="003F1E39">
        <w:rPr>
          <w:rFonts w:ascii="Times New Roman" w:hAnsi="Times New Roman"/>
          <w:sz w:val="24"/>
          <w:szCs w:val="24"/>
        </w:rPr>
        <w:t xml:space="preserve">(IP/A/STOA/FWC/2005-28). </w:t>
      </w:r>
      <w:r w:rsidRPr="00397538">
        <w:rPr>
          <w:rFonts w:ascii="Times New Roman" w:hAnsi="Times New Roman"/>
          <w:sz w:val="24"/>
          <w:szCs w:val="24"/>
        </w:rPr>
        <w:t xml:space="preserve">The use of antibiotics in agricultural animal production is often blamed to contribute predominantly to the community acquired antibiotic resistance in the human population. One of the ways multi-resistant bacteria may be introduced into the biocoenosis and into humans via environment </w:t>
      </w:r>
      <w:r w:rsidRPr="003F1E39">
        <w:rPr>
          <w:rFonts w:ascii="Times New Roman" w:hAnsi="Times New Roman"/>
          <w:sz w:val="24"/>
          <w:szCs w:val="24"/>
        </w:rPr>
        <w:t>(</w:t>
      </w:r>
      <w:r w:rsidRPr="003F1E39">
        <w:rPr>
          <w:rFonts w:ascii="Times New Roman" w:hAnsi="Times New Roman"/>
          <w:bCs/>
          <w:sz w:val="24"/>
          <w:szCs w:val="24"/>
        </w:rPr>
        <w:t xml:space="preserve">Böhm </w:t>
      </w:r>
      <w:r w:rsidRPr="003F1E39">
        <w:rPr>
          <w:rFonts w:ascii="Times New Roman" w:hAnsi="Times New Roman"/>
          <w:bCs/>
          <w:i/>
          <w:sz w:val="24"/>
          <w:szCs w:val="24"/>
        </w:rPr>
        <w:t xml:space="preserve">et al., </w:t>
      </w:r>
      <w:r w:rsidRPr="003F1E39">
        <w:rPr>
          <w:rFonts w:ascii="Times New Roman" w:hAnsi="Times New Roman"/>
          <w:bCs/>
          <w:sz w:val="24"/>
          <w:szCs w:val="24"/>
        </w:rPr>
        <w:t xml:space="preserve">2004).  </w:t>
      </w:r>
    </w:p>
    <w:p w:rsidR="00FC5786" w:rsidRPr="00A96ECF" w:rsidRDefault="00FC5786" w:rsidP="00FC5786">
      <w:pPr>
        <w:spacing w:line="360" w:lineRule="auto"/>
        <w:jc w:val="both"/>
        <w:rPr>
          <w:rFonts w:ascii="Times New Roman" w:hAnsi="Times New Roman"/>
          <w:color w:val="292526"/>
          <w:sz w:val="24"/>
          <w:szCs w:val="24"/>
        </w:rPr>
      </w:pPr>
      <w:r w:rsidRPr="00397538">
        <w:rPr>
          <w:rFonts w:ascii="Times New Roman" w:hAnsi="Times New Roman"/>
          <w:sz w:val="24"/>
          <w:szCs w:val="24"/>
        </w:rPr>
        <w:t xml:space="preserve">A variety of substances such as pharmaceuticals, radionucleides and solvents are used in hospitals for medical diagnostics, disinfection and research. After application many non-metabolized drugs are excreted by the patient and enter into wastewater. The micro flora of hospital wastewaters is composed by saprophytic bacteria from the atmosphere, soil, medical devices and water employed in the hospital practice; the pathogens are mainly released with the patient excreta </w:t>
      </w:r>
      <w:r w:rsidRPr="003F1E39">
        <w:rPr>
          <w:rFonts w:ascii="Times New Roman" w:hAnsi="Times New Roman"/>
          <w:sz w:val="24"/>
          <w:szCs w:val="24"/>
        </w:rPr>
        <w:t>(</w:t>
      </w:r>
      <w:r w:rsidRPr="003F1E39">
        <w:rPr>
          <w:rFonts w:ascii="Times New Roman" w:hAnsi="Times New Roman"/>
          <w:bCs/>
          <w:sz w:val="24"/>
          <w:szCs w:val="24"/>
        </w:rPr>
        <w:t>Nuñez and Moretton, 2007)</w:t>
      </w:r>
      <w:r w:rsidRPr="003F1E39">
        <w:rPr>
          <w:rFonts w:ascii="Times New Roman" w:hAnsi="Times New Roman"/>
          <w:color w:val="292526"/>
          <w:sz w:val="24"/>
          <w:szCs w:val="24"/>
        </w:rPr>
        <w:t>.</w:t>
      </w:r>
      <w:r w:rsidR="00A96ECF">
        <w:rPr>
          <w:rFonts w:ascii="Times New Roman" w:hAnsi="Times New Roman"/>
          <w:color w:val="292526"/>
          <w:sz w:val="24"/>
          <w:szCs w:val="24"/>
        </w:rPr>
        <w:t xml:space="preserve"> </w:t>
      </w:r>
      <w:r w:rsidRPr="00397538">
        <w:rPr>
          <w:rFonts w:ascii="Times New Roman" w:hAnsi="Times New Roman"/>
          <w:sz w:val="24"/>
          <w:szCs w:val="24"/>
        </w:rPr>
        <w:t xml:space="preserve">Bacteria have developed </w:t>
      </w:r>
      <w:r>
        <w:rPr>
          <w:rFonts w:ascii="Times New Roman" w:hAnsi="Times New Roman"/>
          <w:sz w:val="24"/>
          <w:szCs w:val="24"/>
        </w:rPr>
        <w:t xml:space="preserve">different </w:t>
      </w:r>
      <w:r w:rsidRPr="00397538">
        <w:rPr>
          <w:rFonts w:ascii="Times New Roman" w:hAnsi="Times New Roman"/>
          <w:sz w:val="24"/>
          <w:szCs w:val="24"/>
        </w:rPr>
        <w:t>mechanisms to render ineffective the antibiotics used against them. The genes encoding these defense mechanisms are located on the bacterial chromosome or on extra chromosomal plasmids, and are transmitted to the next generation. Genetic elements, such as plasmids, can also be exchanged among bacteria of different taxonomic</w:t>
      </w:r>
      <w:r>
        <w:rPr>
          <w:rFonts w:ascii="Times New Roman" w:hAnsi="Times New Roman"/>
          <w:sz w:val="24"/>
          <w:szCs w:val="24"/>
        </w:rPr>
        <w:t xml:space="preserve"> aliation</w:t>
      </w:r>
      <w:r w:rsidRPr="00397538">
        <w:rPr>
          <w:rFonts w:ascii="Times New Roman" w:hAnsi="Times New Roman"/>
          <w:sz w:val="24"/>
          <w:szCs w:val="24"/>
        </w:rPr>
        <w:t xml:space="preserve"> </w:t>
      </w:r>
      <w:r w:rsidRPr="006A5D6C">
        <w:rPr>
          <w:rFonts w:ascii="Times New Roman" w:hAnsi="Times New Roman"/>
          <w:sz w:val="24"/>
          <w:szCs w:val="24"/>
        </w:rPr>
        <w:t>(Davison, 1999).</w:t>
      </w:r>
      <w:r w:rsidRPr="00397538">
        <w:rPr>
          <w:rFonts w:ascii="Times New Roman" w:hAnsi="Times New Roman"/>
          <w:b/>
          <w:sz w:val="24"/>
          <w:szCs w:val="24"/>
        </w:rPr>
        <w:t xml:space="preserve"> </w:t>
      </w:r>
      <w:r w:rsidRPr="00397538">
        <w:rPr>
          <w:rFonts w:ascii="Times New Roman" w:hAnsi="Times New Roman"/>
          <w:sz w:val="24"/>
          <w:szCs w:val="24"/>
        </w:rPr>
        <w:t>Horizontal gene transfer by conjugation is common in nature</w:t>
      </w:r>
      <w:r>
        <w:rPr>
          <w:rFonts w:ascii="Times New Roman" w:hAnsi="Times New Roman"/>
          <w:sz w:val="24"/>
          <w:szCs w:val="24"/>
        </w:rPr>
        <w:t xml:space="preserve"> </w:t>
      </w:r>
      <w:r w:rsidRPr="006A5D6C">
        <w:rPr>
          <w:rFonts w:ascii="Times New Roman" w:hAnsi="Times New Roman"/>
          <w:sz w:val="24"/>
          <w:szCs w:val="24"/>
        </w:rPr>
        <w:t xml:space="preserve">(Barkay, </w:t>
      </w:r>
      <w:r w:rsidRPr="006A5D6C">
        <w:rPr>
          <w:rFonts w:ascii="Times New Roman" w:hAnsi="Times New Roman"/>
          <w:i/>
          <w:sz w:val="24"/>
          <w:szCs w:val="24"/>
        </w:rPr>
        <w:t>et al.</w:t>
      </w:r>
      <w:r w:rsidRPr="006A5D6C">
        <w:rPr>
          <w:rFonts w:ascii="Times New Roman" w:hAnsi="Times New Roman"/>
          <w:sz w:val="24"/>
          <w:szCs w:val="24"/>
        </w:rPr>
        <w:t xml:space="preserve">, 1995), </w:t>
      </w:r>
      <w:r w:rsidRPr="00397538">
        <w:rPr>
          <w:rFonts w:ascii="Times New Roman" w:hAnsi="Times New Roman"/>
          <w:sz w:val="24"/>
          <w:szCs w:val="24"/>
        </w:rPr>
        <w:t xml:space="preserve">or in </w:t>
      </w:r>
      <w:r w:rsidRPr="00397538">
        <w:rPr>
          <w:rFonts w:ascii="Times New Roman" w:hAnsi="Times New Roman"/>
          <w:sz w:val="24"/>
          <w:szCs w:val="24"/>
        </w:rPr>
        <w:lastRenderedPageBreak/>
        <w:t>technical systems, where the density of bacteria is high</w:t>
      </w:r>
      <w:r>
        <w:rPr>
          <w:rFonts w:ascii="Times New Roman" w:hAnsi="Times New Roman"/>
          <w:sz w:val="24"/>
          <w:szCs w:val="24"/>
        </w:rPr>
        <w:t xml:space="preserve"> </w:t>
      </w:r>
      <w:r w:rsidRPr="00397538">
        <w:rPr>
          <w:rFonts w:ascii="Times New Roman" w:hAnsi="Times New Roman"/>
          <w:sz w:val="24"/>
          <w:szCs w:val="24"/>
        </w:rPr>
        <w:t xml:space="preserve">(hospitals, slaughter houses etc.) and so, accordingly, is the chance of two suitable bacterial cells coming close to each other </w:t>
      </w:r>
      <w:r w:rsidRPr="006A5D6C">
        <w:rPr>
          <w:rFonts w:ascii="Times New Roman" w:hAnsi="Times New Roman"/>
          <w:sz w:val="24"/>
          <w:szCs w:val="24"/>
        </w:rPr>
        <w:t xml:space="preserve">(Muela </w:t>
      </w:r>
      <w:r w:rsidRPr="006A5D6C">
        <w:rPr>
          <w:rFonts w:ascii="Times New Roman" w:hAnsi="Times New Roman"/>
          <w:i/>
          <w:sz w:val="24"/>
          <w:szCs w:val="24"/>
        </w:rPr>
        <w:t>et al.</w:t>
      </w:r>
      <w:r w:rsidRPr="006A5D6C">
        <w:rPr>
          <w:rFonts w:ascii="Times New Roman" w:hAnsi="Times New Roman"/>
          <w:sz w:val="24"/>
          <w:szCs w:val="24"/>
        </w:rPr>
        <w:t>, 1994)</w:t>
      </w:r>
      <w:r w:rsidR="00366FBB" w:rsidRPr="006A5D6C">
        <w:rPr>
          <w:rFonts w:ascii="Times New Roman" w:hAnsi="Times New Roman"/>
          <w:sz w:val="24"/>
          <w:szCs w:val="24"/>
        </w:rPr>
        <w:t>.</w:t>
      </w:r>
      <w:r w:rsidR="00A96ECF">
        <w:rPr>
          <w:rFonts w:ascii="Times New Roman" w:hAnsi="Times New Roman"/>
          <w:color w:val="292526"/>
          <w:sz w:val="24"/>
          <w:szCs w:val="24"/>
        </w:rPr>
        <w:t xml:space="preserve"> </w:t>
      </w:r>
      <w:r w:rsidRPr="00397538">
        <w:rPr>
          <w:rFonts w:ascii="Times New Roman" w:hAnsi="Times New Roman"/>
          <w:sz w:val="24"/>
          <w:szCs w:val="24"/>
        </w:rPr>
        <w:t xml:space="preserve">Use of urban wastewater (sewage) in agriculture is a centuries old practice </w:t>
      </w:r>
      <w:r w:rsidR="006A5D6C" w:rsidRPr="006A5D6C">
        <w:rPr>
          <w:rFonts w:ascii="Times New Roman" w:hAnsi="Times New Roman"/>
          <w:sz w:val="24"/>
          <w:szCs w:val="24"/>
        </w:rPr>
        <w:t>(</w:t>
      </w:r>
      <w:r w:rsidRPr="006A5D6C">
        <w:rPr>
          <w:rFonts w:ascii="Times New Roman" w:hAnsi="Times New Roman"/>
          <w:sz w:val="24"/>
          <w:szCs w:val="24"/>
        </w:rPr>
        <w:t xml:space="preserve">Murtaza </w:t>
      </w:r>
      <w:r w:rsidRPr="006A5D6C">
        <w:rPr>
          <w:rFonts w:ascii="Times New Roman" w:hAnsi="Times New Roman"/>
          <w:i/>
          <w:sz w:val="24"/>
          <w:szCs w:val="24"/>
        </w:rPr>
        <w:t>et al.</w:t>
      </w:r>
      <w:r w:rsidRPr="006A5D6C">
        <w:rPr>
          <w:rFonts w:ascii="Times New Roman" w:hAnsi="Times New Roman"/>
          <w:sz w:val="24"/>
          <w:szCs w:val="24"/>
        </w:rPr>
        <w:t>, 2010).</w:t>
      </w:r>
      <w:r w:rsidR="00740E45">
        <w:rPr>
          <w:rFonts w:ascii="Times New Roman" w:hAnsi="Times New Roman"/>
          <w:sz w:val="24"/>
          <w:szCs w:val="24"/>
        </w:rPr>
        <w:t xml:space="preserve"> </w:t>
      </w:r>
      <w:r w:rsidRPr="00397538">
        <w:rPr>
          <w:rFonts w:ascii="Times New Roman" w:hAnsi="Times New Roman"/>
          <w:sz w:val="24"/>
          <w:szCs w:val="24"/>
        </w:rPr>
        <w:t>In countries</w:t>
      </w:r>
      <w:r w:rsidR="002B0210">
        <w:rPr>
          <w:rFonts w:ascii="Times New Roman" w:hAnsi="Times New Roman"/>
          <w:sz w:val="24"/>
          <w:szCs w:val="24"/>
        </w:rPr>
        <w:t>,</w:t>
      </w:r>
      <w:r w:rsidRPr="00397538">
        <w:rPr>
          <w:rFonts w:ascii="Times New Roman" w:hAnsi="Times New Roman"/>
          <w:sz w:val="24"/>
          <w:szCs w:val="24"/>
        </w:rPr>
        <w:t xml:space="preserve"> where treatment and safe effluent disposal facilities are limited, sewage is used to irrigate fodders, ornamental and food crops including vegetables </w:t>
      </w:r>
      <w:r w:rsidRPr="006A5D6C">
        <w:rPr>
          <w:rFonts w:ascii="Times New Roman" w:hAnsi="Times New Roman"/>
          <w:sz w:val="24"/>
          <w:szCs w:val="24"/>
        </w:rPr>
        <w:t xml:space="preserve">(Ensink </w:t>
      </w:r>
      <w:r w:rsidRPr="006A5D6C">
        <w:rPr>
          <w:rFonts w:ascii="Times New Roman" w:hAnsi="Times New Roman"/>
          <w:i/>
          <w:iCs/>
          <w:sz w:val="24"/>
          <w:szCs w:val="24"/>
        </w:rPr>
        <w:t>et al</w:t>
      </w:r>
      <w:r w:rsidRPr="006A5D6C">
        <w:rPr>
          <w:rFonts w:ascii="Times New Roman" w:hAnsi="Times New Roman"/>
          <w:sz w:val="24"/>
          <w:szCs w:val="24"/>
        </w:rPr>
        <w:t>., 2004).</w:t>
      </w:r>
      <w:r w:rsidRPr="00397538">
        <w:rPr>
          <w:rFonts w:ascii="Times New Roman" w:hAnsi="Times New Roman"/>
          <w:sz w:val="24"/>
          <w:szCs w:val="24"/>
        </w:rPr>
        <w:t xml:space="preserve"> </w:t>
      </w:r>
      <w:r w:rsidRPr="00397538">
        <w:rPr>
          <w:rFonts w:ascii="Times New Roman" w:hAnsi="Times New Roman"/>
          <w:color w:val="292526"/>
          <w:sz w:val="24"/>
          <w:szCs w:val="24"/>
        </w:rPr>
        <w:t xml:space="preserve">Wastewater treatment allows waters to be reused for irrigation in agriculture or released directly in aquatic environments. Sludge produced throughout the detoxification processes may also be used afterwards as a fertilizer. The presence of antibiotic-resistant bacteria in effluents </w:t>
      </w:r>
      <w:r w:rsidRPr="006A5D6C">
        <w:rPr>
          <w:rFonts w:ascii="Times New Roman" w:hAnsi="Times New Roman"/>
          <w:sz w:val="24"/>
          <w:szCs w:val="24"/>
        </w:rPr>
        <w:t xml:space="preserve">(Schwartz </w:t>
      </w:r>
      <w:r w:rsidRPr="006A5D6C">
        <w:rPr>
          <w:rFonts w:ascii="Times New Roman" w:hAnsi="Times New Roman"/>
          <w:i/>
          <w:sz w:val="24"/>
          <w:szCs w:val="24"/>
        </w:rPr>
        <w:t>et al.,</w:t>
      </w:r>
      <w:r w:rsidRPr="006A5D6C">
        <w:rPr>
          <w:rFonts w:ascii="Times New Roman" w:hAnsi="Times New Roman"/>
          <w:sz w:val="24"/>
          <w:szCs w:val="24"/>
        </w:rPr>
        <w:t>2</w:t>
      </w:r>
      <w:r w:rsidR="00366FBB" w:rsidRPr="006A5D6C">
        <w:rPr>
          <w:rFonts w:ascii="Times New Roman" w:hAnsi="Times New Roman"/>
          <w:sz w:val="24"/>
          <w:szCs w:val="24"/>
        </w:rPr>
        <w:t>003; D</w:t>
      </w:r>
      <w:r w:rsidR="002B0210">
        <w:rPr>
          <w:rFonts w:ascii="Times New Roman" w:hAnsi="Times New Roman"/>
          <w:sz w:val="24"/>
          <w:szCs w:val="24"/>
        </w:rPr>
        <w:t>a</w:t>
      </w:r>
      <w:r w:rsidRPr="006A5D6C">
        <w:rPr>
          <w:rFonts w:ascii="Times New Roman" w:hAnsi="Times New Roman"/>
          <w:sz w:val="24"/>
          <w:szCs w:val="24"/>
        </w:rPr>
        <w:t xml:space="preserve">Costa </w:t>
      </w:r>
      <w:r w:rsidRPr="006A5D6C">
        <w:rPr>
          <w:rFonts w:ascii="Times New Roman" w:hAnsi="Times New Roman"/>
          <w:i/>
          <w:sz w:val="24"/>
          <w:szCs w:val="24"/>
        </w:rPr>
        <w:t>et al.,</w:t>
      </w:r>
      <w:r w:rsidRPr="006A5D6C">
        <w:rPr>
          <w:rFonts w:ascii="Times New Roman" w:hAnsi="Times New Roman"/>
          <w:sz w:val="24"/>
          <w:szCs w:val="24"/>
        </w:rPr>
        <w:t>2006)</w:t>
      </w:r>
      <w:r>
        <w:rPr>
          <w:rFonts w:ascii="Times New Roman" w:hAnsi="Times New Roman"/>
          <w:b/>
          <w:sz w:val="24"/>
          <w:szCs w:val="24"/>
        </w:rPr>
        <w:t xml:space="preserve"> </w:t>
      </w:r>
      <w:r w:rsidRPr="00397538">
        <w:rPr>
          <w:rFonts w:ascii="Times New Roman" w:hAnsi="Times New Roman"/>
          <w:color w:val="292526"/>
          <w:sz w:val="24"/>
          <w:szCs w:val="24"/>
        </w:rPr>
        <w:t>as well as high levels of antibiotic compounds in wastewater treatment plants have been addressed in several studies, creating a growing concern about their impact on animal and human health</w:t>
      </w:r>
      <w:r>
        <w:rPr>
          <w:rFonts w:ascii="Times New Roman" w:hAnsi="Times New Roman"/>
          <w:color w:val="292526"/>
          <w:sz w:val="24"/>
          <w:szCs w:val="24"/>
        </w:rPr>
        <w:t xml:space="preserve"> </w:t>
      </w:r>
      <w:r w:rsidRPr="006A5D6C">
        <w:rPr>
          <w:rFonts w:ascii="Times New Roman" w:hAnsi="Times New Roman"/>
          <w:color w:val="292526"/>
          <w:sz w:val="24"/>
          <w:szCs w:val="24"/>
        </w:rPr>
        <w:t>(</w:t>
      </w:r>
      <w:r w:rsidRPr="006A5D6C">
        <w:rPr>
          <w:rFonts w:ascii="Times New Roman" w:hAnsi="Times New Roman"/>
          <w:sz w:val="24"/>
          <w:szCs w:val="24"/>
        </w:rPr>
        <w:t xml:space="preserve">Moura </w:t>
      </w:r>
      <w:r w:rsidRPr="006A5D6C">
        <w:rPr>
          <w:rFonts w:ascii="Times New Roman" w:hAnsi="Times New Roman"/>
          <w:i/>
          <w:sz w:val="24"/>
          <w:szCs w:val="24"/>
        </w:rPr>
        <w:t>et al.,</w:t>
      </w:r>
      <w:r w:rsidR="00C36A89" w:rsidRPr="006A5D6C">
        <w:rPr>
          <w:rFonts w:ascii="Times New Roman" w:hAnsi="Times New Roman"/>
          <w:i/>
          <w:sz w:val="24"/>
          <w:szCs w:val="24"/>
        </w:rPr>
        <w:t xml:space="preserve"> </w:t>
      </w:r>
      <w:r w:rsidRPr="006A5D6C">
        <w:rPr>
          <w:rFonts w:ascii="Times New Roman" w:hAnsi="Times New Roman"/>
          <w:sz w:val="24"/>
          <w:szCs w:val="24"/>
        </w:rPr>
        <w:t>2007).</w:t>
      </w:r>
    </w:p>
    <w:p w:rsidR="00FC5786" w:rsidRPr="006E3025" w:rsidRDefault="00FC5786" w:rsidP="00FC5786">
      <w:pPr>
        <w:spacing w:line="360" w:lineRule="auto"/>
        <w:jc w:val="both"/>
        <w:rPr>
          <w:rFonts w:ascii="Times New Roman" w:hAnsi="Times New Roman"/>
          <w:sz w:val="24"/>
          <w:szCs w:val="24"/>
        </w:rPr>
      </w:pPr>
      <w:r w:rsidRPr="00265A9C">
        <w:rPr>
          <w:rFonts w:ascii="Times New Roman" w:hAnsi="Times New Roman"/>
          <w:sz w:val="24"/>
          <w:szCs w:val="24"/>
        </w:rPr>
        <w:t xml:space="preserve">Antibiotic and drug resistance in medicine generates significant health and economic impacts </w:t>
      </w:r>
      <w:r w:rsidRPr="006A5D6C">
        <w:rPr>
          <w:rFonts w:ascii="Times New Roman" w:hAnsi="Times New Roman"/>
          <w:sz w:val="24"/>
          <w:szCs w:val="24"/>
        </w:rPr>
        <w:t>(Colloquium Report, 1999).</w:t>
      </w:r>
      <w:r w:rsidRPr="00265A9C">
        <w:rPr>
          <w:rFonts w:ascii="Times New Roman" w:hAnsi="Times New Roman"/>
          <w:sz w:val="24"/>
          <w:szCs w:val="24"/>
        </w:rPr>
        <w:t xml:space="preserve"> A high percentage of hospital-acquired infections are caused by highly resistant bacteria such as methicillin-resistant </w:t>
      </w:r>
      <w:r w:rsidRPr="00265A9C">
        <w:rPr>
          <w:rFonts w:ascii="Times New Roman" w:hAnsi="Times New Roman"/>
          <w:i/>
          <w:iCs/>
          <w:sz w:val="24"/>
          <w:szCs w:val="24"/>
        </w:rPr>
        <w:t>Staphylococcus aureus</w:t>
      </w:r>
      <w:r w:rsidRPr="00265A9C">
        <w:rPr>
          <w:rFonts w:ascii="Times New Roman" w:hAnsi="Times New Roman"/>
          <w:sz w:val="24"/>
          <w:szCs w:val="24"/>
        </w:rPr>
        <w:t xml:space="preserve"> </w:t>
      </w:r>
      <w:r w:rsidRPr="006A5D6C">
        <w:rPr>
          <w:rFonts w:ascii="Times New Roman" w:hAnsi="Times New Roman"/>
          <w:sz w:val="24"/>
          <w:szCs w:val="24"/>
        </w:rPr>
        <w:t>(WHO, 2012).</w:t>
      </w:r>
      <w:r w:rsidRPr="00265A9C">
        <w:rPr>
          <w:rFonts w:ascii="Times New Roman" w:hAnsi="Times New Roman"/>
          <w:b/>
          <w:sz w:val="24"/>
          <w:szCs w:val="24"/>
        </w:rPr>
        <w:t xml:space="preserve"> </w:t>
      </w:r>
      <w:r w:rsidRPr="00265A9C">
        <w:rPr>
          <w:rFonts w:ascii="Times New Roman" w:hAnsi="Times New Roman"/>
          <w:sz w:val="24"/>
          <w:szCs w:val="24"/>
        </w:rPr>
        <w:t xml:space="preserve">Water-borne bacterial pathogens such as </w:t>
      </w:r>
      <w:r w:rsidRPr="00265A9C">
        <w:rPr>
          <w:rFonts w:ascii="Times New Roman" w:hAnsi="Times New Roman"/>
          <w:i/>
          <w:iCs/>
          <w:sz w:val="24"/>
          <w:szCs w:val="24"/>
        </w:rPr>
        <w:t xml:space="preserve">E. coli </w:t>
      </w:r>
      <w:r w:rsidRPr="00265A9C">
        <w:rPr>
          <w:rFonts w:ascii="Times New Roman" w:hAnsi="Times New Roman"/>
          <w:sz w:val="24"/>
          <w:szCs w:val="24"/>
        </w:rPr>
        <w:t xml:space="preserve">0157, </w:t>
      </w:r>
      <w:r w:rsidRPr="00265A9C">
        <w:rPr>
          <w:rFonts w:ascii="Times New Roman" w:hAnsi="Times New Roman"/>
          <w:i/>
          <w:iCs/>
          <w:sz w:val="24"/>
          <w:szCs w:val="24"/>
        </w:rPr>
        <w:t xml:space="preserve">Salmonella </w:t>
      </w:r>
      <w:r w:rsidRPr="00E66C34">
        <w:rPr>
          <w:rFonts w:ascii="Times New Roman" w:hAnsi="Times New Roman"/>
          <w:i/>
          <w:sz w:val="24"/>
          <w:szCs w:val="24"/>
        </w:rPr>
        <w:t>spp</w:t>
      </w:r>
      <w:r w:rsidRPr="00265A9C">
        <w:rPr>
          <w:rFonts w:ascii="Times New Roman" w:hAnsi="Times New Roman"/>
          <w:sz w:val="24"/>
          <w:szCs w:val="24"/>
        </w:rPr>
        <w:t xml:space="preserve">., </w:t>
      </w:r>
      <w:r w:rsidRPr="00265A9C">
        <w:rPr>
          <w:rFonts w:ascii="Times New Roman" w:hAnsi="Times New Roman"/>
          <w:i/>
          <w:iCs/>
          <w:sz w:val="24"/>
          <w:szCs w:val="24"/>
        </w:rPr>
        <w:t>Shigella</w:t>
      </w:r>
      <w:r w:rsidRPr="00265A9C">
        <w:rPr>
          <w:rFonts w:ascii="Times New Roman" w:hAnsi="Times New Roman"/>
          <w:sz w:val="24"/>
          <w:szCs w:val="24"/>
        </w:rPr>
        <w:t xml:space="preserve"> </w:t>
      </w:r>
      <w:r w:rsidRPr="00E66C34">
        <w:rPr>
          <w:rFonts w:ascii="Times New Roman" w:hAnsi="Times New Roman"/>
          <w:i/>
          <w:sz w:val="24"/>
          <w:szCs w:val="24"/>
        </w:rPr>
        <w:t>spp</w:t>
      </w:r>
      <w:r w:rsidRPr="00265A9C">
        <w:rPr>
          <w:rFonts w:ascii="Times New Roman" w:hAnsi="Times New Roman"/>
          <w:sz w:val="24"/>
          <w:szCs w:val="24"/>
        </w:rPr>
        <w:t xml:space="preserve">. and </w:t>
      </w:r>
      <w:r w:rsidRPr="00265A9C">
        <w:rPr>
          <w:rFonts w:ascii="Times New Roman" w:hAnsi="Times New Roman"/>
          <w:i/>
          <w:iCs/>
          <w:sz w:val="24"/>
          <w:szCs w:val="24"/>
        </w:rPr>
        <w:t xml:space="preserve">Vibrio cholerae </w:t>
      </w:r>
      <w:r w:rsidRPr="00265A9C">
        <w:rPr>
          <w:rFonts w:ascii="Times New Roman" w:hAnsi="Times New Roman"/>
          <w:sz w:val="24"/>
          <w:szCs w:val="24"/>
        </w:rPr>
        <w:t xml:space="preserve">can lead to diarrhoeal outbreaks that may have serious medical and economic (livestock) implications </w:t>
      </w:r>
      <w:r w:rsidRPr="006A5D6C">
        <w:rPr>
          <w:rFonts w:ascii="Times New Roman" w:hAnsi="Times New Roman"/>
          <w:sz w:val="24"/>
          <w:szCs w:val="24"/>
        </w:rPr>
        <w:t xml:space="preserve">(WHO, 2000). </w:t>
      </w:r>
      <w:r w:rsidRPr="00265A9C">
        <w:rPr>
          <w:rFonts w:ascii="Times New Roman" w:hAnsi="Times New Roman"/>
          <w:sz w:val="24"/>
          <w:szCs w:val="24"/>
        </w:rPr>
        <w:t xml:space="preserve">Every year, two million Americans acquire bacterial infections during their hospital stay, and nearly 100,000 Americans die from them. Seventy percent of these infections are resistant to the drugs commonly used to treat them </w:t>
      </w:r>
      <w:r w:rsidRPr="006A5D6C">
        <w:rPr>
          <w:rFonts w:ascii="Times New Roman" w:hAnsi="Times New Roman"/>
          <w:sz w:val="24"/>
          <w:szCs w:val="24"/>
        </w:rPr>
        <w:t>(</w:t>
      </w:r>
      <w:hyperlink r:id="rId6" w:history="1">
        <w:r w:rsidRPr="006A5D6C">
          <w:rPr>
            <w:rStyle w:val="Hyperlink"/>
            <w:rFonts w:ascii="Times New Roman" w:hAnsi="Times New Roman"/>
            <w:color w:val="auto"/>
            <w:sz w:val="24"/>
            <w:szCs w:val="24"/>
            <w:u w:val="none"/>
          </w:rPr>
          <w:t>www.louise.</w:t>
        </w:r>
        <w:r w:rsidRPr="006A5D6C">
          <w:rPr>
            <w:rStyle w:val="Hyperlink"/>
            <w:rFonts w:ascii="Times New Roman" w:hAnsi="Times New Roman"/>
            <w:bCs/>
            <w:color w:val="auto"/>
            <w:sz w:val="24"/>
            <w:szCs w:val="24"/>
            <w:u w:val="none"/>
          </w:rPr>
          <w:t>house</w:t>
        </w:r>
        <w:r w:rsidRPr="006A5D6C">
          <w:rPr>
            <w:rStyle w:val="Hyperlink"/>
            <w:rFonts w:ascii="Times New Roman" w:hAnsi="Times New Roman"/>
            <w:color w:val="auto"/>
            <w:sz w:val="24"/>
            <w:szCs w:val="24"/>
            <w:u w:val="none"/>
          </w:rPr>
          <w:t>.gov/index</w:t>
        </w:r>
      </w:hyperlink>
      <w:r w:rsidRPr="006A5D6C">
        <w:rPr>
          <w:rFonts w:ascii="Times New Roman" w:hAnsi="Times New Roman"/>
          <w:sz w:val="24"/>
          <w:szCs w:val="24"/>
        </w:rPr>
        <w:t>, 2011).</w:t>
      </w:r>
      <w:r w:rsidR="00A96ECF">
        <w:rPr>
          <w:rFonts w:ascii="Times New Roman" w:hAnsi="Times New Roman"/>
          <w:sz w:val="24"/>
          <w:szCs w:val="24"/>
        </w:rPr>
        <w:t xml:space="preserve"> </w:t>
      </w:r>
      <w:r w:rsidRPr="00265A9C">
        <w:rPr>
          <w:rFonts w:ascii="Times New Roman" w:hAnsi="Times New Roman"/>
          <w:sz w:val="24"/>
          <w:szCs w:val="24"/>
        </w:rPr>
        <w:t xml:space="preserve">Antimicrobial-resistant infections </w:t>
      </w:r>
      <w:r w:rsidRPr="00265A9C">
        <w:rPr>
          <w:rFonts w:ascii="Times New Roman" w:hAnsi="Times New Roman"/>
          <w:bCs/>
          <w:sz w:val="24"/>
          <w:szCs w:val="24"/>
        </w:rPr>
        <w:t xml:space="preserve">add 6.4-12.7 hospital days per patient and $26 billion to $35 billion total in healthcare costs </w:t>
      </w:r>
      <w:r w:rsidRPr="006A5D6C">
        <w:rPr>
          <w:rFonts w:ascii="Times New Roman" w:hAnsi="Times New Roman"/>
          <w:bCs/>
          <w:sz w:val="24"/>
          <w:szCs w:val="24"/>
        </w:rPr>
        <w:t>(</w:t>
      </w:r>
      <w:r w:rsidRPr="006A5D6C">
        <w:rPr>
          <w:rFonts w:ascii="Times New Roman" w:hAnsi="Times New Roman"/>
          <w:sz w:val="24"/>
          <w:szCs w:val="24"/>
        </w:rPr>
        <w:t xml:space="preserve">Roberts </w:t>
      </w:r>
      <w:r w:rsidRPr="006A5D6C">
        <w:rPr>
          <w:rFonts w:ascii="Times New Roman" w:hAnsi="Times New Roman"/>
          <w:i/>
          <w:sz w:val="24"/>
          <w:szCs w:val="24"/>
        </w:rPr>
        <w:t>et al.</w:t>
      </w:r>
      <w:r w:rsidRPr="006A5D6C">
        <w:rPr>
          <w:rFonts w:ascii="Times New Roman" w:hAnsi="Times New Roman"/>
          <w:sz w:val="24"/>
          <w:szCs w:val="24"/>
        </w:rPr>
        <w:t>, 2009).</w:t>
      </w:r>
      <w:r w:rsidRPr="00265A9C">
        <w:rPr>
          <w:rFonts w:ascii="Times New Roman" w:hAnsi="Times New Roman"/>
          <w:i/>
          <w:iCs/>
          <w:sz w:val="24"/>
          <w:szCs w:val="24"/>
        </w:rPr>
        <w:t xml:space="preserve"> Escherichia</w:t>
      </w:r>
      <w:r w:rsidRPr="00265A9C">
        <w:rPr>
          <w:rFonts w:ascii="Times New Roman" w:hAnsi="Times New Roman"/>
          <w:sz w:val="24"/>
          <w:szCs w:val="24"/>
        </w:rPr>
        <w:t xml:space="preserve"> </w:t>
      </w:r>
      <w:r w:rsidRPr="00265A9C">
        <w:rPr>
          <w:rFonts w:ascii="Times New Roman" w:hAnsi="Times New Roman"/>
          <w:i/>
          <w:iCs/>
          <w:sz w:val="24"/>
          <w:szCs w:val="24"/>
        </w:rPr>
        <w:t xml:space="preserve">coli </w:t>
      </w:r>
      <w:r w:rsidRPr="00265A9C">
        <w:rPr>
          <w:rFonts w:ascii="Times New Roman" w:hAnsi="Times New Roman"/>
          <w:sz w:val="24"/>
          <w:szCs w:val="24"/>
        </w:rPr>
        <w:t xml:space="preserve">is the primary causative agent of cellulitis, septicemia, and air sacculitis in poultry and </w:t>
      </w:r>
      <w:r w:rsidRPr="00265A9C">
        <w:rPr>
          <w:rFonts w:ascii="Times New Roman" w:hAnsi="Times New Roman"/>
          <w:i/>
          <w:sz w:val="24"/>
          <w:szCs w:val="24"/>
        </w:rPr>
        <w:t>Salmonella</w:t>
      </w:r>
      <w:r w:rsidR="00A96ECF">
        <w:rPr>
          <w:rFonts w:ascii="Times New Roman" w:hAnsi="Times New Roman"/>
          <w:sz w:val="24"/>
          <w:szCs w:val="24"/>
        </w:rPr>
        <w:t xml:space="preserve"> is the causative agent of p</w:t>
      </w:r>
      <w:r w:rsidRPr="00265A9C">
        <w:rPr>
          <w:rFonts w:ascii="Times New Roman" w:hAnsi="Times New Roman"/>
          <w:sz w:val="24"/>
          <w:szCs w:val="24"/>
        </w:rPr>
        <w:t xml:space="preserve">ullorum </w:t>
      </w:r>
      <w:r>
        <w:rPr>
          <w:rFonts w:ascii="Times New Roman" w:hAnsi="Times New Roman"/>
          <w:sz w:val="24"/>
          <w:szCs w:val="24"/>
        </w:rPr>
        <w:t>d</w:t>
      </w:r>
      <w:r w:rsidR="002B0210">
        <w:rPr>
          <w:rFonts w:ascii="Times New Roman" w:hAnsi="Times New Roman"/>
          <w:sz w:val="24"/>
          <w:szCs w:val="24"/>
        </w:rPr>
        <w:t>isease, f</w:t>
      </w:r>
      <w:r w:rsidRPr="00265A9C">
        <w:rPr>
          <w:rFonts w:ascii="Times New Roman" w:hAnsi="Times New Roman"/>
          <w:sz w:val="24"/>
          <w:szCs w:val="24"/>
        </w:rPr>
        <w:t xml:space="preserve">owl </w:t>
      </w:r>
      <w:r>
        <w:rPr>
          <w:rFonts w:ascii="Times New Roman" w:hAnsi="Times New Roman"/>
          <w:sz w:val="24"/>
          <w:szCs w:val="24"/>
        </w:rPr>
        <w:t>t</w:t>
      </w:r>
      <w:r w:rsidR="00A96ECF">
        <w:rPr>
          <w:rFonts w:ascii="Times New Roman" w:hAnsi="Times New Roman"/>
          <w:sz w:val="24"/>
          <w:szCs w:val="24"/>
        </w:rPr>
        <w:t>yphoid and fowl p</w:t>
      </w:r>
      <w:r w:rsidRPr="00265A9C">
        <w:rPr>
          <w:rFonts w:ascii="Times New Roman" w:hAnsi="Times New Roman"/>
          <w:sz w:val="24"/>
          <w:szCs w:val="24"/>
        </w:rPr>
        <w:t xml:space="preserve">aratyphoid </w:t>
      </w:r>
      <w:r w:rsidRPr="006A5D6C">
        <w:rPr>
          <w:rFonts w:ascii="Times New Roman" w:hAnsi="Times New Roman"/>
          <w:sz w:val="24"/>
          <w:szCs w:val="24"/>
        </w:rPr>
        <w:t xml:space="preserve">(Gomis </w:t>
      </w:r>
      <w:r w:rsidRPr="006A5D6C">
        <w:rPr>
          <w:rFonts w:ascii="Times New Roman" w:hAnsi="Times New Roman"/>
          <w:i/>
          <w:iCs/>
          <w:sz w:val="24"/>
          <w:szCs w:val="24"/>
        </w:rPr>
        <w:t>et. al</w:t>
      </w:r>
      <w:r w:rsidRPr="006A5D6C">
        <w:rPr>
          <w:rFonts w:ascii="Times New Roman" w:hAnsi="Times New Roman"/>
          <w:sz w:val="24"/>
          <w:szCs w:val="24"/>
        </w:rPr>
        <w:t>., 1997).</w:t>
      </w:r>
      <w:r w:rsidRPr="00265A9C">
        <w:rPr>
          <w:rFonts w:ascii="Times New Roman" w:hAnsi="Times New Roman"/>
          <w:b/>
          <w:sz w:val="24"/>
          <w:szCs w:val="24"/>
        </w:rPr>
        <w:t xml:space="preserve"> </w:t>
      </w:r>
      <w:r w:rsidRPr="00265A9C">
        <w:rPr>
          <w:rFonts w:ascii="Times New Roman" w:hAnsi="Times New Roman"/>
          <w:i/>
          <w:sz w:val="24"/>
          <w:szCs w:val="24"/>
        </w:rPr>
        <w:t>Staphylococcus</w:t>
      </w:r>
      <w:r w:rsidRPr="00265A9C">
        <w:rPr>
          <w:rFonts w:ascii="Times New Roman" w:hAnsi="Times New Roman"/>
          <w:sz w:val="24"/>
          <w:szCs w:val="24"/>
        </w:rPr>
        <w:t xml:space="preserve"> causes</w:t>
      </w:r>
      <w:r w:rsidR="00A96ECF">
        <w:rPr>
          <w:rStyle w:val="p"/>
          <w:rFonts w:ascii="Times New Roman" w:hAnsi="Times New Roman"/>
          <w:sz w:val="24"/>
          <w:szCs w:val="24"/>
        </w:rPr>
        <w:t xml:space="preserve"> s</w:t>
      </w:r>
      <w:r w:rsidRPr="00265A9C">
        <w:rPr>
          <w:rStyle w:val="p"/>
          <w:rFonts w:ascii="Times New Roman" w:hAnsi="Times New Roman"/>
          <w:sz w:val="24"/>
          <w:szCs w:val="24"/>
        </w:rPr>
        <w:t>ynovitis,</w:t>
      </w:r>
      <w:r w:rsidRPr="00265A9C">
        <w:rPr>
          <w:rFonts w:ascii="Times New Roman" w:hAnsi="Times New Roman"/>
          <w:sz w:val="24"/>
          <w:szCs w:val="24"/>
        </w:rPr>
        <w:t xml:space="preserve"> </w:t>
      </w:r>
      <w:r w:rsidRPr="00265A9C">
        <w:rPr>
          <w:rStyle w:val="p"/>
          <w:rFonts w:ascii="Times New Roman" w:hAnsi="Times New Roman"/>
          <w:sz w:val="24"/>
          <w:szCs w:val="24"/>
        </w:rPr>
        <w:t>navel and yolk sac infections in poultry.</w:t>
      </w:r>
      <w:r w:rsidRPr="00265A9C">
        <w:rPr>
          <w:rFonts w:ascii="Times New Roman" w:hAnsi="Times New Roman"/>
          <w:sz w:val="24"/>
          <w:szCs w:val="24"/>
        </w:rPr>
        <w:t xml:space="preserve"> Therefore, these are the most significant poultry bacterial pathogen. These bacteria species(s) also infect a wide host range</w:t>
      </w:r>
      <w:r w:rsidRPr="006A5D6C">
        <w:rPr>
          <w:rFonts w:ascii="Times New Roman" w:hAnsi="Times New Roman"/>
          <w:sz w:val="24"/>
          <w:szCs w:val="24"/>
        </w:rPr>
        <w:t xml:space="preserve"> (</w:t>
      </w:r>
      <w:r w:rsidRPr="006A5D6C">
        <w:rPr>
          <w:rStyle w:val="HTMLCite"/>
          <w:rFonts w:ascii="Times New Roman" w:hAnsi="Times New Roman"/>
          <w:i w:val="0"/>
          <w:sz w:val="24"/>
          <w:szCs w:val="24"/>
        </w:rPr>
        <w:t>www.merckvetmanual.com</w:t>
      </w:r>
      <w:r w:rsidRPr="006A5D6C">
        <w:rPr>
          <w:rFonts w:ascii="Times New Roman" w:hAnsi="Times New Roman"/>
          <w:sz w:val="24"/>
          <w:szCs w:val="24"/>
        </w:rPr>
        <w:t>)</w:t>
      </w:r>
      <w:r w:rsidRPr="006A5D6C">
        <w:rPr>
          <w:rFonts w:ascii="Times New Roman" w:hAnsi="Times New Roman"/>
          <w:i/>
          <w:sz w:val="24"/>
          <w:szCs w:val="24"/>
        </w:rPr>
        <w:t>.</w:t>
      </w:r>
      <w:r w:rsidRPr="006A5D6C">
        <w:rPr>
          <w:rFonts w:ascii="Times New Roman" w:hAnsi="Times New Roman"/>
          <w:sz w:val="24"/>
          <w:szCs w:val="24"/>
        </w:rPr>
        <w:t xml:space="preserve"> </w:t>
      </w:r>
      <w:r w:rsidRPr="00265A9C">
        <w:rPr>
          <w:rFonts w:ascii="Times New Roman" w:hAnsi="Times New Roman"/>
          <w:sz w:val="24"/>
          <w:szCs w:val="24"/>
        </w:rPr>
        <w:t>This problem is further</w:t>
      </w:r>
      <w:r w:rsidRPr="00397538">
        <w:rPr>
          <w:rFonts w:ascii="Times New Roman" w:hAnsi="Times New Roman"/>
          <w:sz w:val="24"/>
          <w:szCs w:val="24"/>
        </w:rPr>
        <w:t xml:space="preserve"> compounded by the increasing incidence of pathogens with antibiotic and/or drug resistance </w:t>
      </w:r>
      <w:r w:rsidRPr="006A5D6C">
        <w:rPr>
          <w:rFonts w:ascii="Times New Roman" w:hAnsi="Times New Roman"/>
          <w:sz w:val="24"/>
          <w:szCs w:val="24"/>
        </w:rPr>
        <w:t>(</w:t>
      </w:r>
      <w:r w:rsidR="00CA2737" w:rsidRPr="006A5D6C">
        <w:rPr>
          <w:rFonts w:ascii="Times New Roman" w:hAnsi="Times New Roman"/>
          <w:sz w:val="24"/>
          <w:szCs w:val="24"/>
        </w:rPr>
        <w:t xml:space="preserve">DePaola </w:t>
      </w:r>
      <w:r w:rsidR="00CA2737" w:rsidRPr="006A5D6C">
        <w:rPr>
          <w:rFonts w:ascii="Times New Roman" w:hAnsi="Times New Roman"/>
          <w:i/>
          <w:sz w:val="24"/>
          <w:szCs w:val="24"/>
        </w:rPr>
        <w:t>et al.,</w:t>
      </w:r>
      <w:r w:rsidR="00CA2737">
        <w:rPr>
          <w:rFonts w:ascii="Times New Roman" w:hAnsi="Times New Roman"/>
          <w:sz w:val="24"/>
          <w:szCs w:val="24"/>
        </w:rPr>
        <w:t xml:space="preserve"> 1995</w:t>
      </w:r>
      <w:r w:rsidRPr="006A5D6C">
        <w:rPr>
          <w:rFonts w:ascii="Times New Roman" w:hAnsi="Times New Roman"/>
          <w:sz w:val="24"/>
          <w:szCs w:val="24"/>
        </w:rPr>
        <w:t>).</w:t>
      </w:r>
    </w:p>
    <w:p w:rsidR="00FC5786" w:rsidRPr="00304CEB" w:rsidRDefault="00FC5786" w:rsidP="00FC5786">
      <w:pPr>
        <w:autoSpaceDE w:val="0"/>
        <w:autoSpaceDN w:val="0"/>
        <w:adjustRightInd w:val="0"/>
        <w:spacing w:after="0" w:line="360" w:lineRule="auto"/>
        <w:jc w:val="both"/>
        <w:rPr>
          <w:rFonts w:ascii="Times New Roman" w:hAnsi="Times New Roman"/>
          <w:color w:val="231F20"/>
          <w:sz w:val="24"/>
          <w:szCs w:val="24"/>
        </w:rPr>
      </w:pPr>
      <w:r w:rsidRPr="009A1E41">
        <w:rPr>
          <w:rFonts w:ascii="Times New Roman" w:hAnsi="Times New Roman"/>
          <w:sz w:val="24"/>
          <w:szCs w:val="24"/>
        </w:rPr>
        <w:t>In</w:t>
      </w:r>
      <w:r>
        <w:rPr>
          <w:rFonts w:ascii="Times New Roman" w:hAnsi="Times New Roman"/>
          <w:sz w:val="24"/>
          <w:szCs w:val="24"/>
        </w:rPr>
        <w:t xml:space="preserve"> majority cases</w:t>
      </w:r>
      <w:r w:rsidRPr="009A1E41">
        <w:rPr>
          <w:rFonts w:ascii="Times New Roman" w:hAnsi="Times New Roman"/>
          <w:sz w:val="24"/>
          <w:szCs w:val="24"/>
        </w:rPr>
        <w:t xml:space="preserve">, </w:t>
      </w:r>
      <w:r>
        <w:rPr>
          <w:rFonts w:ascii="Times New Roman" w:hAnsi="Times New Roman"/>
          <w:sz w:val="24"/>
          <w:szCs w:val="24"/>
        </w:rPr>
        <w:t>effluent (drain water)</w:t>
      </w:r>
      <w:r w:rsidRPr="009A1E41">
        <w:rPr>
          <w:rFonts w:ascii="Times New Roman" w:hAnsi="Times New Roman"/>
          <w:sz w:val="24"/>
          <w:szCs w:val="24"/>
        </w:rPr>
        <w:t xml:space="preserve"> is discharged </w:t>
      </w:r>
      <w:r>
        <w:rPr>
          <w:rFonts w:ascii="Times New Roman" w:hAnsi="Times New Roman"/>
          <w:sz w:val="24"/>
          <w:szCs w:val="24"/>
        </w:rPr>
        <w:t xml:space="preserve">directly </w:t>
      </w:r>
      <w:r w:rsidRPr="009A1E41">
        <w:rPr>
          <w:rFonts w:ascii="Times New Roman" w:hAnsi="Times New Roman"/>
          <w:sz w:val="24"/>
          <w:szCs w:val="24"/>
        </w:rPr>
        <w:t>in water bodies in low-lying areas, natural khals (canal) and rivers with storm water for natural degradation</w:t>
      </w:r>
      <w:r>
        <w:rPr>
          <w:rFonts w:ascii="Times New Roman" w:hAnsi="Times New Roman"/>
          <w:sz w:val="24"/>
          <w:szCs w:val="24"/>
        </w:rPr>
        <w:t xml:space="preserve"> without any treatment</w:t>
      </w:r>
      <w:r w:rsidR="002B0210">
        <w:rPr>
          <w:rFonts w:ascii="Times New Roman" w:hAnsi="Times New Roman"/>
          <w:sz w:val="24"/>
          <w:szCs w:val="24"/>
        </w:rPr>
        <w:t>. Paddy, cauliflower, gourd, sweet pumpkin are</w:t>
      </w:r>
      <w:r w:rsidRPr="009A1E41">
        <w:rPr>
          <w:rFonts w:ascii="Times New Roman" w:hAnsi="Times New Roman"/>
          <w:sz w:val="24"/>
          <w:szCs w:val="24"/>
        </w:rPr>
        <w:t xml:space="preserve"> the main products that are grown by wastewater. In </w:t>
      </w:r>
      <w:r w:rsidR="00F95B92">
        <w:rPr>
          <w:rFonts w:ascii="Times New Roman" w:hAnsi="Times New Roman"/>
          <w:sz w:val="24"/>
          <w:szCs w:val="24"/>
        </w:rPr>
        <w:t xml:space="preserve">the </w:t>
      </w:r>
      <w:r w:rsidRPr="009A1E41">
        <w:rPr>
          <w:rFonts w:ascii="Times New Roman" w:hAnsi="Times New Roman"/>
          <w:sz w:val="24"/>
          <w:szCs w:val="24"/>
        </w:rPr>
        <w:t>most cases</w:t>
      </w:r>
      <w:r w:rsidR="00F95B92">
        <w:rPr>
          <w:rFonts w:ascii="Times New Roman" w:hAnsi="Times New Roman"/>
          <w:sz w:val="24"/>
          <w:szCs w:val="24"/>
        </w:rPr>
        <w:t>,</w:t>
      </w:r>
      <w:r w:rsidRPr="009A1E41">
        <w:rPr>
          <w:rFonts w:ascii="Times New Roman" w:hAnsi="Times New Roman"/>
          <w:sz w:val="24"/>
          <w:szCs w:val="24"/>
        </w:rPr>
        <w:t xml:space="preserve"> the people are getting better yield than the fresh water </w:t>
      </w:r>
      <w:r w:rsidRPr="009A1E41">
        <w:rPr>
          <w:rFonts w:ascii="Times New Roman" w:hAnsi="Times New Roman"/>
          <w:sz w:val="24"/>
          <w:szCs w:val="24"/>
        </w:rPr>
        <w:lastRenderedPageBreak/>
        <w:t>irrigation one but</w:t>
      </w:r>
      <w:r>
        <w:rPr>
          <w:rFonts w:ascii="Times New Roman" w:hAnsi="Times New Roman"/>
          <w:sz w:val="24"/>
          <w:szCs w:val="24"/>
        </w:rPr>
        <w:t xml:space="preserve"> there is a danger of serious health hazard due to contamination of vegetables by resistance bacteria.</w:t>
      </w:r>
      <w:r w:rsidR="00304CEB" w:rsidRPr="00304CEB">
        <w:rPr>
          <w:rFonts w:ascii="Times New Roman" w:hAnsi="Times New Roman"/>
          <w:color w:val="231F20"/>
          <w:sz w:val="24"/>
          <w:szCs w:val="24"/>
        </w:rPr>
        <w:t xml:space="preserve"> </w:t>
      </w:r>
      <w:r w:rsidR="00304CEB" w:rsidRPr="00F618B0">
        <w:rPr>
          <w:rFonts w:ascii="Times New Roman" w:hAnsi="Times New Roman"/>
          <w:color w:val="231F20"/>
          <w:sz w:val="24"/>
          <w:szCs w:val="24"/>
        </w:rPr>
        <w:t>The source could possibly be the mixing of</w:t>
      </w:r>
      <w:r w:rsidR="00304CEB">
        <w:rPr>
          <w:rFonts w:ascii="Times New Roman" w:hAnsi="Times New Roman"/>
          <w:color w:val="231F20"/>
          <w:sz w:val="24"/>
          <w:szCs w:val="24"/>
        </w:rPr>
        <w:t xml:space="preserve"> </w:t>
      </w:r>
      <w:r w:rsidR="00304CEB" w:rsidRPr="00F618B0">
        <w:rPr>
          <w:rFonts w:ascii="Times New Roman" w:hAnsi="Times New Roman"/>
          <w:color w:val="231F20"/>
          <w:sz w:val="24"/>
          <w:szCs w:val="24"/>
        </w:rPr>
        <w:t>sewage lines with drinking water supply. Presence</w:t>
      </w:r>
      <w:r w:rsidR="00304CEB">
        <w:rPr>
          <w:rFonts w:ascii="Times New Roman" w:hAnsi="Times New Roman"/>
          <w:color w:val="231F20"/>
          <w:sz w:val="24"/>
          <w:szCs w:val="24"/>
        </w:rPr>
        <w:t xml:space="preserve"> </w:t>
      </w:r>
      <w:r w:rsidR="00F4401B">
        <w:rPr>
          <w:rFonts w:ascii="Times New Roman" w:hAnsi="Times New Roman"/>
          <w:color w:val="231F20"/>
          <w:sz w:val="24"/>
          <w:szCs w:val="24"/>
        </w:rPr>
        <w:t>of multi</w:t>
      </w:r>
      <w:r w:rsidR="00304CEB" w:rsidRPr="00F618B0">
        <w:rPr>
          <w:rFonts w:ascii="Times New Roman" w:hAnsi="Times New Roman"/>
          <w:color w:val="231F20"/>
          <w:sz w:val="24"/>
          <w:szCs w:val="24"/>
        </w:rPr>
        <w:t xml:space="preserve">drug resistant </w:t>
      </w:r>
      <w:r w:rsidR="00304CEB" w:rsidRPr="00304CEB">
        <w:rPr>
          <w:rFonts w:ascii="Times New Roman" w:hAnsi="Times New Roman"/>
          <w:i/>
          <w:color w:val="231F20"/>
          <w:sz w:val="24"/>
          <w:szCs w:val="24"/>
        </w:rPr>
        <w:t>E. coli</w:t>
      </w:r>
      <w:r w:rsidR="00A96ECF">
        <w:rPr>
          <w:rFonts w:ascii="Times New Roman" w:hAnsi="Times New Roman"/>
          <w:i/>
          <w:color w:val="231F20"/>
          <w:sz w:val="24"/>
          <w:szCs w:val="24"/>
        </w:rPr>
        <w:t xml:space="preserve">, Salmonella </w:t>
      </w:r>
      <w:r w:rsidR="00A96ECF" w:rsidRPr="00A96ECF">
        <w:rPr>
          <w:rFonts w:ascii="Times New Roman" w:hAnsi="Times New Roman"/>
          <w:color w:val="231F20"/>
          <w:sz w:val="24"/>
          <w:szCs w:val="24"/>
        </w:rPr>
        <w:t>and</w:t>
      </w:r>
      <w:r w:rsidR="00A96ECF">
        <w:rPr>
          <w:rFonts w:ascii="Times New Roman" w:hAnsi="Times New Roman"/>
          <w:i/>
          <w:color w:val="231F20"/>
          <w:sz w:val="24"/>
          <w:szCs w:val="24"/>
        </w:rPr>
        <w:t xml:space="preserve"> Staphylococcus</w:t>
      </w:r>
      <w:r w:rsidR="00304CEB" w:rsidRPr="00F618B0">
        <w:rPr>
          <w:rFonts w:ascii="Times New Roman" w:hAnsi="Times New Roman"/>
          <w:color w:val="231F20"/>
          <w:sz w:val="24"/>
          <w:szCs w:val="24"/>
        </w:rPr>
        <w:t xml:space="preserve"> in drinking water can</w:t>
      </w:r>
      <w:r w:rsidR="00304CEB">
        <w:rPr>
          <w:rFonts w:ascii="Times New Roman" w:hAnsi="Times New Roman"/>
          <w:color w:val="231F20"/>
          <w:sz w:val="24"/>
          <w:szCs w:val="24"/>
        </w:rPr>
        <w:t xml:space="preserve"> </w:t>
      </w:r>
      <w:r w:rsidR="00304CEB" w:rsidRPr="00F618B0">
        <w:rPr>
          <w:rFonts w:ascii="Times New Roman" w:hAnsi="Times New Roman"/>
          <w:color w:val="231F20"/>
          <w:sz w:val="24"/>
          <w:szCs w:val="24"/>
        </w:rPr>
        <w:t>act as a vehicle to disseminate antibiotic resistance</w:t>
      </w:r>
      <w:r w:rsidR="00304CEB">
        <w:rPr>
          <w:rFonts w:ascii="Times New Roman" w:hAnsi="Times New Roman"/>
          <w:color w:val="231F20"/>
          <w:sz w:val="24"/>
          <w:szCs w:val="24"/>
        </w:rPr>
        <w:t xml:space="preserve"> </w:t>
      </w:r>
      <w:r w:rsidR="00304CEB" w:rsidRPr="00F618B0">
        <w:rPr>
          <w:rFonts w:ascii="Times New Roman" w:hAnsi="Times New Roman"/>
          <w:color w:val="231F20"/>
          <w:sz w:val="24"/>
          <w:szCs w:val="24"/>
        </w:rPr>
        <w:t xml:space="preserve">to other bacteria. </w:t>
      </w:r>
      <w:r>
        <w:rPr>
          <w:rFonts w:ascii="Times New Roman" w:hAnsi="Times New Roman"/>
          <w:sz w:val="24"/>
          <w:szCs w:val="24"/>
        </w:rPr>
        <w:t xml:space="preserve"> On the other hand, arthropod vectors may transmit the resistance bacteria from drain to open food un-hygienically prepared besides the road</w:t>
      </w:r>
      <w:r w:rsidR="00A96ECF">
        <w:rPr>
          <w:rFonts w:ascii="Times New Roman" w:hAnsi="Times New Roman"/>
          <w:sz w:val="24"/>
          <w:szCs w:val="24"/>
        </w:rPr>
        <w:t xml:space="preserve">s, rivers or other natural water source areas. Considering the above facts present study was undertaken to fulfill the following aims and objectives:   </w:t>
      </w:r>
    </w:p>
    <w:p w:rsidR="00FC5786" w:rsidRDefault="00FC5786" w:rsidP="00FC5786">
      <w:pPr>
        <w:autoSpaceDE w:val="0"/>
        <w:autoSpaceDN w:val="0"/>
        <w:adjustRightInd w:val="0"/>
        <w:spacing w:after="0" w:line="360" w:lineRule="auto"/>
        <w:jc w:val="both"/>
        <w:rPr>
          <w:rFonts w:ascii="Times New Roman" w:hAnsi="Times New Roman"/>
          <w:sz w:val="24"/>
          <w:szCs w:val="24"/>
        </w:rPr>
      </w:pPr>
    </w:p>
    <w:p w:rsidR="00FC5786" w:rsidRPr="00397538" w:rsidRDefault="00FC5786" w:rsidP="00FC5786">
      <w:pPr>
        <w:spacing w:line="360" w:lineRule="auto"/>
        <w:jc w:val="both"/>
        <w:rPr>
          <w:rFonts w:ascii="Times New Roman" w:hAnsi="Times New Roman"/>
          <w:sz w:val="24"/>
          <w:szCs w:val="24"/>
        </w:rPr>
      </w:pPr>
      <w:r w:rsidRPr="00397538">
        <w:rPr>
          <w:rFonts w:ascii="Times New Roman" w:hAnsi="Times New Roman"/>
          <w:sz w:val="24"/>
          <w:szCs w:val="24"/>
        </w:rPr>
        <w:t xml:space="preserve">1. To detect the prevalence of </w:t>
      </w:r>
      <w:r w:rsidRPr="00397538">
        <w:rPr>
          <w:rFonts w:ascii="Times New Roman" w:hAnsi="Times New Roman"/>
          <w:i/>
          <w:sz w:val="24"/>
          <w:szCs w:val="24"/>
        </w:rPr>
        <w:t>E. coli</w:t>
      </w:r>
      <w:r w:rsidRPr="00397538">
        <w:rPr>
          <w:rFonts w:ascii="Times New Roman" w:hAnsi="Times New Roman"/>
          <w:sz w:val="24"/>
          <w:szCs w:val="24"/>
        </w:rPr>
        <w:t xml:space="preserve">, </w:t>
      </w:r>
      <w:r w:rsidRPr="00397538">
        <w:rPr>
          <w:rFonts w:ascii="Times New Roman" w:hAnsi="Times New Roman"/>
          <w:i/>
          <w:sz w:val="24"/>
          <w:szCs w:val="24"/>
        </w:rPr>
        <w:t>Salmonella</w:t>
      </w:r>
      <w:r w:rsidRPr="00397538">
        <w:rPr>
          <w:rFonts w:ascii="Times New Roman" w:hAnsi="Times New Roman"/>
          <w:sz w:val="24"/>
          <w:szCs w:val="24"/>
        </w:rPr>
        <w:t xml:space="preserve"> and </w:t>
      </w:r>
      <w:r w:rsidRPr="00397538">
        <w:rPr>
          <w:rFonts w:ascii="Times New Roman" w:hAnsi="Times New Roman"/>
          <w:i/>
          <w:sz w:val="24"/>
          <w:szCs w:val="24"/>
        </w:rPr>
        <w:t>Staphylococcus</w:t>
      </w:r>
      <w:r w:rsidRPr="00397538">
        <w:rPr>
          <w:rFonts w:ascii="Times New Roman" w:hAnsi="Times New Roman"/>
          <w:sz w:val="24"/>
          <w:szCs w:val="24"/>
        </w:rPr>
        <w:t xml:space="preserve"> in</w:t>
      </w:r>
      <w:r>
        <w:rPr>
          <w:rFonts w:ascii="Times New Roman" w:hAnsi="Times New Roman"/>
          <w:sz w:val="24"/>
          <w:szCs w:val="24"/>
        </w:rPr>
        <w:t xml:space="preserve"> effl</w:t>
      </w:r>
      <w:r w:rsidR="00F4401B">
        <w:rPr>
          <w:rFonts w:ascii="Times New Roman" w:hAnsi="Times New Roman"/>
          <w:sz w:val="24"/>
          <w:szCs w:val="24"/>
        </w:rPr>
        <w:t>uent of hospitals and slaughter</w:t>
      </w:r>
      <w:r>
        <w:rPr>
          <w:rFonts w:ascii="Times New Roman" w:hAnsi="Times New Roman"/>
          <w:sz w:val="24"/>
          <w:szCs w:val="24"/>
        </w:rPr>
        <w:t>houses.</w:t>
      </w:r>
    </w:p>
    <w:p w:rsidR="00FC5786" w:rsidRDefault="00FC5786" w:rsidP="00FC5786">
      <w:pPr>
        <w:spacing w:line="360" w:lineRule="auto"/>
        <w:jc w:val="both"/>
        <w:rPr>
          <w:rFonts w:ascii="Times New Roman" w:hAnsi="Times New Roman"/>
          <w:sz w:val="24"/>
          <w:szCs w:val="24"/>
        </w:rPr>
      </w:pPr>
      <w:r w:rsidRPr="00397538">
        <w:rPr>
          <w:rFonts w:ascii="Times New Roman" w:hAnsi="Times New Roman"/>
          <w:sz w:val="24"/>
          <w:szCs w:val="24"/>
        </w:rPr>
        <w:t xml:space="preserve">2. </w:t>
      </w:r>
      <w:r>
        <w:rPr>
          <w:rFonts w:ascii="Times New Roman" w:hAnsi="Times New Roman"/>
          <w:sz w:val="24"/>
          <w:szCs w:val="24"/>
        </w:rPr>
        <w:t xml:space="preserve">To know the resistance pattern of </w:t>
      </w:r>
      <w:r w:rsidRPr="00DA0533">
        <w:rPr>
          <w:rFonts w:ascii="Times New Roman" w:hAnsi="Times New Roman"/>
          <w:i/>
          <w:sz w:val="24"/>
          <w:szCs w:val="24"/>
        </w:rPr>
        <w:t>E. coli</w:t>
      </w:r>
      <w:r>
        <w:rPr>
          <w:rFonts w:ascii="Times New Roman" w:hAnsi="Times New Roman"/>
          <w:sz w:val="24"/>
          <w:szCs w:val="24"/>
        </w:rPr>
        <w:t xml:space="preserve">, </w:t>
      </w:r>
      <w:r w:rsidRPr="00DA0533">
        <w:rPr>
          <w:rFonts w:ascii="Times New Roman" w:hAnsi="Times New Roman"/>
          <w:i/>
          <w:sz w:val="24"/>
          <w:szCs w:val="24"/>
        </w:rPr>
        <w:t>Salmonella</w:t>
      </w:r>
      <w:r>
        <w:rPr>
          <w:rFonts w:ascii="Times New Roman" w:hAnsi="Times New Roman"/>
          <w:sz w:val="24"/>
          <w:szCs w:val="24"/>
        </w:rPr>
        <w:t xml:space="preserve"> and </w:t>
      </w:r>
      <w:r w:rsidRPr="00DA0533">
        <w:rPr>
          <w:rFonts w:ascii="Times New Roman" w:hAnsi="Times New Roman"/>
          <w:i/>
          <w:sz w:val="24"/>
          <w:szCs w:val="24"/>
        </w:rPr>
        <w:t>Staphylococcus</w:t>
      </w:r>
      <w:r w:rsidR="00AD0B1F">
        <w:rPr>
          <w:rFonts w:ascii="Times New Roman" w:hAnsi="Times New Roman"/>
          <w:i/>
          <w:sz w:val="24"/>
          <w:szCs w:val="24"/>
        </w:rPr>
        <w:t xml:space="preserve"> </w:t>
      </w:r>
      <w:r w:rsidR="00AD0B1F" w:rsidRPr="00AD0B1F">
        <w:rPr>
          <w:rFonts w:ascii="Times New Roman" w:hAnsi="Times New Roman"/>
          <w:sz w:val="24"/>
          <w:szCs w:val="24"/>
        </w:rPr>
        <w:t>from those environmental samples</w:t>
      </w:r>
      <w:r w:rsidRPr="00DA0533">
        <w:rPr>
          <w:rFonts w:ascii="Times New Roman" w:hAnsi="Times New Roman"/>
          <w:i/>
          <w:sz w:val="24"/>
          <w:szCs w:val="24"/>
        </w:rPr>
        <w:t xml:space="preserve">. </w:t>
      </w:r>
    </w:p>
    <w:p w:rsidR="00207B66" w:rsidRPr="00FC5786" w:rsidRDefault="00207B66">
      <w:pPr>
        <w:rPr>
          <w:rFonts w:ascii="Times New Roman" w:hAnsi="Times New Roman"/>
          <w:sz w:val="24"/>
          <w:szCs w:val="24"/>
        </w:rPr>
      </w:pPr>
    </w:p>
    <w:sectPr w:rsidR="00207B66" w:rsidRPr="00FC5786" w:rsidSect="00FC5786">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5A8" w:rsidRDefault="008025A8" w:rsidP="00C36A89">
      <w:pPr>
        <w:spacing w:after="0" w:line="240" w:lineRule="auto"/>
      </w:pPr>
      <w:r>
        <w:separator/>
      </w:r>
    </w:p>
  </w:endnote>
  <w:endnote w:type="continuationSeparator" w:id="1">
    <w:p w:rsidR="008025A8" w:rsidRDefault="008025A8" w:rsidP="00C36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543" w:rsidRDefault="00BA0543" w:rsidP="003C5F37">
    <w:pPr>
      <w:pStyle w:val="Footer"/>
      <w:pBdr>
        <w:top w:val="thinThickSmallGap" w:sz="24" w:space="1" w:color="auto"/>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3C5F37" w:rsidRPr="003C5F37">
        <w:rPr>
          <w:rFonts w:asciiTheme="majorHAnsi" w:hAnsiTheme="majorHAnsi"/>
          <w:noProof/>
        </w:rPr>
        <w:t>3</w:t>
      </w:r>
    </w:fldSimple>
  </w:p>
  <w:p w:rsidR="00BA0543" w:rsidRDefault="00BA05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5A8" w:rsidRDefault="008025A8" w:rsidP="00C36A89">
      <w:pPr>
        <w:spacing w:after="0" w:line="240" w:lineRule="auto"/>
      </w:pPr>
      <w:r>
        <w:separator/>
      </w:r>
    </w:p>
  </w:footnote>
  <w:footnote w:type="continuationSeparator" w:id="1">
    <w:p w:rsidR="008025A8" w:rsidRDefault="008025A8" w:rsidP="00C36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lgerian" w:eastAsiaTheme="majorEastAsia" w:hAnsi="Algerian" w:cstheme="majorBidi"/>
        <w:sz w:val="24"/>
        <w:szCs w:val="24"/>
      </w:rPr>
      <w:alias w:val="Title"/>
      <w:id w:val="77738743"/>
      <w:placeholder>
        <w:docPart w:val="A4940F8CDEB14A04B9F1A1A0ACFAAB15"/>
      </w:placeholder>
      <w:dataBinding w:prefixMappings="xmlns:ns0='http://schemas.openxmlformats.org/package/2006/metadata/core-properties' xmlns:ns1='http://purl.org/dc/elements/1.1/'" w:xpath="/ns0:coreProperties[1]/ns1:title[1]" w:storeItemID="{6C3C8BC8-F283-45AE-878A-BAB7291924A1}"/>
      <w:text/>
    </w:sdtPr>
    <w:sdtContent>
      <w:p w:rsidR="00C36A89" w:rsidRDefault="00C36A89" w:rsidP="003C5F37">
        <w:pPr>
          <w:pStyle w:val="Header"/>
          <w:pBdr>
            <w:bottom w:val="thickThinSmallGap" w:sz="24" w:space="1" w:color="auto"/>
          </w:pBdr>
          <w:jc w:val="right"/>
          <w:rPr>
            <w:rFonts w:asciiTheme="majorHAnsi" w:eastAsiaTheme="majorEastAsia" w:hAnsiTheme="majorHAnsi" w:cstheme="majorBidi"/>
            <w:sz w:val="32"/>
            <w:szCs w:val="32"/>
          </w:rPr>
        </w:pPr>
        <w:r w:rsidRPr="00C36A89">
          <w:rPr>
            <w:rFonts w:ascii="Algerian" w:eastAsiaTheme="majorEastAsia" w:hAnsi="Algerian" w:cstheme="majorBidi"/>
            <w:sz w:val="24"/>
            <w:szCs w:val="24"/>
          </w:rPr>
          <w:t>INTRODUCTION</w:t>
        </w:r>
      </w:p>
    </w:sdtContent>
  </w:sdt>
  <w:p w:rsidR="00C36A89" w:rsidRDefault="00C36A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C5786"/>
    <w:rsid w:val="000A10AB"/>
    <w:rsid w:val="001166DC"/>
    <w:rsid w:val="00176FFF"/>
    <w:rsid w:val="001C1A81"/>
    <w:rsid w:val="00207B66"/>
    <w:rsid w:val="002125F7"/>
    <w:rsid w:val="002B0210"/>
    <w:rsid w:val="002E4D59"/>
    <w:rsid w:val="002F551F"/>
    <w:rsid w:val="00304CEB"/>
    <w:rsid w:val="00366FBB"/>
    <w:rsid w:val="003938EF"/>
    <w:rsid w:val="003C5F37"/>
    <w:rsid w:val="003F1E39"/>
    <w:rsid w:val="00420372"/>
    <w:rsid w:val="0049328B"/>
    <w:rsid w:val="006835D4"/>
    <w:rsid w:val="00691C2A"/>
    <w:rsid w:val="006A5D6C"/>
    <w:rsid w:val="00740E45"/>
    <w:rsid w:val="00795577"/>
    <w:rsid w:val="008025A8"/>
    <w:rsid w:val="008968EA"/>
    <w:rsid w:val="009D2E04"/>
    <w:rsid w:val="00A16D3D"/>
    <w:rsid w:val="00A96ECF"/>
    <w:rsid w:val="00AD0B1F"/>
    <w:rsid w:val="00AE7A2F"/>
    <w:rsid w:val="00B438FD"/>
    <w:rsid w:val="00BA0543"/>
    <w:rsid w:val="00C36A89"/>
    <w:rsid w:val="00C81904"/>
    <w:rsid w:val="00CA2737"/>
    <w:rsid w:val="00E66C34"/>
    <w:rsid w:val="00EE194E"/>
    <w:rsid w:val="00F4401B"/>
    <w:rsid w:val="00F95B92"/>
    <w:rsid w:val="00FC5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rsid w:val="00FC5786"/>
    <w:rPr>
      <w:rFonts w:cs="Times New Roman"/>
      <w:i/>
      <w:iCs/>
    </w:rPr>
  </w:style>
  <w:style w:type="character" w:customStyle="1" w:styleId="p">
    <w:name w:val="p"/>
    <w:basedOn w:val="DefaultParagraphFont"/>
    <w:uiPriority w:val="99"/>
    <w:rsid w:val="00FC5786"/>
    <w:rPr>
      <w:rFonts w:cs="Times New Roman"/>
    </w:rPr>
  </w:style>
  <w:style w:type="character" w:styleId="Hyperlink">
    <w:name w:val="Hyperlink"/>
    <w:basedOn w:val="DefaultParagraphFont"/>
    <w:uiPriority w:val="99"/>
    <w:rsid w:val="00FC5786"/>
    <w:rPr>
      <w:rFonts w:cs="Times New Roman"/>
      <w:color w:val="0000FF"/>
      <w:u w:val="single"/>
    </w:rPr>
  </w:style>
  <w:style w:type="paragraph" w:styleId="Header">
    <w:name w:val="header"/>
    <w:basedOn w:val="Normal"/>
    <w:link w:val="HeaderChar"/>
    <w:uiPriority w:val="99"/>
    <w:unhideWhenUsed/>
    <w:rsid w:val="00C36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A89"/>
    <w:rPr>
      <w:rFonts w:ascii="Calibri" w:eastAsia="Calibri" w:hAnsi="Calibri" w:cs="Times New Roman"/>
    </w:rPr>
  </w:style>
  <w:style w:type="paragraph" w:styleId="Footer">
    <w:name w:val="footer"/>
    <w:basedOn w:val="Normal"/>
    <w:link w:val="FooterChar"/>
    <w:uiPriority w:val="99"/>
    <w:unhideWhenUsed/>
    <w:rsid w:val="00C36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A89"/>
    <w:rPr>
      <w:rFonts w:ascii="Calibri" w:eastAsia="Calibri" w:hAnsi="Calibri" w:cs="Times New Roman"/>
    </w:rPr>
  </w:style>
  <w:style w:type="paragraph" w:styleId="BalloonText">
    <w:name w:val="Balloon Text"/>
    <w:basedOn w:val="Normal"/>
    <w:link w:val="BalloonTextChar"/>
    <w:uiPriority w:val="99"/>
    <w:semiHidden/>
    <w:unhideWhenUsed/>
    <w:rsid w:val="00C36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A8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uise.house.gov/inde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940F8CDEB14A04B9F1A1A0ACFAAB15"/>
        <w:category>
          <w:name w:val="General"/>
          <w:gallery w:val="placeholder"/>
        </w:category>
        <w:types>
          <w:type w:val="bbPlcHdr"/>
        </w:types>
        <w:behaviors>
          <w:behavior w:val="content"/>
        </w:behaviors>
        <w:guid w:val="{FF71FB09-836C-414B-9966-5FDF59698C38}"/>
      </w:docPartPr>
      <w:docPartBody>
        <w:p w:rsidR="002937BE" w:rsidRDefault="00CC5C68" w:rsidP="00CC5C68">
          <w:pPr>
            <w:pStyle w:val="A4940F8CDEB14A04B9F1A1A0ACFAAB1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C5C68"/>
    <w:rsid w:val="001C4E3C"/>
    <w:rsid w:val="002937BE"/>
    <w:rsid w:val="00777A98"/>
    <w:rsid w:val="00883EC2"/>
    <w:rsid w:val="00A5232F"/>
    <w:rsid w:val="00BE3E5F"/>
    <w:rsid w:val="00CC5C68"/>
    <w:rsid w:val="00D11ACC"/>
    <w:rsid w:val="00F91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940F8CDEB14A04B9F1A1A0ACFAAB15">
    <w:name w:val="A4940F8CDEB14A04B9F1A1A0ACFAAB15"/>
    <w:rsid w:val="00CC5C68"/>
  </w:style>
  <w:style w:type="paragraph" w:customStyle="1" w:styleId="A55027F710BC4CF094F7B62E166E29A9">
    <w:name w:val="A55027F710BC4CF094F7B62E166E29A9"/>
    <w:rsid w:val="00CC5C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User</dc:creator>
  <cp:lastModifiedBy>User</cp:lastModifiedBy>
  <cp:revision>17</cp:revision>
  <dcterms:created xsi:type="dcterms:W3CDTF">2013-06-01T15:03:00Z</dcterms:created>
  <dcterms:modified xsi:type="dcterms:W3CDTF">2013-06-12T02:56:00Z</dcterms:modified>
</cp:coreProperties>
</file>