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8" w:rsidRPr="00183EE9" w:rsidRDefault="00F93548" w:rsidP="000868E8">
      <w:pPr>
        <w:spacing w:after="120" w:line="360" w:lineRule="auto"/>
        <w:ind w:firstLine="720"/>
        <w:jc w:val="center"/>
        <w:rPr>
          <w:rFonts w:eastAsia="Times New Roman" w:cstheme="minorHAnsi"/>
          <w:sz w:val="32"/>
          <w:szCs w:val="32"/>
        </w:rPr>
      </w:pPr>
      <w:r w:rsidRPr="00183EE9">
        <w:rPr>
          <w:rFonts w:eastAsia="Times New Roman" w:cstheme="minorHAnsi"/>
          <w:sz w:val="32"/>
          <w:szCs w:val="32"/>
        </w:rPr>
        <w:t>CHAPTER V</w:t>
      </w:r>
    </w:p>
    <w:p w:rsidR="00F93548" w:rsidRPr="00F35A8B" w:rsidRDefault="00C03D8F" w:rsidP="000868E8">
      <w:pPr>
        <w:spacing w:after="120" w:line="36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F35A8B">
        <w:rPr>
          <w:rFonts w:eastAsia="Times New Roman" w:cstheme="minorHAnsi"/>
          <w:sz w:val="28"/>
          <w:szCs w:val="28"/>
        </w:rPr>
        <w:t>CONCLUS</w:t>
      </w:r>
      <w:r w:rsidR="00F93548" w:rsidRPr="00F35A8B">
        <w:rPr>
          <w:rFonts w:eastAsia="Times New Roman" w:cstheme="minorHAnsi"/>
          <w:sz w:val="28"/>
          <w:szCs w:val="28"/>
        </w:rPr>
        <w:t>IONS</w:t>
      </w:r>
    </w:p>
    <w:p w:rsidR="00F93548" w:rsidRPr="00F35A8B" w:rsidRDefault="00183EE9" w:rsidP="006A70DC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35A8B">
        <w:rPr>
          <w:rFonts w:cs="Times New Roman"/>
          <w:sz w:val="24"/>
          <w:szCs w:val="24"/>
        </w:rPr>
        <w:t>PPR is an important disease in ruminants in terms of economic point of view and as a substantial health problem .</w:t>
      </w:r>
      <w:r w:rsidR="00F93548" w:rsidRPr="00F35A8B">
        <w:rPr>
          <w:rFonts w:eastAsia="Times New Roman" w:cstheme="minorHAnsi"/>
          <w:sz w:val="24"/>
          <w:szCs w:val="24"/>
        </w:rPr>
        <w:t>The prevalence of PPR</w:t>
      </w:r>
      <w:r w:rsidR="00CC25A8" w:rsidRPr="00F35A8B">
        <w:rPr>
          <w:rFonts w:eastAsia="Times New Roman" w:cstheme="minorHAnsi"/>
          <w:sz w:val="24"/>
          <w:szCs w:val="24"/>
        </w:rPr>
        <w:t xml:space="preserve"> among the goats registered to </w:t>
      </w:r>
      <w:r w:rsidR="00F93548" w:rsidRPr="00F35A8B">
        <w:rPr>
          <w:rFonts w:eastAsia="Times New Roman" w:cstheme="minorHAnsi"/>
          <w:sz w:val="24"/>
          <w:szCs w:val="24"/>
        </w:rPr>
        <w:t xml:space="preserve">teaching </w:t>
      </w:r>
      <w:r w:rsidR="00A16E36" w:rsidRPr="00F35A8B">
        <w:rPr>
          <w:rFonts w:eastAsia="Times New Roman" w:cstheme="minorHAnsi"/>
          <w:sz w:val="24"/>
          <w:szCs w:val="24"/>
        </w:rPr>
        <w:t xml:space="preserve">veterinary hospitals in CVASU was </w:t>
      </w:r>
      <w:r w:rsidR="00A16E36" w:rsidRPr="00F35A8B">
        <w:rPr>
          <w:rFonts w:cstheme="minorHAnsi"/>
          <w:sz w:val="24"/>
          <w:szCs w:val="24"/>
        </w:rPr>
        <w:t>19.16% in Goat</w:t>
      </w:r>
      <w:r w:rsidR="002B0901" w:rsidRPr="00F35A8B">
        <w:rPr>
          <w:rFonts w:eastAsia="Times New Roman" w:cstheme="minorHAnsi"/>
          <w:sz w:val="24"/>
          <w:szCs w:val="24"/>
        </w:rPr>
        <w:t xml:space="preserve">. However, </w:t>
      </w:r>
      <w:r w:rsidR="006A70DC" w:rsidRPr="00F35A8B">
        <w:rPr>
          <w:rFonts w:cstheme="minorHAnsi"/>
          <w:sz w:val="24"/>
          <w:szCs w:val="24"/>
        </w:rPr>
        <w:t>P</w:t>
      </w:r>
      <w:r w:rsidR="00F93548" w:rsidRPr="00F35A8B">
        <w:rPr>
          <w:rFonts w:cstheme="minorHAnsi"/>
          <w:sz w:val="24"/>
          <w:szCs w:val="24"/>
        </w:rPr>
        <w:t>revalence of male and female animal was somewhat s</w:t>
      </w:r>
      <w:r w:rsidR="00174E66" w:rsidRPr="00F35A8B">
        <w:rPr>
          <w:rFonts w:cstheme="minorHAnsi"/>
          <w:sz w:val="24"/>
          <w:szCs w:val="24"/>
        </w:rPr>
        <w:t xml:space="preserve">imilar indicating </w:t>
      </w:r>
      <w:r w:rsidR="00CC25A8" w:rsidRPr="00F35A8B">
        <w:rPr>
          <w:rFonts w:cstheme="minorHAnsi"/>
          <w:sz w:val="24"/>
          <w:szCs w:val="24"/>
        </w:rPr>
        <w:t xml:space="preserve">both male and female animal </w:t>
      </w:r>
      <w:r w:rsidR="00174E66" w:rsidRPr="00F35A8B">
        <w:rPr>
          <w:rFonts w:cstheme="minorHAnsi"/>
          <w:sz w:val="24"/>
          <w:szCs w:val="24"/>
        </w:rPr>
        <w:t xml:space="preserve">are </w:t>
      </w:r>
      <w:r w:rsidR="00F93548" w:rsidRPr="00F35A8B">
        <w:rPr>
          <w:rFonts w:cstheme="minorHAnsi"/>
          <w:sz w:val="24"/>
          <w:szCs w:val="24"/>
        </w:rPr>
        <w:t>equal</w:t>
      </w:r>
      <w:r w:rsidR="009B4F44" w:rsidRPr="00F35A8B">
        <w:rPr>
          <w:rFonts w:cstheme="minorHAnsi"/>
          <w:sz w:val="24"/>
          <w:szCs w:val="24"/>
        </w:rPr>
        <w:t xml:space="preserve">ly susceptible to PPR. </w:t>
      </w:r>
      <w:r w:rsidR="00174E66" w:rsidRPr="00F35A8B">
        <w:rPr>
          <w:rFonts w:cstheme="minorHAnsi"/>
          <w:sz w:val="24"/>
          <w:szCs w:val="24"/>
        </w:rPr>
        <w:t xml:space="preserve"> </w:t>
      </w:r>
      <w:r w:rsidR="009B4F44" w:rsidRPr="00F35A8B">
        <w:rPr>
          <w:rFonts w:cstheme="minorHAnsi"/>
          <w:sz w:val="24"/>
          <w:szCs w:val="24"/>
        </w:rPr>
        <w:t>The result showed that</w:t>
      </w:r>
      <w:r w:rsidR="00174E66" w:rsidRPr="00F35A8B">
        <w:rPr>
          <w:rFonts w:cstheme="minorHAnsi"/>
          <w:sz w:val="24"/>
          <w:szCs w:val="24"/>
        </w:rPr>
        <w:t xml:space="preserve"> </w:t>
      </w:r>
      <w:r w:rsidR="00174E66" w:rsidRPr="00F35A8B">
        <w:rPr>
          <w:rFonts w:eastAsia="Times New Roman" w:cs="Times New Roman"/>
          <w:sz w:val="24"/>
          <w:szCs w:val="24"/>
        </w:rPr>
        <w:t>younger goats of 6 to12 months of age were more susceptible to PPR than the adult (12 month to 24 months) ones</w:t>
      </w:r>
      <w:r w:rsidR="00174E66" w:rsidRPr="00F35A8B">
        <w:rPr>
          <w:rFonts w:eastAsia="Times New Roman" w:cstheme="minorHAnsi"/>
          <w:sz w:val="24"/>
          <w:szCs w:val="24"/>
        </w:rPr>
        <w:t xml:space="preserve">. </w:t>
      </w:r>
      <w:r w:rsidR="00F93548" w:rsidRPr="00F35A8B">
        <w:rPr>
          <w:rFonts w:eastAsia="Times New Roman" w:cstheme="minorHAnsi"/>
          <w:sz w:val="24"/>
          <w:szCs w:val="24"/>
        </w:rPr>
        <w:t>The prevalence of PPR was higher in non-vaccinated goats</w:t>
      </w:r>
      <w:r w:rsidRPr="00F35A8B">
        <w:rPr>
          <w:rFonts w:eastAsia="Times New Roman" w:cstheme="minorHAnsi"/>
          <w:sz w:val="24"/>
          <w:szCs w:val="24"/>
        </w:rPr>
        <w:t xml:space="preserve"> than the vaccinated goats</w:t>
      </w:r>
      <w:r w:rsidR="00F93548" w:rsidRPr="00F35A8B">
        <w:rPr>
          <w:rFonts w:eastAsia="Times New Roman" w:cstheme="minorHAnsi"/>
          <w:sz w:val="24"/>
          <w:szCs w:val="24"/>
        </w:rPr>
        <w:t xml:space="preserve"> and the disease is proportionately higher in</w:t>
      </w:r>
      <w:r w:rsidR="00174E66" w:rsidRPr="00F35A8B">
        <w:rPr>
          <w:rFonts w:eastAsia="Times New Roman" w:cstheme="minorHAnsi"/>
          <w:sz w:val="24"/>
          <w:szCs w:val="24"/>
        </w:rPr>
        <w:t xml:space="preserve"> the Black Bengal breed compared to Jamunapari and nondescriptive breed</w:t>
      </w:r>
      <w:r w:rsidR="00F93548" w:rsidRPr="00F35A8B">
        <w:rPr>
          <w:rFonts w:eastAsia="Times New Roman" w:cstheme="minorHAnsi"/>
          <w:sz w:val="24"/>
          <w:szCs w:val="24"/>
        </w:rPr>
        <w:t>. The occurrence of PPR was proportionately higher in July-August than other month of the year</w:t>
      </w:r>
      <w:r w:rsidR="002B0901" w:rsidRPr="00F35A8B">
        <w:rPr>
          <w:rFonts w:eastAsia="Times New Roman" w:cstheme="minorHAnsi"/>
          <w:sz w:val="24"/>
          <w:szCs w:val="24"/>
        </w:rPr>
        <w:t xml:space="preserve"> indicating PPR prevalence was higher in rainy season</w:t>
      </w:r>
      <w:r w:rsidR="00F93548" w:rsidRPr="00F35A8B">
        <w:rPr>
          <w:rFonts w:eastAsia="Times New Roman" w:cstheme="minorHAnsi"/>
          <w:sz w:val="24"/>
          <w:szCs w:val="24"/>
        </w:rPr>
        <w:t xml:space="preserve">. </w:t>
      </w:r>
      <w:r w:rsidR="00F93548" w:rsidRPr="00F35A8B">
        <w:rPr>
          <w:rFonts w:cstheme="minorHAnsi"/>
          <w:sz w:val="24"/>
          <w:szCs w:val="24"/>
        </w:rPr>
        <w:t xml:space="preserve">In terms of clinical </w:t>
      </w:r>
      <w:r w:rsidR="00174E66" w:rsidRPr="00F35A8B">
        <w:rPr>
          <w:rFonts w:cstheme="minorHAnsi"/>
          <w:sz w:val="24"/>
          <w:szCs w:val="24"/>
        </w:rPr>
        <w:t>signs, we</w:t>
      </w:r>
      <w:r w:rsidR="00CC25A8" w:rsidRPr="00F35A8B">
        <w:rPr>
          <w:rFonts w:cstheme="minorHAnsi"/>
          <w:sz w:val="24"/>
          <w:szCs w:val="24"/>
        </w:rPr>
        <w:t xml:space="preserve"> found severe </w:t>
      </w:r>
      <w:r w:rsidR="00F93548" w:rsidRPr="00F35A8B">
        <w:rPr>
          <w:rFonts w:cstheme="minorHAnsi"/>
          <w:sz w:val="24"/>
          <w:szCs w:val="24"/>
        </w:rPr>
        <w:t>diarrh</w:t>
      </w:r>
      <w:r w:rsidR="00A16E36" w:rsidRPr="00F35A8B">
        <w:rPr>
          <w:rFonts w:cstheme="minorHAnsi"/>
          <w:sz w:val="24"/>
          <w:szCs w:val="24"/>
        </w:rPr>
        <w:t>o</w:t>
      </w:r>
      <w:r w:rsidR="00F93548" w:rsidRPr="00F35A8B">
        <w:rPr>
          <w:rFonts w:cstheme="minorHAnsi"/>
          <w:sz w:val="24"/>
          <w:szCs w:val="24"/>
        </w:rPr>
        <w:t xml:space="preserve">ea in most </w:t>
      </w:r>
      <w:r w:rsidR="00174E66" w:rsidRPr="00F35A8B">
        <w:rPr>
          <w:rFonts w:cstheme="minorHAnsi"/>
          <w:sz w:val="24"/>
          <w:szCs w:val="24"/>
        </w:rPr>
        <w:t>of the cases along with</w:t>
      </w:r>
      <w:r w:rsidR="00F93548" w:rsidRPr="00F35A8B">
        <w:rPr>
          <w:rFonts w:cstheme="minorHAnsi"/>
          <w:sz w:val="24"/>
          <w:szCs w:val="24"/>
        </w:rPr>
        <w:t xml:space="preserve"> Sto</w:t>
      </w:r>
      <w:r w:rsidR="009B4F44" w:rsidRPr="00F35A8B">
        <w:rPr>
          <w:rFonts w:cstheme="minorHAnsi"/>
          <w:sz w:val="24"/>
          <w:szCs w:val="24"/>
        </w:rPr>
        <w:t xml:space="preserve">matitis, </w:t>
      </w:r>
      <w:r w:rsidR="00174E66" w:rsidRPr="00F35A8B">
        <w:rPr>
          <w:rFonts w:cstheme="minorHAnsi"/>
          <w:sz w:val="24"/>
          <w:szCs w:val="24"/>
        </w:rPr>
        <w:t xml:space="preserve">high </w:t>
      </w:r>
      <w:r w:rsidR="009B4F44" w:rsidRPr="00F35A8B">
        <w:rPr>
          <w:rFonts w:cstheme="minorHAnsi"/>
          <w:sz w:val="24"/>
          <w:szCs w:val="24"/>
        </w:rPr>
        <w:t>temperature (104.2</w:t>
      </w:r>
      <w:r w:rsidR="00A16E36" w:rsidRPr="00F35A8B">
        <w:rPr>
          <w:rFonts w:cstheme="minorHAnsi"/>
          <w:sz w:val="24"/>
          <w:szCs w:val="24"/>
        </w:rPr>
        <w:t xml:space="preserve"> ̊</w:t>
      </w:r>
      <w:r w:rsidR="00F93548" w:rsidRPr="00F35A8B">
        <w:rPr>
          <w:rFonts w:cstheme="minorHAnsi"/>
          <w:sz w:val="24"/>
          <w:szCs w:val="24"/>
        </w:rPr>
        <w:t>F-10</w:t>
      </w:r>
      <w:r w:rsidR="007D45FD" w:rsidRPr="00F35A8B">
        <w:rPr>
          <w:rFonts w:cstheme="minorHAnsi"/>
          <w:sz w:val="24"/>
          <w:szCs w:val="24"/>
        </w:rPr>
        <w:t>6 ̊</w:t>
      </w:r>
      <w:r w:rsidR="00CC25A8" w:rsidRPr="00F35A8B">
        <w:rPr>
          <w:rFonts w:cstheme="minorHAnsi"/>
          <w:sz w:val="24"/>
          <w:szCs w:val="24"/>
        </w:rPr>
        <w:t>F</w:t>
      </w:r>
      <w:r w:rsidR="00174E66" w:rsidRPr="00F35A8B">
        <w:rPr>
          <w:rFonts w:cstheme="minorHAnsi"/>
          <w:sz w:val="24"/>
          <w:szCs w:val="24"/>
        </w:rPr>
        <w:t xml:space="preserve">) and </w:t>
      </w:r>
      <w:r w:rsidR="00F93548" w:rsidRPr="00F35A8B">
        <w:rPr>
          <w:rFonts w:cstheme="minorHAnsi"/>
          <w:sz w:val="24"/>
          <w:szCs w:val="24"/>
        </w:rPr>
        <w:t>nasa</w:t>
      </w:r>
      <w:r w:rsidR="006A70DC" w:rsidRPr="00F35A8B">
        <w:rPr>
          <w:rFonts w:cstheme="minorHAnsi"/>
          <w:sz w:val="24"/>
          <w:szCs w:val="24"/>
        </w:rPr>
        <w:t>l discharge</w:t>
      </w:r>
      <w:r w:rsidR="00F93548" w:rsidRPr="00F35A8B">
        <w:rPr>
          <w:rFonts w:eastAsia="Times New Roman" w:cstheme="minorHAnsi"/>
          <w:sz w:val="24"/>
          <w:szCs w:val="24"/>
        </w:rPr>
        <w:t>.</w:t>
      </w:r>
      <w:r w:rsidR="00BD1AAB" w:rsidRPr="00F35A8B">
        <w:rPr>
          <w:rFonts w:cstheme="minorHAnsi"/>
          <w:sz w:val="24"/>
          <w:szCs w:val="24"/>
        </w:rPr>
        <w:t xml:space="preserve"> </w:t>
      </w:r>
      <w:r w:rsidR="00C33B41" w:rsidRPr="00F35A8B">
        <w:rPr>
          <w:rFonts w:eastAsia="Calibri" w:cstheme="minorHAnsi"/>
          <w:spacing w:val="3"/>
          <w:sz w:val="24"/>
          <w:szCs w:val="24"/>
        </w:rPr>
        <w:t>In SAQTVH</w:t>
      </w:r>
      <w:r w:rsidR="00A16E36" w:rsidRPr="00F35A8B">
        <w:rPr>
          <w:rFonts w:eastAsia="Calibri" w:cstheme="minorHAnsi"/>
          <w:spacing w:val="3"/>
          <w:sz w:val="24"/>
          <w:szCs w:val="24"/>
        </w:rPr>
        <w:t xml:space="preserve"> g</w:t>
      </w:r>
      <w:r w:rsidR="006A70DC" w:rsidRPr="00F35A8B">
        <w:rPr>
          <w:rFonts w:eastAsia="Calibri" w:cstheme="minorHAnsi"/>
          <w:spacing w:val="3"/>
          <w:sz w:val="24"/>
          <w:szCs w:val="24"/>
        </w:rPr>
        <w:t xml:space="preserve">oat affected with PPR treated </w:t>
      </w:r>
      <w:r w:rsidR="00A16E36" w:rsidRPr="00F35A8B">
        <w:rPr>
          <w:rFonts w:eastAsia="Calibri" w:cstheme="minorHAnsi"/>
          <w:spacing w:val="3"/>
          <w:sz w:val="24"/>
          <w:szCs w:val="24"/>
        </w:rPr>
        <w:t xml:space="preserve">by four major </w:t>
      </w:r>
      <w:r w:rsidR="00650730" w:rsidRPr="00F35A8B">
        <w:rPr>
          <w:rFonts w:eastAsia="Calibri" w:cstheme="minorHAnsi"/>
          <w:spacing w:val="3"/>
          <w:sz w:val="24"/>
          <w:szCs w:val="24"/>
        </w:rPr>
        <w:t>groups</w:t>
      </w:r>
      <w:r w:rsidR="00A16E36" w:rsidRPr="00F35A8B">
        <w:rPr>
          <w:rFonts w:eastAsia="Calibri" w:cstheme="minorHAnsi"/>
          <w:spacing w:val="3"/>
          <w:sz w:val="24"/>
          <w:szCs w:val="24"/>
        </w:rPr>
        <w:t xml:space="preserve"> of drugs, </w:t>
      </w:r>
      <w:r w:rsidR="006A70DC" w:rsidRPr="00F35A8B">
        <w:rPr>
          <w:rFonts w:eastAsia="Calibri" w:cstheme="minorHAnsi"/>
          <w:spacing w:val="3"/>
          <w:sz w:val="24"/>
          <w:szCs w:val="24"/>
        </w:rPr>
        <w:t>62.04%</w:t>
      </w:r>
      <w:r w:rsidR="00A16E36" w:rsidRPr="00F35A8B">
        <w:rPr>
          <w:rFonts w:eastAsia="Calibri" w:cstheme="minorHAnsi"/>
          <w:spacing w:val="3"/>
          <w:sz w:val="24"/>
          <w:szCs w:val="24"/>
        </w:rPr>
        <w:t xml:space="preserve"> was sulfur drug, </w:t>
      </w:r>
      <w:r w:rsidR="006A70DC" w:rsidRPr="00F35A8B">
        <w:rPr>
          <w:rFonts w:eastAsia="Calibri" w:cstheme="minorHAnsi"/>
          <w:spacing w:val="3"/>
          <w:sz w:val="24"/>
          <w:szCs w:val="24"/>
        </w:rPr>
        <w:t xml:space="preserve">gentamycin, sulphadimidin and </w:t>
      </w:r>
      <w:r w:rsidR="00A16E36" w:rsidRPr="00F35A8B">
        <w:rPr>
          <w:rFonts w:eastAsia="Calibri" w:cstheme="minorHAnsi"/>
          <w:spacing w:val="3"/>
          <w:sz w:val="24"/>
          <w:szCs w:val="24"/>
        </w:rPr>
        <w:t>trimethoprim combination, ciprofloxacin and</w:t>
      </w:r>
      <w:r w:rsidR="006A70DC" w:rsidRPr="00F35A8B">
        <w:rPr>
          <w:rFonts w:eastAsia="Calibri" w:cstheme="minorHAnsi"/>
          <w:spacing w:val="3"/>
          <w:sz w:val="24"/>
          <w:szCs w:val="24"/>
        </w:rPr>
        <w:t xml:space="preserve"> amoxicillin</w:t>
      </w:r>
      <w:r w:rsidR="00A16E36" w:rsidRPr="00F35A8B">
        <w:rPr>
          <w:rFonts w:eastAsia="Calibri" w:cstheme="minorHAnsi"/>
          <w:spacing w:val="3"/>
          <w:sz w:val="24"/>
          <w:szCs w:val="24"/>
        </w:rPr>
        <w:t xml:space="preserve"> were 19.71%,</w:t>
      </w:r>
      <w:r w:rsidR="00C33B41" w:rsidRPr="00F35A8B">
        <w:rPr>
          <w:rFonts w:eastAsia="Calibri" w:cstheme="minorHAnsi"/>
          <w:spacing w:val="3"/>
          <w:sz w:val="24"/>
          <w:szCs w:val="24"/>
        </w:rPr>
        <w:t xml:space="preserve"> </w:t>
      </w:r>
      <w:r w:rsidR="00650730" w:rsidRPr="00F35A8B">
        <w:rPr>
          <w:rFonts w:eastAsia="Calibri" w:cstheme="minorHAnsi"/>
          <w:spacing w:val="3"/>
          <w:sz w:val="24"/>
          <w:szCs w:val="24"/>
        </w:rPr>
        <w:t xml:space="preserve">10.22%, </w:t>
      </w:r>
      <w:r w:rsidR="009B4F44" w:rsidRPr="00F35A8B">
        <w:rPr>
          <w:rFonts w:eastAsia="Calibri" w:cstheme="minorHAnsi"/>
          <w:spacing w:val="3"/>
          <w:sz w:val="24"/>
          <w:szCs w:val="24"/>
        </w:rPr>
        <w:t>and 5.11</w:t>
      </w:r>
      <w:r w:rsidR="005E0D72" w:rsidRPr="00F35A8B">
        <w:rPr>
          <w:rFonts w:eastAsia="Calibri" w:cstheme="minorHAnsi"/>
          <w:spacing w:val="3"/>
          <w:sz w:val="24"/>
          <w:szCs w:val="24"/>
        </w:rPr>
        <w:t>%</w:t>
      </w:r>
      <w:r w:rsidR="006A70DC" w:rsidRPr="00F35A8B">
        <w:rPr>
          <w:rFonts w:eastAsia="Calibri" w:cstheme="minorHAnsi"/>
          <w:spacing w:val="3"/>
          <w:sz w:val="24"/>
          <w:szCs w:val="24"/>
        </w:rPr>
        <w:t>.</w:t>
      </w:r>
      <w:r w:rsidR="00F93548" w:rsidRPr="00F35A8B">
        <w:rPr>
          <w:rFonts w:eastAsia="Times New Roman" w:cstheme="minorHAnsi"/>
          <w:sz w:val="24"/>
          <w:szCs w:val="24"/>
        </w:rPr>
        <w:t xml:space="preserve"> </w:t>
      </w:r>
      <w:r w:rsidR="00514F17" w:rsidRPr="00F35A8B">
        <w:rPr>
          <w:rFonts w:cstheme="minorHAnsi"/>
          <w:sz w:val="24"/>
          <w:szCs w:val="24"/>
        </w:rPr>
        <w:t>H</w:t>
      </w:r>
      <w:r w:rsidR="00174E66" w:rsidRPr="00F35A8B">
        <w:rPr>
          <w:rFonts w:cstheme="minorHAnsi"/>
          <w:sz w:val="24"/>
          <w:szCs w:val="24"/>
        </w:rPr>
        <w:t xml:space="preserve">ighest </w:t>
      </w:r>
      <w:r w:rsidR="006A70DC" w:rsidRPr="00F35A8B">
        <w:rPr>
          <w:rFonts w:cstheme="minorHAnsi"/>
          <w:sz w:val="24"/>
          <w:szCs w:val="24"/>
        </w:rPr>
        <w:t>recover</w:t>
      </w:r>
      <w:r w:rsidR="005E0D72" w:rsidRPr="00F35A8B">
        <w:rPr>
          <w:rFonts w:cstheme="minorHAnsi"/>
          <w:sz w:val="24"/>
          <w:szCs w:val="24"/>
        </w:rPr>
        <w:t>y rate</w:t>
      </w:r>
      <w:r w:rsidR="00CC25A8" w:rsidRPr="00F35A8B">
        <w:rPr>
          <w:rFonts w:cstheme="minorHAnsi"/>
          <w:sz w:val="24"/>
          <w:szCs w:val="24"/>
        </w:rPr>
        <w:t xml:space="preserve"> was observed in combined drug </w:t>
      </w:r>
      <w:r w:rsidR="005E0D72" w:rsidRPr="00F35A8B">
        <w:rPr>
          <w:rFonts w:cstheme="minorHAnsi"/>
          <w:sz w:val="24"/>
          <w:szCs w:val="24"/>
        </w:rPr>
        <w:t xml:space="preserve">within three days. Other drugs </w:t>
      </w:r>
      <w:r w:rsidR="006A70DC" w:rsidRPr="00F35A8B">
        <w:rPr>
          <w:rFonts w:cstheme="minorHAnsi"/>
          <w:sz w:val="24"/>
          <w:szCs w:val="24"/>
        </w:rPr>
        <w:t>w</w:t>
      </w:r>
      <w:r w:rsidR="00CC25A8" w:rsidRPr="00F35A8B">
        <w:rPr>
          <w:rFonts w:cstheme="minorHAnsi"/>
          <w:sz w:val="24"/>
          <w:szCs w:val="24"/>
        </w:rPr>
        <w:t xml:space="preserve">ere taken more than 5 days for </w:t>
      </w:r>
      <w:r w:rsidR="006A70DC" w:rsidRPr="00F35A8B">
        <w:rPr>
          <w:rFonts w:cstheme="minorHAnsi"/>
          <w:sz w:val="24"/>
          <w:szCs w:val="24"/>
        </w:rPr>
        <w:t>recovery</w:t>
      </w:r>
      <w:r w:rsidR="00514F17" w:rsidRPr="00F35A8B">
        <w:rPr>
          <w:rFonts w:cstheme="minorHAnsi"/>
          <w:sz w:val="24"/>
          <w:szCs w:val="24"/>
        </w:rPr>
        <w:t>.</w:t>
      </w:r>
      <w:r w:rsidR="002B0901" w:rsidRPr="00F35A8B">
        <w:rPr>
          <w:rFonts w:cstheme="minorHAnsi"/>
          <w:sz w:val="24"/>
          <w:szCs w:val="24"/>
        </w:rPr>
        <w:t xml:space="preserve"> </w:t>
      </w:r>
      <w:r w:rsidR="005E0D72" w:rsidRPr="00F35A8B">
        <w:rPr>
          <w:rFonts w:cstheme="minorHAnsi"/>
          <w:sz w:val="24"/>
          <w:szCs w:val="24"/>
        </w:rPr>
        <w:t>So it could be concluded</w:t>
      </w:r>
      <w:r w:rsidR="00174E66" w:rsidRPr="00F35A8B">
        <w:rPr>
          <w:rFonts w:cstheme="minorHAnsi"/>
          <w:sz w:val="24"/>
          <w:szCs w:val="24"/>
        </w:rPr>
        <w:t xml:space="preserve"> that the PPR </w:t>
      </w:r>
      <w:r w:rsidR="005E0D72" w:rsidRPr="00F35A8B">
        <w:rPr>
          <w:rFonts w:cstheme="minorHAnsi"/>
          <w:sz w:val="24"/>
          <w:szCs w:val="24"/>
        </w:rPr>
        <w:t xml:space="preserve">in goat and other small ruminant </w:t>
      </w:r>
      <w:r w:rsidR="00174E66" w:rsidRPr="00F35A8B">
        <w:rPr>
          <w:rFonts w:cstheme="minorHAnsi"/>
          <w:sz w:val="24"/>
          <w:szCs w:val="24"/>
        </w:rPr>
        <w:t>are prevalent</w:t>
      </w:r>
      <w:r w:rsidR="005E0D72" w:rsidRPr="00F35A8B">
        <w:rPr>
          <w:rFonts w:cstheme="minorHAnsi"/>
          <w:sz w:val="24"/>
          <w:szCs w:val="24"/>
        </w:rPr>
        <w:t xml:space="preserve"> in Chittagong metropolitan ar</w:t>
      </w:r>
      <w:r w:rsidR="00174E66" w:rsidRPr="00F35A8B">
        <w:rPr>
          <w:rFonts w:cstheme="minorHAnsi"/>
          <w:sz w:val="24"/>
          <w:szCs w:val="24"/>
        </w:rPr>
        <w:t xml:space="preserve">ea and need special attention for their effective control </w:t>
      </w:r>
      <w:r w:rsidR="009B4F44" w:rsidRPr="00F35A8B">
        <w:rPr>
          <w:rFonts w:cstheme="minorHAnsi"/>
          <w:sz w:val="24"/>
          <w:szCs w:val="24"/>
        </w:rPr>
        <w:t>and prevention.</w:t>
      </w:r>
    </w:p>
    <w:p w:rsidR="00F93548" w:rsidRPr="00183EE9" w:rsidRDefault="00F93548" w:rsidP="006A70DC">
      <w:pPr>
        <w:spacing w:after="120" w:line="360" w:lineRule="auto"/>
        <w:jc w:val="both"/>
        <w:rPr>
          <w:rFonts w:eastAsia="Times New Roman" w:cstheme="minorHAnsi"/>
          <w:sz w:val="24"/>
          <w:szCs w:val="24"/>
        </w:rPr>
      </w:pPr>
    </w:p>
    <w:p w:rsidR="00E8748E" w:rsidRPr="00183EE9" w:rsidRDefault="00E8748E" w:rsidP="006A70DC">
      <w:pPr>
        <w:spacing w:after="120" w:line="360" w:lineRule="auto"/>
        <w:rPr>
          <w:rFonts w:cstheme="minorHAnsi"/>
          <w:sz w:val="24"/>
          <w:szCs w:val="24"/>
        </w:rPr>
      </w:pPr>
    </w:p>
    <w:sectPr w:rsidR="00E8748E" w:rsidRPr="00183EE9" w:rsidSect="00CC2F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C0" w:rsidRDefault="00FF6EC0" w:rsidP="00CD1DA7">
      <w:pPr>
        <w:spacing w:after="0" w:line="240" w:lineRule="auto"/>
      </w:pPr>
      <w:r>
        <w:separator/>
      </w:r>
    </w:p>
  </w:endnote>
  <w:endnote w:type="continuationSeparator" w:id="1">
    <w:p w:rsidR="00FF6EC0" w:rsidRDefault="00FF6EC0" w:rsidP="00CD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472"/>
      <w:docPartObj>
        <w:docPartGallery w:val="Page Numbers (Bottom of Page)"/>
        <w:docPartUnique/>
      </w:docPartObj>
    </w:sdtPr>
    <w:sdtContent>
      <w:p w:rsidR="00CC25A8" w:rsidRDefault="00CC25A8">
        <w:pPr>
          <w:pStyle w:val="Footer"/>
          <w:jc w:val="right"/>
        </w:pPr>
        <w:r>
          <w:t xml:space="preserve">Page | </w:t>
        </w:r>
        <w:fldSimple w:instr=" PAGE   \* MERGEFORMAT ">
          <w:r w:rsidR="00F35A8B">
            <w:rPr>
              <w:noProof/>
            </w:rPr>
            <w:t>35</w:t>
          </w:r>
        </w:fldSimple>
        <w:r>
          <w:t xml:space="preserve"> </w:t>
        </w:r>
      </w:p>
    </w:sdtContent>
  </w:sdt>
  <w:p w:rsidR="00CD1DA7" w:rsidRDefault="00CD1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C0" w:rsidRDefault="00FF6EC0" w:rsidP="00CD1DA7">
      <w:pPr>
        <w:spacing w:after="0" w:line="240" w:lineRule="auto"/>
      </w:pPr>
      <w:r>
        <w:separator/>
      </w:r>
    </w:p>
  </w:footnote>
  <w:footnote w:type="continuationSeparator" w:id="1">
    <w:p w:rsidR="00FF6EC0" w:rsidRDefault="00FF6EC0" w:rsidP="00CD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4C1A0A9F67A74F9C82BE3DE7267947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4174" w:rsidRDefault="002C417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                                                                                                                                                                      Conclusions</w:t>
        </w:r>
      </w:p>
    </w:sdtContent>
  </w:sdt>
  <w:p w:rsidR="002C4174" w:rsidRDefault="002C4174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CD1DA7" w:rsidRDefault="00CD1D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548"/>
    <w:rsid w:val="0002014E"/>
    <w:rsid w:val="00051ED1"/>
    <w:rsid w:val="0005430A"/>
    <w:rsid w:val="000868E8"/>
    <w:rsid w:val="00094328"/>
    <w:rsid w:val="000F4771"/>
    <w:rsid w:val="00174E66"/>
    <w:rsid w:val="00182C0C"/>
    <w:rsid w:val="00183EE9"/>
    <w:rsid w:val="00274356"/>
    <w:rsid w:val="00294407"/>
    <w:rsid w:val="002B0901"/>
    <w:rsid w:val="002B2F11"/>
    <w:rsid w:val="002C4174"/>
    <w:rsid w:val="004405E2"/>
    <w:rsid w:val="00483F8A"/>
    <w:rsid w:val="004F3F6A"/>
    <w:rsid w:val="00514F17"/>
    <w:rsid w:val="005950E7"/>
    <w:rsid w:val="005C0437"/>
    <w:rsid w:val="005E0D72"/>
    <w:rsid w:val="00625380"/>
    <w:rsid w:val="00650730"/>
    <w:rsid w:val="006A70DC"/>
    <w:rsid w:val="006D0B39"/>
    <w:rsid w:val="006E4A70"/>
    <w:rsid w:val="00702E20"/>
    <w:rsid w:val="00716C18"/>
    <w:rsid w:val="0072399A"/>
    <w:rsid w:val="007C0F9E"/>
    <w:rsid w:val="007C13FE"/>
    <w:rsid w:val="007D3422"/>
    <w:rsid w:val="007D45FD"/>
    <w:rsid w:val="00860B9D"/>
    <w:rsid w:val="008D4407"/>
    <w:rsid w:val="00965CD8"/>
    <w:rsid w:val="009B4F44"/>
    <w:rsid w:val="00A10FAF"/>
    <w:rsid w:val="00A16E36"/>
    <w:rsid w:val="00B33866"/>
    <w:rsid w:val="00B954D8"/>
    <w:rsid w:val="00BD1AAB"/>
    <w:rsid w:val="00C03D8F"/>
    <w:rsid w:val="00C33B41"/>
    <w:rsid w:val="00CC25A8"/>
    <w:rsid w:val="00CC2F24"/>
    <w:rsid w:val="00CD1029"/>
    <w:rsid w:val="00CD1DA7"/>
    <w:rsid w:val="00CF6999"/>
    <w:rsid w:val="00D86F56"/>
    <w:rsid w:val="00DD03E0"/>
    <w:rsid w:val="00DD4E90"/>
    <w:rsid w:val="00DE043B"/>
    <w:rsid w:val="00E22FEC"/>
    <w:rsid w:val="00E5090D"/>
    <w:rsid w:val="00E8748E"/>
    <w:rsid w:val="00E87845"/>
    <w:rsid w:val="00EA37E4"/>
    <w:rsid w:val="00F33EFA"/>
    <w:rsid w:val="00F35A8B"/>
    <w:rsid w:val="00F447E1"/>
    <w:rsid w:val="00F93548"/>
    <w:rsid w:val="00FC3030"/>
    <w:rsid w:val="00FE0D3B"/>
    <w:rsid w:val="00FF42E3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A7"/>
  </w:style>
  <w:style w:type="paragraph" w:styleId="Footer">
    <w:name w:val="footer"/>
    <w:basedOn w:val="Normal"/>
    <w:link w:val="FooterChar"/>
    <w:uiPriority w:val="99"/>
    <w:unhideWhenUsed/>
    <w:rsid w:val="00CD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A7"/>
  </w:style>
  <w:style w:type="paragraph" w:styleId="BalloonText">
    <w:name w:val="Balloon Text"/>
    <w:basedOn w:val="Normal"/>
    <w:link w:val="BalloonTextChar"/>
    <w:uiPriority w:val="99"/>
    <w:semiHidden/>
    <w:unhideWhenUsed/>
    <w:rsid w:val="00CD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1A0A9F67A74F9C82BE3DE72679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77E0-86D7-4EB2-BFA1-6E8D6A6BD9F5}"/>
      </w:docPartPr>
      <w:docPartBody>
        <w:p w:rsidR="008052E9" w:rsidRDefault="00EA1B2F" w:rsidP="00EA1B2F">
          <w:pPr>
            <w:pStyle w:val="4C1A0A9F67A74F9C82BE3DE72679472C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1B2F"/>
    <w:rsid w:val="005B0B7C"/>
    <w:rsid w:val="008052E9"/>
    <w:rsid w:val="00AF70BF"/>
    <w:rsid w:val="00EA1B2F"/>
    <w:rsid w:val="00F7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A0A9F67A74F9C82BE3DE72679472C">
    <w:name w:val="4C1A0A9F67A74F9C82BE3DE72679472C"/>
    <w:rsid w:val="00EA1B2F"/>
  </w:style>
  <w:style w:type="paragraph" w:customStyle="1" w:styleId="B262F04E9C914B3F939BE22F1E1AD50A">
    <w:name w:val="B262F04E9C914B3F939BE22F1E1AD50A"/>
    <w:rsid w:val="00EA1B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Conclutions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Conclusions</dc:title>
  <dc:subject/>
  <dc:creator>ACER</dc:creator>
  <cp:keywords/>
  <dc:description/>
  <cp:lastModifiedBy>Ferdous</cp:lastModifiedBy>
  <cp:revision>28</cp:revision>
  <cp:lastPrinted>2015-01-16T12:09:00Z</cp:lastPrinted>
  <dcterms:created xsi:type="dcterms:W3CDTF">2015-01-06T13:22:00Z</dcterms:created>
  <dcterms:modified xsi:type="dcterms:W3CDTF">2015-01-16T12:09:00Z</dcterms:modified>
</cp:coreProperties>
</file>