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F26" w:rsidRPr="002D3425" w:rsidRDefault="00B376E0" w:rsidP="00637301">
      <w:pPr>
        <w:spacing w:line="360" w:lineRule="auto"/>
        <w:jc w:val="center"/>
        <w:rPr>
          <w:rFonts w:ascii="Times New Roman" w:hAnsi="Times New Roman"/>
          <w:b/>
          <w:sz w:val="28"/>
          <w:szCs w:val="24"/>
        </w:rPr>
      </w:pPr>
      <w:r w:rsidRPr="00B376E0">
        <w:rPr>
          <w:rFonts w:ascii="Times New Roman" w:hAnsi="Times New Roman" w:cs="Times New Roman"/>
          <w:b/>
          <w:noProof/>
          <w:color w:val="000000"/>
          <w:sz w:val="28"/>
          <w:szCs w:val="24"/>
        </w:rPr>
        <w:pict>
          <v:shapetype id="_x0000_t32" coordsize="21600,21600" o:spt="32" o:oned="t" path="m,l21600,21600e" filled="f">
            <v:path arrowok="t" fillok="f" o:connecttype="none"/>
            <o:lock v:ext="edit" shapetype="t"/>
          </v:shapetype>
          <v:shape id="_x0000_s1027" type="#_x0000_t32" style="position:absolute;left:0;text-align:left;margin-left:.35pt;margin-top:22.85pt;width:416.25pt;height:.75pt;flip:y;z-index:251659264" o:connectortype="straight"/>
        </w:pict>
      </w:r>
      <w:r w:rsidR="00663F26" w:rsidRPr="002D3425">
        <w:rPr>
          <w:rFonts w:ascii="Times New Roman" w:hAnsi="Times New Roman" w:cs="Times New Roman"/>
          <w:b/>
          <w:color w:val="000000"/>
          <w:sz w:val="28"/>
          <w:szCs w:val="24"/>
        </w:rPr>
        <w:t>Abstract</w:t>
      </w:r>
    </w:p>
    <w:p w:rsidR="00663F26" w:rsidRPr="0051464A" w:rsidRDefault="00663F26" w:rsidP="0051464A">
      <w:pPr>
        <w:spacing w:line="360" w:lineRule="auto"/>
        <w:ind w:firstLine="720"/>
        <w:jc w:val="both"/>
        <w:rPr>
          <w:rFonts w:ascii="Times New Roman" w:hAnsi="Times New Roman" w:cs="Times New Roman"/>
          <w:b/>
          <w:i/>
        </w:rPr>
      </w:pPr>
    </w:p>
    <w:p w:rsidR="00663F26" w:rsidRPr="00A8131F" w:rsidRDefault="0051464A" w:rsidP="00BC4709">
      <w:pPr>
        <w:spacing w:line="360" w:lineRule="auto"/>
        <w:ind w:left="720"/>
        <w:jc w:val="both"/>
        <w:rPr>
          <w:rFonts w:ascii="Times New Roman" w:hAnsi="Times New Roman" w:cs="Times New Roman"/>
          <w:b/>
          <w:i/>
          <w:sz w:val="24"/>
          <w:szCs w:val="24"/>
        </w:rPr>
      </w:pPr>
      <w:r w:rsidRPr="00A8131F">
        <w:rPr>
          <w:rFonts w:ascii="Times New Roman" w:hAnsi="Times New Roman" w:cs="Times New Roman"/>
          <w:color w:val="090909"/>
          <w:sz w:val="24"/>
          <w:szCs w:val="24"/>
        </w:rPr>
        <w:t>The interaction between clients and veterinary healthcare providers is critical as it influences client</w:t>
      </w:r>
      <w:r w:rsidR="008C26C8" w:rsidRPr="00A8131F">
        <w:rPr>
          <w:rFonts w:ascii="Times New Roman" w:hAnsi="Times New Roman" w:cs="Times New Roman"/>
          <w:color w:val="090909"/>
          <w:sz w:val="24"/>
          <w:szCs w:val="24"/>
        </w:rPr>
        <w:t>’</w:t>
      </w:r>
      <w:r w:rsidRPr="00A8131F">
        <w:rPr>
          <w:rFonts w:ascii="Times New Roman" w:hAnsi="Times New Roman" w:cs="Times New Roman"/>
          <w:color w:val="090909"/>
          <w:sz w:val="24"/>
          <w:szCs w:val="24"/>
        </w:rPr>
        <w:t>s satisfaction. This encounter provides the client with the opportunity to assess and evaluate service quality and conversely it offers the provider</w:t>
      </w:r>
      <w:r w:rsidR="008C26C8" w:rsidRPr="00A8131F">
        <w:rPr>
          <w:rFonts w:ascii="Times New Roman" w:hAnsi="Times New Roman" w:cs="Times New Roman"/>
          <w:color w:val="090909"/>
          <w:sz w:val="24"/>
          <w:szCs w:val="24"/>
        </w:rPr>
        <w:t>s</w:t>
      </w:r>
      <w:r w:rsidRPr="00A8131F">
        <w:rPr>
          <w:rFonts w:ascii="Times New Roman" w:hAnsi="Times New Roman" w:cs="Times New Roman"/>
          <w:color w:val="090909"/>
          <w:sz w:val="24"/>
          <w:szCs w:val="24"/>
        </w:rPr>
        <w:t xml:space="preserve"> an opportunity to manage client</w:t>
      </w:r>
      <w:r w:rsidR="008C26C8" w:rsidRPr="00A8131F">
        <w:rPr>
          <w:rFonts w:ascii="Times New Roman" w:hAnsi="Times New Roman" w:cs="Times New Roman"/>
          <w:color w:val="090909"/>
          <w:sz w:val="24"/>
          <w:szCs w:val="24"/>
        </w:rPr>
        <w:t>’s perception</w:t>
      </w:r>
      <w:r w:rsidR="008D7406">
        <w:rPr>
          <w:rFonts w:ascii="Times New Roman" w:hAnsi="Times New Roman" w:cs="Times New Roman"/>
          <w:color w:val="090909"/>
          <w:sz w:val="24"/>
          <w:szCs w:val="24"/>
        </w:rPr>
        <w:t>s</w:t>
      </w:r>
      <w:r w:rsidR="008C26C8" w:rsidRPr="00A8131F">
        <w:rPr>
          <w:rFonts w:ascii="Times New Roman" w:hAnsi="Times New Roman" w:cs="Times New Roman"/>
          <w:color w:val="090909"/>
          <w:sz w:val="24"/>
          <w:szCs w:val="24"/>
        </w:rPr>
        <w:t xml:space="preserve"> </w:t>
      </w:r>
      <w:r w:rsidRPr="00A8131F">
        <w:rPr>
          <w:rFonts w:ascii="Times New Roman" w:hAnsi="Times New Roman" w:cs="Times New Roman"/>
          <w:color w:val="090909"/>
          <w:sz w:val="24"/>
          <w:szCs w:val="24"/>
        </w:rPr>
        <w:t xml:space="preserve"> and service quality. This study was conducted at Shahedul Alam Quadary Teaching Veterinary Hospital (SAQTVH)</w:t>
      </w:r>
      <w:r w:rsidR="00FF63C6" w:rsidRPr="00A8131F">
        <w:rPr>
          <w:rFonts w:ascii="Times New Roman" w:hAnsi="Times New Roman" w:cs="Times New Roman"/>
          <w:color w:val="090909"/>
          <w:sz w:val="24"/>
          <w:szCs w:val="24"/>
        </w:rPr>
        <w:t xml:space="preserve"> in Chittagong</w:t>
      </w:r>
      <w:r w:rsidRPr="00A8131F">
        <w:rPr>
          <w:rFonts w:ascii="Times New Roman" w:hAnsi="Times New Roman" w:cs="Times New Roman"/>
          <w:color w:val="090909"/>
          <w:sz w:val="24"/>
          <w:szCs w:val="24"/>
        </w:rPr>
        <w:t xml:space="preserve"> to asse</w:t>
      </w:r>
      <w:r w:rsidR="00FF63C6" w:rsidRPr="00A8131F">
        <w:rPr>
          <w:rFonts w:ascii="Times New Roman" w:hAnsi="Times New Roman" w:cs="Times New Roman"/>
          <w:color w:val="090909"/>
          <w:sz w:val="24"/>
          <w:szCs w:val="24"/>
        </w:rPr>
        <w:t>ss cl</w:t>
      </w:r>
      <w:r w:rsidRPr="00A8131F">
        <w:rPr>
          <w:rFonts w:ascii="Times New Roman" w:hAnsi="Times New Roman" w:cs="Times New Roman"/>
          <w:color w:val="090909"/>
          <w:sz w:val="24"/>
          <w:szCs w:val="24"/>
        </w:rPr>
        <w:t>ient</w:t>
      </w:r>
      <w:r w:rsidR="008C26C8" w:rsidRPr="00A8131F">
        <w:rPr>
          <w:rFonts w:ascii="Times New Roman" w:hAnsi="Times New Roman" w:cs="Times New Roman"/>
          <w:color w:val="090909"/>
          <w:sz w:val="24"/>
          <w:szCs w:val="24"/>
        </w:rPr>
        <w:t xml:space="preserve">s </w:t>
      </w:r>
      <w:r w:rsidRPr="00A8131F">
        <w:rPr>
          <w:rFonts w:ascii="Times New Roman" w:hAnsi="Times New Roman" w:cs="Times New Roman"/>
          <w:color w:val="090909"/>
          <w:sz w:val="24"/>
          <w:szCs w:val="24"/>
        </w:rPr>
        <w:t>satisfaction using SERVQUAL model by Parasuraman et al., (1988). The SERVQUAL instrument was adapted and modified to c</w:t>
      </w:r>
      <w:r w:rsidR="008D7406">
        <w:rPr>
          <w:rFonts w:ascii="Times New Roman" w:hAnsi="Times New Roman" w:cs="Times New Roman"/>
          <w:color w:val="090909"/>
          <w:sz w:val="24"/>
          <w:szCs w:val="24"/>
        </w:rPr>
        <w:t>apture the relevant data. Data were collected from 60 clients who visited the hospitals for more than two times. Data were analyz</w:t>
      </w:r>
      <w:r w:rsidR="00FF63C6" w:rsidRPr="00A8131F">
        <w:rPr>
          <w:rFonts w:ascii="Times New Roman" w:hAnsi="Times New Roman" w:cs="Times New Roman"/>
          <w:color w:val="090909"/>
          <w:sz w:val="24"/>
          <w:szCs w:val="24"/>
        </w:rPr>
        <w:t xml:space="preserve">ed </w:t>
      </w:r>
      <w:r w:rsidRPr="00A8131F">
        <w:rPr>
          <w:rFonts w:ascii="Times New Roman" w:hAnsi="Times New Roman" w:cs="Times New Roman"/>
          <w:color w:val="090909"/>
          <w:sz w:val="24"/>
          <w:szCs w:val="24"/>
        </w:rPr>
        <w:t>us</w:t>
      </w:r>
      <w:r w:rsidR="00C2607A" w:rsidRPr="00A8131F">
        <w:rPr>
          <w:rFonts w:ascii="Times New Roman" w:hAnsi="Times New Roman" w:cs="Times New Roman"/>
          <w:color w:val="090909"/>
          <w:sz w:val="24"/>
          <w:szCs w:val="24"/>
        </w:rPr>
        <w:t xml:space="preserve">ing </w:t>
      </w:r>
      <w:r w:rsidR="00FD4323" w:rsidRPr="00A8131F">
        <w:rPr>
          <w:rFonts w:ascii="Times New Roman" w:hAnsi="Times New Roman" w:cs="Times New Roman"/>
          <w:color w:val="090909"/>
          <w:sz w:val="24"/>
          <w:szCs w:val="24"/>
        </w:rPr>
        <w:t xml:space="preserve"> Microsoft Excel </w:t>
      </w:r>
      <w:r w:rsidRPr="00A8131F">
        <w:rPr>
          <w:rFonts w:ascii="Times New Roman" w:hAnsi="Times New Roman" w:cs="Times New Roman"/>
          <w:color w:val="090909"/>
          <w:sz w:val="24"/>
          <w:szCs w:val="24"/>
        </w:rPr>
        <w:t>for descr</w:t>
      </w:r>
      <w:r w:rsidR="00FF63C6" w:rsidRPr="00A8131F">
        <w:rPr>
          <w:rFonts w:ascii="Times New Roman" w:hAnsi="Times New Roman" w:cs="Times New Roman"/>
          <w:color w:val="090909"/>
          <w:sz w:val="24"/>
          <w:szCs w:val="24"/>
        </w:rPr>
        <w:t>iptive statistics and cl</w:t>
      </w:r>
      <w:r w:rsidR="00FD4323" w:rsidRPr="00A8131F">
        <w:rPr>
          <w:rFonts w:ascii="Times New Roman" w:hAnsi="Times New Roman" w:cs="Times New Roman"/>
          <w:color w:val="090909"/>
          <w:sz w:val="24"/>
          <w:szCs w:val="24"/>
        </w:rPr>
        <w:t>ient’s satisfaction</w:t>
      </w:r>
      <w:r w:rsidR="00BC4709">
        <w:rPr>
          <w:rFonts w:ascii="Times New Roman" w:hAnsi="Times New Roman" w:cs="Times New Roman"/>
          <w:color w:val="090909"/>
          <w:sz w:val="24"/>
          <w:szCs w:val="24"/>
        </w:rPr>
        <w:t xml:space="preserve"> were determined</w:t>
      </w:r>
      <w:r w:rsidRPr="00A8131F">
        <w:rPr>
          <w:rFonts w:ascii="Times New Roman" w:hAnsi="Times New Roman" w:cs="Times New Roman"/>
          <w:color w:val="090909"/>
          <w:sz w:val="24"/>
          <w:szCs w:val="24"/>
        </w:rPr>
        <w:t xml:space="preserve"> by the service quality gap model. The result indicated that the overall satisfac</w:t>
      </w:r>
      <w:r w:rsidR="00FF63C6" w:rsidRPr="00A8131F">
        <w:rPr>
          <w:rFonts w:ascii="Times New Roman" w:hAnsi="Times New Roman" w:cs="Times New Roman"/>
          <w:color w:val="090909"/>
          <w:sz w:val="24"/>
          <w:szCs w:val="24"/>
        </w:rPr>
        <w:t>tion of cl</w:t>
      </w:r>
      <w:r w:rsidRPr="00A8131F">
        <w:rPr>
          <w:rFonts w:ascii="Times New Roman" w:hAnsi="Times New Roman" w:cs="Times New Roman"/>
          <w:color w:val="090909"/>
          <w:sz w:val="24"/>
          <w:szCs w:val="24"/>
        </w:rPr>
        <w:t>ients concerning the service quality of the hospital was</w:t>
      </w:r>
      <w:r w:rsidR="00245AD4" w:rsidRPr="00A8131F">
        <w:rPr>
          <w:rFonts w:ascii="Times New Roman" w:hAnsi="Times New Roman" w:cs="Times New Roman"/>
          <w:color w:val="090909"/>
          <w:sz w:val="24"/>
          <w:szCs w:val="24"/>
        </w:rPr>
        <w:t xml:space="preserve"> not</w:t>
      </w:r>
      <w:r w:rsidRPr="00A8131F">
        <w:rPr>
          <w:rFonts w:ascii="Times New Roman" w:hAnsi="Times New Roman" w:cs="Times New Roman"/>
          <w:color w:val="090909"/>
          <w:sz w:val="24"/>
          <w:szCs w:val="24"/>
        </w:rPr>
        <w:t xml:space="preserve"> </w:t>
      </w:r>
      <w:r w:rsidR="00FF63C6" w:rsidRPr="00A8131F">
        <w:rPr>
          <w:rFonts w:ascii="Times New Roman" w:hAnsi="Times New Roman" w:cs="Times New Roman"/>
          <w:color w:val="090909"/>
          <w:sz w:val="24"/>
          <w:szCs w:val="24"/>
        </w:rPr>
        <w:t xml:space="preserve">good. On the other hand the gap </w:t>
      </w:r>
      <w:r w:rsidRPr="00A8131F">
        <w:rPr>
          <w:rFonts w:ascii="Times New Roman" w:hAnsi="Times New Roman" w:cs="Times New Roman"/>
          <w:color w:val="090909"/>
          <w:sz w:val="24"/>
          <w:szCs w:val="24"/>
        </w:rPr>
        <w:t>scor</w:t>
      </w:r>
      <w:r w:rsidR="00FD4323" w:rsidRPr="00A8131F">
        <w:rPr>
          <w:rFonts w:ascii="Times New Roman" w:hAnsi="Times New Roman" w:cs="Times New Roman"/>
          <w:color w:val="090909"/>
          <w:sz w:val="24"/>
          <w:szCs w:val="24"/>
        </w:rPr>
        <w:t>es showed negative gaps for five</w:t>
      </w:r>
      <w:r w:rsidRPr="00A8131F">
        <w:rPr>
          <w:rFonts w:ascii="Times New Roman" w:hAnsi="Times New Roman" w:cs="Times New Roman"/>
          <w:color w:val="090909"/>
          <w:sz w:val="24"/>
          <w:szCs w:val="24"/>
        </w:rPr>
        <w:t xml:space="preserve"> of the servi</w:t>
      </w:r>
      <w:r w:rsidR="00FD4323" w:rsidRPr="00A8131F">
        <w:rPr>
          <w:rFonts w:ascii="Times New Roman" w:hAnsi="Times New Roman" w:cs="Times New Roman"/>
          <w:color w:val="090909"/>
          <w:sz w:val="24"/>
          <w:szCs w:val="24"/>
        </w:rPr>
        <w:t>ce quality dimensions out of five</w:t>
      </w:r>
      <w:r w:rsidRPr="00A8131F">
        <w:rPr>
          <w:rFonts w:ascii="Times New Roman" w:hAnsi="Times New Roman" w:cs="Times New Roman"/>
          <w:color w:val="090909"/>
          <w:sz w:val="24"/>
          <w:szCs w:val="24"/>
        </w:rPr>
        <w:t xml:space="preserve"> used in</w:t>
      </w:r>
      <w:r w:rsidR="00127974" w:rsidRPr="00A8131F">
        <w:rPr>
          <w:rFonts w:ascii="Times New Roman" w:hAnsi="Times New Roman" w:cs="Times New Roman"/>
          <w:color w:val="090909"/>
          <w:sz w:val="24"/>
          <w:szCs w:val="24"/>
        </w:rPr>
        <w:t xml:space="preserve"> the study, indicating that cli</w:t>
      </w:r>
      <w:r w:rsidRPr="00A8131F">
        <w:rPr>
          <w:rFonts w:ascii="Times New Roman" w:hAnsi="Times New Roman" w:cs="Times New Roman"/>
          <w:color w:val="090909"/>
          <w:sz w:val="24"/>
          <w:szCs w:val="24"/>
        </w:rPr>
        <w:t>ents were not satisfied with the service quality in relation to those dimensions. This therefore calls for manag</w:t>
      </w:r>
      <w:r w:rsidR="00BC4709">
        <w:rPr>
          <w:rFonts w:ascii="Times New Roman" w:hAnsi="Times New Roman" w:cs="Times New Roman"/>
          <w:color w:val="090909"/>
          <w:sz w:val="24"/>
          <w:szCs w:val="24"/>
        </w:rPr>
        <w:t xml:space="preserve">ement action to improve service </w:t>
      </w:r>
      <w:r w:rsidRPr="00A8131F">
        <w:rPr>
          <w:rFonts w:ascii="Times New Roman" w:hAnsi="Times New Roman" w:cs="Times New Roman"/>
          <w:color w:val="090909"/>
          <w:sz w:val="24"/>
          <w:szCs w:val="24"/>
        </w:rPr>
        <w:t>delivery in tho</w:t>
      </w:r>
      <w:r w:rsidR="00BC4709">
        <w:rPr>
          <w:rFonts w:ascii="Times New Roman" w:hAnsi="Times New Roman" w:cs="Times New Roman"/>
          <w:color w:val="090909"/>
          <w:sz w:val="24"/>
          <w:szCs w:val="24"/>
        </w:rPr>
        <w:t xml:space="preserve">se areas. These dimensions were Tangibles, </w:t>
      </w:r>
      <w:r w:rsidRPr="00A8131F">
        <w:rPr>
          <w:rFonts w:ascii="Times New Roman" w:hAnsi="Times New Roman" w:cs="Times New Roman"/>
          <w:color w:val="090909"/>
          <w:sz w:val="24"/>
          <w:szCs w:val="24"/>
        </w:rPr>
        <w:t>Reliability,</w:t>
      </w:r>
      <w:r w:rsidR="00BC4709">
        <w:rPr>
          <w:rFonts w:ascii="Times New Roman" w:hAnsi="Times New Roman" w:cs="Times New Roman"/>
          <w:color w:val="090909"/>
          <w:sz w:val="24"/>
          <w:szCs w:val="24"/>
        </w:rPr>
        <w:t xml:space="preserve"> Responsiveness, </w:t>
      </w:r>
      <w:r w:rsidR="00FD4323" w:rsidRPr="00A8131F">
        <w:rPr>
          <w:rFonts w:ascii="Times New Roman" w:hAnsi="Times New Roman" w:cs="Times New Roman"/>
          <w:color w:val="090909"/>
          <w:sz w:val="24"/>
          <w:szCs w:val="24"/>
        </w:rPr>
        <w:t>Assurance, and Empathy</w:t>
      </w:r>
      <w:r w:rsidR="00C2607A" w:rsidRPr="00A8131F">
        <w:rPr>
          <w:rFonts w:ascii="Times New Roman" w:hAnsi="Times New Roman" w:cs="Times New Roman"/>
          <w:color w:val="090909"/>
          <w:sz w:val="24"/>
          <w:szCs w:val="24"/>
        </w:rPr>
        <w:t>.</w:t>
      </w:r>
      <w:r w:rsidRPr="00A8131F">
        <w:rPr>
          <w:rFonts w:ascii="Times New Roman" w:hAnsi="Times New Roman" w:cs="Times New Roman"/>
          <w:color w:val="090909"/>
          <w:sz w:val="24"/>
          <w:szCs w:val="24"/>
        </w:rPr>
        <w:t xml:space="preserve"> </w:t>
      </w:r>
      <w:r w:rsidR="00FD4323" w:rsidRPr="00A8131F">
        <w:rPr>
          <w:rFonts w:ascii="Times New Roman" w:hAnsi="Times New Roman" w:cs="Times New Roman"/>
          <w:color w:val="090909"/>
          <w:sz w:val="24"/>
          <w:szCs w:val="24"/>
        </w:rPr>
        <w:t>All the five</w:t>
      </w:r>
      <w:r w:rsidR="00BC4709">
        <w:rPr>
          <w:rFonts w:ascii="Times New Roman" w:hAnsi="Times New Roman" w:cs="Times New Roman"/>
          <w:color w:val="090909"/>
          <w:sz w:val="24"/>
          <w:szCs w:val="24"/>
        </w:rPr>
        <w:t xml:space="preserve"> </w:t>
      </w:r>
      <w:r w:rsidR="00C2607A" w:rsidRPr="00A8131F">
        <w:rPr>
          <w:rFonts w:ascii="Times New Roman" w:hAnsi="Times New Roman" w:cs="Times New Roman"/>
          <w:color w:val="090909"/>
          <w:sz w:val="24"/>
          <w:szCs w:val="24"/>
        </w:rPr>
        <w:t>SERVQUAL</w:t>
      </w:r>
      <w:r w:rsidR="00FD4323" w:rsidRPr="00A8131F">
        <w:rPr>
          <w:rFonts w:ascii="Times New Roman" w:hAnsi="Times New Roman" w:cs="Times New Roman"/>
          <w:color w:val="090909"/>
          <w:sz w:val="24"/>
          <w:szCs w:val="24"/>
        </w:rPr>
        <w:t xml:space="preserve"> </w:t>
      </w:r>
      <w:r w:rsidR="00C2607A" w:rsidRPr="00A8131F">
        <w:rPr>
          <w:rFonts w:ascii="Times New Roman" w:hAnsi="Times New Roman" w:cs="Times New Roman"/>
          <w:color w:val="090909"/>
          <w:sz w:val="24"/>
          <w:szCs w:val="24"/>
        </w:rPr>
        <w:t xml:space="preserve">dimensions scored negative </w:t>
      </w:r>
      <w:r w:rsidRPr="00A8131F">
        <w:rPr>
          <w:rFonts w:ascii="Times New Roman" w:hAnsi="Times New Roman" w:cs="Times New Roman"/>
          <w:color w:val="090909"/>
          <w:sz w:val="24"/>
          <w:szCs w:val="24"/>
        </w:rPr>
        <w:t>which affirms patient</w:t>
      </w:r>
      <w:r w:rsidR="00C2607A" w:rsidRPr="00A8131F">
        <w:rPr>
          <w:rFonts w:ascii="Times New Roman" w:hAnsi="Times New Roman" w:cs="Times New Roman"/>
          <w:color w:val="090909"/>
          <w:sz w:val="24"/>
          <w:szCs w:val="24"/>
        </w:rPr>
        <w:t xml:space="preserve">’s </w:t>
      </w:r>
      <w:r w:rsidRPr="00A8131F">
        <w:rPr>
          <w:rFonts w:ascii="Times New Roman" w:hAnsi="Times New Roman" w:cs="Times New Roman"/>
          <w:color w:val="090909"/>
          <w:sz w:val="24"/>
          <w:szCs w:val="24"/>
        </w:rPr>
        <w:t>impression about the service</w:t>
      </w:r>
      <w:r w:rsidR="00C2607A" w:rsidRPr="00A8131F">
        <w:rPr>
          <w:rFonts w:ascii="Times New Roman" w:hAnsi="Times New Roman" w:cs="Times New Roman"/>
          <w:color w:val="090909"/>
          <w:sz w:val="24"/>
          <w:szCs w:val="24"/>
        </w:rPr>
        <w:t>.</w:t>
      </w:r>
    </w:p>
    <w:p w:rsidR="00C2607A" w:rsidRDefault="00663F26" w:rsidP="00A33A55">
      <w:pPr>
        <w:spacing w:line="360" w:lineRule="auto"/>
        <w:jc w:val="both"/>
        <w:rPr>
          <w:rFonts w:ascii="Times New Roman" w:hAnsi="Times New Roman" w:cs="Times New Roman"/>
          <w:b/>
          <w:i/>
          <w:sz w:val="24"/>
          <w:szCs w:val="24"/>
        </w:rPr>
      </w:pPr>
      <w:r w:rsidRPr="00A33A55">
        <w:rPr>
          <w:rFonts w:ascii="Times New Roman" w:hAnsi="Times New Roman" w:cs="Times New Roman"/>
          <w:b/>
          <w:i/>
          <w:sz w:val="24"/>
          <w:szCs w:val="24"/>
        </w:rPr>
        <w:t xml:space="preserve">Keywords: </w:t>
      </w:r>
      <w:r w:rsidR="00C2607A">
        <w:rPr>
          <w:rFonts w:ascii="Times New Roman" w:hAnsi="Times New Roman" w:cs="Times New Roman"/>
          <w:b/>
          <w:i/>
          <w:sz w:val="24"/>
          <w:szCs w:val="24"/>
        </w:rPr>
        <w:t>Veterinary Healthcare prov</w:t>
      </w:r>
      <w:r w:rsidR="001B1564">
        <w:rPr>
          <w:rFonts w:ascii="Times New Roman" w:hAnsi="Times New Roman" w:cs="Times New Roman"/>
          <w:b/>
          <w:i/>
          <w:sz w:val="24"/>
          <w:szCs w:val="24"/>
        </w:rPr>
        <w:t xml:space="preserve">ider, SERVQUAL, Client satisfaction </w:t>
      </w:r>
    </w:p>
    <w:p w:rsidR="00C2607A" w:rsidRDefault="00C2607A">
      <w:pPr>
        <w:rPr>
          <w:rFonts w:ascii="Times New Roman" w:hAnsi="Times New Roman" w:cs="Times New Roman"/>
          <w:b/>
          <w:i/>
          <w:sz w:val="24"/>
          <w:szCs w:val="24"/>
        </w:rPr>
      </w:pPr>
      <w:r>
        <w:rPr>
          <w:rFonts w:ascii="Times New Roman" w:hAnsi="Times New Roman" w:cs="Times New Roman"/>
          <w:b/>
          <w:i/>
          <w:sz w:val="24"/>
          <w:szCs w:val="24"/>
        </w:rPr>
        <w:br w:type="page"/>
      </w:r>
    </w:p>
    <w:p w:rsidR="00663F26" w:rsidRPr="002D3425" w:rsidRDefault="00B376E0" w:rsidP="00637301">
      <w:pPr>
        <w:spacing w:line="360" w:lineRule="auto"/>
        <w:jc w:val="center"/>
        <w:rPr>
          <w:rFonts w:ascii="Times New Roman" w:hAnsi="Times New Roman" w:cs="Times New Roman"/>
          <w:b/>
          <w:sz w:val="28"/>
          <w:szCs w:val="24"/>
        </w:rPr>
      </w:pPr>
      <w:r>
        <w:rPr>
          <w:rFonts w:ascii="Times New Roman" w:hAnsi="Times New Roman" w:cs="Times New Roman"/>
          <w:b/>
          <w:noProof/>
          <w:sz w:val="28"/>
          <w:szCs w:val="24"/>
        </w:rPr>
        <w:lastRenderedPageBreak/>
        <w:pict>
          <v:shape id="_x0000_s1028" type="#_x0000_t32" style="position:absolute;left:0;text-align:left;margin-left:1.85pt;margin-top:21.35pt;width:415.5pt;height:1.5pt;flip:y;z-index:251660288" o:connectortype="straight"/>
        </w:pict>
      </w:r>
      <w:r w:rsidR="00663F26" w:rsidRPr="002D3425">
        <w:rPr>
          <w:rFonts w:ascii="Times New Roman" w:hAnsi="Times New Roman" w:cs="Times New Roman"/>
          <w:b/>
          <w:sz w:val="28"/>
          <w:szCs w:val="24"/>
        </w:rPr>
        <w:t>Introduction</w:t>
      </w:r>
    </w:p>
    <w:p w:rsidR="007B1128" w:rsidRDefault="00443BD6" w:rsidP="002B48ED">
      <w:pPr>
        <w:spacing w:line="360" w:lineRule="auto"/>
        <w:jc w:val="both"/>
        <w:rPr>
          <w:rFonts w:ascii="Times New Roman" w:hAnsi="Times New Roman" w:cs="Times New Roman"/>
          <w:color w:val="000000"/>
          <w:sz w:val="24"/>
          <w:szCs w:val="24"/>
        </w:rPr>
      </w:pPr>
      <w:r w:rsidRPr="00C2607A">
        <w:rPr>
          <w:rFonts w:ascii="Times New Roman" w:hAnsi="Times New Roman" w:cs="Times New Roman"/>
          <w:color w:val="000000"/>
          <w:sz w:val="24"/>
          <w:szCs w:val="24"/>
        </w:rPr>
        <w:t>In providing responsive, quality healthcare delivery</w:t>
      </w:r>
      <w:r w:rsidR="0081425D" w:rsidRPr="00C2607A">
        <w:rPr>
          <w:rFonts w:ascii="Times New Roman" w:hAnsi="Times New Roman" w:cs="Times New Roman"/>
          <w:color w:val="000000"/>
          <w:sz w:val="24"/>
          <w:szCs w:val="24"/>
        </w:rPr>
        <w:t xml:space="preserve"> to the </w:t>
      </w:r>
      <w:r w:rsidR="007B1128">
        <w:rPr>
          <w:rFonts w:ascii="Times New Roman" w:hAnsi="Times New Roman" w:cs="Times New Roman"/>
          <w:color w:val="000000"/>
          <w:sz w:val="24"/>
          <w:szCs w:val="24"/>
        </w:rPr>
        <w:t xml:space="preserve">animal both pet and farm animal, </w:t>
      </w:r>
      <w:r w:rsidRPr="00C2607A">
        <w:rPr>
          <w:rFonts w:ascii="Times New Roman" w:hAnsi="Times New Roman" w:cs="Times New Roman"/>
          <w:color w:val="000000"/>
          <w:sz w:val="24"/>
          <w:szCs w:val="24"/>
        </w:rPr>
        <w:t>the</w:t>
      </w:r>
      <w:r w:rsidR="007B1128">
        <w:rPr>
          <w:rFonts w:ascii="Times New Roman" w:hAnsi="Times New Roman" w:cs="Times New Roman"/>
          <w:color w:val="000000"/>
          <w:sz w:val="24"/>
          <w:szCs w:val="24"/>
        </w:rPr>
        <w:t xml:space="preserve"> </w:t>
      </w:r>
      <w:r w:rsidR="0081425D" w:rsidRPr="00C2607A">
        <w:rPr>
          <w:rFonts w:ascii="Times New Roman" w:hAnsi="Times New Roman" w:cs="Times New Roman"/>
          <w:color w:val="000000"/>
          <w:sz w:val="24"/>
          <w:szCs w:val="24"/>
        </w:rPr>
        <w:t>impo</w:t>
      </w:r>
      <w:r w:rsidR="007B1128">
        <w:rPr>
          <w:rFonts w:ascii="Times New Roman" w:hAnsi="Times New Roman" w:cs="Times New Roman"/>
          <w:color w:val="000000"/>
          <w:sz w:val="24"/>
          <w:szCs w:val="24"/>
        </w:rPr>
        <w:t>rtance of understanding client’s</w:t>
      </w:r>
      <w:r w:rsidR="0081425D" w:rsidRPr="00C2607A">
        <w:rPr>
          <w:rFonts w:ascii="Times New Roman" w:hAnsi="Times New Roman" w:cs="Times New Roman"/>
          <w:color w:val="000000"/>
          <w:sz w:val="24"/>
          <w:szCs w:val="24"/>
        </w:rPr>
        <w:t xml:space="preserve"> satisfaction </w:t>
      </w:r>
      <w:r w:rsidRPr="00C2607A">
        <w:rPr>
          <w:rFonts w:ascii="Times New Roman" w:hAnsi="Times New Roman" w:cs="Times New Roman"/>
          <w:color w:val="000000"/>
          <w:sz w:val="24"/>
          <w:szCs w:val="24"/>
        </w:rPr>
        <w:t xml:space="preserve">is </w:t>
      </w:r>
      <w:r w:rsidR="007B1128">
        <w:rPr>
          <w:rFonts w:ascii="Times New Roman" w:hAnsi="Times New Roman" w:cs="Times New Roman"/>
          <w:color w:val="000000"/>
          <w:sz w:val="24"/>
          <w:szCs w:val="24"/>
        </w:rPr>
        <w:t xml:space="preserve">widely </w:t>
      </w:r>
      <w:r w:rsidRPr="00C2607A">
        <w:rPr>
          <w:rFonts w:ascii="Times New Roman" w:hAnsi="Times New Roman" w:cs="Times New Roman"/>
          <w:color w:val="000000"/>
          <w:sz w:val="24"/>
          <w:szCs w:val="24"/>
        </w:rPr>
        <w:t>acknowledged. According to Woodside et al.(1989) cited in Pepra</w:t>
      </w:r>
      <w:r w:rsidR="0081425D" w:rsidRPr="00C2607A">
        <w:rPr>
          <w:rFonts w:ascii="Times New Roman" w:hAnsi="Times New Roman" w:cs="Times New Roman"/>
          <w:color w:val="000000"/>
          <w:sz w:val="24"/>
          <w:szCs w:val="24"/>
        </w:rPr>
        <w:t>h (2014), Clients</w:t>
      </w:r>
      <w:r w:rsidR="007B1128">
        <w:rPr>
          <w:rFonts w:ascii="Times New Roman" w:hAnsi="Times New Roman" w:cs="Times New Roman"/>
          <w:color w:val="000000"/>
          <w:sz w:val="24"/>
          <w:szCs w:val="24"/>
        </w:rPr>
        <w:t xml:space="preserve"> of patient</w:t>
      </w:r>
      <w:r w:rsidR="0081425D" w:rsidRPr="00C2607A">
        <w:rPr>
          <w:rFonts w:ascii="Times New Roman" w:hAnsi="Times New Roman" w:cs="Times New Roman"/>
          <w:color w:val="000000"/>
          <w:sz w:val="24"/>
          <w:szCs w:val="24"/>
        </w:rPr>
        <w:t xml:space="preserve"> satisfaction </w:t>
      </w:r>
      <w:r w:rsidRPr="00C2607A">
        <w:rPr>
          <w:rFonts w:ascii="Times New Roman" w:hAnsi="Times New Roman" w:cs="Times New Roman"/>
          <w:color w:val="000000"/>
          <w:sz w:val="24"/>
          <w:szCs w:val="24"/>
        </w:rPr>
        <w:t>is a fundamental requirement for</w:t>
      </w:r>
      <w:r w:rsidR="0081425D" w:rsidRPr="00C2607A">
        <w:rPr>
          <w:rFonts w:ascii="Times New Roman" w:hAnsi="Times New Roman" w:cs="Times New Roman"/>
          <w:color w:val="000000"/>
          <w:sz w:val="24"/>
          <w:szCs w:val="24"/>
        </w:rPr>
        <w:t xml:space="preserve"> veterinary </w:t>
      </w:r>
      <w:r w:rsidRPr="00C2607A">
        <w:rPr>
          <w:rFonts w:ascii="Times New Roman" w:hAnsi="Times New Roman" w:cs="Times New Roman"/>
          <w:color w:val="000000"/>
          <w:sz w:val="24"/>
          <w:szCs w:val="24"/>
        </w:rPr>
        <w:t xml:space="preserve"> healthcare providers. Satisfaction bec</w:t>
      </w:r>
      <w:r w:rsidR="0081425D" w:rsidRPr="00C2607A">
        <w:rPr>
          <w:rFonts w:ascii="Times New Roman" w:hAnsi="Times New Roman" w:cs="Times New Roman"/>
          <w:color w:val="000000"/>
          <w:sz w:val="24"/>
          <w:szCs w:val="24"/>
        </w:rPr>
        <w:t>ome very imperative as client</w:t>
      </w:r>
      <w:r w:rsidR="007B1128">
        <w:rPr>
          <w:rFonts w:ascii="Times New Roman" w:hAnsi="Times New Roman" w:cs="Times New Roman"/>
          <w:color w:val="000000"/>
          <w:sz w:val="24"/>
          <w:szCs w:val="24"/>
        </w:rPr>
        <w:t>’</w:t>
      </w:r>
      <w:r w:rsidR="0081425D" w:rsidRPr="00C2607A">
        <w:rPr>
          <w:rFonts w:ascii="Times New Roman" w:hAnsi="Times New Roman" w:cs="Times New Roman"/>
          <w:color w:val="000000"/>
          <w:sz w:val="24"/>
          <w:szCs w:val="24"/>
        </w:rPr>
        <w:t xml:space="preserve">s </w:t>
      </w:r>
      <w:r w:rsidRPr="00C2607A">
        <w:rPr>
          <w:rFonts w:ascii="Times New Roman" w:hAnsi="Times New Roman" w:cs="Times New Roman"/>
          <w:color w:val="000000"/>
          <w:sz w:val="24"/>
          <w:szCs w:val="24"/>
        </w:rPr>
        <w:t>themselves and institutional healthcare service buyers make selection decisions. Many</w:t>
      </w:r>
      <w:r w:rsidR="0081425D" w:rsidRPr="00C2607A">
        <w:rPr>
          <w:rFonts w:ascii="Times New Roman" w:hAnsi="Times New Roman" w:cs="Times New Roman"/>
          <w:color w:val="000000"/>
          <w:sz w:val="24"/>
          <w:szCs w:val="24"/>
        </w:rPr>
        <w:t xml:space="preserve"> studies add that in </w:t>
      </w:r>
      <w:r w:rsidRPr="00C2607A">
        <w:rPr>
          <w:rFonts w:ascii="Times New Roman" w:hAnsi="Times New Roman" w:cs="Times New Roman"/>
          <w:color w:val="000000"/>
          <w:sz w:val="24"/>
          <w:szCs w:val="24"/>
        </w:rPr>
        <w:t>addition to i</w:t>
      </w:r>
      <w:r w:rsidR="0081425D" w:rsidRPr="00C2607A">
        <w:rPr>
          <w:rFonts w:ascii="Times New Roman" w:hAnsi="Times New Roman" w:cs="Times New Roman"/>
          <w:color w:val="000000"/>
          <w:sz w:val="24"/>
          <w:szCs w:val="24"/>
        </w:rPr>
        <w:t>ts positive implications on client retention and loyalty, cl</w:t>
      </w:r>
      <w:r w:rsidRPr="00C2607A">
        <w:rPr>
          <w:rFonts w:ascii="Times New Roman" w:hAnsi="Times New Roman" w:cs="Times New Roman"/>
          <w:color w:val="000000"/>
          <w:sz w:val="24"/>
          <w:szCs w:val="24"/>
        </w:rPr>
        <w:t>ient s</w:t>
      </w:r>
      <w:r w:rsidR="0081425D" w:rsidRPr="00C2607A">
        <w:rPr>
          <w:rFonts w:ascii="Times New Roman" w:hAnsi="Times New Roman" w:cs="Times New Roman"/>
          <w:color w:val="000000"/>
          <w:sz w:val="24"/>
          <w:szCs w:val="24"/>
        </w:rPr>
        <w:t xml:space="preserve">atisfaction influences the rate </w:t>
      </w:r>
      <w:r w:rsidR="007B1128">
        <w:rPr>
          <w:rFonts w:ascii="Times New Roman" w:hAnsi="Times New Roman" w:cs="Times New Roman"/>
          <w:color w:val="000000"/>
          <w:sz w:val="24"/>
          <w:szCs w:val="24"/>
        </w:rPr>
        <w:t>of client’s</w:t>
      </w:r>
      <w:r w:rsidRPr="00C2607A">
        <w:rPr>
          <w:rFonts w:ascii="Times New Roman" w:hAnsi="Times New Roman" w:cs="Times New Roman"/>
          <w:color w:val="000000"/>
          <w:sz w:val="24"/>
          <w:szCs w:val="24"/>
        </w:rPr>
        <w:t xml:space="preserve"> compliance with physician advice and the healing process of patien</w:t>
      </w:r>
      <w:r w:rsidR="0081425D" w:rsidRPr="00C2607A">
        <w:rPr>
          <w:rFonts w:ascii="Times New Roman" w:hAnsi="Times New Roman" w:cs="Times New Roman"/>
          <w:color w:val="000000"/>
          <w:sz w:val="24"/>
          <w:szCs w:val="24"/>
        </w:rPr>
        <w:t>ts (Calnan, 1988; Roter et al., 1987).</w:t>
      </w:r>
      <w:r w:rsidR="001B23AB">
        <w:rPr>
          <w:rFonts w:ascii="Times New Roman" w:hAnsi="Times New Roman" w:cs="Times New Roman"/>
          <w:color w:val="000000"/>
          <w:sz w:val="24"/>
          <w:szCs w:val="24"/>
        </w:rPr>
        <w:t xml:space="preserve"> </w:t>
      </w:r>
      <w:r w:rsidR="0081425D" w:rsidRPr="00C2607A">
        <w:rPr>
          <w:rFonts w:ascii="Times New Roman" w:hAnsi="Times New Roman" w:cs="Times New Roman"/>
          <w:color w:val="000000"/>
          <w:sz w:val="24"/>
          <w:szCs w:val="24"/>
        </w:rPr>
        <w:t xml:space="preserve"> </w:t>
      </w:r>
      <w:r w:rsidRPr="00C2607A">
        <w:rPr>
          <w:rFonts w:ascii="Times New Roman" w:hAnsi="Times New Roman" w:cs="Times New Roman"/>
          <w:color w:val="000000"/>
          <w:sz w:val="24"/>
          <w:szCs w:val="24"/>
        </w:rPr>
        <w:t>Peprah (2013), argues that for the limited healthcare resources to be allocated</w:t>
      </w:r>
      <w:r w:rsidR="0081425D" w:rsidRPr="00C2607A">
        <w:rPr>
          <w:rFonts w:ascii="Times New Roman" w:hAnsi="Times New Roman" w:cs="Times New Roman"/>
          <w:color w:val="000000"/>
          <w:sz w:val="24"/>
          <w:szCs w:val="24"/>
        </w:rPr>
        <w:t xml:space="preserve"> and managed effectively, it is </w:t>
      </w:r>
      <w:r w:rsidRPr="00C2607A">
        <w:rPr>
          <w:rFonts w:ascii="Times New Roman" w:hAnsi="Times New Roman" w:cs="Times New Roman"/>
          <w:color w:val="000000"/>
          <w:sz w:val="24"/>
          <w:szCs w:val="24"/>
        </w:rPr>
        <w:t>therefore prudent for healthcare prov</w:t>
      </w:r>
      <w:r w:rsidR="00945F7B">
        <w:rPr>
          <w:rFonts w:ascii="Times New Roman" w:hAnsi="Times New Roman" w:cs="Times New Roman"/>
          <w:color w:val="000000"/>
          <w:sz w:val="24"/>
          <w:szCs w:val="24"/>
        </w:rPr>
        <w:t>iders to access and identify cl</w:t>
      </w:r>
      <w:r w:rsidRPr="00C2607A">
        <w:rPr>
          <w:rFonts w:ascii="Times New Roman" w:hAnsi="Times New Roman" w:cs="Times New Roman"/>
          <w:color w:val="000000"/>
          <w:sz w:val="24"/>
          <w:szCs w:val="24"/>
        </w:rPr>
        <w:t>ients’ p</w:t>
      </w:r>
      <w:r w:rsidR="0081425D" w:rsidRPr="00C2607A">
        <w:rPr>
          <w:rFonts w:ascii="Times New Roman" w:hAnsi="Times New Roman" w:cs="Times New Roman"/>
          <w:color w:val="000000"/>
          <w:sz w:val="24"/>
          <w:szCs w:val="24"/>
        </w:rPr>
        <w:t xml:space="preserve">riorities among various service </w:t>
      </w:r>
      <w:r w:rsidRPr="00C2607A">
        <w:rPr>
          <w:rFonts w:ascii="Times New Roman" w:hAnsi="Times New Roman" w:cs="Times New Roman"/>
          <w:color w:val="000000"/>
          <w:sz w:val="24"/>
          <w:szCs w:val="24"/>
        </w:rPr>
        <w:t xml:space="preserve">quality dimensions and to improve these dimensions for </w:t>
      </w:r>
      <w:r w:rsidR="00945F7B">
        <w:rPr>
          <w:rFonts w:ascii="Times New Roman" w:hAnsi="Times New Roman" w:cs="Times New Roman"/>
          <w:color w:val="000000"/>
          <w:sz w:val="24"/>
          <w:szCs w:val="24"/>
        </w:rPr>
        <w:t xml:space="preserve">client’s of vet </w:t>
      </w:r>
      <w:r w:rsidRPr="00C2607A">
        <w:rPr>
          <w:rFonts w:ascii="Times New Roman" w:hAnsi="Times New Roman" w:cs="Times New Roman"/>
          <w:color w:val="000000"/>
          <w:sz w:val="24"/>
          <w:szCs w:val="24"/>
        </w:rPr>
        <w:t>patient satisfa</w:t>
      </w:r>
      <w:r w:rsidR="0081425D" w:rsidRPr="00C2607A">
        <w:rPr>
          <w:rFonts w:ascii="Times New Roman" w:hAnsi="Times New Roman" w:cs="Times New Roman"/>
          <w:color w:val="000000"/>
          <w:sz w:val="24"/>
          <w:szCs w:val="24"/>
        </w:rPr>
        <w:t xml:space="preserve">ction. According to Jackson and </w:t>
      </w:r>
      <w:r w:rsidRPr="00C2607A">
        <w:rPr>
          <w:rFonts w:ascii="Times New Roman" w:hAnsi="Times New Roman" w:cs="Times New Roman"/>
          <w:color w:val="000000"/>
          <w:sz w:val="24"/>
          <w:szCs w:val="24"/>
        </w:rPr>
        <w:t>Kroenke (1997), healthcare service quality is an indicator aiding the discov</w:t>
      </w:r>
      <w:r w:rsidR="00945F7B">
        <w:rPr>
          <w:rFonts w:ascii="Times New Roman" w:hAnsi="Times New Roman" w:cs="Times New Roman"/>
          <w:color w:val="000000"/>
          <w:sz w:val="24"/>
          <w:szCs w:val="24"/>
        </w:rPr>
        <w:t xml:space="preserve">ering of the aspects of service </w:t>
      </w:r>
      <w:r w:rsidRPr="00C2607A">
        <w:rPr>
          <w:rFonts w:ascii="Times New Roman" w:hAnsi="Times New Roman" w:cs="Times New Roman"/>
          <w:color w:val="000000"/>
          <w:sz w:val="24"/>
          <w:szCs w:val="24"/>
        </w:rPr>
        <w:t>quality th</w:t>
      </w:r>
      <w:r w:rsidR="00945F7B">
        <w:rPr>
          <w:rFonts w:ascii="Times New Roman" w:hAnsi="Times New Roman" w:cs="Times New Roman"/>
          <w:color w:val="000000"/>
          <w:sz w:val="24"/>
          <w:szCs w:val="24"/>
        </w:rPr>
        <w:t>at require changes to improve cli</w:t>
      </w:r>
      <w:r w:rsidRPr="00C2607A">
        <w:rPr>
          <w:rFonts w:ascii="Times New Roman" w:hAnsi="Times New Roman" w:cs="Times New Roman"/>
          <w:color w:val="000000"/>
          <w:sz w:val="24"/>
          <w:szCs w:val="24"/>
        </w:rPr>
        <w:t>ent satisfaction. The impo</w:t>
      </w:r>
      <w:r w:rsidR="00945F7B">
        <w:rPr>
          <w:rFonts w:ascii="Times New Roman" w:hAnsi="Times New Roman" w:cs="Times New Roman"/>
          <w:color w:val="000000"/>
          <w:sz w:val="24"/>
          <w:szCs w:val="24"/>
        </w:rPr>
        <w:t>rtance of client</w:t>
      </w:r>
      <w:r w:rsidR="00C2607A">
        <w:rPr>
          <w:rFonts w:ascii="Times New Roman" w:hAnsi="Times New Roman" w:cs="Times New Roman"/>
          <w:color w:val="000000"/>
          <w:sz w:val="24"/>
          <w:szCs w:val="24"/>
        </w:rPr>
        <w:t xml:space="preserve"> views as an </w:t>
      </w:r>
      <w:r w:rsidRPr="00C2607A">
        <w:rPr>
          <w:rFonts w:ascii="Times New Roman" w:hAnsi="Times New Roman" w:cs="Times New Roman"/>
          <w:color w:val="000000"/>
          <w:sz w:val="24"/>
          <w:szCs w:val="24"/>
        </w:rPr>
        <w:t>essential tool for monitoring and managing as well as improving service qu</w:t>
      </w:r>
      <w:r w:rsidR="00C2607A">
        <w:rPr>
          <w:rFonts w:ascii="Times New Roman" w:hAnsi="Times New Roman" w:cs="Times New Roman"/>
          <w:color w:val="000000"/>
          <w:sz w:val="24"/>
          <w:szCs w:val="24"/>
        </w:rPr>
        <w:t xml:space="preserve">ality has been stressed by many </w:t>
      </w:r>
      <w:r w:rsidR="00945F7B">
        <w:rPr>
          <w:rFonts w:ascii="Times New Roman" w:hAnsi="Times New Roman" w:cs="Times New Roman"/>
          <w:color w:val="000000"/>
          <w:sz w:val="24"/>
          <w:szCs w:val="24"/>
        </w:rPr>
        <w:t xml:space="preserve">studies. A </w:t>
      </w:r>
      <w:r w:rsidR="00C2607A">
        <w:rPr>
          <w:rFonts w:ascii="Times New Roman" w:hAnsi="Times New Roman" w:cs="Times New Roman"/>
          <w:color w:val="000000"/>
          <w:sz w:val="24"/>
          <w:szCs w:val="24"/>
        </w:rPr>
        <w:t xml:space="preserve">number of studies investigating </w:t>
      </w:r>
      <w:r w:rsidR="00945F7B">
        <w:rPr>
          <w:rFonts w:ascii="Times New Roman" w:hAnsi="Times New Roman" w:cs="Times New Roman"/>
          <w:color w:val="000000"/>
          <w:sz w:val="24"/>
          <w:szCs w:val="24"/>
        </w:rPr>
        <w:t>cl</w:t>
      </w:r>
      <w:r w:rsidRPr="00C2607A">
        <w:rPr>
          <w:rFonts w:ascii="Times New Roman" w:hAnsi="Times New Roman" w:cs="Times New Roman"/>
          <w:color w:val="000000"/>
          <w:sz w:val="24"/>
          <w:szCs w:val="24"/>
        </w:rPr>
        <w:t>ient satisfaction employ a wide range of mea</w:t>
      </w:r>
      <w:r w:rsidR="00945F7B">
        <w:rPr>
          <w:rFonts w:ascii="Times New Roman" w:hAnsi="Times New Roman" w:cs="Times New Roman"/>
          <w:color w:val="000000"/>
          <w:sz w:val="24"/>
          <w:szCs w:val="24"/>
        </w:rPr>
        <w:t>surements depending on their cl</w:t>
      </w:r>
      <w:r w:rsidRPr="00C2607A">
        <w:rPr>
          <w:rFonts w:ascii="Times New Roman" w:hAnsi="Times New Roman" w:cs="Times New Roman"/>
          <w:color w:val="000000"/>
          <w:sz w:val="24"/>
          <w:szCs w:val="24"/>
        </w:rPr>
        <w:t>ient satisfaction definiti</w:t>
      </w:r>
      <w:r w:rsidR="00C2607A">
        <w:rPr>
          <w:rFonts w:ascii="Times New Roman" w:hAnsi="Times New Roman" w:cs="Times New Roman"/>
          <w:color w:val="000000"/>
          <w:sz w:val="24"/>
          <w:szCs w:val="24"/>
        </w:rPr>
        <w:t xml:space="preserve">on </w:t>
      </w:r>
      <w:r w:rsidR="0081425D" w:rsidRPr="00C2607A">
        <w:rPr>
          <w:rFonts w:ascii="Times New Roman" w:hAnsi="Times New Roman" w:cs="Times New Roman"/>
          <w:color w:val="000000"/>
          <w:sz w:val="24"/>
          <w:szCs w:val="24"/>
        </w:rPr>
        <w:t xml:space="preserve">(Al Qatari and Haran, 1999). </w:t>
      </w:r>
      <w:r w:rsidR="00945F7B">
        <w:rPr>
          <w:rFonts w:ascii="Times New Roman" w:hAnsi="Times New Roman" w:cs="Times New Roman"/>
          <w:color w:val="000000"/>
          <w:sz w:val="24"/>
          <w:szCs w:val="24"/>
        </w:rPr>
        <w:t>The SERVQUAL</w:t>
      </w:r>
      <w:r w:rsidRPr="00C2607A">
        <w:rPr>
          <w:rFonts w:ascii="Times New Roman" w:hAnsi="Times New Roman" w:cs="Times New Roman"/>
          <w:color w:val="000000"/>
          <w:sz w:val="24"/>
          <w:szCs w:val="24"/>
        </w:rPr>
        <w:t xml:space="preserve"> model is a tool used for measuring service quality and consequent</w:t>
      </w:r>
      <w:r w:rsidR="0081425D" w:rsidRPr="00C2607A">
        <w:rPr>
          <w:rFonts w:ascii="Times New Roman" w:hAnsi="Times New Roman" w:cs="Times New Roman"/>
          <w:color w:val="000000"/>
          <w:sz w:val="24"/>
          <w:szCs w:val="24"/>
        </w:rPr>
        <w:t xml:space="preserve">ly the satisfaction of clients. </w:t>
      </w:r>
      <w:r w:rsidRPr="00C2607A">
        <w:rPr>
          <w:rFonts w:ascii="Times New Roman" w:hAnsi="Times New Roman" w:cs="Times New Roman"/>
          <w:color w:val="000000"/>
          <w:sz w:val="24"/>
          <w:szCs w:val="24"/>
        </w:rPr>
        <w:t>It begins with the assumption that service q</w:t>
      </w:r>
      <w:r w:rsidR="00945F7B">
        <w:rPr>
          <w:rFonts w:ascii="Times New Roman" w:hAnsi="Times New Roman" w:cs="Times New Roman"/>
          <w:color w:val="000000"/>
          <w:sz w:val="24"/>
          <w:szCs w:val="24"/>
        </w:rPr>
        <w:t>uality is a function of client</w:t>
      </w:r>
      <w:r w:rsidRPr="00C2607A">
        <w:rPr>
          <w:rFonts w:ascii="Times New Roman" w:hAnsi="Times New Roman" w:cs="Times New Roman"/>
          <w:color w:val="000000"/>
          <w:sz w:val="24"/>
          <w:szCs w:val="24"/>
        </w:rPr>
        <w:t>’s expect</w:t>
      </w:r>
      <w:r w:rsidR="0081425D" w:rsidRPr="00C2607A">
        <w:rPr>
          <w:rFonts w:ascii="Times New Roman" w:hAnsi="Times New Roman" w:cs="Times New Roman"/>
          <w:color w:val="000000"/>
          <w:sz w:val="24"/>
          <w:szCs w:val="24"/>
        </w:rPr>
        <w:t xml:space="preserve">ation of a service and </w:t>
      </w:r>
      <w:r w:rsidRPr="00C2607A">
        <w:rPr>
          <w:rFonts w:ascii="Times New Roman" w:hAnsi="Times New Roman" w:cs="Times New Roman"/>
          <w:color w:val="000000"/>
          <w:sz w:val="24"/>
          <w:szCs w:val="24"/>
        </w:rPr>
        <w:t>their perceptions of the service actually rendered. To ascertain satisfaction, the difference between these</w:t>
      </w:r>
      <w:r w:rsidR="00B64772">
        <w:rPr>
          <w:rFonts w:ascii="Times New Roman" w:hAnsi="Times New Roman" w:cs="Times New Roman"/>
          <w:color w:val="000000"/>
          <w:sz w:val="24"/>
          <w:szCs w:val="24"/>
        </w:rPr>
        <w:t xml:space="preserve"> variables (client’s</w:t>
      </w:r>
      <w:r w:rsidR="002A47E7" w:rsidRPr="00C2607A">
        <w:rPr>
          <w:rFonts w:ascii="Times New Roman" w:hAnsi="Times New Roman" w:cs="Times New Roman"/>
          <w:color w:val="000000"/>
          <w:sz w:val="24"/>
          <w:szCs w:val="24"/>
        </w:rPr>
        <w:t xml:space="preserve"> expectations and perceived service actually delivered) is determined. Zeithaml et al.</w:t>
      </w:r>
      <w:r w:rsidR="0081425D" w:rsidRPr="00C2607A">
        <w:rPr>
          <w:rFonts w:ascii="Times New Roman" w:hAnsi="Times New Roman" w:cs="Times New Roman"/>
          <w:color w:val="000000"/>
          <w:sz w:val="24"/>
          <w:szCs w:val="24"/>
        </w:rPr>
        <w:t xml:space="preserve"> </w:t>
      </w:r>
      <w:r w:rsidR="00B64772">
        <w:rPr>
          <w:rFonts w:ascii="Times New Roman" w:hAnsi="Times New Roman" w:cs="Times New Roman"/>
          <w:color w:val="000000"/>
          <w:sz w:val="24"/>
          <w:szCs w:val="24"/>
        </w:rPr>
        <w:t>(1990) asserts that SERVQUAL</w:t>
      </w:r>
      <w:r w:rsidR="002A47E7" w:rsidRPr="00C2607A">
        <w:rPr>
          <w:rFonts w:ascii="Times New Roman" w:hAnsi="Times New Roman" w:cs="Times New Roman"/>
          <w:color w:val="000000"/>
          <w:sz w:val="24"/>
          <w:szCs w:val="24"/>
        </w:rPr>
        <w:t xml:space="preserve"> is a reliable instrument for determining serv</w:t>
      </w:r>
      <w:r w:rsidR="0081425D" w:rsidRPr="00C2607A">
        <w:rPr>
          <w:rFonts w:ascii="Times New Roman" w:hAnsi="Times New Roman" w:cs="Times New Roman"/>
          <w:color w:val="000000"/>
          <w:sz w:val="24"/>
          <w:szCs w:val="24"/>
        </w:rPr>
        <w:t xml:space="preserve">ice quality and satisfaction of </w:t>
      </w:r>
      <w:r w:rsidR="002A47E7" w:rsidRPr="00C2607A">
        <w:rPr>
          <w:rFonts w:ascii="Times New Roman" w:hAnsi="Times New Roman" w:cs="Times New Roman"/>
          <w:color w:val="000000"/>
          <w:sz w:val="24"/>
          <w:szCs w:val="24"/>
        </w:rPr>
        <w:t>customers and have been applied in different studies in different service industries.</w:t>
      </w:r>
      <w:r w:rsidR="00C2607A">
        <w:rPr>
          <w:rFonts w:ascii="Times New Roman" w:hAnsi="Times New Roman" w:cs="Times New Roman"/>
          <w:color w:val="000000"/>
          <w:sz w:val="24"/>
          <w:szCs w:val="24"/>
        </w:rPr>
        <w:t xml:space="preserve"> </w:t>
      </w:r>
      <w:r w:rsidR="002A47E7" w:rsidRPr="00C2607A">
        <w:rPr>
          <w:rFonts w:ascii="Times New Roman" w:hAnsi="Times New Roman" w:cs="Times New Roman"/>
          <w:color w:val="000000"/>
          <w:sz w:val="24"/>
          <w:szCs w:val="24"/>
        </w:rPr>
        <w:t>There are a number of critical issues relating to healthcare services that h</w:t>
      </w:r>
      <w:r w:rsidR="00B64772">
        <w:rPr>
          <w:rFonts w:ascii="Times New Roman" w:hAnsi="Times New Roman" w:cs="Times New Roman"/>
          <w:color w:val="000000"/>
          <w:sz w:val="24"/>
          <w:szCs w:val="24"/>
        </w:rPr>
        <w:t>ighlight the need to assess and measure client’s</w:t>
      </w:r>
      <w:r w:rsidR="002A47E7" w:rsidRPr="00C2607A">
        <w:rPr>
          <w:rFonts w:ascii="Times New Roman" w:hAnsi="Times New Roman" w:cs="Times New Roman"/>
          <w:color w:val="000000"/>
          <w:sz w:val="24"/>
          <w:szCs w:val="24"/>
        </w:rPr>
        <w:t xml:space="preserve"> satisfactions and improve them. Sewell (1997) pu</w:t>
      </w:r>
      <w:r w:rsidR="00C2607A">
        <w:rPr>
          <w:rFonts w:ascii="Times New Roman" w:hAnsi="Times New Roman" w:cs="Times New Roman"/>
          <w:color w:val="000000"/>
          <w:sz w:val="24"/>
          <w:szCs w:val="24"/>
        </w:rPr>
        <w:t xml:space="preserve">ts forward that health which is </w:t>
      </w:r>
      <w:r w:rsidR="002A47E7" w:rsidRPr="00C2607A">
        <w:rPr>
          <w:rFonts w:ascii="Times New Roman" w:hAnsi="Times New Roman" w:cs="Times New Roman"/>
          <w:color w:val="000000"/>
          <w:sz w:val="24"/>
          <w:szCs w:val="24"/>
        </w:rPr>
        <w:t>particularly the relief or cure of ill health, is universally necessary and creates the ne</w:t>
      </w:r>
      <w:r w:rsidR="00C2607A">
        <w:rPr>
          <w:rFonts w:ascii="Times New Roman" w:hAnsi="Times New Roman" w:cs="Times New Roman"/>
          <w:color w:val="000000"/>
          <w:sz w:val="24"/>
          <w:szCs w:val="24"/>
        </w:rPr>
        <w:t xml:space="preserve">eded attention to </w:t>
      </w:r>
      <w:r w:rsidR="002A47E7" w:rsidRPr="00C2607A">
        <w:rPr>
          <w:rFonts w:ascii="Times New Roman" w:hAnsi="Times New Roman" w:cs="Times New Roman"/>
          <w:color w:val="000000"/>
          <w:sz w:val="24"/>
          <w:szCs w:val="24"/>
        </w:rPr>
        <w:t xml:space="preserve">provide high quality </w:t>
      </w:r>
      <w:r w:rsidR="002A47E7" w:rsidRPr="00C2607A">
        <w:rPr>
          <w:rFonts w:ascii="Times New Roman" w:hAnsi="Times New Roman" w:cs="Times New Roman"/>
          <w:color w:val="000000"/>
          <w:sz w:val="24"/>
          <w:szCs w:val="24"/>
        </w:rPr>
        <w:lastRenderedPageBreak/>
        <w:t xml:space="preserve">services in response to development in medicine. As a </w:t>
      </w:r>
      <w:r w:rsidR="00C2607A">
        <w:rPr>
          <w:rFonts w:ascii="Times New Roman" w:hAnsi="Times New Roman" w:cs="Times New Roman"/>
          <w:color w:val="000000"/>
          <w:sz w:val="24"/>
          <w:szCs w:val="24"/>
        </w:rPr>
        <w:t xml:space="preserve">result, assessing and measuring </w:t>
      </w:r>
      <w:r w:rsidR="00B64772">
        <w:rPr>
          <w:rFonts w:ascii="Times New Roman" w:hAnsi="Times New Roman" w:cs="Times New Roman"/>
          <w:color w:val="000000"/>
          <w:sz w:val="24"/>
          <w:szCs w:val="24"/>
        </w:rPr>
        <w:t>cl</w:t>
      </w:r>
      <w:r w:rsidR="002A47E7" w:rsidRPr="00C2607A">
        <w:rPr>
          <w:rFonts w:ascii="Times New Roman" w:hAnsi="Times New Roman" w:cs="Times New Roman"/>
          <w:color w:val="000000"/>
          <w:sz w:val="24"/>
          <w:szCs w:val="24"/>
        </w:rPr>
        <w:t>ient’s satisfaction and perceived service quality is an important iss</w:t>
      </w:r>
      <w:r w:rsidR="00B64772">
        <w:rPr>
          <w:rFonts w:ascii="Times New Roman" w:hAnsi="Times New Roman" w:cs="Times New Roman"/>
          <w:color w:val="000000"/>
          <w:sz w:val="24"/>
          <w:szCs w:val="24"/>
        </w:rPr>
        <w:t xml:space="preserve">ue for a healthcare provider to </w:t>
      </w:r>
      <w:r w:rsidR="002A47E7" w:rsidRPr="00C2607A">
        <w:rPr>
          <w:rFonts w:ascii="Times New Roman" w:hAnsi="Times New Roman" w:cs="Times New Roman"/>
          <w:color w:val="000000"/>
          <w:sz w:val="24"/>
          <w:szCs w:val="24"/>
        </w:rPr>
        <w:t>understand what is cherishe</w:t>
      </w:r>
      <w:r w:rsidR="00B64772">
        <w:rPr>
          <w:rFonts w:ascii="Times New Roman" w:hAnsi="Times New Roman" w:cs="Times New Roman"/>
          <w:color w:val="000000"/>
          <w:sz w:val="24"/>
          <w:szCs w:val="24"/>
        </w:rPr>
        <w:t>d by pat</w:t>
      </w:r>
      <w:r w:rsidR="002A47E7" w:rsidRPr="00C2607A">
        <w:rPr>
          <w:rFonts w:ascii="Times New Roman" w:hAnsi="Times New Roman" w:cs="Times New Roman"/>
          <w:color w:val="000000"/>
          <w:sz w:val="24"/>
          <w:szCs w:val="24"/>
        </w:rPr>
        <w:t>ients</w:t>
      </w:r>
      <w:r w:rsidR="00B64772">
        <w:rPr>
          <w:rFonts w:ascii="Times New Roman" w:hAnsi="Times New Roman" w:cs="Times New Roman"/>
          <w:color w:val="000000"/>
          <w:sz w:val="24"/>
          <w:szCs w:val="24"/>
        </w:rPr>
        <w:t xml:space="preserve"> client</w:t>
      </w:r>
      <w:r w:rsidR="002A47E7" w:rsidRPr="00C2607A">
        <w:rPr>
          <w:rFonts w:ascii="Times New Roman" w:hAnsi="Times New Roman" w:cs="Times New Roman"/>
          <w:color w:val="000000"/>
          <w:sz w:val="24"/>
          <w:szCs w:val="24"/>
        </w:rPr>
        <w:t>, and to know where, when an</w:t>
      </w:r>
      <w:r w:rsidR="00C2607A">
        <w:rPr>
          <w:rFonts w:ascii="Times New Roman" w:hAnsi="Times New Roman" w:cs="Times New Roman"/>
          <w:color w:val="000000"/>
          <w:sz w:val="24"/>
          <w:szCs w:val="24"/>
        </w:rPr>
        <w:t xml:space="preserve">d how service can be altered or </w:t>
      </w:r>
      <w:r w:rsidR="002A47E7" w:rsidRPr="00C2607A">
        <w:rPr>
          <w:rFonts w:ascii="Times New Roman" w:hAnsi="Times New Roman" w:cs="Times New Roman"/>
          <w:color w:val="000000"/>
          <w:sz w:val="24"/>
          <w:szCs w:val="24"/>
        </w:rPr>
        <w:t xml:space="preserve">possible improvement can be made as well as how the scarce resources of </w:t>
      </w:r>
      <w:r w:rsidR="00C2607A">
        <w:rPr>
          <w:rFonts w:ascii="Times New Roman" w:hAnsi="Times New Roman" w:cs="Times New Roman"/>
          <w:color w:val="000000"/>
          <w:sz w:val="24"/>
          <w:szCs w:val="24"/>
        </w:rPr>
        <w:t xml:space="preserve">the healthcare service would be distributed. </w:t>
      </w:r>
    </w:p>
    <w:p w:rsidR="007828BD" w:rsidRDefault="002A47E7" w:rsidP="007828BD">
      <w:pPr>
        <w:spacing w:line="360" w:lineRule="auto"/>
        <w:jc w:val="both"/>
        <w:rPr>
          <w:rFonts w:ascii="Times New Roman" w:hAnsi="Times New Roman" w:cs="Times New Roman"/>
          <w:color w:val="000000"/>
          <w:sz w:val="24"/>
          <w:szCs w:val="24"/>
        </w:rPr>
      </w:pPr>
      <w:r w:rsidRPr="00C2607A">
        <w:rPr>
          <w:rFonts w:ascii="Times New Roman" w:hAnsi="Times New Roman" w:cs="Times New Roman"/>
          <w:color w:val="000000"/>
          <w:sz w:val="24"/>
          <w:szCs w:val="24"/>
        </w:rPr>
        <w:t>Therefore the objective of the study is</w:t>
      </w:r>
      <w:r w:rsidR="00E177FB" w:rsidRPr="00C2607A">
        <w:rPr>
          <w:rFonts w:ascii="Times New Roman" w:hAnsi="Times New Roman" w:cs="Times New Roman"/>
          <w:color w:val="000000"/>
          <w:sz w:val="24"/>
          <w:szCs w:val="24"/>
        </w:rPr>
        <w:t xml:space="preserve"> </w:t>
      </w:r>
    </w:p>
    <w:p w:rsidR="00B64772" w:rsidRDefault="00B64772" w:rsidP="007828BD">
      <w:pPr>
        <w:pStyle w:val="ListParagraph"/>
        <w:numPr>
          <w:ilvl w:val="0"/>
          <w:numId w:val="7"/>
        </w:numPr>
        <w:spacing w:line="360" w:lineRule="auto"/>
        <w:jc w:val="both"/>
        <w:rPr>
          <w:rFonts w:ascii="Times New Roman" w:hAnsi="Times New Roman" w:cs="Times New Roman"/>
          <w:color w:val="000000"/>
          <w:sz w:val="24"/>
          <w:szCs w:val="24"/>
        </w:rPr>
      </w:pPr>
      <w:r w:rsidRPr="007828BD">
        <w:rPr>
          <w:rFonts w:ascii="Times New Roman" w:hAnsi="Times New Roman" w:cs="Times New Roman"/>
          <w:color w:val="000000"/>
          <w:sz w:val="24"/>
          <w:szCs w:val="24"/>
        </w:rPr>
        <w:t>To assess cl</w:t>
      </w:r>
      <w:r w:rsidR="0072641E">
        <w:rPr>
          <w:rFonts w:ascii="Times New Roman" w:hAnsi="Times New Roman" w:cs="Times New Roman"/>
          <w:color w:val="000000"/>
          <w:sz w:val="24"/>
          <w:szCs w:val="24"/>
        </w:rPr>
        <w:t>ient</w:t>
      </w:r>
      <w:r w:rsidR="002A47E7" w:rsidRPr="007828BD">
        <w:rPr>
          <w:rFonts w:ascii="Times New Roman" w:hAnsi="Times New Roman" w:cs="Times New Roman"/>
          <w:color w:val="000000"/>
          <w:sz w:val="24"/>
          <w:szCs w:val="24"/>
        </w:rPr>
        <w:t>s</w:t>
      </w:r>
      <w:r w:rsidR="0072641E">
        <w:rPr>
          <w:rFonts w:ascii="Times New Roman" w:hAnsi="Times New Roman" w:cs="Times New Roman"/>
          <w:color w:val="000000"/>
          <w:sz w:val="24"/>
          <w:szCs w:val="24"/>
        </w:rPr>
        <w:t>’</w:t>
      </w:r>
      <w:r w:rsidR="002A47E7" w:rsidRPr="007828BD">
        <w:rPr>
          <w:rFonts w:ascii="Times New Roman" w:hAnsi="Times New Roman" w:cs="Times New Roman"/>
          <w:color w:val="000000"/>
          <w:sz w:val="24"/>
          <w:szCs w:val="24"/>
        </w:rPr>
        <w:t xml:space="preserve"> satisfaction</w:t>
      </w:r>
      <w:r w:rsidRPr="007828BD">
        <w:rPr>
          <w:rFonts w:ascii="Times New Roman" w:hAnsi="Times New Roman" w:cs="Times New Roman"/>
          <w:color w:val="000000"/>
          <w:sz w:val="24"/>
          <w:szCs w:val="24"/>
        </w:rPr>
        <w:t xml:space="preserve"> by</w:t>
      </w:r>
      <w:r w:rsidR="002A47E7" w:rsidRPr="007828BD">
        <w:rPr>
          <w:rFonts w:ascii="Times New Roman" w:hAnsi="Times New Roman" w:cs="Times New Roman"/>
          <w:color w:val="000000"/>
          <w:sz w:val="24"/>
          <w:szCs w:val="24"/>
        </w:rPr>
        <w:t xml:space="preserve"> using SERVQUAL model at </w:t>
      </w:r>
      <w:r w:rsidRPr="007828BD">
        <w:rPr>
          <w:rFonts w:ascii="Times New Roman" w:hAnsi="Times New Roman" w:cs="Times New Roman"/>
          <w:color w:val="000000"/>
          <w:sz w:val="24"/>
          <w:szCs w:val="24"/>
        </w:rPr>
        <w:t>Shahedul Alam Quadary Teaching Veterinary Hospital (SAQTVH) in Chittagong.</w:t>
      </w:r>
    </w:p>
    <w:p w:rsidR="007828BD" w:rsidRDefault="007828BD" w:rsidP="007828BD">
      <w:pPr>
        <w:pStyle w:val="ListParagraph"/>
        <w:numPr>
          <w:ilvl w:val="0"/>
          <w:numId w:val="7"/>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To identify the key factors that affect client’s satisfaction</w:t>
      </w:r>
    </w:p>
    <w:p w:rsidR="007828BD" w:rsidRPr="007828BD" w:rsidRDefault="007828BD" w:rsidP="007828BD">
      <w:pPr>
        <w:pStyle w:val="ListParagraph"/>
        <w:numPr>
          <w:ilvl w:val="0"/>
          <w:numId w:val="7"/>
        </w:numPr>
        <w:spacing w:line="360" w:lineRule="auto"/>
        <w:jc w:val="both"/>
        <w:rPr>
          <w:rFonts w:ascii="Times New Roman" w:hAnsi="Times New Roman" w:cs="Times New Roman"/>
          <w:color w:val="000000"/>
          <w:sz w:val="24"/>
          <w:szCs w:val="24"/>
        </w:rPr>
      </w:pPr>
      <w:r w:rsidRPr="007828BD">
        <w:rPr>
          <w:rFonts w:ascii="Times New Roman" w:hAnsi="Times New Roman" w:cs="Times New Roman"/>
          <w:color w:val="000000"/>
          <w:sz w:val="24"/>
          <w:szCs w:val="24"/>
        </w:rPr>
        <w:t>To propose recommendations for better service quality for the hospital authority.</w:t>
      </w:r>
    </w:p>
    <w:p w:rsidR="0069315B" w:rsidRPr="00023DB0" w:rsidRDefault="0069315B" w:rsidP="00C2607A">
      <w:pPr>
        <w:tabs>
          <w:tab w:val="left" w:pos="4898"/>
        </w:tabs>
        <w:rPr>
          <w:rFonts w:ascii="Times New Roman" w:eastAsia="Times New Roman" w:hAnsi="Times New Roman" w:cs="Times New Roman"/>
          <w:b/>
          <w:sz w:val="24"/>
          <w:szCs w:val="24"/>
        </w:rPr>
      </w:pPr>
      <w:r w:rsidRPr="00023DB0">
        <w:rPr>
          <w:rFonts w:ascii="Times New Roman" w:hAnsi="Times New Roman" w:cs="Times New Roman"/>
          <w:b/>
          <w:sz w:val="24"/>
          <w:szCs w:val="24"/>
        </w:rPr>
        <w:br w:type="page"/>
      </w:r>
      <w:r w:rsidR="00C2607A" w:rsidRPr="00023DB0">
        <w:rPr>
          <w:rFonts w:ascii="Times New Roman" w:hAnsi="Times New Roman" w:cs="Times New Roman"/>
          <w:b/>
          <w:sz w:val="24"/>
          <w:szCs w:val="24"/>
        </w:rPr>
        <w:lastRenderedPageBreak/>
        <w:tab/>
      </w:r>
    </w:p>
    <w:p w:rsidR="00F05CB7" w:rsidRPr="00637301" w:rsidRDefault="00F05CB7" w:rsidP="00637301">
      <w:pPr>
        <w:pStyle w:val="BodyText"/>
        <w:spacing w:before="99" w:line="360" w:lineRule="auto"/>
        <w:ind w:right="117"/>
        <w:jc w:val="center"/>
        <w:rPr>
          <w:b/>
          <w:sz w:val="28"/>
          <w:szCs w:val="28"/>
        </w:rPr>
      </w:pPr>
      <w:r w:rsidRPr="00637301">
        <w:rPr>
          <w:b/>
          <w:sz w:val="28"/>
          <w:szCs w:val="28"/>
        </w:rPr>
        <w:t>Materials</w:t>
      </w:r>
      <w:r w:rsidR="006D4831" w:rsidRPr="00637301">
        <w:rPr>
          <w:b/>
          <w:sz w:val="28"/>
          <w:szCs w:val="28"/>
        </w:rPr>
        <w:t xml:space="preserve"> and Methods</w:t>
      </w:r>
    </w:p>
    <w:p w:rsidR="0024598B" w:rsidRDefault="00B376E0" w:rsidP="0024598B">
      <w:pPr>
        <w:pStyle w:val="BodyText"/>
        <w:spacing w:before="99" w:line="360" w:lineRule="auto"/>
        <w:ind w:right="117"/>
        <w:jc w:val="both"/>
        <w:rPr>
          <w:b/>
          <w:sz w:val="24"/>
          <w:szCs w:val="24"/>
        </w:rPr>
      </w:pPr>
      <w:r>
        <w:rPr>
          <w:b/>
          <w:noProof/>
          <w:sz w:val="24"/>
          <w:szCs w:val="24"/>
        </w:rPr>
        <w:pict>
          <v:shape id="_x0000_s1029" type="#_x0000_t32" style="position:absolute;left:0;text-align:left;margin-left:1.1pt;margin-top:8.45pt;width:415.5pt;height:0;z-index:251661312" o:connectortype="straight"/>
        </w:pict>
      </w:r>
    </w:p>
    <w:p w:rsidR="0024598B" w:rsidRPr="0024598B" w:rsidRDefault="0024598B" w:rsidP="0024598B">
      <w:pPr>
        <w:pStyle w:val="BodyText"/>
        <w:spacing w:before="99" w:line="360" w:lineRule="auto"/>
        <w:ind w:right="117"/>
        <w:rPr>
          <w:b/>
          <w:sz w:val="24"/>
          <w:szCs w:val="24"/>
        </w:rPr>
      </w:pPr>
      <w:r w:rsidRPr="0024598B">
        <w:rPr>
          <w:b/>
          <w:sz w:val="24"/>
          <w:szCs w:val="24"/>
        </w:rPr>
        <w:t>Client’s Satisfaction</w:t>
      </w:r>
    </w:p>
    <w:p w:rsidR="008B4942" w:rsidRDefault="0024598B" w:rsidP="0024598B">
      <w:pPr>
        <w:pStyle w:val="BodyText"/>
        <w:spacing w:before="99" w:line="360" w:lineRule="auto"/>
        <w:ind w:right="117"/>
        <w:jc w:val="both"/>
        <w:rPr>
          <w:color w:val="000000"/>
          <w:sz w:val="24"/>
          <w:szCs w:val="24"/>
        </w:rPr>
      </w:pPr>
      <w:r w:rsidRPr="0024598B">
        <w:rPr>
          <w:color w:val="000000"/>
          <w:sz w:val="24"/>
          <w:szCs w:val="24"/>
        </w:rPr>
        <w:t>Sixam et al. (1998) explained satisfaction as the state of pleasure or conte</w:t>
      </w:r>
      <w:r>
        <w:rPr>
          <w:color w:val="000000"/>
          <w:sz w:val="24"/>
          <w:szCs w:val="24"/>
        </w:rPr>
        <w:t xml:space="preserve">ntment with an action, event or </w:t>
      </w:r>
      <w:r w:rsidRPr="0024598B">
        <w:rPr>
          <w:color w:val="000000"/>
          <w:sz w:val="24"/>
          <w:szCs w:val="24"/>
        </w:rPr>
        <w:t>service and it is determined considerably by the expectations</w:t>
      </w:r>
      <w:r w:rsidR="00657508">
        <w:rPr>
          <w:color w:val="000000"/>
          <w:sz w:val="24"/>
          <w:szCs w:val="24"/>
        </w:rPr>
        <w:t xml:space="preserve"> </w:t>
      </w:r>
      <w:r w:rsidRPr="0024598B">
        <w:rPr>
          <w:color w:val="000000"/>
          <w:sz w:val="24"/>
          <w:szCs w:val="24"/>
        </w:rPr>
        <w:t xml:space="preserve"> of </w:t>
      </w:r>
      <w:r w:rsidR="00657508">
        <w:rPr>
          <w:color w:val="000000"/>
          <w:sz w:val="24"/>
          <w:szCs w:val="24"/>
        </w:rPr>
        <w:t xml:space="preserve"> client’</w:t>
      </w:r>
      <w:r>
        <w:rPr>
          <w:color w:val="000000"/>
          <w:sz w:val="24"/>
          <w:szCs w:val="24"/>
        </w:rPr>
        <w:t xml:space="preserve">s and their experiences. </w:t>
      </w:r>
    </w:p>
    <w:p w:rsidR="0024598B" w:rsidRDefault="0024598B" w:rsidP="0024598B">
      <w:pPr>
        <w:pStyle w:val="BodyText"/>
        <w:spacing w:before="99" w:line="360" w:lineRule="auto"/>
        <w:ind w:right="117"/>
        <w:jc w:val="both"/>
        <w:rPr>
          <w:color w:val="000000"/>
          <w:sz w:val="24"/>
          <w:szCs w:val="24"/>
        </w:rPr>
      </w:pPr>
      <w:r w:rsidRPr="0024598B">
        <w:rPr>
          <w:color w:val="000000"/>
          <w:sz w:val="24"/>
          <w:szCs w:val="24"/>
        </w:rPr>
        <w:t>Kotler (2003) advances a discussion that explains Satisfaction as a pe</w:t>
      </w:r>
      <w:r>
        <w:rPr>
          <w:color w:val="000000"/>
          <w:sz w:val="24"/>
          <w:szCs w:val="24"/>
        </w:rPr>
        <w:t xml:space="preserve">rson's feelings of happiness or </w:t>
      </w:r>
      <w:r w:rsidRPr="0024598B">
        <w:rPr>
          <w:color w:val="000000"/>
          <w:sz w:val="24"/>
          <w:szCs w:val="24"/>
        </w:rPr>
        <w:t>displeasure as a</w:t>
      </w:r>
      <w:r w:rsidR="00657508">
        <w:rPr>
          <w:color w:val="000000"/>
          <w:sz w:val="24"/>
          <w:szCs w:val="24"/>
        </w:rPr>
        <w:t xml:space="preserve"> result of comparing a service</w:t>
      </w:r>
      <w:r w:rsidRPr="0024598B">
        <w:rPr>
          <w:color w:val="000000"/>
          <w:sz w:val="24"/>
          <w:szCs w:val="24"/>
        </w:rPr>
        <w:t xml:space="preserve"> outcome in relation to hi</w:t>
      </w:r>
      <w:r>
        <w:rPr>
          <w:color w:val="000000"/>
          <w:sz w:val="24"/>
          <w:szCs w:val="24"/>
        </w:rPr>
        <w:t xml:space="preserve">s or her expectations. Stemming </w:t>
      </w:r>
      <w:r w:rsidR="00657508">
        <w:rPr>
          <w:color w:val="000000"/>
          <w:sz w:val="24"/>
          <w:szCs w:val="24"/>
        </w:rPr>
        <w:t>from this review, client’s</w:t>
      </w:r>
      <w:r w:rsidRPr="0024598B">
        <w:rPr>
          <w:color w:val="000000"/>
          <w:sz w:val="24"/>
          <w:szCs w:val="24"/>
        </w:rPr>
        <w:t xml:space="preserve"> satisfaction is described as the result of a cogn</w:t>
      </w:r>
      <w:r>
        <w:rPr>
          <w:color w:val="000000"/>
          <w:sz w:val="24"/>
          <w:szCs w:val="24"/>
        </w:rPr>
        <w:t xml:space="preserve">itive and affective evaluation, </w:t>
      </w:r>
      <w:r w:rsidRPr="0024598B">
        <w:rPr>
          <w:color w:val="000000"/>
          <w:sz w:val="24"/>
          <w:szCs w:val="24"/>
        </w:rPr>
        <w:t>where some comparison standard are determined and compared to th</w:t>
      </w:r>
      <w:r w:rsidR="00657508">
        <w:rPr>
          <w:color w:val="000000"/>
          <w:sz w:val="24"/>
          <w:szCs w:val="24"/>
        </w:rPr>
        <w:t>e actually perceived value</w:t>
      </w:r>
      <w:r w:rsidRPr="0024598B">
        <w:rPr>
          <w:color w:val="000000"/>
          <w:sz w:val="24"/>
          <w:szCs w:val="24"/>
        </w:rPr>
        <w:t>.</w:t>
      </w:r>
      <w:r w:rsidR="00657508">
        <w:rPr>
          <w:color w:val="000000"/>
          <w:sz w:val="24"/>
          <w:szCs w:val="24"/>
        </w:rPr>
        <w:t xml:space="preserve"> </w:t>
      </w:r>
      <w:r w:rsidRPr="0024598B">
        <w:rPr>
          <w:color w:val="000000"/>
          <w:sz w:val="24"/>
          <w:szCs w:val="24"/>
        </w:rPr>
        <w:t xml:space="preserve"> </w:t>
      </w:r>
      <w:r w:rsidR="00657508">
        <w:rPr>
          <w:color w:val="000000"/>
          <w:sz w:val="24"/>
          <w:szCs w:val="24"/>
        </w:rPr>
        <w:t xml:space="preserve">If it </w:t>
      </w:r>
      <w:r w:rsidRPr="0024598B">
        <w:rPr>
          <w:color w:val="000000"/>
          <w:sz w:val="24"/>
          <w:szCs w:val="24"/>
        </w:rPr>
        <w:t>happens that the expected performance exceeds perceived per</w:t>
      </w:r>
      <w:r w:rsidR="00E02376">
        <w:rPr>
          <w:color w:val="000000"/>
          <w:sz w:val="24"/>
          <w:szCs w:val="24"/>
        </w:rPr>
        <w:t>formance then, client’</w:t>
      </w:r>
      <w:r>
        <w:rPr>
          <w:color w:val="000000"/>
          <w:sz w:val="24"/>
          <w:szCs w:val="24"/>
        </w:rPr>
        <w:t xml:space="preserve">s become </w:t>
      </w:r>
      <w:r w:rsidRPr="0024598B">
        <w:rPr>
          <w:color w:val="000000"/>
          <w:sz w:val="24"/>
          <w:szCs w:val="24"/>
        </w:rPr>
        <w:t xml:space="preserve">dissatisfied. On the other </w:t>
      </w:r>
      <w:r w:rsidR="00657508">
        <w:rPr>
          <w:color w:val="000000"/>
          <w:sz w:val="24"/>
          <w:szCs w:val="24"/>
        </w:rPr>
        <w:t>hand, if the expectation is less</w:t>
      </w:r>
      <w:r w:rsidRPr="0024598B">
        <w:rPr>
          <w:color w:val="000000"/>
          <w:sz w:val="24"/>
          <w:szCs w:val="24"/>
        </w:rPr>
        <w:t xml:space="preserve"> than perceived pe</w:t>
      </w:r>
      <w:r w:rsidR="00E02376">
        <w:rPr>
          <w:color w:val="000000"/>
          <w:sz w:val="24"/>
          <w:szCs w:val="24"/>
        </w:rPr>
        <w:t>rformance, client’</w:t>
      </w:r>
      <w:r>
        <w:rPr>
          <w:color w:val="000000"/>
          <w:sz w:val="24"/>
          <w:szCs w:val="24"/>
        </w:rPr>
        <w:t xml:space="preserve">s turn to be </w:t>
      </w:r>
      <w:r w:rsidR="00657508">
        <w:rPr>
          <w:color w:val="000000"/>
          <w:sz w:val="24"/>
          <w:szCs w:val="24"/>
        </w:rPr>
        <w:t>happy and satisfied. W</w:t>
      </w:r>
      <w:r w:rsidRPr="0024598B">
        <w:rPr>
          <w:color w:val="000000"/>
          <w:sz w:val="24"/>
          <w:szCs w:val="24"/>
        </w:rPr>
        <w:t>hen the perceived performance equals</w:t>
      </w:r>
      <w:r w:rsidR="0072641E">
        <w:rPr>
          <w:color w:val="000000"/>
          <w:sz w:val="24"/>
          <w:szCs w:val="24"/>
        </w:rPr>
        <w:t xml:space="preserve"> to expectations, client</w:t>
      </w:r>
      <w:r w:rsidR="00E02376">
        <w:rPr>
          <w:color w:val="000000"/>
          <w:sz w:val="24"/>
          <w:szCs w:val="24"/>
        </w:rPr>
        <w:t>s</w:t>
      </w:r>
      <w:r w:rsidR="0072641E">
        <w:rPr>
          <w:color w:val="000000"/>
          <w:sz w:val="24"/>
          <w:szCs w:val="24"/>
        </w:rPr>
        <w:t>’</w:t>
      </w:r>
      <w:r>
        <w:rPr>
          <w:color w:val="000000"/>
          <w:sz w:val="24"/>
          <w:szCs w:val="24"/>
        </w:rPr>
        <w:t xml:space="preserve"> are </w:t>
      </w:r>
      <w:r w:rsidRPr="0024598B">
        <w:rPr>
          <w:color w:val="000000"/>
          <w:sz w:val="24"/>
          <w:szCs w:val="24"/>
        </w:rPr>
        <w:t>neither satisfied nor dissat</w:t>
      </w:r>
      <w:r w:rsidR="00A35631">
        <w:rPr>
          <w:color w:val="000000"/>
          <w:sz w:val="24"/>
          <w:szCs w:val="24"/>
        </w:rPr>
        <w:t>isfied.</w:t>
      </w:r>
    </w:p>
    <w:p w:rsidR="00114D3C" w:rsidRDefault="0024598B" w:rsidP="00114D3C">
      <w:pPr>
        <w:pStyle w:val="BodyText"/>
        <w:spacing w:before="99" w:line="360" w:lineRule="auto"/>
        <w:ind w:right="117"/>
        <w:jc w:val="both"/>
        <w:rPr>
          <w:color w:val="000000"/>
          <w:sz w:val="24"/>
          <w:szCs w:val="24"/>
        </w:rPr>
      </w:pPr>
      <w:r w:rsidRPr="0024598B">
        <w:rPr>
          <w:color w:val="000000"/>
          <w:sz w:val="24"/>
          <w:szCs w:val="24"/>
        </w:rPr>
        <w:t>Parasuraman et al., (1985) explained satisfaction in relation to service qu</w:t>
      </w:r>
      <w:r>
        <w:rPr>
          <w:color w:val="000000"/>
          <w:sz w:val="24"/>
          <w:szCs w:val="24"/>
        </w:rPr>
        <w:t xml:space="preserve">ality. They argued that service </w:t>
      </w:r>
      <w:r w:rsidRPr="0024598B">
        <w:rPr>
          <w:color w:val="000000"/>
          <w:sz w:val="24"/>
          <w:szCs w:val="24"/>
        </w:rPr>
        <w:t>qualit</w:t>
      </w:r>
      <w:r w:rsidR="00E02376">
        <w:rPr>
          <w:color w:val="000000"/>
          <w:sz w:val="24"/>
          <w:szCs w:val="24"/>
        </w:rPr>
        <w:t>y is defined as the gap between expected service (client</w:t>
      </w:r>
      <w:r w:rsidRPr="0024598B">
        <w:rPr>
          <w:color w:val="000000"/>
          <w:sz w:val="24"/>
          <w:szCs w:val="24"/>
        </w:rPr>
        <w:t xml:space="preserve"> expectations) and</w:t>
      </w:r>
      <w:r w:rsidR="00E02376">
        <w:rPr>
          <w:color w:val="000000"/>
          <w:sz w:val="24"/>
          <w:szCs w:val="24"/>
        </w:rPr>
        <w:t xml:space="preserve"> perceived service (client perceptions). If client’s</w:t>
      </w:r>
      <w:r w:rsidRPr="0024598B">
        <w:rPr>
          <w:color w:val="000000"/>
          <w:sz w:val="24"/>
          <w:szCs w:val="24"/>
        </w:rPr>
        <w:t xml:space="preserve"> expectation is greater t</w:t>
      </w:r>
      <w:r>
        <w:rPr>
          <w:color w:val="000000"/>
          <w:sz w:val="24"/>
          <w:szCs w:val="24"/>
        </w:rPr>
        <w:t xml:space="preserve">han performance, then perceived </w:t>
      </w:r>
      <w:r w:rsidRPr="0024598B">
        <w:rPr>
          <w:color w:val="000000"/>
          <w:sz w:val="24"/>
          <w:szCs w:val="24"/>
        </w:rPr>
        <w:t>quality is regarded less than satisfactory and a service quality gap arises. This</w:t>
      </w:r>
      <w:r>
        <w:rPr>
          <w:color w:val="000000"/>
          <w:sz w:val="24"/>
          <w:szCs w:val="24"/>
        </w:rPr>
        <w:t xml:space="preserve"> in effect does not necessarily </w:t>
      </w:r>
      <w:r w:rsidRPr="0024598B">
        <w:rPr>
          <w:color w:val="000000"/>
          <w:sz w:val="24"/>
          <w:szCs w:val="24"/>
        </w:rPr>
        <w:t>mean that the service is of lo</w:t>
      </w:r>
      <w:r w:rsidR="00E02376">
        <w:rPr>
          <w:color w:val="000000"/>
          <w:sz w:val="24"/>
          <w:szCs w:val="24"/>
        </w:rPr>
        <w:t>w quality but rather client’s</w:t>
      </w:r>
      <w:r w:rsidRPr="0024598B">
        <w:rPr>
          <w:color w:val="000000"/>
          <w:sz w:val="24"/>
          <w:szCs w:val="24"/>
        </w:rPr>
        <w:t xml:space="preserve"> expectations </w:t>
      </w:r>
      <w:r w:rsidR="00E02376">
        <w:rPr>
          <w:color w:val="000000"/>
          <w:sz w:val="24"/>
          <w:szCs w:val="24"/>
        </w:rPr>
        <w:t xml:space="preserve">have not been met and therefore client </w:t>
      </w:r>
      <w:r w:rsidRPr="0024598B">
        <w:rPr>
          <w:color w:val="000000"/>
          <w:sz w:val="24"/>
          <w:szCs w:val="24"/>
        </w:rPr>
        <w:t>dissatisfaction occurs and this present opportunities for imp</w:t>
      </w:r>
      <w:r w:rsidR="00E02376">
        <w:rPr>
          <w:color w:val="000000"/>
          <w:sz w:val="24"/>
          <w:szCs w:val="24"/>
        </w:rPr>
        <w:t>roving service to meet client</w:t>
      </w:r>
      <w:r>
        <w:rPr>
          <w:color w:val="000000"/>
          <w:sz w:val="24"/>
          <w:szCs w:val="24"/>
        </w:rPr>
        <w:t xml:space="preserve"> </w:t>
      </w:r>
      <w:r w:rsidRPr="0024598B">
        <w:rPr>
          <w:color w:val="000000"/>
          <w:sz w:val="24"/>
          <w:szCs w:val="24"/>
        </w:rPr>
        <w:t>expectations.</w:t>
      </w:r>
    </w:p>
    <w:p w:rsidR="00114D3C" w:rsidRPr="00023DB0" w:rsidRDefault="00114D3C">
      <w:pPr>
        <w:rPr>
          <w:rFonts w:ascii="Times New Roman" w:eastAsia="Times New Roman" w:hAnsi="Times New Roman" w:cs="Times New Roman"/>
          <w:color w:val="000000"/>
          <w:sz w:val="24"/>
          <w:szCs w:val="24"/>
        </w:rPr>
      </w:pPr>
      <w:r w:rsidRPr="00023DB0">
        <w:rPr>
          <w:rFonts w:ascii="Times New Roman" w:hAnsi="Times New Roman" w:cs="Times New Roman"/>
          <w:color w:val="000000"/>
          <w:sz w:val="24"/>
          <w:szCs w:val="24"/>
        </w:rPr>
        <w:br w:type="page"/>
      </w:r>
    </w:p>
    <w:p w:rsidR="00F505DD" w:rsidRPr="00D75E66" w:rsidRDefault="00114D3C" w:rsidP="00114D3C">
      <w:pPr>
        <w:pStyle w:val="BodyText"/>
        <w:spacing w:before="99" w:line="360" w:lineRule="auto"/>
        <w:ind w:right="117"/>
        <w:jc w:val="both"/>
        <w:rPr>
          <w:b/>
          <w:color w:val="000000"/>
          <w:sz w:val="24"/>
          <w:szCs w:val="24"/>
        </w:rPr>
      </w:pPr>
      <w:r w:rsidRPr="00D75E66">
        <w:rPr>
          <w:b/>
          <w:color w:val="000000"/>
          <w:sz w:val="24"/>
          <w:szCs w:val="24"/>
        </w:rPr>
        <w:lastRenderedPageBreak/>
        <w:t>SERVQUAL: A Tool for Measuring Service Quality</w:t>
      </w:r>
    </w:p>
    <w:p w:rsidR="00BF369C" w:rsidRDefault="00114D3C" w:rsidP="00D75E66">
      <w:pPr>
        <w:pStyle w:val="BodyText"/>
        <w:spacing w:before="99" w:line="360" w:lineRule="auto"/>
        <w:ind w:right="115"/>
        <w:jc w:val="both"/>
        <w:rPr>
          <w:color w:val="000000"/>
          <w:sz w:val="24"/>
          <w:szCs w:val="24"/>
        </w:rPr>
      </w:pPr>
      <w:r w:rsidRPr="00C2480E">
        <w:rPr>
          <w:color w:val="000000"/>
          <w:sz w:val="24"/>
          <w:szCs w:val="24"/>
        </w:rPr>
        <w:t>To identify and prioritize performance improvements that are required or</w:t>
      </w:r>
      <w:r w:rsidR="00F505DD">
        <w:rPr>
          <w:color w:val="000000"/>
          <w:sz w:val="24"/>
          <w:szCs w:val="24"/>
        </w:rPr>
        <w:t xml:space="preserve"> to ensure that cl</w:t>
      </w:r>
      <w:r w:rsidR="00C2480E">
        <w:rPr>
          <w:color w:val="000000"/>
          <w:sz w:val="24"/>
          <w:szCs w:val="24"/>
        </w:rPr>
        <w:t>ient</w:t>
      </w:r>
      <w:r w:rsidR="00F505DD">
        <w:rPr>
          <w:color w:val="000000"/>
          <w:sz w:val="24"/>
          <w:szCs w:val="24"/>
        </w:rPr>
        <w:t>’s</w:t>
      </w:r>
      <w:r w:rsidR="00C2480E">
        <w:rPr>
          <w:color w:val="000000"/>
          <w:sz w:val="24"/>
          <w:szCs w:val="24"/>
        </w:rPr>
        <w:t xml:space="preserve"> needs </w:t>
      </w:r>
      <w:r w:rsidRPr="00C2480E">
        <w:rPr>
          <w:color w:val="000000"/>
          <w:sz w:val="24"/>
          <w:szCs w:val="24"/>
        </w:rPr>
        <w:t>and expectations are being met, both perceptions and expectations of se</w:t>
      </w:r>
      <w:r w:rsidR="00C2480E">
        <w:rPr>
          <w:color w:val="000000"/>
          <w:sz w:val="24"/>
          <w:szCs w:val="24"/>
        </w:rPr>
        <w:t xml:space="preserve">rvice are needed to be measured </w:t>
      </w:r>
      <w:r w:rsidRPr="00C2480E">
        <w:rPr>
          <w:color w:val="000000"/>
          <w:sz w:val="24"/>
          <w:szCs w:val="24"/>
        </w:rPr>
        <w:t>(Accounts Commission for Scotland 1999a; Parasuraman et al., 1985, 1988). Parasura</w:t>
      </w:r>
      <w:r w:rsidR="00C2480E">
        <w:rPr>
          <w:color w:val="000000"/>
          <w:sz w:val="24"/>
          <w:szCs w:val="24"/>
        </w:rPr>
        <w:t xml:space="preserve">man et al., (1988) designed the </w:t>
      </w:r>
      <w:r w:rsidR="00C2173E">
        <w:rPr>
          <w:color w:val="000000"/>
          <w:sz w:val="24"/>
          <w:szCs w:val="24"/>
        </w:rPr>
        <w:t xml:space="preserve"> </w:t>
      </w:r>
      <w:r w:rsidR="00F505DD">
        <w:rPr>
          <w:color w:val="000000"/>
          <w:sz w:val="24"/>
          <w:szCs w:val="24"/>
        </w:rPr>
        <w:t>SERVQUAL model</w:t>
      </w:r>
      <w:r w:rsidRPr="00C2480E">
        <w:rPr>
          <w:color w:val="000000"/>
          <w:sz w:val="24"/>
          <w:szCs w:val="24"/>
        </w:rPr>
        <w:t xml:space="preserve"> to specifically measure functional service quality</w:t>
      </w:r>
      <w:r w:rsidR="00F505DD">
        <w:rPr>
          <w:color w:val="000000"/>
          <w:sz w:val="24"/>
          <w:szCs w:val="24"/>
        </w:rPr>
        <w:t xml:space="preserve"> using both the gap concept and </w:t>
      </w:r>
      <w:r w:rsidRPr="00C2480E">
        <w:rPr>
          <w:color w:val="000000"/>
          <w:sz w:val="24"/>
          <w:szCs w:val="24"/>
        </w:rPr>
        <w:t>service quality dimensions. The SERVQUAL instrument, in its original for</w:t>
      </w:r>
      <w:r w:rsidR="00C2173E">
        <w:rPr>
          <w:color w:val="000000"/>
          <w:sz w:val="24"/>
          <w:szCs w:val="24"/>
        </w:rPr>
        <w:t xml:space="preserve">m, contains twenty-two pairs of  </w:t>
      </w:r>
      <w:r w:rsidRPr="00C2480E">
        <w:rPr>
          <w:color w:val="000000"/>
          <w:sz w:val="24"/>
          <w:szCs w:val="24"/>
        </w:rPr>
        <w:t>Likert scale statements structured around f</w:t>
      </w:r>
      <w:r w:rsidR="00C2173E">
        <w:rPr>
          <w:color w:val="000000"/>
          <w:sz w:val="24"/>
          <w:szCs w:val="24"/>
        </w:rPr>
        <w:t>ive service quality dimensions: These dimensions are:</w:t>
      </w:r>
    </w:p>
    <w:p w:rsidR="00F505DD" w:rsidRDefault="00C2173E" w:rsidP="00BF369C">
      <w:pPr>
        <w:pStyle w:val="BodyText"/>
        <w:spacing w:before="99" w:line="360" w:lineRule="auto"/>
        <w:ind w:left="720" w:right="115" w:hanging="720"/>
        <w:jc w:val="both"/>
        <w:rPr>
          <w:color w:val="000000"/>
          <w:sz w:val="24"/>
          <w:szCs w:val="24"/>
        </w:rPr>
      </w:pPr>
      <w:r>
        <w:rPr>
          <w:color w:val="000000"/>
          <w:sz w:val="24"/>
          <w:szCs w:val="24"/>
        </w:rPr>
        <w:t xml:space="preserve"> </w:t>
      </w:r>
      <w:r w:rsidR="00114D3C" w:rsidRPr="00C2480E">
        <w:rPr>
          <w:color w:val="000000"/>
          <w:sz w:val="24"/>
          <w:szCs w:val="24"/>
        </w:rPr>
        <w:t>(i) Tangible: describes the appearance of physical facil</w:t>
      </w:r>
      <w:r>
        <w:rPr>
          <w:color w:val="000000"/>
          <w:sz w:val="24"/>
          <w:szCs w:val="24"/>
        </w:rPr>
        <w:t>ities, personnel and equipment.</w:t>
      </w:r>
    </w:p>
    <w:p w:rsidR="00BF369C" w:rsidRDefault="00C2173E" w:rsidP="00BF369C">
      <w:pPr>
        <w:pStyle w:val="BodyText"/>
        <w:spacing w:before="99" w:line="360" w:lineRule="auto"/>
        <w:ind w:left="720" w:right="115" w:hanging="720"/>
        <w:jc w:val="both"/>
        <w:rPr>
          <w:color w:val="000000"/>
          <w:sz w:val="24"/>
          <w:szCs w:val="24"/>
        </w:rPr>
      </w:pPr>
      <w:r>
        <w:rPr>
          <w:color w:val="000000"/>
          <w:sz w:val="24"/>
          <w:szCs w:val="24"/>
        </w:rPr>
        <w:t xml:space="preserve"> </w:t>
      </w:r>
      <w:r w:rsidR="00114D3C" w:rsidRPr="00C2480E">
        <w:rPr>
          <w:color w:val="000000"/>
          <w:sz w:val="24"/>
          <w:szCs w:val="24"/>
        </w:rPr>
        <w:t>(ii) Reliability: deals with the ability to perform the promised service dependably and</w:t>
      </w:r>
      <w:r>
        <w:rPr>
          <w:color w:val="000000"/>
          <w:sz w:val="24"/>
          <w:szCs w:val="24"/>
        </w:rPr>
        <w:t xml:space="preserve"> accurately.</w:t>
      </w:r>
    </w:p>
    <w:p w:rsidR="00BF369C" w:rsidRDefault="00C2173E" w:rsidP="00BF369C">
      <w:pPr>
        <w:pStyle w:val="BodyText"/>
        <w:spacing w:before="99" w:line="360" w:lineRule="auto"/>
        <w:ind w:left="720" w:right="115" w:hanging="720"/>
        <w:jc w:val="both"/>
        <w:rPr>
          <w:color w:val="000000"/>
          <w:sz w:val="24"/>
          <w:szCs w:val="24"/>
        </w:rPr>
      </w:pPr>
      <w:r>
        <w:rPr>
          <w:color w:val="000000"/>
          <w:sz w:val="24"/>
          <w:szCs w:val="24"/>
        </w:rPr>
        <w:t xml:space="preserve"> </w:t>
      </w:r>
      <w:r w:rsidR="00114D3C" w:rsidRPr="00C2480E">
        <w:rPr>
          <w:color w:val="000000"/>
          <w:sz w:val="24"/>
          <w:szCs w:val="24"/>
        </w:rPr>
        <w:t>(iii) Responsiveness: considers the willingness to help custom</w:t>
      </w:r>
      <w:r w:rsidR="00BF369C">
        <w:rPr>
          <w:color w:val="000000"/>
          <w:sz w:val="24"/>
          <w:szCs w:val="24"/>
        </w:rPr>
        <w:t xml:space="preserve">ers and provide prompt service. </w:t>
      </w:r>
    </w:p>
    <w:p w:rsidR="00BF369C" w:rsidRDefault="00114D3C" w:rsidP="00BF369C">
      <w:pPr>
        <w:pStyle w:val="BodyText"/>
        <w:spacing w:before="99" w:line="360" w:lineRule="auto"/>
        <w:ind w:left="720" w:right="115" w:hanging="720"/>
        <w:jc w:val="both"/>
        <w:rPr>
          <w:color w:val="000000"/>
          <w:sz w:val="24"/>
          <w:szCs w:val="24"/>
        </w:rPr>
      </w:pPr>
      <w:r w:rsidRPr="00C2480E">
        <w:rPr>
          <w:color w:val="000000"/>
          <w:sz w:val="24"/>
          <w:szCs w:val="24"/>
        </w:rPr>
        <w:t>(iv) Assurance: talks about the knowledge and courtesy of employees and</w:t>
      </w:r>
      <w:r w:rsidR="00C2173E">
        <w:rPr>
          <w:color w:val="000000"/>
          <w:sz w:val="24"/>
          <w:szCs w:val="24"/>
        </w:rPr>
        <w:t xml:space="preserve"> their ability to i</w:t>
      </w:r>
      <w:r w:rsidR="00BF369C">
        <w:rPr>
          <w:color w:val="000000"/>
          <w:sz w:val="24"/>
          <w:szCs w:val="24"/>
        </w:rPr>
        <w:t xml:space="preserve">nspire trust and confidence, </w:t>
      </w:r>
    </w:p>
    <w:p w:rsidR="00BF369C" w:rsidRDefault="00C2173E" w:rsidP="00BF369C">
      <w:pPr>
        <w:pStyle w:val="BodyText"/>
        <w:spacing w:before="99" w:line="360" w:lineRule="auto"/>
        <w:ind w:left="720" w:right="115" w:hanging="720"/>
        <w:jc w:val="both"/>
        <w:rPr>
          <w:color w:val="000000"/>
          <w:sz w:val="24"/>
          <w:szCs w:val="24"/>
        </w:rPr>
      </w:pPr>
      <w:r>
        <w:rPr>
          <w:color w:val="000000"/>
          <w:sz w:val="24"/>
          <w:szCs w:val="24"/>
        </w:rPr>
        <w:t xml:space="preserve"> </w:t>
      </w:r>
      <w:r w:rsidR="00114D3C" w:rsidRPr="00C2480E">
        <w:rPr>
          <w:color w:val="000000"/>
          <w:sz w:val="24"/>
          <w:szCs w:val="24"/>
        </w:rPr>
        <w:t>(v) Empathy: ability to provide caring and individ</w:t>
      </w:r>
      <w:r>
        <w:rPr>
          <w:color w:val="000000"/>
          <w:sz w:val="24"/>
          <w:szCs w:val="24"/>
        </w:rPr>
        <w:t>ualized attention to customers.</w:t>
      </w:r>
    </w:p>
    <w:p w:rsidR="00BF369C" w:rsidRDefault="00114D3C" w:rsidP="00114D3C">
      <w:pPr>
        <w:pStyle w:val="BodyText"/>
        <w:spacing w:before="99" w:line="360" w:lineRule="auto"/>
        <w:ind w:right="117"/>
        <w:jc w:val="both"/>
        <w:rPr>
          <w:color w:val="000000"/>
          <w:sz w:val="24"/>
          <w:szCs w:val="24"/>
        </w:rPr>
      </w:pPr>
      <w:r w:rsidRPr="00C2480E">
        <w:rPr>
          <w:color w:val="000000"/>
          <w:sz w:val="24"/>
          <w:szCs w:val="24"/>
        </w:rPr>
        <w:t>Each statement appe</w:t>
      </w:r>
      <w:r w:rsidR="00BF369C">
        <w:rPr>
          <w:color w:val="000000"/>
          <w:sz w:val="24"/>
          <w:szCs w:val="24"/>
        </w:rPr>
        <w:t>ars twice. One measures clients</w:t>
      </w:r>
      <w:r w:rsidR="0072641E">
        <w:rPr>
          <w:color w:val="000000"/>
          <w:sz w:val="24"/>
          <w:szCs w:val="24"/>
        </w:rPr>
        <w:t>’</w:t>
      </w:r>
      <w:r w:rsidRPr="00C2480E">
        <w:rPr>
          <w:color w:val="000000"/>
          <w:sz w:val="24"/>
          <w:szCs w:val="24"/>
        </w:rPr>
        <w:t xml:space="preserve"> expectations and t</w:t>
      </w:r>
      <w:r w:rsidR="00BF369C">
        <w:rPr>
          <w:color w:val="000000"/>
          <w:sz w:val="24"/>
          <w:szCs w:val="24"/>
        </w:rPr>
        <w:t xml:space="preserve">he other measures the perceived </w:t>
      </w:r>
      <w:r w:rsidRPr="00C2480E">
        <w:rPr>
          <w:color w:val="000000"/>
          <w:sz w:val="24"/>
          <w:szCs w:val="24"/>
        </w:rPr>
        <w:t xml:space="preserve">level of service provided by an individual organization in that industry. The twenty-two pairs of </w:t>
      </w:r>
      <w:r w:rsidR="00C2173E">
        <w:rPr>
          <w:color w:val="000000"/>
          <w:sz w:val="24"/>
          <w:szCs w:val="24"/>
        </w:rPr>
        <w:t xml:space="preserve">statements </w:t>
      </w:r>
      <w:r w:rsidRPr="00C2480E">
        <w:rPr>
          <w:color w:val="000000"/>
          <w:sz w:val="24"/>
          <w:szCs w:val="24"/>
        </w:rPr>
        <w:t>are designed to fit into the five dimensions of service quality. The scale</w:t>
      </w:r>
      <w:r w:rsidR="00C2173E">
        <w:rPr>
          <w:color w:val="000000"/>
          <w:sz w:val="24"/>
          <w:szCs w:val="24"/>
        </w:rPr>
        <w:t xml:space="preserve"> for measuring was made up of a </w:t>
      </w:r>
      <w:r w:rsidRPr="00C2480E">
        <w:rPr>
          <w:color w:val="000000"/>
          <w:sz w:val="24"/>
          <w:szCs w:val="24"/>
        </w:rPr>
        <w:t xml:space="preserve">seven-point scale starting from "strongly agree" (7) to "strongly disagree" </w:t>
      </w:r>
      <w:r w:rsidR="00C2173E">
        <w:rPr>
          <w:color w:val="000000"/>
          <w:sz w:val="24"/>
          <w:szCs w:val="24"/>
        </w:rPr>
        <w:t xml:space="preserve">(1) accompanies each statement. </w:t>
      </w:r>
      <w:r w:rsidRPr="00C2480E">
        <w:rPr>
          <w:color w:val="000000"/>
          <w:sz w:val="24"/>
          <w:szCs w:val="24"/>
        </w:rPr>
        <w:t>The "strongly agree" end of the scale is designed to correlate with high ex</w:t>
      </w:r>
      <w:r w:rsidR="00C2173E">
        <w:rPr>
          <w:color w:val="000000"/>
          <w:sz w:val="24"/>
          <w:szCs w:val="24"/>
        </w:rPr>
        <w:t xml:space="preserve">pectations and high perceptions </w:t>
      </w:r>
      <w:r w:rsidRPr="00C2480E">
        <w:rPr>
          <w:color w:val="000000"/>
          <w:sz w:val="24"/>
          <w:szCs w:val="24"/>
        </w:rPr>
        <w:t>(Parasuraman et al., 1985, 1988). Service quality occurs when expectati</w:t>
      </w:r>
      <w:r w:rsidR="00C2173E">
        <w:rPr>
          <w:color w:val="000000"/>
          <w:sz w:val="24"/>
          <w:szCs w:val="24"/>
        </w:rPr>
        <w:t xml:space="preserve">ons are met (or exceeded) and a </w:t>
      </w:r>
      <w:r w:rsidRPr="00C2480E">
        <w:rPr>
          <w:color w:val="000000"/>
          <w:sz w:val="24"/>
          <w:szCs w:val="24"/>
        </w:rPr>
        <w:t>service gap materializes if expectations are not fulfilled. The gap score for</w:t>
      </w:r>
      <w:r w:rsidR="00C2173E">
        <w:rPr>
          <w:color w:val="000000"/>
          <w:sz w:val="24"/>
          <w:szCs w:val="24"/>
        </w:rPr>
        <w:t xml:space="preserve"> each statement is computed as </w:t>
      </w:r>
      <w:r w:rsidRPr="00C2480E">
        <w:rPr>
          <w:color w:val="000000"/>
          <w:sz w:val="24"/>
          <w:szCs w:val="24"/>
        </w:rPr>
        <w:t>the perception score minus the expectation score. The presence of a positive gap score means that</w:t>
      </w:r>
      <w:r w:rsidR="00BF369C">
        <w:rPr>
          <w:color w:val="000000"/>
          <w:sz w:val="24"/>
          <w:szCs w:val="24"/>
        </w:rPr>
        <w:t xml:space="preserve"> </w:t>
      </w:r>
      <w:r w:rsidRPr="00C2480E">
        <w:rPr>
          <w:color w:val="000000"/>
          <w:sz w:val="24"/>
          <w:szCs w:val="24"/>
        </w:rPr>
        <w:t>expectations have been met or exceeded and a negative score also implies that expectations are not being</w:t>
      </w:r>
      <w:r w:rsidR="00C2173E">
        <w:rPr>
          <w:color w:val="000000"/>
          <w:sz w:val="24"/>
          <w:szCs w:val="24"/>
        </w:rPr>
        <w:t xml:space="preserve"> </w:t>
      </w:r>
      <w:r w:rsidRPr="00C2480E">
        <w:rPr>
          <w:color w:val="000000"/>
          <w:sz w:val="24"/>
          <w:szCs w:val="24"/>
        </w:rPr>
        <w:t xml:space="preserve">met. Gap scores for each </w:t>
      </w:r>
      <w:r w:rsidRPr="00C2480E">
        <w:rPr>
          <w:color w:val="000000"/>
          <w:sz w:val="24"/>
          <w:szCs w:val="24"/>
        </w:rPr>
        <w:lastRenderedPageBreak/>
        <w:t>individua</w:t>
      </w:r>
      <w:r w:rsidR="00F965C3">
        <w:rPr>
          <w:color w:val="000000"/>
          <w:sz w:val="24"/>
          <w:szCs w:val="24"/>
        </w:rPr>
        <w:t>l statement can be analyz</w:t>
      </w:r>
      <w:r w:rsidR="00BF369C">
        <w:rPr>
          <w:color w:val="000000"/>
          <w:sz w:val="24"/>
          <w:szCs w:val="24"/>
        </w:rPr>
        <w:t xml:space="preserve">ed and </w:t>
      </w:r>
      <w:r w:rsidRPr="00C2480E">
        <w:rPr>
          <w:color w:val="000000"/>
          <w:sz w:val="24"/>
          <w:szCs w:val="24"/>
        </w:rPr>
        <w:t>aggregat</w:t>
      </w:r>
      <w:r w:rsidR="00C2173E">
        <w:rPr>
          <w:color w:val="000000"/>
          <w:sz w:val="24"/>
          <w:szCs w:val="24"/>
        </w:rPr>
        <w:t xml:space="preserve">ed to give an overall gap score </w:t>
      </w:r>
      <w:r w:rsidRPr="00C2480E">
        <w:rPr>
          <w:color w:val="000000"/>
          <w:sz w:val="24"/>
          <w:szCs w:val="24"/>
        </w:rPr>
        <w:t>for each dimension. Potentially, this a</w:t>
      </w:r>
      <w:r w:rsidR="00F965C3">
        <w:rPr>
          <w:color w:val="000000"/>
          <w:sz w:val="24"/>
          <w:szCs w:val="24"/>
        </w:rPr>
        <w:t>llows an organiz</w:t>
      </w:r>
      <w:r w:rsidRPr="00C2480E">
        <w:rPr>
          <w:color w:val="000000"/>
          <w:sz w:val="24"/>
          <w:szCs w:val="24"/>
        </w:rPr>
        <w:t>ation to assess wher</w:t>
      </w:r>
      <w:r w:rsidR="00C2173E">
        <w:rPr>
          <w:color w:val="000000"/>
          <w:sz w:val="24"/>
          <w:szCs w:val="24"/>
        </w:rPr>
        <w:t xml:space="preserve">e key gaps in performance, from </w:t>
      </w:r>
      <w:r w:rsidRPr="00C2480E">
        <w:rPr>
          <w:color w:val="000000"/>
          <w:sz w:val="24"/>
          <w:szCs w:val="24"/>
        </w:rPr>
        <w:t xml:space="preserve">the perspective </w:t>
      </w:r>
      <w:r w:rsidR="00C2173E">
        <w:rPr>
          <w:color w:val="000000"/>
          <w:sz w:val="24"/>
          <w:szCs w:val="24"/>
        </w:rPr>
        <w:t xml:space="preserve">of the customer, are occurring. </w:t>
      </w:r>
      <w:r w:rsidRPr="00C2480E">
        <w:rPr>
          <w:color w:val="000000"/>
          <w:sz w:val="24"/>
          <w:szCs w:val="24"/>
        </w:rPr>
        <w:t>According to the Accounts Commission for Scotland (1999a), SERVQUAL resu</w:t>
      </w:r>
      <w:r w:rsidR="00BF369C">
        <w:rPr>
          <w:color w:val="000000"/>
          <w:sz w:val="24"/>
          <w:szCs w:val="24"/>
        </w:rPr>
        <w:t>lts can be used in a variety of ways:</w:t>
      </w:r>
    </w:p>
    <w:p w:rsidR="00C2173E" w:rsidRDefault="00114D3C" w:rsidP="00114D3C">
      <w:pPr>
        <w:pStyle w:val="BodyText"/>
        <w:spacing w:before="99" w:line="360" w:lineRule="auto"/>
        <w:ind w:right="117"/>
        <w:jc w:val="both"/>
        <w:rPr>
          <w:color w:val="000000"/>
          <w:sz w:val="24"/>
          <w:szCs w:val="24"/>
        </w:rPr>
      </w:pPr>
      <w:r w:rsidRPr="00C2480E">
        <w:rPr>
          <w:color w:val="000000"/>
          <w:sz w:val="24"/>
          <w:szCs w:val="24"/>
        </w:rPr>
        <w:t>(i) Underst</w:t>
      </w:r>
      <w:r w:rsidR="00C2173E">
        <w:rPr>
          <w:color w:val="000000"/>
          <w:sz w:val="24"/>
          <w:szCs w:val="24"/>
        </w:rPr>
        <w:t>anding current serv</w:t>
      </w:r>
      <w:r w:rsidR="00D16A9F">
        <w:rPr>
          <w:color w:val="000000"/>
          <w:sz w:val="24"/>
          <w:szCs w:val="24"/>
        </w:rPr>
        <w:t>ice quality</w:t>
      </w:r>
    </w:p>
    <w:p w:rsidR="00C2173E" w:rsidRDefault="00114D3C" w:rsidP="00114D3C">
      <w:pPr>
        <w:pStyle w:val="BodyText"/>
        <w:spacing w:before="99" w:line="360" w:lineRule="auto"/>
        <w:ind w:right="117"/>
        <w:jc w:val="both"/>
        <w:rPr>
          <w:color w:val="000000"/>
          <w:sz w:val="24"/>
          <w:szCs w:val="24"/>
        </w:rPr>
      </w:pPr>
      <w:r w:rsidRPr="00C2480E">
        <w:rPr>
          <w:color w:val="000000"/>
          <w:sz w:val="24"/>
          <w:szCs w:val="24"/>
        </w:rPr>
        <w:t>(ii) Comparing performance ac</w:t>
      </w:r>
      <w:r w:rsidR="00D16A9F">
        <w:rPr>
          <w:color w:val="000000"/>
          <w:sz w:val="24"/>
          <w:szCs w:val="24"/>
        </w:rPr>
        <w:t>ross different client’</w:t>
      </w:r>
      <w:r w:rsidR="00096C34">
        <w:rPr>
          <w:color w:val="000000"/>
          <w:sz w:val="24"/>
          <w:szCs w:val="24"/>
        </w:rPr>
        <w:t>s</w:t>
      </w:r>
      <w:r w:rsidR="00D16A9F">
        <w:rPr>
          <w:color w:val="000000"/>
          <w:sz w:val="24"/>
          <w:szCs w:val="24"/>
        </w:rPr>
        <w:t xml:space="preserve"> groups</w:t>
      </w:r>
    </w:p>
    <w:p w:rsidR="00C2173E" w:rsidRDefault="00114D3C" w:rsidP="00114D3C">
      <w:pPr>
        <w:pStyle w:val="BodyText"/>
        <w:spacing w:before="99" w:line="360" w:lineRule="auto"/>
        <w:ind w:right="117"/>
        <w:jc w:val="both"/>
        <w:rPr>
          <w:color w:val="000000"/>
          <w:sz w:val="24"/>
          <w:szCs w:val="24"/>
        </w:rPr>
      </w:pPr>
      <w:r w:rsidRPr="00C2480E">
        <w:rPr>
          <w:color w:val="000000"/>
          <w:sz w:val="24"/>
          <w:szCs w:val="24"/>
        </w:rPr>
        <w:t>(iii) Comparing performance across different parts of the s</w:t>
      </w:r>
      <w:r w:rsidR="00D16A9F">
        <w:rPr>
          <w:color w:val="000000"/>
          <w:sz w:val="24"/>
          <w:szCs w:val="24"/>
        </w:rPr>
        <w:t>ervice</w:t>
      </w:r>
    </w:p>
    <w:p w:rsidR="00C2173E" w:rsidRDefault="00114D3C" w:rsidP="00114D3C">
      <w:pPr>
        <w:pStyle w:val="BodyText"/>
        <w:spacing w:before="99" w:line="360" w:lineRule="auto"/>
        <w:ind w:right="117"/>
        <w:jc w:val="both"/>
        <w:rPr>
          <w:color w:val="000000"/>
          <w:sz w:val="24"/>
          <w:szCs w:val="24"/>
        </w:rPr>
      </w:pPr>
      <w:r w:rsidRPr="00C2480E">
        <w:rPr>
          <w:color w:val="000000"/>
          <w:sz w:val="24"/>
          <w:szCs w:val="24"/>
        </w:rPr>
        <w:t>(iv) Unders</w:t>
      </w:r>
      <w:r w:rsidR="00D16A9F">
        <w:rPr>
          <w:color w:val="000000"/>
          <w:sz w:val="24"/>
          <w:szCs w:val="24"/>
        </w:rPr>
        <w:t>tanding the internal client</w:t>
      </w:r>
      <w:r w:rsidR="00096C34">
        <w:rPr>
          <w:color w:val="000000"/>
          <w:sz w:val="24"/>
          <w:szCs w:val="24"/>
        </w:rPr>
        <w:t>s</w:t>
      </w:r>
    </w:p>
    <w:p w:rsidR="00C2173E" w:rsidRDefault="00114D3C" w:rsidP="00114D3C">
      <w:pPr>
        <w:pStyle w:val="BodyText"/>
        <w:spacing w:before="99" w:line="360" w:lineRule="auto"/>
        <w:ind w:right="117"/>
        <w:jc w:val="both"/>
        <w:rPr>
          <w:color w:val="000000"/>
          <w:sz w:val="24"/>
          <w:szCs w:val="24"/>
        </w:rPr>
      </w:pPr>
      <w:r w:rsidRPr="00C2480E">
        <w:rPr>
          <w:color w:val="000000"/>
          <w:sz w:val="24"/>
          <w:szCs w:val="24"/>
        </w:rPr>
        <w:t>(v) Comparing p</w:t>
      </w:r>
      <w:r w:rsidR="00D16A9F">
        <w:rPr>
          <w:color w:val="000000"/>
          <w:sz w:val="24"/>
          <w:szCs w:val="24"/>
        </w:rPr>
        <w:t>erformance across services</w:t>
      </w:r>
      <w:r w:rsidR="00C2173E">
        <w:rPr>
          <w:color w:val="000000"/>
          <w:sz w:val="24"/>
          <w:szCs w:val="24"/>
        </w:rPr>
        <w:t xml:space="preserve"> and</w:t>
      </w:r>
    </w:p>
    <w:p w:rsidR="00C2173E" w:rsidRDefault="00114D3C" w:rsidP="00114D3C">
      <w:pPr>
        <w:pStyle w:val="BodyText"/>
        <w:spacing w:before="99" w:line="360" w:lineRule="auto"/>
        <w:ind w:right="117"/>
        <w:jc w:val="both"/>
        <w:rPr>
          <w:color w:val="000000"/>
          <w:sz w:val="24"/>
          <w:szCs w:val="24"/>
        </w:rPr>
      </w:pPr>
      <w:r w:rsidRPr="00C2480E">
        <w:rPr>
          <w:color w:val="000000"/>
          <w:sz w:val="24"/>
          <w:szCs w:val="24"/>
        </w:rPr>
        <w:t>(vi) Assessing the imp</w:t>
      </w:r>
      <w:r w:rsidR="00D16A9F">
        <w:rPr>
          <w:color w:val="000000"/>
          <w:sz w:val="24"/>
          <w:szCs w:val="24"/>
        </w:rPr>
        <w:t>act of improvement initiatives</w:t>
      </w:r>
      <w:r w:rsidR="00C2173E">
        <w:rPr>
          <w:color w:val="000000"/>
          <w:sz w:val="24"/>
          <w:szCs w:val="24"/>
        </w:rPr>
        <w:t xml:space="preserve"> </w:t>
      </w:r>
    </w:p>
    <w:p w:rsidR="00096C34" w:rsidRDefault="00114D3C" w:rsidP="00114D3C">
      <w:pPr>
        <w:pStyle w:val="BodyText"/>
        <w:spacing w:before="99" w:line="360" w:lineRule="auto"/>
        <w:ind w:right="117"/>
        <w:jc w:val="both"/>
        <w:rPr>
          <w:color w:val="000000"/>
          <w:sz w:val="24"/>
          <w:szCs w:val="24"/>
        </w:rPr>
      </w:pPr>
      <w:r w:rsidRPr="00C2480E">
        <w:rPr>
          <w:color w:val="000000"/>
          <w:sz w:val="24"/>
          <w:szCs w:val="24"/>
        </w:rPr>
        <w:t>The SERVQUAL scales has been us</w:t>
      </w:r>
      <w:r w:rsidR="00096C34">
        <w:rPr>
          <w:color w:val="000000"/>
          <w:sz w:val="24"/>
          <w:szCs w:val="24"/>
        </w:rPr>
        <w:t>ed in a wide array of studies in veterinary</w:t>
      </w:r>
      <w:r w:rsidRPr="00C2480E">
        <w:rPr>
          <w:color w:val="000000"/>
          <w:sz w:val="24"/>
          <w:szCs w:val="24"/>
        </w:rPr>
        <w:t xml:space="preserve"> </w:t>
      </w:r>
      <w:r w:rsidR="00096C34">
        <w:rPr>
          <w:color w:val="000000"/>
          <w:sz w:val="24"/>
          <w:szCs w:val="24"/>
        </w:rPr>
        <w:t>healthcare to assess client’s</w:t>
      </w:r>
      <w:r w:rsidR="00C2173E">
        <w:rPr>
          <w:color w:val="000000"/>
          <w:sz w:val="24"/>
          <w:szCs w:val="24"/>
        </w:rPr>
        <w:t xml:space="preserve"> </w:t>
      </w:r>
      <w:r w:rsidRPr="00C2480E">
        <w:rPr>
          <w:color w:val="000000"/>
          <w:sz w:val="24"/>
          <w:szCs w:val="24"/>
        </w:rPr>
        <w:t>perceptions of service quality in a number of service categories</w:t>
      </w:r>
      <w:r w:rsidR="00096C34">
        <w:rPr>
          <w:color w:val="000000"/>
          <w:sz w:val="24"/>
          <w:szCs w:val="24"/>
        </w:rPr>
        <w:t>.</w:t>
      </w:r>
    </w:p>
    <w:p w:rsidR="001B23AB" w:rsidRDefault="00114D3C" w:rsidP="00D75E66">
      <w:pPr>
        <w:pStyle w:val="BodyText"/>
        <w:spacing w:before="99" w:line="360" w:lineRule="auto"/>
        <w:ind w:right="115"/>
        <w:jc w:val="both"/>
        <w:rPr>
          <w:color w:val="000000"/>
          <w:sz w:val="24"/>
          <w:szCs w:val="24"/>
        </w:rPr>
      </w:pPr>
      <w:r w:rsidRPr="00096C34">
        <w:rPr>
          <w:color w:val="000000"/>
          <w:sz w:val="24"/>
          <w:szCs w:val="24"/>
        </w:rPr>
        <w:t>Buttle (1994) outlines the foll</w:t>
      </w:r>
      <w:r w:rsidR="00096C34">
        <w:rPr>
          <w:color w:val="000000"/>
          <w:sz w:val="24"/>
          <w:szCs w:val="24"/>
        </w:rPr>
        <w:t>owing as advantages of SERVQUAL:</w:t>
      </w:r>
    </w:p>
    <w:p w:rsidR="00096C34" w:rsidRDefault="00114D3C" w:rsidP="00D75E66">
      <w:pPr>
        <w:pStyle w:val="BodyText"/>
        <w:spacing w:before="99" w:line="360" w:lineRule="auto"/>
        <w:ind w:right="115"/>
        <w:jc w:val="both"/>
        <w:rPr>
          <w:color w:val="000000"/>
          <w:sz w:val="24"/>
          <w:szCs w:val="24"/>
        </w:rPr>
      </w:pPr>
      <w:r w:rsidRPr="00096C34">
        <w:rPr>
          <w:color w:val="000000"/>
          <w:sz w:val="24"/>
          <w:szCs w:val="24"/>
        </w:rPr>
        <w:t>(</w:t>
      </w:r>
      <w:r w:rsidR="00096C34">
        <w:rPr>
          <w:color w:val="000000"/>
          <w:sz w:val="24"/>
          <w:szCs w:val="24"/>
        </w:rPr>
        <w:t xml:space="preserve">i) It is accepted as a standard </w:t>
      </w:r>
      <w:r w:rsidRPr="00096C34">
        <w:rPr>
          <w:color w:val="000000"/>
          <w:sz w:val="24"/>
          <w:szCs w:val="24"/>
        </w:rPr>
        <w:t>for accessing different dimension of service quality;</w:t>
      </w:r>
      <w:r w:rsidRPr="00096C34">
        <w:rPr>
          <w:color w:val="000000"/>
          <w:sz w:val="24"/>
          <w:szCs w:val="24"/>
        </w:rPr>
        <w:br/>
        <w:t xml:space="preserve">(ii) It has been shown to be valid for </w:t>
      </w:r>
      <w:r w:rsidR="00096C34">
        <w:rPr>
          <w:color w:val="000000"/>
          <w:sz w:val="24"/>
          <w:szCs w:val="24"/>
        </w:rPr>
        <w:t xml:space="preserve">a number of service situations; </w:t>
      </w:r>
    </w:p>
    <w:p w:rsidR="00096C34" w:rsidRDefault="00114D3C" w:rsidP="00D75E66">
      <w:pPr>
        <w:pStyle w:val="BodyText"/>
        <w:spacing w:before="99" w:line="360" w:lineRule="auto"/>
        <w:ind w:right="115"/>
        <w:jc w:val="both"/>
        <w:rPr>
          <w:color w:val="000000"/>
          <w:sz w:val="24"/>
          <w:szCs w:val="24"/>
        </w:rPr>
      </w:pPr>
      <w:r w:rsidRPr="00096C34">
        <w:rPr>
          <w:color w:val="000000"/>
          <w:sz w:val="24"/>
          <w:szCs w:val="24"/>
        </w:rPr>
        <w:t>(iii) It</w:t>
      </w:r>
      <w:r w:rsidR="00096C34">
        <w:rPr>
          <w:color w:val="000000"/>
          <w:sz w:val="24"/>
          <w:szCs w:val="24"/>
        </w:rPr>
        <w:t xml:space="preserve"> has been known to be reliable;</w:t>
      </w:r>
    </w:p>
    <w:p w:rsidR="00096C34" w:rsidRDefault="00114D3C" w:rsidP="00D75E66">
      <w:pPr>
        <w:pStyle w:val="BodyText"/>
        <w:spacing w:before="99" w:line="360" w:lineRule="auto"/>
        <w:ind w:right="115"/>
        <w:jc w:val="both"/>
        <w:rPr>
          <w:color w:val="000000"/>
          <w:sz w:val="24"/>
          <w:szCs w:val="24"/>
        </w:rPr>
      </w:pPr>
      <w:r w:rsidRPr="00096C34">
        <w:rPr>
          <w:color w:val="000000"/>
          <w:sz w:val="24"/>
          <w:szCs w:val="24"/>
        </w:rPr>
        <w:t xml:space="preserve">(iv) The instrument is parsimonious because it has </w:t>
      </w:r>
      <w:r w:rsidR="00096C34">
        <w:rPr>
          <w:color w:val="000000"/>
          <w:sz w:val="24"/>
          <w:szCs w:val="24"/>
        </w:rPr>
        <w:t>a limited number of items. This imply that client’s</w:t>
      </w:r>
      <w:r w:rsidRPr="00096C34">
        <w:rPr>
          <w:color w:val="000000"/>
          <w:sz w:val="24"/>
          <w:szCs w:val="24"/>
        </w:rPr>
        <w:t xml:space="preserve"> can fill</w:t>
      </w:r>
      <w:r w:rsidR="00096C34">
        <w:rPr>
          <w:color w:val="000000"/>
          <w:sz w:val="24"/>
          <w:szCs w:val="24"/>
        </w:rPr>
        <w:t xml:space="preserve"> it out easily and swiftly; and</w:t>
      </w:r>
    </w:p>
    <w:p w:rsidR="00D75E66" w:rsidRPr="00023DB0" w:rsidRDefault="00114D3C" w:rsidP="00114D3C">
      <w:pPr>
        <w:pStyle w:val="BodyText"/>
        <w:spacing w:before="99" w:line="360" w:lineRule="auto"/>
        <w:ind w:right="117"/>
        <w:jc w:val="both"/>
        <w:rPr>
          <w:color w:val="000000"/>
          <w:sz w:val="24"/>
          <w:szCs w:val="24"/>
        </w:rPr>
      </w:pPr>
      <w:r w:rsidRPr="00096C34">
        <w:rPr>
          <w:color w:val="000000"/>
          <w:sz w:val="24"/>
          <w:szCs w:val="24"/>
        </w:rPr>
        <w:t>(v) It has a standardized analysis procedure to aid interpretation and results.</w:t>
      </w:r>
      <w:r w:rsidRPr="00096C34">
        <w:rPr>
          <w:color w:val="000000"/>
          <w:sz w:val="24"/>
          <w:szCs w:val="24"/>
        </w:rPr>
        <w:br/>
        <w:t>According to Newman (2001), despite the controversies regarding the validi</w:t>
      </w:r>
      <w:r w:rsidR="00096C34">
        <w:rPr>
          <w:color w:val="000000"/>
          <w:sz w:val="24"/>
          <w:szCs w:val="24"/>
        </w:rPr>
        <w:t xml:space="preserve">ty and reliability of SERVQUAL, </w:t>
      </w:r>
      <w:r w:rsidRPr="00096C34">
        <w:rPr>
          <w:color w:val="000000"/>
          <w:sz w:val="24"/>
          <w:szCs w:val="24"/>
        </w:rPr>
        <w:t xml:space="preserve">its application can be found in healthcare. The SERVQUAL dimensions </w:t>
      </w:r>
      <w:r w:rsidR="00096C34">
        <w:rPr>
          <w:color w:val="000000"/>
          <w:sz w:val="24"/>
          <w:szCs w:val="24"/>
        </w:rPr>
        <w:t xml:space="preserve">have been modified to suit some </w:t>
      </w:r>
      <w:r w:rsidRPr="00096C34">
        <w:rPr>
          <w:color w:val="000000"/>
          <w:sz w:val="24"/>
          <w:szCs w:val="24"/>
        </w:rPr>
        <w:t>study purposes.</w:t>
      </w:r>
    </w:p>
    <w:p w:rsidR="00D75E66" w:rsidRPr="00023DB0" w:rsidRDefault="00D75E66">
      <w:pPr>
        <w:rPr>
          <w:rFonts w:ascii="Times New Roman" w:eastAsia="Times New Roman" w:hAnsi="Times New Roman" w:cs="Times New Roman"/>
          <w:color w:val="000000"/>
          <w:sz w:val="24"/>
          <w:szCs w:val="24"/>
        </w:rPr>
      </w:pPr>
      <w:r w:rsidRPr="00023DB0">
        <w:rPr>
          <w:rFonts w:ascii="Times New Roman" w:hAnsi="Times New Roman" w:cs="Times New Roman"/>
          <w:color w:val="000000"/>
          <w:sz w:val="24"/>
          <w:szCs w:val="24"/>
        </w:rPr>
        <w:br w:type="page"/>
      </w:r>
    </w:p>
    <w:p w:rsidR="004E0C8D" w:rsidRPr="00CD3197" w:rsidRDefault="00EB1D77" w:rsidP="00114D3C">
      <w:pPr>
        <w:pStyle w:val="BodyText"/>
        <w:spacing w:before="99" w:line="360" w:lineRule="auto"/>
        <w:ind w:right="117"/>
        <w:jc w:val="both"/>
        <w:rPr>
          <w:b/>
          <w:color w:val="000000"/>
          <w:sz w:val="24"/>
          <w:szCs w:val="24"/>
        </w:rPr>
      </w:pPr>
      <w:r>
        <w:rPr>
          <w:b/>
          <w:color w:val="000000"/>
          <w:sz w:val="24"/>
          <w:szCs w:val="24"/>
        </w:rPr>
        <w:lastRenderedPageBreak/>
        <w:t>A Conceptual Model o</w:t>
      </w:r>
      <w:r w:rsidR="004E0C8D" w:rsidRPr="00CD3197">
        <w:rPr>
          <w:b/>
          <w:color w:val="000000"/>
          <w:sz w:val="24"/>
          <w:szCs w:val="24"/>
        </w:rPr>
        <w:t xml:space="preserve">f Service Quality </w:t>
      </w:r>
    </w:p>
    <w:p w:rsidR="004E0C8D" w:rsidRDefault="004E0C8D" w:rsidP="00114D3C">
      <w:pPr>
        <w:pStyle w:val="BodyText"/>
        <w:spacing w:before="99" w:line="360" w:lineRule="auto"/>
        <w:ind w:right="117"/>
        <w:jc w:val="both"/>
        <w:rPr>
          <w:color w:val="000000"/>
          <w:sz w:val="24"/>
          <w:szCs w:val="24"/>
        </w:rPr>
      </w:pPr>
      <w:r w:rsidRPr="004E0C8D">
        <w:rPr>
          <w:color w:val="000000"/>
          <w:sz w:val="24"/>
          <w:szCs w:val="24"/>
        </w:rPr>
        <w:t>The service quality model of Parasuraman et al. (1985) is extensively use</w:t>
      </w:r>
      <w:r>
        <w:rPr>
          <w:color w:val="000000"/>
          <w:sz w:val="24"/>
          <w:szCs w:val="24"/>
        </w:rPr>
        <w:t xml:space="preserve">d as a conceptual framework for </w:t>
      </w:r>
      <w:r w:rsidRPr="004E0C8D">
        <w:rPr>
          <w:color w:val="000000"/>
          <w:sz w:val="24"/>
          <w:szCs w:val="24"/>
        </w:rPr>
        <w:t>assessing and measuring service quality delivery in healthcare services</w:t>
      </w:r>
      <w:r>
        <w:rPr>
          <w:color w:val="000000"/>
          <w:sz w:val="24"/>
          <w:szCs w:val="24"/>
        </w:rPr>
        <w:t xml:space="preserve">. The model </w:t>
      </w:r>
      <w:r w:rsidR="00CD63F0">
        <w:rPr>
          <w:color w:val="000000"/>
          <w:sz w:val="24"/>
          <w:szCs w:val="24"/>
        </w:rPr>
        <w:t>point out that client’s</w:t>
      </w:r>
      <w:r w:rsidRPr="004E0C8D">
        <w:rPr>
          <w:color w:val="000000"/>
          <w:sz w:val="24"/>
          <w:szCs w:val="24"/>
        </w:rPr>
        <w:t xml:space="preserve"> quality perceptions are influenced by a series of </w:t>
      </w:r>
      <w:r w:rsidR="00CD63F0">
        <w:rPr>
          <w:color w:val="000000"/>
          <w:sz w:val="24"/>
          <w:szCs w:val="24"/>
        </w:rPr>
        <w:t xml:space="preserve">four unique gaps manifesting in </w:t>
      </w:r>
      <w:r w:rsidRPr="004E0C8D">
        <w:rPr>
          <w:color w:val="000000"/>
          <w:sz w:val="24"/>
          <w:szCs w:val="24"/>
        </w:rPr>
        <w:t>the organizations. The gaps originating from the service providers' side i</w:t>
      </w:r>
      <w:r>
        <w:rPr>
          <w:color w:val="000000"/>
          <w:sz w:val="24"/>
          <w:szCs w:val="24"/>
        </w:rPr>
        <w:t xml:space="preserve">mpacts service delivery that is </w:t>
      </w:r>
      <w:r w:rsidRPr="004E0C8D">
        <w:rPr>
          <w:color w:val="000000"/>
          <w:sz w:val="24"/>
          <w:szCs w:val="24"/>
        </w:rPr>
        <w:t xml:space="preserve">perceived by clients as either high or low quality. </w:t>
      </w:r>
      <w:r>
        <w:rPr>
          <w:color w:val="000000"/>
          <w:sz w:val="24"/>
          <w:szCs w:val="24"/>
        </w:rPr>
        <w:t xml:space="preserve">These gaps are presented below: </w:t>
      </w:r>
    </w:p>
    <w:p w:rsidR="00F8732B" w:rsidRDefault="00CD63F0" w:rsidP="00CD63F0">
      <w:pPr>
        <w:pStyle w:val="BodyText"/>
        <w:spacing w:before="99" w:line="360" w:lineRule="auto"/>
        <w:ind w:left="720" w:right="115" w:hanging="720"/>
        <w:jc w:val="both"/>
        <w:rPr>
          <w:color w:val="000000"/>
          <w:sz w:val="24"/>
          <w:szCs w:val="24"/>
        </w:rPr>
      </w:pPr>
      <w:r>
        <w:rPr>
          <w:color w:val="000000"/>
          <w:sz w:val="24"/>
          <w:szCs w:val="24"/>
        </w:rPr>
        <w:t>(i</w:t>
      </w:r>
      <w:r w:rsidRPr="00F8732B">
        <w:rPr>
          <w:color w:val="000000"/>
          <w:sz w:val="24"/>
          <w:szCs w:val="24"/>
        </w:rPr>
        <w:t xml:space="preserve">) </w:t>
      </w:r>
      <w:r>
        <w:rPr>
          <w:color w:val="000000"/>
          <w:sz w:val="24"/>
          <w:szCs w:val="24"/>
        </w:rPr>
        <w:t>The differences between cl</w:t>
      </w:r>
      <w:r w:rsidR="004E0C8D" w:rsidRPr="004E0C8D">
        <w:rPr>
          <w:color w:val="000000"/>
          <w:sz w:val="24"/>
          <w:szCs w:val="24"/>
        </w:rPr>
        <w:t>ient expectations and mana</w:t>
      </w:r>
      <w:r>
        <w:rPr>
          <w:color w:val="000000"/>
          <w:sz w:val="24"/>
          <w:szCs w:val="24"/>
        </w:rPr>
        <w:t>gement perceptions of cl</w:t>
      </w:r>
      <w:r w:rsidR="00F8732B">
        <w:rPr>
          <w:color w:val="000000"/>
          <w:sz w:val="24"/>
          <w:szCs w:val="24"/>
        </w:rPr>
        <w:t xml:space="preserve">ient’s </w:t>
      </w:r>
      <w:r w:rsidR="004E0C8D" w:rsidRPr="004E0C8D">
        <w:rPr>
          <w:color w:val="000000"/>
          <w:sz w:val="24"/>
          <w:szCs w:val="24"/>
        </w:rPr>
        <w:t>expectations. i.e. no</w:t>
      </w:r>
      <w:r>
        <w:rPr>
          <w:color w:val="000000"/>
          <w:sz w:val="24"/>
          <w:szCs w:val="24"/>
        </w:rPr>
        <w:t>t knowing what cl</w:t>
      </w:r>
      <w:r w:rsidR="00F8732B">
        <w:rPr>
          <w:color w:val="000000"/>
          <w:sz w:val="24"/>
          <w:szCs w:val="24"/>
        </w:rPr>
        <w:t xml:space="preserve">ients expect. </w:t>
      </w:r>
    </w:p>
    <w:p w:rsidR="00CD63F0" w:rsidRDefault="004E0C8D" w:rsidP="00CD63F0">
      <w:pPr>
        <w:pStyle w:val="BodyText"/>
        <w:spacing w:before="99" w:line="360" w:lineRule="auto"/>
        <w:ind w:left="720" w:right="115" w:hanging="720"/>
        <w:jc w:val="both"/>
        <w:rPr>
          <w:color w:val="000000"/>
          <w:sz w:val="24"/>
          <w:szCs w:val="24"/>
        </w:rPr>
      </w:pPr>
      <w:r w:rsidRPr="00F8732B">
        <w:rPr>
          <w:color w:val="000000"/>
          <w:sz w:val="24"/>
          <w:szCs w:val="24"/>
        </w:rPr>
        <w:t>(ii) The differences between management per</w:t>
      </w:r>
      <w:r w:rsidR="00CD63F0">
        <w:rPr>
          <w:color w:val="000000"/>
          <w:sz w:val="24"/>
          <w:szCs w:val="24"/>
        </w:rPr>
        <w:t>ceptions of cl</w:t>
      </w:r>
      <w:r w:rsidR="00B26DC1">
        <w:rPr>
          <w:color w:val="000000"/>
          <w:sz w:val="24"/>
          <w:szCs w:val="24"/>
        </w:rPr>
        <w:t xml:space="preserve">ient expectations and service </w:t>
      </w:r>
      <w:r w:rsidRPr="00F8732B">
        <w:rPr>
          <w:color w:val="000000"/>
          <w:sz w:val="24"/>
          <w:szCs w:val="24"/>
        </w:rPr>
        <w:t>quality specifications. i.e. impr</w:t>
      </w:r>
      <w:r w:rsidR="00CD63F0">
        <w:rPr>
          <w:color w:val="000000"/>
          <w:sz w:val="24"/>
          <w:szCs w:val="24"/>
        </w:rPr>
        <w:t>oper service-quality standards.</w:t>
      </w:r>
    </w:p>
    <w:p w:rsidR="00B26DC1" w:rsidRDefault="00CD63F0" w:rsidP="00CD63F0">
      <w:pPr>
        <w:pStyle w:val="BodyText"/>
        <w:spacing w:before="99" w:line="360" w:lineRule="auto"/>
        <w:ind w:left="720" w:right="115" w:hanging="720"/>
        <w:jc w:val="both"/>
        <w:rPr>
          <w:color w:val="000000"/>
          <w:sz w:val="24"/>
          <w:szCs w:val="24"/>
        </w:rPr>
      </w:pPr>
      <w:r w:rsidRPr="00F8732B">
        <w:rPr>
          <w:color w:val="000000"/>
          <w:sz w:val="24"/>
          <w:szCs w:val="24"/>
        </w:rPr>
        <w:t>(ii</w:t>
      </w:r>
      <w:r>
        <w:rPr>
          <w:color w:val="000000"/>
          <w:sz w:val="24"/>
          <w:szCs w:val="24"/>
        </w:rPr>
        <w:t>i</w:t>
      </w:r>
      <w:r w:rsidRPr="00F8732B">
        <w:rPr>
          <w:color w:val="000000"/>
          <w:sz w:val="24"/>
          <w:szCs w:val="24"/>
        </w:rPr>
        <w:t xml:space="preserve">) </w:t>
      </w:r>
      <w:r w:rsidR="004E0C8D" w:rsidRPr="00F8732B">
        <w:rPr>
          <w:color w:val="000000"/>
          <w:sz w:val="24"/>
          <w:szCs w:val="24"/>
        </w:rPr>
        <w:t xml:space="preserve">The differences between service quality specifications </w:t>
      </w:r>
      <w:r w:rsidR="00B26DC1">
        <w:rPr>
          <w:color w:val="000000"/>
          <w:sz w:val="24"/>
          <w:szCs w:val="24"/>
        </w:rPr>
        <w:t xml:space="preserve">and service actually delivered. </w:t>
      </w:r>
      <w:r w:rsidR="004E0C8D" w:rsidRPr="00F8732B">
        <w:rPr>
          <w:color w:val="000000"/>
          <w:sz w:val="24"/>
          <w:szCs w:val="24"/>
        </w:rPr>
        <w:t>i</w:t>
      </w:r>
      <w:r w:rsidR="00B26DC1">
        <w:rPr>
          <w:color w:val="000000"/>
          <w:sz w:val="24"/>
          <w:szCs w:val="24"/>
        </w:rPr>
        <w:t xml:space="preserve">.e. the service performance gap </w:t>
      </w:r>
    </w:p>
    <w:p w:rsidR="00CD63F0" w:rsidRDefault="004E0C8D" w:rsidP="00CD63F0">
      <w:pPr>
        <w:pStyle w:val="BodyText"/>
        <w:spacing w:before="99" w:line="360" w:lineRule="auto"/>
        <w:ind w:left="720" w:right="115" w:hanging="720"/>
        <w:jc w:val="both"/>
        <w:rPr>
          <w:color w:val="000000"/>
          <w:sz w:val="24"/>
          <w:szCs w:val="24"/>
        </w:rPr>
      </w:pPr>
      <w:r w:rsidRPr="00F8732B">
        <w:rPr>
          <w:color w:val="000000"/>
          <w:sz w:val="24"/>
          <w:szCs w:val="24"/>
        </w:rPr>
        <w:t>(iv) The differences between service delivery and what is communicated</w:t>
      </w:r>
      <w:r w:rsidR="00CD63F0">
        <w:rPr>
          <w:color w:val="000000"/>
          <w:sz w:val="24"/>
          <w:szCs w:val="24"/>
        </w:rPr>
        <w:t xml:space="preserve"> about the service to cl</w:t>
      </w:r>
      <w:r w:rsidR="00B26DC1">
        <w:rPr>
          <w:color w:val="000000"/>
          <w:sz w:val="24"/>
          <w:szCs w:val="24"/>
        </w:rPr>
        <w:t xml:space="preserve">ients. </w:t>
      </w:r>
    </w:p>
    <w:p w:rsidR="00CD63F0" w:rsidRDefault="004E0C8D" w:rsidP="00CD63F0">
      <w:pPr>
        <w:pStyle w:val="BodyText"/>
        <w:spacing w:before="99" w:line="360" w:lineRule="auto"/>
        <w:ind w:left="720" w:right="115" w:hanging="720"/>
        <w:jc w:val="both"/>
        <w:rPr>
          <w:color w:val="000000"/>
          <w:sz w:val="24"/>
          <w:szCs w:val="24"/>
        </w:rPr>
      </w:pPr>
      <w:r w:rsidRPr="00F8732B">
        <w:rPr>
          <w:color w:val="000000"/>
          <w:sz w:val="24"/>
          <w:szCs w:val="24"/>
        </w:rPr>
        <w:t>(v) The differences between patients’ expectations and perceptions</w:t>
      </w:r>
      <w:r w:rsidR="00CD63F0">
        <w:rPr>
          <w:color w:val="000000"/>
          <w:sz w:val="24"/>
          <w:szCs w:val="24"/>
        </w:rPr>
        <w:t xml:space="preserve">, which sequentially depends on </w:t>
      </w:r>
      <w:r w:rsidRPr="00F8732B">
        <w:rPr>
          <w:color w:val="000000"/>
          <w:sz w:val="24"/>
          <w:szCs w:val="24"/>
        </w:rPr>
        <w:t>the size and direction of the four gaps associated with the delivery of serv</w:t>
      </w:r>
      <w:r w:rsidR="00CD63F0">
        <w:rPr>
          <w:color w:val="000000"/>
          <w:sz w:val="24"/>
          <w:szCs w:val="24"/>
        </w:rPr>
        <w:t xml:space="preserve">ice quality on the service </w:t>
      </w:r>
      <w:r w:rsidRPr="00F8732B">
        <w:rPr>
          <w:color w:val="000000"/>
          <w:sz w:val="24"/>
          <w:szCs w:val="24"/>
        </w:rPr>
        <w:t>provider's side.</w:t>
      </w:r>
    </w:p>
    <w:p w:rsidR="002D2469" w:rsidRDefault="00CC1681" w:rsidP="00CD63F0">
      <w:pPr>
        <w:pStyle w:val="BodyText"/>
        <w:spacing w:before="99" w:line="360" w:lineRule="auto"/>
        <w:ind w:right="117"/>
        <w:jc w:val="both"/>
        <w:rPr>
          <w:color w:val="000000"/>
          <w:sz w:val="24"/>
          <w:szCs w:val="24"/>
        </w:rPr>
      </w:pPr>
      <w:r w:rsidRPr="002D2469">
        <w:rPr>
          <w:color w:val="000000"/>
          <w:sz w:val="24"/>
          <w:szCs w:val="24"/>
        </w:rPr>
        <w:t xml:space="preserve"> </w:t>
      </w:r>
      <w:r w:rsidR="001A0111" w:rsidRPr="002D2469">
        <w:rPr>
          <w:color w:val="000000"/>
          <w:sz w:val="24"/>
          <w:szCs w:val="24"/>
        </w:rPr>
        <w:t xml:space="preserve">According to this model, the service quality is a function of perception and </w:t>
      </w:r>
      <w:r w:rsidR="002D2469">
        <w:rPr>
          <w:color w:val="000000"/>
          <w:sz w:val="24"/>
          <w:szCs w:val="24"/>
        </w:rPr>
        <w:t xml:space="preserve">expectations and can be modeled </w:t>
      </w:r>
      <w:r w:rsidR="001A0111" w:rsidRPr="002D2469">
        <w:rPr>
          <w:color w:val="000000"/>
          <w:sz w:val="24"/>
          <w:szCs w:val="24"/>
        </w:rPr>
        <w:t>as:</w:t>
      </w:r>
    </w:p>
    <w:p w:rsidR="002D2469" w:rsidRPr="002D2469" w:rsidRDefault="001A0111" w:rsidP="00CD63F0">
      <w:pPr>
        <w:pStyle w:val="BodyText"/>
        <w:spacing w:before="99" w:line="360" w:lineRule="auto"/>
        <w:ind w:right="117"/>
        <w:jc w:val="both"/>
        <w:rPr>
          <w:color w:val="000000"/>
          <w:sz w:val="28"/>
          <w:szCs w:val="28"/>
          <w:vertAlign w:val="superscript"/>
        </w:rPr>
      </w:pPr>
      <w:r w:rsidRPr="002D2469">
        <w:rPr>
          <w:i/>
          <w:iCs/>
          <w:color w:val="000000"/>
          <w:sz w:val="28"/>
          <w:szCs w:val="28"/>
        </w:rPr>
        <w:t>SQ</w:t>
      </w:r>
      <w:r w:rsidR="002D2469" w:rsidRPr="002D2469">
        <w:rPr>
          <w:i/>
          <w:iCs/>
          <w:color w:val="000000"/>
          <w:sz w:val="28"/>
          <w:szCs w:val="28"/>
        </w:rPr>
        <w:t xml:space="preserve"> </w:t>
      </w:r>
      <w:r w:rsidR="002D2469" w:rsidRPr="002D2469">
        <w:rPr>
          <w:color w:val="000000"/>
          <w:sz w:val="28"/>
          <w:szCs w:val="28"/>
        </w:rPr>
        <w:t>=</w:t>
      </w:r>
      <w:r w:rsidR="00726587">
        <w:rPr>
          <w:color w:val="000000"/>
          <w:sz w:val="28"/>
          <w:szCs w:val="28"/>
        </w:rPr>
        <w:t xml:space="preserve"> </w:t>
      </w:r>
      <w:r w:rsidR="002D2469" w:rsidRPr="002D2469">
        <w:rPr>
          <w:color w:val="000000"/>
          <w:sz w:val="28"/>
          <w:szCs w:val="28"/>
        </w:rPr>
        <w:t>∑</w:t>
      </w:r>
      <w:r w:rsidR="002D2469" w:rsidRPr="00726587">
        <w:rPr>
          <w:color w:val="000000"/>
          <w:sz w:val="28"/>
          <w:szCs w:val="28"/>
          <w:vertAlign w:val="superscript"/>
        </w:rPr>
        <w:t>k</w:t>
      </w:r>
      <w:r w:rsidR="002D2469" w:rsidRPr="00726587">
        <w:rPr>
          <w:color w:val="000000"/>
          <w:sz w:val="28"/>
          <w:szCs w:val="28"/>
          <w:vertAlign w:val="subscript"/>
        </w:rPr>
        <w:t>i=1</w:t>
      </w:r>
      <w:r w:rsidR="002D2469">
        <w:rPr>
          <w:color w:val="000000"/>
          <w:sz w:val="28"/>
          <w:szCs w:val="28"/>
          <w:vertAlign w:val="subscript"/>
        </w:rPr>
        <w:t xml:space="preserve"> </w:t>
      </w:r>
      <w:r w:rsidR="002D2469" w:rsidRPr="002D2469">
        <w:rPr>
          <w:color w:val="000000"/>
          <w:sz w:val="28"/>
          <w:szCs w:val="28"/>
        </w:rPr>
        <w:t>(</w:t>
      </w:r>
      <w:r w:rsidRPr="002D2469">
        <w:rPr>
          <w:i/>
          <w:iCs/>
          <w:color w:val="000000"/>
          <w:sz w:val="28"/>
          <w:szCs w:val="28"/>
        </w:rPr>
        <w:t>P</w:t>
      </w:r>
      <w:r w:rsidRPr="00726587">
        <w:rPr>
          <w:i/>
          <w:iCs/>
          <w:color w:val="000000"/>
          <w:sz w:val="28"/>
          <w:szCs w:val="28"/>
          <w:vertAlign w:val="subscript"/>
        </w:rPr>
        <w:t>ij</w:t>
      </w:r>
      <w:r w:rsidRPr="002D2469">
        <w:rPr>
          <w:color w:val="000000"/>
          <w:sz w:val="28"/>
          <w:szCs w:val="28"/>
        </w:rPr>
        <w:t>−</w:t>
      </w:r>
      <w:r w:rsidRPr="002D2469">
        <w:rPr>
          <w:i/>
          <w:iCs/>
          <w:color w:val="000000"/>
          <w:sz w:val="28"/>
          <w:szCs w:val="28"/>
        </w:rPr>
        <w:t>E</w:t>
      </w:r>
      <w:r w:rsidR="00D03A63" w:rsidRPr="002D2469">
        <w:rPr>
          <w:i/>
          <w:iCs/>
          <w:color w:val="000000"/>
          <w:sz w:val="28"/>
          <w:szCs w:val="28"/>
          <w:vertAlign w:val="subscript"/>
        </w:rPr>
        <w:t>ij</w:t>
      </w:r>
      <w:r w:rsidR="002D2469" w:rsidRPr="002D2469">
        <w:rPr>
          <w:i/>
          <w:iCs/>
          <w:color w:val="000000"/>
          <w:sz w:val="28"/>
          <w:szCs w:val="28"/>
          <w:vertAlign w:val="subscript"/>
        </w:rPr>
        <w:t xml:space="preserve"> </w:t>
      </w:r>
      <w:r w:rsidR="002D2469" w:rsidRPr="002D2469">
        <w:rPr>
          <w:i/>
          <w:iCs/>
          <w:color w:val="000000"/>
          <w:sz w:val="28"/>
          <w:szCs w:val="28"/>
        </w:rPr>
        <w:t>)</w:t>
      </w:r>
    </w:p>
    <w:p w:rsidR="002D2469" w:rsidRPr="002D2469" w:rsidRDefault="002D2469" w:rsidP="00CD63F0">
      <w:pPr>
        <w:pStyle w:val="BodyText"/>
        <w:spacing w:before="99" w:line="360" w:lineRule="auto"/>
        <w:ind w:right="117"/>
        <w:jc w:val="both"/>
        <w:rPr>
          <w:color w:val="000000"/>
          <w:sz w:val="24"/>
          <w:szCs w:val="24"/>
        </w:rPr>
      </w:pPr>
      <w:r w:rsidRPr="002D2469">
        <w:rPr>
          <w:color w:val="000000"/>
          <w:sz w:val="24"/>
          <w:szCs w:val="24"/>
        </w:rPr>
        <w:t>Where:</w:t>
      </w:r>
    </w:p>
    <w:p w:rsidR="002D2469" w:rsidRPr="002D2469" w:rsidRDefault="001A0111" w:rsidP="00120569">
      <w:pPr>
        <w:pStyle w:val="BodyText"/>
        <w:spacing w:before="99" w:line="360" w:lineRule="auto"/>
        <w:ind w:left="720" w:right="115" w:hanging="720"/>
        <w:jc w:val="both"/>
        <w:rPr>
          <w:color w:val="000000"/>
          <w:sz w:val="24"/>
          <w:szCs w:val="24"/>
        </w:rPr>
      </w:pPr>
      <w:r w:rsidRPr="002D2469">
        <w:rPr>
          <w:color w:val="000000"/>
          <w:sz w:val="24"/>
          <w:szCs w:val="24"/>
        </w:rPr>
        <w:t>SQ = overall service quality; k number of attrib</w:t>
      </w:r>
      <w:r w:rsidR="002D2469" w:rsidRPr="002D2469">
        <w:rPr>
          <w:color w:val="000000"/>
          <w:sz w:val="24"/>
          <w:szCs w:val="24"/>
        </w:rPr>
        <w:t>utes.</w:t>
      </w:r>
    </w:p>
    <w:p w:rsidR="00120569" w:rsidRDefault="001A0111" w:rsidP="00120569">
      <w:pPr>
        <w:pStyle w:val="BodyText"/>
        <w:spacing w:before="99" w:line="360" w:lineRule="auto"/>
        <w:ind w:left="720" w:right="115" w:hanging="720"/>
        <w:jc w:val="both"/>
        <w:rPr>
          <w:color w:val="000000"/>
          <w:sz w:val="24"/>
          <w:szCs w:val="24"/>
        </w:rPr>
      </w:pPr>
      <w:r w:rsidRPr="002D2469">
        <w:rPr>
          <w:color w:val="000000"/>
          <w:sz w:val="24"/>
          <w:szCs w:val="24"/>
        </w:rPr>
        <w:t xml:space="preserve">P </w:t>
      </w:r>
      <w:r w:rsidRPr="002D2469">
        <w:rPr>
          <w:color w:val="000000"/>
          <w:sz w:val="24"/>
          <w:szCs w:val="24"/>
          <w:vertAlign w:val="subscript"/>
        </w:rPr>
        <w:t>ij</w:t>
      </w:r>
      <w:r w:rsidRPr="002D2469">
        <w:rPr>
          <w:color w:val="000000"/>
          <w:sz w:val="24"/>
          <w:szCs w:val="24"/>
        </w:rPr>
        <w:t xml:space="preserve"> = Performance perception of stimulus i with respect to attribute j.</w:t>
      </w:r>
    </w:p>
    <w:p w:rsidR="002D2469" w:rsidRPr="00F8732B" w:rsidRDefault="001A0111" w:rsidP="00120569">
      <w:pPr>
        <w:pStyle w:val="BodyText"/>
        <w:spacing w:before="99" w:line="360" w:lineRule="auto"/>
        <w:ind w:left="720" w:right="115" w:hanging="720"/>
        <w:jc w:val="both"/>
        <w:rPr>
          <w:color w:val="000000"/>
          <w:sz w:val="24"/>
          <w:szCs w:val="24"/>
        </w:rPr>
      </w:pPr>
      <w:r w:rsidRPr="002D2469">
        <w:rPr>
          <w:color w:val="000000"/>
          <w:sz w:val="24"/>
          <w:szCs w:val="24"/>
        </w:rPr>
        <w:t xml:space="preserve">E </w:t>
      </w:r>
      <w:r w:rsidRPr="002D2469">
        <w:rPr>
          <w:color w:val="000000"/>
          <w:sz w:val="24"/>
          <w:szCs w:val="24"/>
          <w:vertAlign w:val="subscript"/>
        </w:rPr>
        <w:t>ij</w:t>
      </w:r>
      <w:r w:rsidRPr="002D2469">
        <w:rPr>
          <w:color w:val="000000"/>
          <w:sz w:val="24"/>
          <w:szCs w:val="24"/>
        </w:rPr>
        <w:t xml:space="preserve"> = Service quality expectation for attribute j that is the relevant norm for stimulus</w:t>
      </w:r>
      <w:r w:rsidR="002D2469">
        <w:rPr>
          <w:rFonts w:ascii="CambriaMath" w:hAnsi="CambriaMath"/>
          <w:color w:val="000000"/>
          <w:sz w:val="18"/>
          <w:szCs w:val="18"/>
        </w:rPr>
        <w:t>i</w:t>
      </w:r>
      <w:r>
        <w:rPr>
          <w:rFonts w:ascii="CambriaMath" w:hAnsi="CambriaMath"/>
          <w:color w:val="000000"/>
          <w:sz w:val="18"/>
          <w:szCs w:val="18"/>
        </w:rPr>
        <w:t>.</w:t>
      </w:r>
      <w:r w:rsidRPr="00F8732B">
        <w:rPr>
          <w:color w:val="000000"/>
          <w:sz w:val="24"/>
          <w:szCs w:val="24"/>
        </w:rPr>
        <w:t xml:space="preserve"> </w:t>
      </w:r>
    </w:p>
    <w:p w:rsidR="000E329C" w:rsidRDefault="00CC1681" w:rsidP="00114D3C">
      <w:pPr>
        <w:pStyle w:val="BodyText"/>
        <w:spacing w:before="99" w:line="360" w:lineRule="auto"/>
        <w:ind w:right="117"/>
        <w:jc w:val="both"/>
        <w:rPr>
          <w:color w:val="000000"/>
          <w:sz w:val="24"/>
          <w:szCs w:val="24"/>
        </w:rPr>
      </w:pPr>
      <w:r w:rsidRPr="00F8732B">
        <w:rPr>
          <w:color w:val="000000"/>
          <w:sz w:val="24"/>
          <w:szCs w:val="24"/>
        </w:rPr>
        <w:t>Service quality manifest when expectations are met (or exceeded) resulting in satisfaction, and a service gap</w:t>
      </w:r>
      <w:r w:rsidR="00120569">
        <w:rPr>
          <w:color w:val="000000"/>
          <w:sz w:val="24"/>
          <w:szCs w:val="24"/>
        </w:rPr>
        <w:t xml:space="preserve"> </w:t>
      </w:r>
      <w:r w:rsidRPr="00F8732B">
        <w:rPr>
          <w:color w:val="000000"/>
          <w:sz w:val="24"/>
          <w:szCs w:val="24"/>
        </w:rPr>
        <w:t xml:space="preserve">occurs if expectations are not met also producing </w:t>
      </w:r>
      <w:r w:rsidRPr="00F8732B">
        <w:rPr>
          <w:color w:val="000000"/>
          <w:sz w:val="24"/>
          <w:szCs w:val="24"/>
        </w:rPr>
        <w:lastRenderedPageBreak/>
        <w:t>dissatisfaction (Parasuram</w:t>
      </w:r>
      <w:r w:rsidR="00120569">
        <w:rPr>
          <w:color w:val="000000"/>
          <w:sz w:val="24"/>
          <w:szCs w:val="24"/>
        </w:rPr>
        <w:t xml:space="preserve">an et al., 1985). The gap score </w:t>
      </w:r>
      <w:r w:rsidRPr="00F8732B">
        <w:rPr>
          <w:color w:val="000000"/>
          <w:sz w:val="24"/>
          <w:szCs w:val="24"/>
        </w:rPr>
        <w:t>for each statement is calculated by deducting the expectation s</w:t>
      </w:r>
      <w:r w:rsidR="00120569">
        <w:rPr>
          <w:color w:val="000000"/>
          <w:sz w:val="24"/>
          <w:szCs w:val="24"/>
        </w:rPr>
        <w:t xml:space="preserve">core from perception score. The </w:t>
      </w:r>
      <w:r w:rsidRPr="00F8732B">
        <w:rPr>
          <w:color w:val="000000"/>
          <w:sz w:val="24"/>
          <w:szCs w:val="24"/>
        </w:rPr>
        <w:t>manifestation of a positive gap score suggest that expectations have been</w:t>
      </w:r>
      <w:r w:rsidR="00120569">
        <w:rPr>
          <w:color w:val="000000"/>
          <w:sz w:val="24"/>
          <w:szCs w:val="24"/>
        </w:rPr>
        <w:t xml:space="preserve"> met or exceeded and a negative </w:t>
      </w:r>
      <w:r w:rsidRPr="00F8732B">
        <w:rPr>
          <w:color w:val="000000"/>
          <w:sz w:val="24"/>
          <w:szCs w:val="24"/>
        </w:rPr>
        <w:t>score also means that expectations are not being met. Gap scores can be analyzed for individua</w:t>
      </w:r>
      <w:r w:rsidR="00120569">
        <w:rPr>
          <w:color w:val="000000"/>
          <w:sz w:val="24"/>
          <w:szCs w:val="24"/>
        </w:rPr>
        <w:t xml:space="preserve">l statements </w:t>
      </w:r>
      <w:r w:rsidRPr="00F8732B">
        <w:rPr>
          <w:color w:val="000000"/>
          <w:sz w:val="24"/>
          <w:szCs w:val="24"/>
        </w:rPr>
        <w:t>and can be aggregated to give an overall gap score for e</w:t>
      </w:r>
      <w:r w:rsidR="00120569">
        <w:rPr>
          <w:color w:val="000000"/>
          <w:sz w:val="24"/>
          <w:szCs w:val="24"/>
        </w:rPr>
        <w:t xml:space="preserve">ach dimension. </w:t>
      </w:r>
    </w:p>
    <w:p w:rsidR="00120569" w:rsidRPr="00CD3197" w:rsidRDefault="00120569" w:rsidP="00114D3C">
      <w:pPr>
        <w:pStyle w:val="BodyText"/>
        <w:spacing w:before="99" w:line="360" w:lineRule="auto"/>
        <w:ind w:right="117"/>
        <w:jc w:val="both"/>
        <w:rPr>
          <w:b/>
          <w:color w:val="000000"/>
          <w:sz w:val="24"/>
          <w:szCs w:val="24"/>
        </w:rPr>
      </w:pPr>
      <w:r w:rsidRPr="00120569">
        <w:rPr>
          <w:color w:val="000000"/>
          <w:sz w:val="28"/>
          <w:szCs w:val="28"/>
        </w:rPr>
        <w:t xml:space="preserve"> </w:t>
      </w:r>
      <w:r w:rsidRPr="00CD3197">
        <w:rPr>
          <w:b/>
          <w:color w:val="000000"/>
          <w:sz w:val="24"/>
          <w:szCs w:val="24"/>
        </w:rPr>
        <w:t xml:space="preserve">Methodology </w:t>
      </w:r>
    </w:p>
    <w:p w:rsidR="00C6637F" w:rsidRDefault="00CC1681" w:rsidP="00114D3C">
      <w:pPr>
        <w:pStyle w:val="BodyText"/>
        <w:spacing w:before="99" w:line="360" w:lineRule="auto"/>
        <w:ind w:right="117"/>
        <w:jc w:val="both"/>
        <w:rPr>
          <w:color w:val="000000"/>
          <w:sz w:val="24"/>
          <w:szCs w:val="24"/>
        </w:rPr>
      </w:pPr>
      <w:r w:rsidRPr="00F8732B">
        <w:rPr>
          <w:color w:val="000000"/>
          <w:sz w:val="24"/>
          <w:szCs w:val="24"/>
        </w:rPr>
        <w:t>As a core objective of thi</w:t>
      </w:r>
      <w:r w:rsidR="00120569">
        <w:rPr>
          <w:color w:val="000000"/>
          <w:sz w:val="24"/>
          <w:szCs w:val="24"/>
        </w:rPr>
        <w:t>s study, it sought to assess cl</w:t>
      </w:r>
      <w:r w:rsidRPr="00F8732B">
        <w:rPr>
          <w:color w:val="000000"/>
          <w:sz w:val="24"/>
          <w:szCs w:val="24"/>
        </w:rPr>
        <w:t xml:space="preserve">ient’s satisfaction </w:t>
      </w:r>
      <w:r w:rsidR="00120569">
        <w:rPr>
          <w:color w:val="000000"/>
          <w:sz w:val="24"/>
          <w:szCs w:val="24"/>
        </w:rPr>
        <w:t>using SERVQUAL model. The study population was made up of cl</w:t>
      </w:r>
      <w:r w:rsidRPr="00F8732B">
        <w:rPr>
          <w:color w:val="000000"/>
          <w:sz w:val="24"/>
          <w:szCs w:val="24"/>
        </w:rPr>
        <w:t>ients who had visited the hospital at the ti</w:t>
      </w:r>
      <w:r w:rsidR="00120569">
        <w:rPr>
          <w:color w:val="000000"/>
          <w:sz w:val="24"/>
          <w:szCs w:val="24"/>
        </w:rPr>
        <w:t xml:space="preserve">me of the research. Respondents </w:t>
      </w:r>
      <w:r w:rsidRPr="00F8732B">
        <w:rPr>
          <w:color w:val="000000"/>
          <w:sz w:val="24"/>
          <w:szCs w:val="24"/>
        </w:rPr>
        <w:t xml:space="preserve">for the study were selected by using simple random technique. The SERVQUAL instrument by Parasuraman et al., (1985) was </w:t>
      </w:r>
      <w:r w:rsidR="00120569">
        <w:rPr>
          <w:color w:val="000000"/>
          <w:sz w:val="24"/>
          <w:szCs w:val="24"/>
        </w:rPr>
        <w:t xml:space="preserve">adapted and modified to capture </w:t>
      </w:r>
      <w:r w:rsidRPr="00F8732B">
        <w:rPr>
          <w:color w:val="000000"/>
          <w:sz w:val="24"/>
          <w:szCs w:val="24"/>
        </w:rPr>
        <w:t>the relevant data. The questionnaire was pre- tested, refined and finally ad</w:t>
      </w:r>
      <w:r w:rsidR="00120569">
        <w:rPr>
          <w:color w:val="000000"/>
          <w:sz w:val="24"/>
          <w:szCs w:val="24"/>
        </w:rPr>
        <w:t xml:space="preserve">ministered to the target sample through </w:t>
      </w:r>
      <w:r w:rsidRPr="00F8732B">
        <w:rPr>
          <w:color w:val="000000"/>
          <w:sz w:val="24"/>
          <w:szCs w:val="24"/>
        </w:rPr>
        <w:t xml:space="preserve">personal contact by the researcher. Informed Consent information was attached to </w:t>
      </w:r>
      <w:r w:rsidRPr="00EA28CE">
        <w:rPr>
          <w:color w:val="000000"/>
          <w:sz w:val="24"/>
          <w:szCs w:val="24"/>
        </w:rPr>
        <w:t>each</w:t>
      </w:r>
      <w:r w:rsidR="00EA28CE" w:rsidRPr="00EA28CE">
        <w:rPr>
          <w:color w:val="000000"/>
          <w:sz w:val="24"/>
          <w:szCs w:val="24"/>
        </w:rPr>
        <w:t xml:space="preserve"> </w:t>
      </w:r>
      <w:r w:rsidR="00EA28CE">
        <w:rPr>
          <w:color w:val="000000"/>
          <w:sz w:val="24"/>
          <w:szCs w:val="24"/>
        </w:rPr>
        <w:t xml:space="preserve">questionnaire. A total of seventy </w:t>
      </w:r>
      <w:r w:rsidR="00EA28CE" w:rsidRPr="00EA28CE">
        <w:rPr>
          <w:color w:val="000000"/>
          <w:sz w:val="24"/>
          <w:szCs w:val="24"/>
        </w:rPr>
        <w:t>structured questionnaires w</w:t>
      </w:r>
      <w:r w:rsidR="00EA28CE">
        <w:rPr>
          <w:color w:val="000000"/>
          <w:sz w:val="24"/>
          <w:szCs w:val="24"/>
        </w:rPr>
        <w:t xml:space="preserve">ere continuously </w:t>
      </w:r>
      <w:r w:rsidR="00EA28CE" w:rsidRPr="00EA28CE">
        <w:rPr>
          <w:color w:val="000000"/>
          <w:sz w:val="24"/>
          <w:szCs w:val="24"/>
        </w:rPr>
        <w:t xml:space="preserve">administered. From this number, </w:t>
      </w:r>
      <w:r w:rsidR="00EA28CE">
        <w:rPr>
          <w:color w:val="000000"/>
          <w:sz w:val="24"/>
          <w:szCs w:val="24"/>
        </w:rPr>
        <w:t xml:space="preserve">sixty </w:t>
      </w:r>
      <w:r w:rsidR="00EA28CE" w:rsidRPr="00EA28CE">
        <w:rPr>
          <w:color w:val="000000"/>
          <w:sz w:val="24"/>
          <w:szCs w:val="24"/>
        </w:rPr>
        <w:t>were re</w:t>
      </w:r>
      <w:r w:rsidR="00EA28CE">
        <w:rPr>
          <w:color w:val="000000"/>
          <w:sz w:val="24"/>
          <w:szCs w:val="24"/>
        </w:rPr>
        <w:t xml:space="preserve">ceived and </w:t>
      </w:r>
      <w:r w:rsidR="00EA28CE" w:rsidRPr="00EA28CE">
        <w:rPr>
          <w:color w:val="000000"/>
          <w:sz w:val="24"/>
          <w:szCs w:val="24"/>
        </w:rPr>
        <w:t xml:space="preserve">were valid and eligible for analysis. </w:t>
      </w:r>
      <w:r w:rsidR="00EB1D77">
        <w:rPr>
          <w:color w:val="000000"/>
          <w:sz w:val="24"/>
          <w:szCs w:val="24"/>
        </w:rPr>
        <w:t>The data were analyz</w:t>
      </w:r>
      <w:r w:rsidR="00EA28CE">
        <w:rPr>
          <w:color w:val="000000"/>
          <w:sz w:val="24"/>
          <w:szCs w:val="24"/>
        </w:rPr>
        <w:t xml:space="preserve">ed using Microsoft Excel for </w:t>
      </w:r>
      <w:r w:rsidR="00EA28CE" w:rsidRPr="00EA28CE">
        <w:rPr>
          <w:color w:val="000000"/>
          <w:sz w:val="24"/>
          <w:szCs w:val="24"/>
        </w:rPr>
        <w:t>descriptive statistics. The gap</w:t>
      </w:r>
      <w:r w:rsidR="00EA28CE">
        <w:rPr>
          <w:color w:val="000000"/>
          <w:sz w:val="24"/>
          <w:szCs w:val="24"/>
        </w:rPr>
        <w:t xml:space="preserve"> score which indicates client’s</w:t>
      </w:r>
      <w:r w:rsidR="00EA28CE" w:rsidRPr="00EA28CE">
        <w:rPr>
          <w:color w:val="000000"/>
          <w:sz w:val="24"/>
          <w:szCs w:val="24"/>
        </w:rPr>
        <w:t xml:space="preserve"> satisfactio</w:t>
      </w:r>
      <w:r w:rsidR="00EA28CE">
        <w:rPr>
          <w:color w:val="000000"/>
          <w:sz w:val="24"/>
          <w:szCs w:val="24"/>
        </w:rPr>
        <w:t xml:space="preserve">n was determined by the service </w:t>
      </w:r>
      <w:r w:rsidR="00EA28CE" w:rsidRPr="00EA28CE">
        <w:rPr>
          <w:color w:val="000000"/>
          <w:sz w:val="24"/>
          <w:szCs w:val="24"/>
        </w:rPr>
        <w:t>quality gap model</w:t>
      </w:r>
      <w:r w:rsidR="00C6637F">
        <w:rPr>
          <w:color w:val="000000"/>
          <w:sz w:val="24"/>
          <w:szCs w:val="24"/>
        </w:rPr>
        <w:t>.</w:t>
      </w:r>
    </w:p>
    <w:p w:rsidR="00C6637F" w:rsidRDefault="00C6637F">
      <w:pPr>
        <w:rPr>
          <w:rFonts w:ascii="Times New Roman" w:eastAsia="Times New Roman" w:hAnsi="Times New Roman" w:cs="Times New Roman"/>
          <w:color w:val="000000"/>
          <w:sz w:val="24"/>
          <w:szCs w:val="24"/>
        </w:rPr>
      </w:pPr>
      <w:r>
        <w:rPr>
          <w:color w:val="000000"/>
          <w:sz w:val="24"/>
          <w:szCs w:val="24"/>
        </w:rPr>
        <w:br w:type="page"/>
      </w:r>
    </w:p>
    <w:p w:rsidR="00C6637F" w:rsidRDefault="00C6637F" w:rsidP="00114D3C">
      <w:pPr>
        <w:pStyle w:val="BodyText"/>
        <w:spacing w:before="99" w:line="360" w:lineRule="auto"/>
        <w:ind w:right="117"/>
        <w:jc w:val="both"/>
        <w:rPr>
          <w:color w:val="000000"/>
          <w:sz w:val="24"/>
          <w:szCs w:val="24"/>
        </w:rPr>
      </w:pPr>
    </w:p>
    <w:p w:rsidR="006975AE" w:rsidRPr="00CD3197" w:rsidRDefault="00B376E0" w:rsidP="00CD3197">
      <w:pPr>
        <w:pStyle w:val="BodyText"/>
        <w:tabs>
          <w:tab w:val="center" w:pos="4059"/>
        </w:tabs>
        <w:spacing w:before="99" w:line="360" w:lineRule="auto"/>
        <w:ind w:right="117"/>
        <w:rPr>
          <w:b/>
          <w:sz w:val="28"/>
          <w:szCs w:val="28"/>
        </w:rPr>
      </w:pPr>
      <w:r>
        <w:rPr>
          <w:b/>
          <w:noProof/>
          <w:sz w:val="28"/>
          <w:szCs w:val="28"/>
        </w:rPr>
        <w:pict>
          <v:shape id="_x0000_s1041" type="#_x0000_t32" style="position:absolute;margin-left:3.85pt;margin-top:27.9pt;width:395pt;height:0;z-index:251673600" o:connectortype="straight"/>
        </w:pict>
      </w:r>
      <w:r w:rsidR="00CD3197">
        <w:rPr>
          <w:b/>
          <w:sz w:val="28"/>
          <w:szCs w:val="28"/>
        </w:rPr>
        <w:tab/>
      </w:r>
      <w:r>
        <w:rPr>
          <w:b/>
          <w:noProof/>
          <w:sz w:val="28"/>
          <w:szCs w:val="28"/>
        </w:rPr>
        <w:pict>
          <v:shape id="_x0000_s1040" type="#_x0000_t32" style="position:absolute;margin-left:-.7pt;margin-top:27.9pt;width:.05pt;height:.05pt;z-index:251672576;mso-position-horizontal-relative:text;mso-position-vertical-relative:text" o:connectortype="straight"/>
        </w:pict>
      </w:r>
      <w:r w:rsidR="00C6637F" w:rsidRPr="00CD3197">
        <w:rPr>
          <w:b/>
          <w:sz w:val="28"/>
          <w:szCs w:val="28"/>
        </w:rPr>
        <w:t>Results</w:t>
      </w:r>
      <w:r w:rsidR="006975AE" w:rsidRPr="00CD3197">
        <w:rPr>
          <w:b/>
          <w:sz w:val="28"/>
          <w:szCs w:val="28"/>
        </w:rPr>
        <w:t xml:space="preserve"> and Discussion</w:t>
      </w:r>
    </w:p>
    <w:p w:rsidR="006975AE" w:rsidRPr="00CD3197" w:rsidRDefault="006975AE" w:rsidP="00114D3C">
      <w:pPr>
        <w:pStyle w:val="BodyText"/>
        <w:spacing w:before="99" w:line="360" w:lineRule="auto"/>
        <w:ind w:right="117"/>
        <w:jc w:val="both"/>
        <w:rPr>
          <w:b/>
          <w:sz w:val="24"/>
          <w:szCs w:val="24"/>
        </w:rPr>
      </w:pPr>
      <w:r w:rsidRPr="00CD3197">
        <w:rPr>
          <w:b/>
          <w:sz w:val="24"/>
          <w:szCs w:val="24"/>
        </w:rPr>
        <w:t>Demographic Profile of Respondents</w:t>
      </w:r>
    </w:p>
    <w:p w:rsidR="00976DB1" w:rsidRDefault="00EB1D77" w:rsidP="00114D3C">
      <w:pPr>
        <w:pStyle w:val="BodyText"/>
        <w:spacing w:before="99" w:line="360" w:lineRule="auto"/>
        <w:ind w:right="117"/>
        <w:jc w:val="both"/>
        <w:rPr>
          <w:color w:val="000000"/>
          <w:sz w:val="24"/>
          <w:szCs w:val="24"/>
        </w:rPr>
      </w:pPr>
      <w:r>
        <w:rPr>
          <w:color w:val="000000"/>
          <w:sz w:val="24"/>
          <w:szCs w:val="24"/>
        </w:rPr>
        <w:t>C</w:t>
      </w:r>
      <w:r w:rsidR="006975AE" w:rsidRPr="006975AE">
        <w:rPr>
          <w:color w:val="000000"/>
          <w:sz w:val="24"/>
          <w:szCs w:val="24"/>
        </w:rPr>
        <w:t>haracteristics such as age, gender, and educational level ar</w:t>
      </w:r>
      <w:r w:rsidR="006975AE">
        <w:rPr>
          <w:color w:val="000000"/>
          <w:sz w:val="24"/>
          <w:szCs w:val="24"/>
        </w:rPr>
        <w:t xml:space="preserve">e very vital in determining and assessing client’s </w:t>
      </w:r>
      <w:r w:rsidR="006975AE" w:rsidRPr="006975AE">
        <w:rPr>
          <w:color w:val="000000"/>
          <w:sz w:val="24"/>
          <w:szCs w:val="24"/>
        </w:rPr>
        <w:t xml:space="preserve">satisfaction and perceived service quality in </w:t>
      </w:r>
      <w:r w:rsidR="006975AE">
        <w:rPr>
          <w:color w:val="000000"/>
          <w:sz w:val="24"/>
          <w:szCs w:val="24"/>
        </w:rPr>
        <w:t xml:space="preserve">Veterinary </w:t>
      </w:r>
      <w:r w:rsidR="006975AE" w:rsidRPr="006975AE">
        <w:rPr>
          <w:color w:val="000000"/>
          <w:sz w:val="24"/>
          <w:szCs w:val="24"/>
        </w:rPr>
        <w:t>healthcare d</w:t>
      </w:r>
      <w:r w:rsidR="006975AE">
        <w:rPr>
          <w:color w:val="000000"/>
          <w:sz w:val="24"/>
          <w:szCs w:val="24"/>
        </w:rPr>
        <w:t xml:space="preserve">elivery. These are important to </w:t>
      </w:r>
      <w:r w:rsidR="006975AE" w:rsidRPr="006975AE">
        <w:rPr>
          <w:color w:val="000000"/>
          <w:sz w:val="24"/>
          <w:szCs w:val="24"/>
        </w:rPr>
        <w:t>be able to determine how th</w:t>
      </w:r>
      <w:r w:rsidR="006975AE">
        <w:rPr>
          <w:color w:val="000000"/>
          <w:sz w:val="24"/>
          <w:szCs w:val="24"/>
        </w:rPr>
        <w:t>ey influence satisfaction of cl</w:t>
      </w:r>
      <w:r w:rsidR="006975AE" w:rsidRPr="006975AE">
        <w:rPr>
          <w:color w:val="000000"/>
          <w:sz w:val="24"/>
          <w:szCs w:val="24"/>
        </w:rPr>
        <w:t>ient</w:t>
      </w:r>
      <w:r w:rsidR="006975AE">
        <w:rPr>
          <w:color w:val="000000"/>
          <w:sz w:val="24"/>
          <w:szCs w:val="24"/>
        </w:rPr>
        <w:t>’</w:t>
      </w:r>
      <w:r w:rsidR="006975AE" w:rsidRPr="006975AE">
        <w:rPr>
          <w:color w:val="000000"/>
          <w:sz w:val="24"/>
          <w:szCs w:val="24"/>
        </w:rPr>
        <w:t>s</w:t>
      </w:r>
      <w:r w:rsidR="006975AE">
        <w:rPr>
          <w:color w:val="000000"/>
          <w:sz w:val="24"/>
          <w:szCs w:val="24"/>
        </w:rPr>
        <w:t xml:space="preserve"> of veterinary patient</w:t>
      </w:r>
      <w:r w:rsidR="006975AE" w:rsidRPr="006975AE">
        <w:rPr>
          <w:color w:val="000000"/>
          <w:sz w:val="24"/>
          <w:szCs w:val="24"/>
        </w:rPr>
        <w:t xml:space="preserve">. Table 1 shows </w:t>
      </w:r>
      <w:r w:rsidR="006975AE">
        <w:rPr>
          <w:color w:val="000000"/>
          <w:sz w:val="24"/>
          <w:szCs w:val="24"/>
        </w:rPr>
        <w:t xml:space="preserve">detailed information on </w:t>
      </w:r>
      <w:r w:rsidR="006975AE" w:rsidRPr="006975AE">
        <w:rPr>
          <w:color w:val="000000"/>
          <w:sz w:val="24"/>
          <w:szCs w:val="24"/>
        </w:rPr>
        <w:t>demographic data and background characteristics of respondents. The respon</w:t>
      </w:r>
      <w:r w:rsidR="006975AE">
        <w:rPr>
          <w:color w:val="000000"/>
          <w:sz w:val="24"/>
          <w:szCs w:val="24"/>
        </w:rPr>
        <w:t xml:space="preserve">dents’ age as depicted in table </w:t>
      </w:r>
      <w:r w:rsidR="006975AE" w:rsidRPr="006975AE">
        <w:rPr>
          <w:color w:val="000000"/>
          <w:sz w:val="24"/>
          <w:szCs w:val="24"/>
        </w:rPr>
        <w:t xml:space="preserve">1 indicated that </w:t>
      </w:r>
      <w:r w:rsidR="007C67CE">
        <w:rPr>
          <w:color w:val="000000"/>
          <w:sz w:val="24"/>
          <w:szCs w:val="24"/>
        </w:rPr>
        <w:t>the age range varied  ≤ 17 years (11.7 percent), 18-30 (46.7</w:t>
      </w:r>
      <w:r w:rsidR="006975AE" w:rsidRPr="006975AE">
        <w:rPr>
          <w:color w:val="000000"/>
          <w:sz w:val="24"/>
          <w:szCs w:val="24"/>
        </w:rPr>
        <w:t xml:space="preserve"> pe</w:t>
      </w:r>
      <w:r w:rsidR="00016CA6">
        <w:rPr>
          <w:color w:val="000000"/>
          <w:sz w:val="24"/>
          <w:szCs w:val="24"/>
        </w:rPr>
        <w:t>r</w:t>
      </w:r>
      <w:r w:rsidR="007C67CE">
        <w:rPr>
          <w:color w:val="000000"/>
          <w:sz w:val="24"/>
          <w:szCs w:val="24"/>
        </w:rPr>
        <w:t xml:space="preserve">cent), 31-40 (28.3 </w:t>
      </w:r>
      <w:r w:rsidR="006975AE" w:rsidRPr="006975AE">
        <w:rPr>
          <w:color w:val="000000"/>
          <w:sz w:val="24"/>
          <w:szCs w:val="24"/>
        </w:rPr>
        <w:t>pe</w:t>
      </w:r>
      <w:r w:rsidR="00016CA6">
        <w:rPr>
          <w:color w:val="000000"/>
          <w:sz w:val="24"/>
          <w:szCs w:val="24"/>
        </w:rPr>
        <w:t>r</w:t>
      </w:r>
      <w:r w:rsidR="007C67CE">
        <w:rPr>
          <w:color w:val="000000"/>
          <w:sz w:val="24"/>
          <w:szCs w:val="24"/>
        </w:rPr>
        <w:t>cent), 41-50 (13.3</w:t>
      </w:r>
      <w:r w:rsidR="00016CA6">
        <w:rPr>
          <w:color w:val="000000"/>
          <w:sz w:val="24"/>
          <w:szCs w:val="24"/>
        </w:rPr>
        <w:t xml:space="preserve"> per</w:t>
      </w:r>
      <w:r w:rsidR="006975AE">
        <w:rPr>
          <w:color w:val="000000"/>
          <w:sz w:val="24"/>
          <w:szCs w:val="24"/>
        </w:rPr>
        <w:t xml:space="preserve">cent), </w:t>
      </w:r>
      <w:r w:rsidR="007C67CE">
        <w:rPr>
          <w:color w:val="000000"/>
          <w:sz w:val="24"/>
          <w:szCs w:val="24"/>
        </w:rPr>
        <w:t xml:space="preserve">and </w:t>
      </w:r>
      <w:r w:rsidR="00016CA6">
        <w:rPr>
          <w:color w:val="000000"/>
          <w:sz w:val="24"/>
          <w:szCs w:val="24"/>
        </w:rPr>
        <w:t xml:space="preserve"> </w:t>
      </w:r>
      <w:r w:rsidR="007C67CE">
        <w:rPr>
          <w:color w:val="000000"/>
          <w:sz w:val="24"/>
          <w:szCs w:val="24"/>
        </w:rPr>
        <w:t>&gt; 50 years (0</w:t>
      </w:r>
      <w:r w:rsidR="00016CA6">
        <w:rPr>
          <w:color w:val="000000"/>
          <w:sz w:val="24"/>
          <w:szCs w:val="24"/>
        </w:rPr>
        <w:t xml:space="preserve"> per cent). 13.3 per</w:t>
      </w:r>
      <w:r w:rsidR="006975AE" w:rsidRPr="006975AE">
        <w:rPr>
          <w:color w:val="000000"/>
          <w:sz w:val="24"/>
          <w:szCs w:val="24"/>
        </w:rPr>
        <w:t xml:space="preserve">cent of the respondents were females whilst </w:t>
      </w:r>
      <w:r w:rsidR="00016CA6">
        <w:rPr>
          <w:color w:val="000000"/>
          <w:sz w:val="24"/>
          <w:szCs w:val="24"/>
        </w:rPr>
        <w:t>the remaining  86.7 per</w:t>
      </w:r>
      <w:r w:rsidR="006975AE" w:rsidRPr="006975AE">
        <w:rPr>
          <w:color w:val="000000"/>
          <w:sz w:val="24"/>
          <w:szCs w:val="24"/>
        </w:rPr>
        <w:t xml:space="preserve">cent were males. As a public </w:t>
      </w:r>
      <w:r w:rsidR="00016CA6">
        <w:rPr>
          <w:color w:val="000000"/>
          <w:sz w:val="24"/>
          <w:szCs w:val="24"/>
        </w:rPr>
        <w:t xml:space="preserve">veterinary </w:t>
      </w:r>
      <w:r w:rsidR="006975AE" w:rsidRPr="006975AE">
        <w:rPr>
          <w:color w:val="000000"/>
          <w:sz w:val="24"/>
          <w:szCs w:val="24"/>
        </w:rPr>
        <w:t>hospital, it serves both males and females.</w:t>
      </w:r>
      <w:r w:rsidR="005A6F3E">
        <w:rPr>
          <w:color w:val="000000"/>
          <w:sz w:val="24"/>
          <w:szCs w:val="24"/>
        </w:rPr>
        <w:t xml:space="preserve"> In this stuy all</w:t>
      </w:r>
      <w:r w:rsidR="006975AE">
        <w:rPr>
          <w:color w:val="000000"/>
          <w:sz w:val="24"/>
          <w:szCs w:val="24"/>
        </w:rPr>
        <w:t xml:space="preserve"> the </w:t>
      </w:r>
      <w:r w:rsidR="005A6F3E">
        <w:rPr>
          <w:color w:val="000000"/>
          <w:sz w:val="24"/>
          <w:szCs w:val="24"/>
        </w:rPr>
        <w:t xml:space="preserve">respondents had some form of </w:t>
      </w:r>
      <w:r w:rsidR="006975AE" w:rsidRPr="006975AE">
        <w:rPr>
          <w:color w:val="000000"/>
          <w:sz w:val="24"/>
          <w:szCs w:val="24"/>
        </w:rPr>
        <w:t xml:space="preserve"> formal </w:t>
      </w:r>
      <w:r w:rsidR="005A6F3E">
        <w:rPr>
          <w:color w:val="000000"/>
          <w:sz w:val="24"/>
          <w:szCs w:val="24"/>
        </w:rPr>
        <w:t xml:space="preserve">education ranging from Primary  to Higher education. </w:t>
      </w:r>
      <w:r w:rsidR="006975AE" w:rsidRPr="006975AE">
        <w:rPr>
          <w:color w:val="000000"/>
          <w:sz w:val="24"/>
          <w:szCs w:val="24"/>
        </w:rPr>
        <w:t>All these could have very</w:t>
      </w:r>
      <w:r w:rsidR="006975AE">
        <w:rPr>
          <w:color w:val="000000"/>
          <w:sz w:val="24"/>
          <w:szCs w:val="24"/>
        </w:rPr>
        <w:t xml:space="preserve"> important implications for how </w:t>
      </w:r>
      <w:r w:rsidR="006975AE" w:rsidRPr="006975AE">
        <w:rPr>
          <w:color w:val="000000"/>
          <w:sz w:val="24"/>
          <w:szCs w:val="24"/>
        </w:rPr>
        <w:t>respondents perceived satisfaction of the service delivery</w:t>
      </w:r>
      <w:r w:rsidR="005A6F3E">
        <w:rPr>
          <w:color w:val="000000"/>
          <w:sz w:val="24"/>
          <w:szCs w:val="24"/>
        </w:rPr>
        <w:t>.</w:t>
      </w:r>
    </w:p>
    <w:p w:rsidR="00976DB1" w:rsidRPr="00023DB0" w:rsidRDefault="00976DB1" w:rsidP="00023DB0">
      <w:pPr>
        <w:tabs>
          <w:tab w:val="left" w:pos="3308"/>
        </w:tabs>
        <w:rPr>
          <w:rFonts w:ascii="Times New Roman" w:eastAsia="Times New Roman" w:hAnsi="Times New Roman" w:cs="Times New Roman"/>
          <w:color w:val="000000"/>
          <w:sz w:val="24"/>
          <w:szCs w:val="24"/>
        </w:rPr>
      </w:pPr>
      <w:r w:rsidRPr="00023DB0">
        <w:rPr>
          <w:rFonts w:ascii="Times New Roman" w:hAnsi="Times New Roman" w:cs="Times New Roman"/>
          <w:color w:val="000000"/>
          <w:sz w:val="24"/>
          <w:szCs w:val="24"/>
        </w:rPr>
        <w:br w:type="page"/>
      </w:r>
      <w:r w:rsidR="00023DB0" w:rsidRPr="00023DB0">
        <w:rPr>
          <w:rFonts w:ascii="Times New Roman" w:hAnsi="Times New Roman" w:cs="Times New Roman"/>
          <w:color w:val="000000"/>
          <w:sz w:val="24"/>
          <w:szCs w:val="24"/>
        </w:rPr>
        <w:lastRenderedPageBreak/>
        <w:tab/>
      </w:r>
    </w:p>
    <w:p w:rsidR="00BE0C33" w:rsidRDefault="00BE0C33" w:rsidP="00114D3C">
      <w:pPr>
        <w:pStyle w:val="BodyText"/>
        <w:spacing w:before="99" w:line="360" w:lineRule="auto"/>
        <w:ind w:right="117"/>
        <w:jc w:val="both"/>
        <w:rPr>
          <w:color w:val="000000"/>
          <w:sz w:val="24"/>
          <w:szCs w:val="24"/>
        </w:rPr>
      </w:pPr>
    </w:p>
    <w:p w:rsidR="005A6F3E" w:rsidRPr="003C3F7C" w:rsidRDefault="005A6F3E" w:rsidP="00114D3C">
      <w:pPr>
        <w:pStyle w:val="BodyText"/>
        <w:spacing w:before="99" w:line="360" w:lineRule="auto"/>
        <w:ind w:right="117"/>
        <w:jc w:val="both"/>
        <w:rPr>
          <w:color w:val="000000"/>
          <w:sz w:val="24"/>
          <w:szCs w:val="24"/>
        </w:rPr>
      </w:pPr>
      <w:r>
        <w:rPr>
          <w:color w:val="000000"/>
          <w:sz w:val="24"/>
          <w:szCs w:val="24"/>
        </w:rPr>
        <w:t xml:space="preserve">            </w:t>
      </w:r>
      <w:r w:rsidRPr="005A6F3E">
        <w:rPr>
          <w:color w:val="000000"/>
          <w:sz w:val="24"/>
          <w:szCs w:val="24"/>
        </w:rPr>
        <w:t xml:space="preserve">Table 1:  Demographic Profile of Respondents </w:t>
      </w:r>
    </w:p>
    <w:tbl>
      <w:tblPr>
        <w:tblStyle w:val="TableGrid"/>
        <w:tblW w:w="0" w:type="auto"/>
        <w:tblLook w:val="04A0"/>
      </w:tblPr>
      <w:tblGrid>
        <w:gridCol w:w="2817"/>
        <w:gridCol w:w="2817"/>
        <w:gridCol w:w="2817"/>
      </w:tblGrid>
      <w:tr w:rsidR="00BE0C33" w:rsidRPr="003C3F7C" w:rsidTr="007C67CE">
        <w:tc>
          <w:tcPr>
            <w:tcW w:w="2817" w:type="dxa"/>
          </w:tcPr>
          <w:p w:rsidR="00BE0C33" w:rsidRPr="003C3F7C" w:rsidRDefault="00BE0C33" w:rsidP="00114D3C">
            <w:pPr>
              <w:pStyle w:val="BodyText"/>
              <w:spacing w:before="99" w:line="360" w:lineRule="auto"/>
              <w:ind w:right="117"/>
              <w:jc w:val="both"/>
              <w:rPr>
                <w:color w:val="000000"/>
                <w:sz w:val="24"/>
                <w:szCs w:val="24"/>
              </w:rPr>
            </w:pPr>
            <w:r w:rsidRPr="003C3F7C">
              <w:rPr>
                <w:color w:val="000000"/>
                <w:sz w:val="24"/>
                <w:szCs w:val="24"/>
              </w:rPr>
              <w:t xml:space="preserve">Independent Variable </w:t>
            </w:r>
          </w:p>
        </w:tc>
        <w:tc>
          <w:tcPr>
            <w:tcW w:w="2817" w:type="dxa"/>
          </w:tcPr>
          <w:p w:rsidR="00BE0C33" w:rsidRPr="003C3F7C" w:rsidRDefault="00BE0C33" w:rsidP="00DC5C0C">
            <w:pPr>
              <w:pStyle w:val="BodyText"/>
              <w:spacing w:before="99" w:line="360" w:lineRule="auto"/>
              <w:ind w:right="117"/>
              <w:jc w:val="center"/>
              <w:rPr>
                <w:color w:val="000000"/>
                <w:sz w:val="24"/>
                <w:szCs w:val="24"/>
              </w:rPr>
            </w:pPr>
            <w:r w:rsidRPr="003C3F7C">
              <w:rPr>
                <w:color w:val="000000"/>
                <w:sz w:val="24"/>
                <w:szCs w:val="24"/>
              </w:rPr>
              <w:t>Number</w:t>
            </w:r>
          </w:p>
        </w:tc>
        <w:tc>
          <w:tcPr>
            <w:tcW w:w="2817" w:type="dxa"/>
          </w:tcPr>
          <w:p w:rsidR="00BE0C33" w:rsidRPr="003C3F7C" w:rsidRDefault="00BE0C33" w:rsidP="00DC5C0C">
            <w:pPr>
              <w:pStyle w:val="BodyText"/>
              <w:spacing w:before="99" w:line="360" w:lineRule="auto"/>
              <w:ind w:right="117"/>
              <w:jc w:val="center"/>
              <w:rPr>
                <w:color w:val="000000"/>
                <w:sz w:val="24"/>
                <w:szCs w:val="24"/>
              </w:rPr>
            </w:pPr>
            <w:r w:rsidRPr="003C3F7C">
              <w:rPr>
                <w:color w:val="000000"/>
                <w:sz w:val="24"/>
                <w:szCs w:val="24"/>
              </w:rPr>
              <w:t>Percentage (%)</w:t>
            </w:r>
          </w:p>
        </w:tc>
      </w:tr>
      <w:tr w:rsidR="00BE0C33" w:rsidRPr="003C3F7C" w:rsidTr="007C67CE">
        <w:trPr>
          <w:trHeight w:val="402"/>
        </w:trPr>
        <w:tc>
          <w:tcPr>
            <w:tcW w:w="2817" w:type="dxa"/>
          </w:tcPr>
          <w:p w:rsidR="00BE0C33" w:rsidRPr="003C3F7C" w:rsidRDefault="00BE0C33" w:rsidP="00114D3C">
            <w:pPr>
              <w:pStyle w:val="BodyText"/>
              <w:spacing w:before="99" w:line="360" w:lineRule="auto"/>
              <w:ind w:right="117"/>
              <w:jc w:val="both"/>
              <w:rPr>
                <w:color w:val="000000"/>
                <w:sz w:val="24"/>
                <w:szCs w:val="24"/>
              </w:rPr>
            </w:pPr>
            <w:r w:rsidRPr="003C3F7C">
              <w:rPr>
                <w:color w:val="000000"/>
                <w:sz w:val="24"/>
                <w:szCs w:val="24"/>
              </w:rPr>
              <w:t>Age</w:t>
            </w:r>
          </w:p>
        </w:tc>
        <w:tc>
          <w:tcPr>
            <w:tcW w:w="2817" w:type="dxa"/>
          </w:tcPr>
          <w:p w:rsidR="00BE0C33" w:rsidRPr="003C3F7C" w:rsidRDefault="00BE0C33" w:rsidP="00114D3C">
            <w:pPr>
              <w:pStyle w:val="BodyText"/>
              <w:spacing w:before="99" w:line="360" w:lineRule="auto"/>
              <w:ind w:right="117"/>
              <w:jc w:val="both"/>
              <w:rPr>
                <w:color w:val="000000"/>
                <w:sz w:val="24"/>
                <w:szCs w:val="24"/>
              </w:rPr>
            </w:pPr>
          </w:p>
        </w:tc>
        <w:tc>
          <w:tcPr>
            <w:tcW w:w="2817" w:type="dxa"/>
          </w:tcPr>
          <w:p w:rsidR="00BE0C33" w:rsidRPr="003C3F7C" w:rsidRDefault="00BE0C33" w:rsidP="00114D3C">
            <w:pPr>
              <w:pStyle w:val="BodyText"/>
              <w:spacing w:before="99" w:line="360" w:lineRule="auto"/>
              <w:ind w:right="117"/>
              <w:jc w:val="both"/>
              <w:rPr>
                <w:color w:val="000000"/>
                <w:sz w:val="24"/>
                <w:szCs w:val="24"/>
              </w:rPr>
            </w:pPr>
          </w:p>
        </w:tc>
      </w:tr>
      <w:tr w:rsidR="00BE0C33" w:rsidRPr="003C3F7C" w:rsidTr="007C67CE">
        <w:trPr>
          <w:trHeight w:val="402"/>
        </w:trPr>
        <w:tc>
          <w:tcPr>
            <w:tcW w:w="2817" w:type="dxa"/>
          </w:tcPr>
          <w:p w:rsidR="00BE0C33" w:rsidRPr="003C3F7C" w:rsidRDefault="00BE0C33" w:rsidP="00114D3C">
            <w:pPr>
              <w:pStyle w:val="BodyText"/>
              <w:spacing w:before="99" w:line="360" w:lineRule="auto"/>
              <w:ind w:right="117"/>
              <w:jc w:val="both"/>
              <w:rPr>
                <w:color w:val="000000"/>
                <w:sz w:val="24"/>
                <w:szCs w:val="24"/>
              </w:rPr>
            </w:pPr>
            <w:r w:rsidRPr="003C3F7C">
              <w:rPr>
                <w:color w:val="000000"/>
                <w:sz w:val="24"/>
                <w:szCs w:val="24"/>
              </w:rPr>
              <w:t xml:space="preserve"> </w:t>
            </w:r>
            <w:r w:rsidR="002C366D">
              <w:rPr>
                <w:color w:val="000000"/>
                <w:sz w:val="24"/>
                <w:szCs w:val="24"/>
              </w:rPr>
              <w:t>Below 18</w:t>
            </w:r>
            <w:r w:rsidRPr="003C3F7C">
              <w:rPr>
                <w:color w:val="000000"/>
                <w:sz w:val="24"/>
                <w:szCs w:val="24"/>
              </w:rPr>
              <w:t xml:space="preserve"> years</w:t>
            </w:r>
          </w:p>
        </w:tc>
        <w:tc>
          <w:tcPr>
            <w:tcW w:w="2817" w:type="dxa"/>
          </w:tcPr>
          <w:p w:rsidR="00BE0C33" w:rsidRPr="003C3F7C" w:rsidRDefault="002C366D" w:rsidP="00DC5C0C">
            <w:pPr>
              <w:pStyle w:val="BodyText"/>
              <w:spacing w:before="99" w:line="360" w:lineRule="auto"/>
              <w:ind w:right="117"/>
              <w:jc w:val="center"/>
              <w:rPr>
                <w:color w:val="000000"/>
                <w:sz w:val="24"/>
                <w:szCs w:val="24"/>
              </w:rPr>
            </w:pPr>
            <w:r>
              <w:rPr>
                <w:color w:val="000000"/>
                <w:sz w:val="24"/>
                <w:szCs w:val="24"/>
              </w:rPr>
              <w:t>7</w:t>
            </w:r>
          </w:p>
        </w:tc>
        <w:tc>
          <w:tcPr>
            <w:tcW w:w="2817" w:type="dxa"/>
          </w:tcPr>
          <w:p w:rsidR="00BE0C33" w:rsidRPr="003C3F7C" w:rsidRDefault="002C366D" w:rsidP="00DC5C0C">
            <w:pPr>
              <w:pStyle w:val="BodyText"/>
              <w:spacing w:before="99" w:line="360" w:lineRule="auto"/>
              <w:ind w:right="117"/>
              <w:jc w:val="center"/>
              <w:rPr>
                <w:color w:val="000000"/>
                <w:sz w:val="24"/>
                <w:szCs w:val="24"/>
              </w:rPr>
            </w:pPr>
            <w:r>
              <w:rPr>
                <w:color w:val="000000"/>
                <w:sz w:val="24"/>
                <w:szCs w:val="24"/>
              </w:rPr>
              <w:t>11.70</w:t>
            </w:r>
          </w:p>
        </w:tc>
      </w:tr>
      <w:tr w:rsidR="00BE0C33" w:rsidRPr="003C3F7C" w:rsidTr="007C67CE">
        <w:trPr>
          <w:trHeight w:val="402"/>
        </w:trPr>
        <w:tc>
          <w:tcPr>
            <w:tcW w:w="2817" w:type="dxa"/>
          </w:tcPr>
          <w:p w:rsidR="00BE0C33" w:rsidRPr="003C3F7C" w:rsidRDefault="00BE0C33" w:rsidP="00114D3C">
            <w:pPr>
              <w:pStyle w:val="BodyText"/>
              <w:spacing w:before="99" w:line="360" w:lineRule="auto"/>
              <w:ind w:right="117"/>
              <w:jc w:val="both"/>
              <w:rPr>
                <w:color w:val="000000"/>
                <w:sz w:val="24"/>
                <w:szCs w:val="24"/>
              </w:rPr>
            </w:pPr>
            <w:r w:rsidRPr="003C3F7C">
              <w:rPr>
                <w:color w:val="000000"/>
                <w:sz w:val="24"/>
                <w:szCs w:val="24"/>
              </w:rPr>
              <w:t xml:space="preserve"> </w:t>
            </w:r>
            <w:r w:rsidR="002C366D">
              <w:rPr>
                <w:color w:val="000000"/>
                <w:sz w:val="24"/>
                <w:szCs w:val="24"/>
              </w:rPr>
              <w:t>18-30</w:t>
            </w:r>
            <w:r w:rsidRPr="003C3F7C">
              <w:rPr>
                <w:color w:val="000000"/>
                <w:sz w:val="24"/>
                <w:szCs w:val="24"/>
              </w:rPr>
              <w:t xml:space="preserve"> years</w:t>
            </w:r>
          </w:p>
        </w:tc>
        <w:tc>
          <w:tcPr>
            <w:tcW w:w="2817" w:type="dxa"/>
          </w:tcPr>
          <w:p w:rsidR="00BE0C33" w:rsidRPr="003C3F7C" w:rsidRDefault="002C366D" w:rsidP="00DC5C0C">
            <w:pPr>
              <w:pStyle w:val="BodyText"/>
              <w:spacing w:before="99" w:line="360" w:lineRule="auto"/>
              <w:ind w:right="117"/>
              <w:jc w:val="center"/>
              <w:rPr>
                <w:color w:val="000000"/>
                <w:sz w:val="24"/>
                <w:szCs w:val="24"/>
              </w:rPr>
            </w:pPr>
            <w:r>
              <w:rPr>
                <w:color w:val="000000"/>
                <w:sz w:val="24"/>
                <w:szCs w:val="24"/>
              </w:rPr>
              <w:t>28</w:t>
            </w:r>
          </w:p>
        </w:tc>
        <w:tc>
          <w:tcPr>
            <w:tcW w:w="2817" w:type="dxa"/>
          </w:tcPr>
          <w:p w:rsidR="00BE0C33" w:rsidRPr="003C3F7C" w:rsidRDefault="002C366D" w:rsidP="00DC5C0C">
            <w:pPr>
              <w:pStyle w:val="BodyText"/>
              <w:spacing w:before="99" w:line="360" w:lineRule="auto"/>
              <w:ind w:right="117"/>
              <w:jc w:val="center"/>
              <w:rPr>
                <w:color w:val="000000"/>
                <w:sz w:val="24"/>
                <w:szCs w:val="24"/>
              </w:rPr>
            </w:pPr>
            <w:r>
              <w:rPr>
                <w:color w:val="000000"/>
                <w:sz w:val="24"/>
                <w:szCs w:val="24"/>
              </w:rPr>
              <w:t>46.70</w:t>
            </w:r>
          </w:p>
        </w:tc>
      </w:tr>
      <w:tr w:rsidR="00BE0C33" w:rsidRPr="003C3F7C" w:rsidTr="007C67CE">
        <w:trPr>
          <w:trHeight w:val="402"/>
        </w:trPr>
        <w:tc>
          <w:tcPr>
            <w:tcW w:w="2817" w:type="dxa"/>
          </w:tcPr>
          <w:p w:rsidR="00BE0C33" w:rsidRPr="003C3F7C" w:rsidRDefault="00BE0C33" w:rsidP="00114D3C">
            <w:pPr>
              <w:pStyle w:val="BodyText"/>
              <w:spacing w:before="99" w:line="360" w:lineRule="auto"/>
              <w:ind w:right="117"/>
              <w:jc w:val="both"/>
              <w:rPr>
                <w:color w:val="000000"/>
                <w:sz w:val="24"/>
                <w:szCs w:val="24"/>
              </w:rPr>
            </w:pPr>
            <w:r w:rsidRPr="003C3F7C">
              <w:rPr>
                <w:color w:val="000000"/>
                <w:sz w:val="24"/>
                <w:szCs w:val="24"/>
              </w:rPr>
              <w:t xml:space="preserve"> </w:t>
            </w:r>
            <w:r w:rsidR="002C366D">
              <w:rPr>
                <w:color w:val="000000"/>
                <w:sz w:val="24"/>
                <w:szCs w:val="24"/>
              </w:rPr>
              <w:t>31-40</w:t>
            </w:r>
            <w:r w:rsidRPr="003C3F7C">
              <w:rPr>
                <w:color w:val="000000"/>
                <w:sz w:val="24"/>
                <w:szCs w:val="24"/>
              </w:rPr>
              <w:t xml:space="preserve"> years</w:t>
            </w:r>
          </w:p>
        </w:tc>
        <w:tc>
          <w:tcPr>
            <w:tcW w:w="2817" w:type="dxa"/>
          </w:tcPr>
          <w:p w:rsidR="00BE0C33" w:rsidRPr="003C3F7C" w:rsidRDefault="002C366D" w:rsidP="00DC5C0C">
            <w:pPr>
              <w:pStyle w:val="BodyText"/>
              <w:spacing w:before="99" w:line="360" w:lineRule="auto"/>
              <w:ind w:right="117"/>
              <w:jc w:val="center"/>
              <w:rPr>
                <w:color w:val="000000"/>
                <w:sz w:val="24"/>
                <w:szCs w:val="24"/>
              </w:rPr>
            </w:pPr>
            <w:r>
              <w:rPr>
                <w:color w:val="000000"/>
                <w:sz w:val="24"/>
                <w:szCs w:val="24"/>
              </w:rPr>
              <w:t>17</w:t>
            </w:r>
          </w:p>
        </w:tc>
        <w:tc>
          <w:tcPr>
            <w:tcW w:w="2817" w:type="dxa"/>
          </w:tcPr>
          <w:p w:rsidR="00BE0C33" w:rsidRPr="003C3F7C" w:rsidRDefault="002C366D" w:rsidP="00DC5C0C">
            <w:pPr>
              <w:pStyle w:val="BodyText"/>
              <w:spacing w:before="99" w:line="360" w:lineRule="auto"/>
              <w:ind w:right="117"/>
              <w:jc w:val="center"/>
              <w:rPr>
                <w:color w:val="000000"/>
                <w:sz w:val="24"/>
                <w:szCs w:val="24"/>
              </w:rPr>
            </w:pPr>
            <w:r>
              <w:rPr>
                <w:color w:val="000000"/>
                <w:sz w:val="24"/>
                <w:szCs w:val="24"/>
              </w:rPr>
              <w:t>28.30</w:t>
            </w:r>
          </w:p>
        </w:tc>
      </w:tr>
      <w:tr w:rsidR="00BE0C33" w:rsidRPr="003C3F7C" w:rsidTr="007C67CE">
        <w:trPr>
          <w:trHeight w:val="402"/>
        </w:trPr>
        <w:tc>
          <w:tcPr>
            <w:tcW w:w="2817" w:type="dxa"/>
          </w:tcPr>
          <w:p w:rsidR="00BE0C33" w:rsidRPr="003C3F7C" w:rsidRDefault="002C366D" w:rsidP="00114D3C">
            <w:pPr>
              <w:pStyle w:val="BodyText"/>
              <w:spacing w:before="99" w:line="360" w:lineRule="auto"/>
              <w:ind w:right="117"/>
              <w:jc w:val="both"/>
              <w:rPr>
                <w:color w:val="000000"/>
                <w:sz w:val="24"/>
                <w:szCs w:val="24"/>
              </w:rPr>
            </w:pPr>
            <w:r>
              <w:rPr>
                <w:color w:val="000000"/>
                <w:sz w:val="24"/>
                <w:szCs w:val="24"/>
              </w:rPr>
              <w:t>4</w:t>
            </w:r>
            <w:r w:rsidR="00BE0C33" w:rsidRPr="003C3F7C">
              <w:rPr>
                <w:color w:val="000000"/>
                <w:sz w:val="24"/>
                <w:szCs w:val="24"/>
              </w:rPr>
              <w:t>1-</w:t>
            </w:r>
            <w:r>
              <w:rPr>
                <w:color w:val="000000"/>
                <w:sz w:val="24"/>
                <w:szCs w:val="24"/>
              </w:rPr>
              <w:t>5</w:t>
            </w:r>
            <w:r w:rsidR="00BE0C33" w:rsidRPr="003C3F7C">
              <w:rPr>
                <w:color w:val="000000"/>
                <w:sz w:val="24"/>
                <w:szCs w:val="24"/>
              </w:rPr>
              <w:t>0 years</w:t>
            </w:r>
          </w:p>
        </w:tc>
        <w:tc>
          <w:tcPr>
            <w:tcW w:w="2817" w:type="dxa"/>
          </w:tcPr>
          <w:p w:rsidR="00BE0C33" w:rsidRPr="003C3F7C" w:rsidRDefault="002C366D" w:rsidP="00DC5C0C">
            <w:pPr>
              <w:pStyle w:val="BodyText"/>
              <w:spacing w:before="99" w:line="360" w:lineRule="auto"/>
              <w:ind w:right="117"/>
              <w:jc w:val="center"/>
              <w:rPr>
                <w:color w:val="000000"/>
                <w:sz w:val="24"/>
                <w:szCs w:val="24"/>
              </w:rPr>
            </w:pPr>
            <w:r>
              <w:rPr>
                <w:color w:val="000000"/>
                <w:sz w:val="24"/>
                <w:szCs w:val="24"/>
              </w:rPr>
              <w:t>8</w:t>
            </w:r>
          </w:p>
        </w:tc>
        <w:tc>
          <w:tcPr>
            <w:tcW w:w="2817" w:type="dxa"/>
          </w:tcPr>
          <w:p w:rsidR="00BE0C33" w:rsidRPr="003C3F7C" w:rsidRDefault="002C366D" w:rsidP="00DC5C0C">
            <w:pPr>
              <w:pStyle w:val="BodyText"/>
              <w:spacing w:before="99" w:line="360" w:lineRule="auto"/>
              <w:ind w:right="117"/>
              <w:jc w:val="center"/>
              <w:rPr>
                <w:color w:val="000000"/>
                <w:sz w:val="24"/>
                <w:szCs w:val="24"/>
              </w:rPr>
            </w:pPr>
            <w:r>
              <w:rPr>
                <w:color w:val="000000"/>
                <w:sz w:val="24"/>
                <w:szCs w:val="24"/>
              </w:rPr>
              <w:t>13.30</w:t>
            </w:r>
          </w:p>
        </w:tc>
      </w:tr>
      <w:tr w:rsidR="00BE0C33" w:rsidRPr="003C3F7C" w:rsidTr="007C67CE">
        <w:trPr>
          <w:trHeight w:val="402"/>
        </w:trPr>
        <w:tc>
          <w:tcPr>
            <w:tcW w:w="2817" w:type="dxa"/>
          </w:tcPr>
          <w:p w:rsidR="00BE0C33" w:rsidRPr="003C3F7C" w:rsidRDefault="002C366D" w:rsidP="00114D3C">
            <w:pPr>
              <w:pStyle w:val="BodyText"/>
              <w:spacing w:before="99" w:line="360" w:lineRule="auto"/>
              <w:ind w:right="117"/>
              <w:jc w:val="both"/>
              <w:rPr>
                <w:color w:val="000000"/>
                <w:sz w:val="24"/>
                <w:szCs w:val="24"/>
              </w:rPr>
            </w:pPr>
            <w:r>
              <w:rPr>
                <w:color w:val="000000"/>
                <w:sz w:val="24"/>
                <w:szCs w:val="24"/>
              </w:rPr>
              <w:t xml:space="preserve"> 51</w:t>
            </w:r>
            <w:r w:rsidR="00BE0C33" w:rsidRPr="003C3F7C">
              <w:rPr>
                <w:color w:val="000000"/>
                <w:sz w:val="24"/>
                <w:szCs w:val="24"/>
              </w:rPr>
              <w:t xml:space="preserve"> years</w:t>
            </w:r>
            <w:r w:rsidR="00EB1D77">
              <w:rPr>
                <w:color w:val="000000"/>
                <w:sz w:val="24"/>
                <w:szCs w:val="24"/>
              </w:rPr>
              <w:t>+</w:t>
            </w:r>
          </w:p>
        </w:tc>
        <w:tc>
          <w:tcPr>
            <w:tcW w:w="2817" w:type="dxa"/>
          </w:tcPr>
          <w:p w:rsidR="00BE0C33" w:rsidRPr="003C3F7C" w:rsidRDefault="002C366D" w:rsidP="00DC5C0C">
            <w:pPr>
              <w:pStyle w:val="BodyText"/>
              <w:spacing w:before="99" w:line="360" w:lineRule="auto"/>
              <w:ind w:right="117"/>
              <w:jc w:val="center"/>
              <w:rPr>
                <w:color w:val="000000"/>
                <w:sz w:val="24"/>
                <w:szCs w:val="24"/>
              </w:rPr>
            </w:pPr>
            <w:r>
              <w:rPr>
                <w:color w:val="000000"/>
                <w:sz w:val="24"/>
                <w:szCs w:val="24"/>
              </w:rPr>
              <w:t>0</w:t>
            </w:r>
          </w:p>
        </w:tc>
        <w:tc>
          <w:tcPr>
            <w:tcW w:w="2817" w:type="dxa"/>
          </w:tcPr>
          <w:p w:rsidR="00BE0C33" w:rsidRPr="003C3F7C" w:rsidRDefault="002C366D" w:rsidP="00DC5C0C">
            <w:pPr>
              <w:pStyle w:val="BodyText"/>
              <w:spacing w:before="99" w:line="360" w:lineRule="auto"/>
              <w:ind w:right="117"/>
              <w:jc w:val="center"/>
              <w:rPr>
                <w:color w:val="000000"/>
                <w:sz w:val="24"/>
                <w:szCs w:val="24"/>
              </w:rPr>
            </w:pPr>
            <w:r>
              <w:rPr>
                <w:color w:val="000000"/>
                <w:sz w:val="24"/>
                <w:szCs w:val="24"/>
              </w:rPr>
              <w:t>0</w:t>
            </w:r>
          </w:p>
        </w:tc>
      </w:tr>
      <w:tr w:rsidR="00BE0C33" w:rsidRPr="003C3F7C" w:rsidTr="007C67CE">
        <w:trPr>
          <w:trHeight w:val="402"/>
        </w:trPr>
        <w:tc>
          <w:tcPr>
            <w:tcW w:w="2817" w:type="dxa"/>
          </w:tcPr>
          <w:p w:rsidR="00BE0C33" w:rsidRPr="003C3F7C" w:rsidRDefault="00BE0C33" w:rsidP="00114D3C">
            <w:pPr>
              <w:pStyle w:val="BodyText"/>
              <w:spacing w:before="99" w:line="360" w:lineRule="auto"/>
              <w:ind w:right="117"/>
              <w:jc w:val="both"/>
              <w:rPr>
                <w:color w:val="000000"/>
                <w:sz w:val="24"/>
                <w:szCs w:val="24"/>
              </w:rPr>
            </w:pPr>
            <w:r w:rsidRPr="003C3F7C">
              <w:rPr>
                <w:color w:val="000000"/>
                <w:sz w:val="24"/>
                <w:szCs w:val="24"/>
              </w:rPr>
              <w:t>Gender</w:t>
            </w:r>
          </w:p>
        </w:tc>
        <w:tc>
          <w:tcPr>
            <w:tcW w:w="2817" w:type="dxa"/>
          </w:tcPr>
          <w:p w:rsidR="00BE0C33" w:rsidRPr="003C3F7C" w:rsidRDefault="00BE0C33" w:rsidP="00DC5C0C">
            <w:pPr>
              <w:pStyle w:val="BodyText"/>
              <w:spacing w:before="99" w:line="360" w:lineRule="auto"/>
              <w:ind w:right="117"/>
              <w:jc w:val="center"/>
              <w:rPr>
                <w:color w:val="000000"/>
                <w:sz w:val="24"/>
                <w:szCs w:val="24"/>
              </w:rPr>
            </w:pPr>
          </w:p>
        </w:tc>
        <w:tc>
          <w:tcPr>
            <w:tcW w:w="2817" w:type="dxa"/>
          </w:tcPr>
          <w:p w:rsidR="00BE0C33" w:rsidRPr="003C3F7C" w:rsidRDefault="00BE0C33" w:rsidP="00DC5C0C">
            <w:pPr>
              <w:pStyle w:val="BodyText"/>
              <w:spacing w:before="99" w:line="360" w:lineRule="auto"/>
              <w:ind w:right="117"/>
              <w:jc w:val="center"/>
              <w:rPr>
                <w:color w:val="000000"/>
                <w:sz w:val="24"/>
                <w:szCs w:val="24"/>
              </w:rPr>
            </w:pPr>
          </w:p>
        </w:tc>
      </w:tr>
      <w:tr w:rsidR="00BE0C33" w:rsidRPr="003C3F7C" w:rsidTr="007C67CE">
        <w:trPr>
          <w:trHeight w:val="402"/>
        </w:trPr>
        <w:tc>
          <w:tcPr>
            <w:tcW w:w="2817" w:type="dxa"/>
          </w:tcPr>
          <w:p w:rsidR="00BE0C33" w:rsidRPr="003C3F7C" w:rsidRDefault="003C3F7C" w:rsidP="00114D3C">
            <w:pPr>
              <w:pStyle w:val="BodyText"/>
              <w:spacing w:before="99" w:line="360" w:lineRule="auto"/>
              <w:ind w:right="117"/>
              <w:jc w:val="both"/>
              <w:rPr>
                <w:color w:val="000000"/>
                <w:sz w:val="24"/>
                <w:szCs w:val="24"/>
              </w:rPr>
            </w:pPr>
            <w:r>
              <w:rPr>
                <w:color w:val="000000"/>
                <w:sz w:val="24"/>
                <w:szCs w:val="24"/>
              </w:rPr>
              <w:t xml:space="preserve">        Male</w:t>
            </w:r>
          </w:p>
        </w:tc>
        <w:tc>
          <w:tcPr>
            <w:tcW w:w="2817" w:type="dxa"/>
          </w:tcPr>
          <w:p w:rsidR="00BE0C33" w:rsidRPr="003C3F7C" w:rsidRDefault="002C366D" w:rsidP="00DC5C0C">
            <w:pPr>
              <w:pStyle w:val="BodyText"/>
              <w:spacing w:before="99" w:line="360" w:lineRule="auto"/>
              <w:ind w:right="117"/>
              <w:jc w:val="center"/>
              <w:rPr>
                <w:color w:val="000000"/>
                <w:sz w:val="24"/>
                <w:szCs w:val="24"/>
              </w:rPr>
            </w:pPr>
            <w:r>
              <w:rPr>
                <w:color w:val="000000"/>
                <w:sz w:val="24"/>
                <w:szCs w:val="24"/>
              </w:rPr>
              <w:t>52</w:t>
            </w:r>
          </w:p>
        </w:tc>
        <w:tc>
          <w:tcPr>
            <w:tcW w:w="2817" w:type="dxa"/>
          </w:tcPr>
          <w:p w:rsidR="00BE0C33" w:rsidRPr="003C3F7C" w:rsidRDefault="002C366D" w:rsidP="00DC5C0C">
            <w:pPr>
              <w:pStyle w:val="BodyText"/>
              <w:spacing w:before="99" w:line="360" w:lineRule="auto"/>
              <w:ind w:right="117"/>
              <w:jc w:val="center"/>
              <w:rPr>
                <w:color w:val="000000"/>
                <w:sz w:val="24"/>
                <w:szCs w:val="24"/>
              </w:rPr>
            </w:pPr>
            <w:r>
              <w:rPr>
                <w:color w:val="000000"/>
                <w:sz w:val="24"/>
                <w:szCs w:val="24"/>
              </w:rPr>
              <w:t>86.7</w:t>
            </w:r>
          </w:p>
        </w:tc>
      </w:tr>
      <w:tr w:rsidR="00BE0C33" w:rsidRPr="003C3F7C" w:rsidTr="007C67CE">
        <w:trPr>
          <w:trHeight w:val="402"/>
        </w:trPr>
        <w:tc>
          <w:tcPr>
            <w:tcW w:w="2817" w:type="dxa"/>
          </w:tcPr>
          <w:p w:rsidR="00BE0C33" w:rsidRPr="003C3F7C" w:rsidRDefault="003C3F7C" w:rsidP="00114D3C">
            <w:pPr>
              <w:pStyle w:val="BodyText"/>
              <w:spacing w:before="99" w:line="360" w:lineRule="auto"/>
              <w:ind w:right="117"/>
              <w:jc w:val="both"/>
              <w:rPr>
                <w:color w:val="000000"/>
                <w:sz w:val="24"/>
                <w:szCs w:val="24"/>
              </w:rPr>
            </w:pPr>
            <w:r>
              <w:rPr>
                <w:color w:val="000000"/>
                <w:sz w:val="24"/>
                <w:szCs w:val="24"/>
              </w:rPr>
              <w:t xml:space="preserve">        Female</w:t>
            </w:r>
          </w:p>
        </w:tc>
        <w:tc>
          <w:tcPr>
            <w:tcW w:w="2817" w:type="dxa"/>
          </w:tcPr>
          <w:p w:rsidR="00BE0C33" w:rsidRPr="003C3F7C" w:rsidRDefault="002C366D" w:rsidP="00DC5C0C">
            <w:pPr>
              <w:pStyle w:val="BodyText"/>
              <w:spacing w:before="99" w:line="360" w:lineRule="auto"/>
              <w:ind w:right="117"/>
              <w:jc w:val="center"/>
              <w:rPr>
                <w:color w:val="000000"/>
                <w:sz w:val="24"/>
                <w:szCs w:val="24"/>
              </w:rPr>
            </w:pPr>
            <w:r>
              <w:rPr>
                <w:color w:val="000000"/>
                <w:sz w:val="24"/>
                <w:szCs w:val="24"/>
              </w:rPr>
              <w:t>8</w:t>
            </w:r>
          </w:p>
        </w:tc>
        <w:tc>
          <w:tcPr>
            <w:tcW w:w="2817" w:type="dxa"/>
          </w:tcPr>
          <w:p w:rsidR="00BE0C33" w:rsidRPr="003C3F7C" w:rsidRDefault="002C366D" w:rsidP="00DC5C0C">
            <w:pPr>
              <w:pStyle w:val="BodyText"/>
              <w:spacing w:before="99" w:line="360" w:lineRule="auto"/>
              <w:ind w:right="117"/>
              <w:jc w:val="center"/>
              <w:rPr>
                <w:color w:val="000000"/>
                <w:sz w:val="24"/>
                <w:szCs w:val="24"/>
              </w:rPr>
            </w:pPr>
            <w:r>
              <w:rPr>
                <w:color w:val="000000"/>
                <w:sz w:val="24"/>
                <w:szCs w:val="24"/>
              </w:rPr>
              <w:t>13.3</w:t>
            </w:r>
          </w:p>
        </w:tc>
      </w:tr>
      <w:tr w:rsidR="003C3F7C" w:rsidRPr="003C3F7C" w:rsidTr="007C67CE">
        <w:trPr>
          <w:trHeight w:val="402"/>
        </w:trPr>
        <w:tc>
          <w:tcPr>
            <w:tcW w:w="2817" w:type="dxa"/>
          </w:tcPr>
          <w:p w:rsidR="003C3F7C" w:rsidRDefault="003C3F7C" w:rsidP="00114D3C">
            <w:pPr>
              <w:pStyle w:val="BodyText"/>
              <w:spacing w:before="99" w:line="360" w:lineRule="auto"/>
              <w:ind w:right="117"/>
              <w:jc w:val="both"/>
              <w:rPr>
                <w:color w:val="000000"/>
                <w:sz w:val="24"/>
                <w:szCs w:val="24"/>
              </w:rPr>
            </w:pPr>
            <w:r>
              <w:rPr>
                <w:color w:val="000000"/>
                <w:sz w:val="24"/>
                <w:szCs w:val="24"/>
              </w:rPr>
              <w:t>Educational Qualification</w:t>
            </w:r>
          </w:p>
        </w:tc>
        <w:tc>
          <w:tcPr>
            <w:tcW w:w="2817" w:type="dxa"/>
          </w:tcPr>
          <w:p w:rsidR="003C3F7C" w:rsidRPr="003C3F7C" w:rsidRDefault="003C3F7C" w:rsidP="00DC5C0C">
            <w:pPr>
              <w:pStyle w:val="BodyText"/>
              <w:spacing w:before="99" w:line="360" w:lineRule="auto"/>
              <w:ind w:right="117"/>
              <w:jc w:val="center"/>
              <w:rPr>
                <w:color w:val="000000"/>
                <w:sz w:val="24"/>
                <w:szCs w:val="24"/>
              </w:rPr>
            </w:pPr>
          </w:p>
        </w:tc>
        <w:tc>
          <w:tcPr>
            <w:tcW w:w="2817" w:type="dxa"/>
          </w:tcPr>
          <w:p w:rsidR="003C3F7C" w:rsidRPr="003C3F7C" w:rsidRDefault="003C3F7C" w:rsidP="00DC5C0C">
            <w:pPr>
              <w:pStyle w:val="BodyText"/>
              <w:spacing w:before="99" w:line="360" w:lineRule="auto"/>
              <w:ind w:right="117"/>
              <w:jc w:val="center"/>
              <w:rPr>
                <w:color w:val="000000"/>
                <w:sz w:val="24"/>
                <w:szCs w:val="24"/>
              </w:rPr>
            </w:pPr>
          </w:p>
        </w:tc>
      </w:tr>
      <w:tr w:rsidR="003C3F7C" w:rsidRPr="003C3F7C" w:rsidTr="007C67CE">
        <w:trPr>
          <w:trHeight w:val="402"/>
        </w:trPr>
        <w:tc>
          <w:tcPr>
            <w:tcW w:w="2817" w:type="dxa"/>
          </w:tcPr>
          <w:p w:rsidR="003C3F7C" w:rsidRDefault="003C3F7C" w:rsidP="00114D3C">
            <w:pPr>
              <w:pStyle w:val="BodyText"/>
              <w:spacing w:before="99" w:line="360" w:lineRule="auto"/>
              <w:ind w:right="117"/>
              <w:jc w:val="both"/>
              <w:rPr>
                <w:color w:val="000000"/>
                <w:sz w:val="24"/>
                <w:szCs w:val="24"/>
              </w:rPr>
            </w:pPr>
            <w:r>
              <w:rPr>
                <w:color w:val="000000"/>
                <w:sz w:val="24"/>
                <w:szCs w:val="24"/>
              </w:rPr>
              <w:t xml:space="preserve">       No Education</w:t>
            </w:r>
          </w:p>
        </w:tc>
        <w:tc>
          <w:tcPr>
            <w:tcW w:w="2817" w:type="dxa"/>
          </w:tcPr>
          <w:p w:rsidR="003C3F7C" w:rsidRPr="003C3F7C" w:rsidRDefault="002C366D" w:rsidP="00DC5C0C">
            <w:pPr>
              <w:pStyle w:val="BodyText"/>
              <w:spacing w:before="99" w:line="360" w:lineRule="auto"/>
              <w:ind w:right="117"/>
              <w:jc w:val="center"/>
              <w:rPr>
                <w:color w:val="000000"/>
                <w:sz w:val="24"/>
                <w:szCs w:val="24"/>
              </w:rPr>
            </w:pPr>
            <w:r>
              <w:rPr>
                <w:color w:val="000000"/>
                <w:sz w:val="24"/>
                <w:szCs w:val="24"/>
              </w:rPr>
              <w:t>0</w:t>
            </w:r>
          </w:p>
        </w:tc>
        <w:tc>
          <w:tcPr>
            <w:tcW w:w="2817" w:type="dxa"/>
          </w:tcPr>
          <w:p w:rsidR="003C3F7C" w:rsidRPr="003C3F7C" w:rsidRDefault="002C366D" w:rsidP="00DC5C0C">
            <w:pPr>
              <w:pStyle w:val="BodyText"/>
              <w:spacing w:before="99" w:line="360" w:lineRule="auto"/>
              <w:ind w:right="117"/>
              <w:jc w:val="center"/>
              <w:rPr>
                <w:color w:val="000000"/>
                <w:sz w:val="24"/>
                <w:szCs w:val="24"/>
              </w:rPr>
            </w:pPr>
            <w:r>
              <w:rPr>
                <w:color w:val="000000"/>
                <w:sz w:val="24"/>
                <w:szCs w:val="24"/>
              </w:rPr>
              <w:t>0</w:t>
            </w:r>
          </w:p>
        </w:tc>
      </w:tr>
      <w:tr w:rsidR="003C3F7C" w:rsidRPr="003C3F7C" w:rsidTr="007C67CE">
        <w:trPr>
          <w:trHeight w:val="402"/>
        </w:trPr>
        <w:tc>
          <w:tcPr>
            <w:tcW w:w="2817" w:type="dxa"/>
          </w:tcPr>
          <w:p w:rsidR="003C3F7C" w:rsidRDefault="003C3F7C" w:rsidP="00114D3C">
            <w:pPr>
              <w:pStyle w:val="BodyText"/>
              <w:spacing w:before="99" w:line="360" w:lineRule="auto"/>
              <w:ind w:right="117"/>
              <w:jc w:val="both"/>
              <w:rPr>
                <w:color w:val="000000"/>
                <w:sz w:val="24"/>
                <w:szCs w:val="24"/>
              </w:rPr>
            </w:pPr>
            <w:r>
              <w:rPr>
                <w:color w:val="000000"/>
                <w:sz w:val="24"/>
                <w:szCs w:val="24"/>
              </w:rPr>
              <w:t xml:space="preserve">       Primary</w:t>
            </w:r>
          </w:p>
        </w:tc>
        <w:tc>
          <w:tcPr>
            <w:tcW w:w="2817" w:type="dxa"/>
          </w:tcPr>
          <w:p w:rsidR="003C3F7C" w:rsidRPr="003C3F7C" w:rsidRDefault="002C366D" w:rsidP="00DC5C0C">
            <w:pPr>
              <w:pStyle w:val="BodyText"/>
              <w:spacing w:before="99" w:line="360" w:lineRule="auto"/>
              <w:ind w:right="117"/>
              <w:jc w:val="center"/>
              <w:rPr>
                <w:color w:val="000000"/>
                <w:sz w:val="24"/>
                <w:szCs w:val="24"/>
              </w:rPr>
            </w:pPr>
            <w:r>
              <w:rPr>
                <w:color w:val="000000"/>
                <w:sz w:val="24"/>
                <w:szCs w:val="24"/>
              </w:rPr>
              <w:t>11</w:t>
            </w:r>
          </w:p>
        </w:tc>
        <w:tc>
          <w:tcPr>
            <w:tcW w:w="2817" w:type="dxa"/>
          </w:tcPr>
          <w:p w:rsidR="003C3F7C" w:rsidRPr="003C3F7C" w:rsidRDefault="002C366D" w:rsidP="00DC5C0C">
            <w:pPr>
              <w:pStyle w:val="BodyText"/>
              <w:spacing w:before="99" w:line="360" w:lineRule="auto"/>
              <w:ind w:right="117"/>
              <w:jc w:val="center"/>
              <w:rPr>
                <w:color w:val="000000"/>
                <w:sz w:val="24"/>
                <w:szCs w:val="24"/>
              </w:rPr>
            </w:pPr>
            <w:r>
              <w:rPr>
                <w:color w:val="000000"/>
                <w:sz w:val="24"/>
                <w:szCs w:val="24"/>
              </w:rPr>
              <w:t>18.3</w:t>
            </w:r>
          </w:p>
        </w:tc>
      </w:tr>
      <w:tr w:rsidR="003C3F7C" w:rsidRPr="003C3F7C" w:rsidTr="007C67CE">
        <w:trPr>
          <w:trHeight w:val="402"/>
        </w:trPr>
        <w:tc>
          <w:tcPr>
            <w:tcW w:w="2817" w:type="dxa"/>
          </w:tcPr>
          <w:p w:rsidR="003C3F7C" w:rsidRDefault="003C3F7C" w:rsidP="00114D3C">
            <w:pPr>
              <w:pStyle w:val="BodyText"/>
              <w:spacing w:before="99" w:line="360" w:lineRule="auto"/>
              <w:ind w:right="117"/>
              <w:jc w:val="both"/>
              <w:rPr>
                <w:color w:val="000000"/>
                <w:sz w:val="24"/>
                <w:szCs w:val="24"/>
              </w:rPr>
            </w:pPr>
            <w:r>
              <w:rPr>
                <w:color w:val="000000"/>
                <w:sz w:val="24"/>
                <w:szCs w:val="24"/>
              </w:rPr>
              <w:t xml:space="preserve">       Secondary</w:t>
            </w:r>
          </w:p>
        </w:tc>
        <w:tc>
          <w:tcPr>
            <w:tcW w:w="2817" w:type="dxa"/>
          </w:tcPr>
          <w:p w:rsidR="003C3F7C" w:rsidRPr="003C3F7C" w:rsidRDefault="002C366D" w:rsidP="00DC5C0C">
            <w:pPr>
              <w:pStyle w:val="BodyText"/>
              <w:spacing w:before="99" w:line="360" w:lineRule="auto"/>
              <w:ind w:right="117"/>
              <w:jc w:val="center"/>
              <w:rPr>
                <w:color w:val="000000"/>
                <w:sz w:val="24"/>
                <w:szCs w:val="24"/>
              </w:rPr>
            </w:pPr>
            <w:r>
              <w:rPr>
                <w:color w:val="000000"/>
                <w:sz w:val="24"/>
                <w:szCs w:val="24"/>
              </w:rPr>
              <w:t>18</w:t>
            </w:r>
          </w:p>
        </w:tc>
        <w:tc>
          <w:tcPr>
            <w:tcW w:w="2817" w:type="dxa"/>
          </w:tcPr>
          <w:p w:rsidR="003C3F7C" w:rsidRPr="003C3F7C" w:rsidRDefault="002C366D" w:rsidP="00DC5C0C">
            <w:pPr>
              <w:pStyle w:val="BodyText"/>
              <w:spacing w:before="99" w:line="360" w:lineRule="auto"/>
              <w:ind w:right="117"/>
              <w:jc w:val="center"/>
              <w:rPr>
                <w:color w:val="000000"/>
                <w:sz w:val="24"/>
                <w:szCs w:val="24"/>
              </w:rPr>
            </w:pPr>
            <w:r>
              <w:rPr>
                <w:color w:val="000000"/>
                <w:sz w:val="24"/>
                <w:szCs w:val="24"/>
              </w:rPr>
              <w:t>30</w:t>
            </w:r>
          </w:p>
        </w:tc>
      </w:tr>
      <w:tr w:rsidR="003C3F7C" w:rsidRPr="003C3F7C" w:rsidTr="007C67CE">
        <w:trPr>
          <w:trHeight w:val="402"/>
        </w:trPr>
        <w:tc>
          <w:tcPr>
            <w:tcW w:w="2817" w:type="dxa"/>
          </w:tcPr>
          <w:p w:rsidR="003C3F7C" w:rsidRDefault="003C3F7C" w:rsidP="00114D3C">
            <w:pPr>
              <w:pStyle w:val="BodyText"/>
              <w:spacing w:before="99" w:line="360" w:lineRule="auto"/>
              <w:ind w:right="117"/>
              <w:jc w:val="both"/>
              <w:rPr>
                <w:color w:val="000000"/>
                <w:sz w:val="24"/>
                <w:szCs w:val="24"/>
              </w:rPr>
            </w:pPr>
            <w:r>
              <w:rPr>
                <w:color w:val="000000"/>
                <w:sz w:val="24"/>
                <w:szCs w:val="24"/>
              </w:rPr>
              <w:t xml:space="preserve">       Higher Secondary</w:t>
            </w:r>
          </w:p>
        </w:tc>
        <w:tc>
          <w:tcPr>
            <w:tcW w:w="2817" w:type="dxa"/>
          </w:tcPr>
          <w:p w:rsidR="003C3F7C" w:rsidRPr="003C3F7C" w:rsidRDefault="002C366D" w:rsidP="00DC5C0C">
            <w:pPr>
              <w:pStyle w:val="BodyText"/>
              <w:spacing w:before="99" w:line="360" w:lineRule="auto"/>
              <w:ind w:right="117"/>
              <w:jc w:val="center"/>
              <w:rPr>
                <w:color w:val="000000"/>
                <w:sz w:val="24"/>
                <w:szCs w:val="24"/>
              </w:rPr>
            </w:pPr>
            <w:r>
              <w:rPr>
                <w:color w:val="000000"/>
                <w:sz w:val="24"/>
                <w:szCs w:val="24"/>
              </w:rPr>
              <w:t>21</w:t>
            </w:r>
          </w:p>
        </w:tc>
        <w:tc>
          <w:tcPr>
            <w:tcW w:w="2817" w:type="dxa"/>
          </w:tcPr>
          <w:p w:rsidR="003C3F7C" w:rsidRPr="003C3F7C" w:rsidRDefault="002C366D" w:rsidP="00DC5C0C">
            <w:pPr>
              <w:pStyle w:val="BodyText"/>
              <w:spacing w:before="99" w:line="360" w:lineRule="auto"/>
              <w:ind w:right="117"/>
              <w:jc w:val="center"/>
              <w:rPr>
                <w:color w:val="000000"/>
                <w:sz w:val="24"/>
                <w:szCs w:val="24"/>
              </w:rPr>
            </w:pPr>
            <w:r>
              <w:rPr>
                <w:color w:val="000000"/>
                <w:sz w:val="24"/>
                <w:szCs w:val="24"/>
              </w:rPr>
              <w:t>35</w:t>
            </w:r>
          </w:p>
        </w:tc>
      </w:tr>
      <w:tr w:rsidR="003C3F7C" w:rsidRPr="003C3F7C" w:rsidTr="007C67CE">
        <w:trPr>
          <w:trHeight w:val="402"/>
        </w:trPr>
        <w:tc>
          <w:tcPr>
            <w:tcW w:w="2817" w:type="dxa"/>
          </w:tcPr>
          <w:p w:rsidR="003C3F7C" w:rsidRDefault="003C3F7C" w:rsidP="00114D3C">
            <w:pPr>
              <w:pStyle w:val="BodyText"/>
              <w:spacing w:before="99" w:line="360" w:lineRule="auto"/>
              <w:ind w:right="117"/>
              <w:jc w:val="both"/>
              <w:rPr>
                <w:color w:val="000000"/>
                <w:sz w:val="24"/>
                <w:szCs w:val="24"/>
              </w:rPr>
            </w:pPr>
            <w:r>
              <w:rPr>
                <w:color w:val="000000"/>
                <w:sz w:val="24"/>
                <w:szCs w:val="24"/>
              </w:rPr>
              <w:t xml:space="preserve">       Higher Education</w:t>
            </w:r>
          </w:p>
        </w:tc>
        <w:tc>
          <w:tcPr>
            <w:tcW w:w="2817" w:type="dxa"/>
          </w:tcPr>
          <w:p w:rsidR="003C3F7C" w:rsidRPr="003C3F7C" w:rsidRDefault="002C366D" w:rsidP="00DC5C0C">
            <w:pPr>
              <w:pStyle w:val="BodyText"/>
              <w:spacing w:before="99" w:line="360" w:lineRule="auto"/>
              <w:ind w:right="117"/>
              <w:jc w:val="center"/>
              <w:rPr>
                <w:color w:val="000000"/>
                <w:sz w:val="24"/>
                <w:szCs w:val="24"/>
              </w:rPr>
            </w:pPr>
            <w:r>
              <w:rPr>
                <w:color w:val="000000"/>
                <w:sz w:val="24"/>
                <w:szCs w:val="24"/>
              </w:rPr>
              <w:t>10</w:t>
            </w:r>
          </w:p>
        </w:tc>
        <w:tc>
          <w:tcPr>
            <w:tcW w:w="2817" w:type="dxa"/>
          </w:tcPr>
          <w:p w:rsidR="003C3F7C" w:rsidRPr="003C3F7C" w:rsidRDefault="002C366D" w:rsidP="00DC5C0C">
            <w:pPr>
              <w:pStyle w:val="BodyText"/>
              <w:spacing w:before="99" w:line="360" w:lineRule="auto"/>
              <w:ind w:right="117"/>
              <w:jc w:val="center"/>
              <w:rPr>
                <w:color w:val="000000"/>
                <w:sz w:val="24"/>
                <w:szCs w:val="24"/>
              </w:rPr>
            </w:pPr>
            <w:r>
              <w:rPr>
                <w:color w:val="000000"/>
                <w:sz w:val="24"/>
                <w:szCs w:val="24"/>
              </w:rPr>
              <w:t>16.7</w:t>
            </w:r>
          </w:p>
        </w:tc>
      </w:tr>
      <w:tr w:rsidR="007C67CE" w:rsidRPr="003C3F7C" w:rsidTr="007C67CE">
        <w:trPr>
          <w:trHeight w:val="402"/>
        </w:trPr>
        <w:tc>
          <w:tcPr>
            <w:tcW w:w="2817" w:type="dxa"/>
          </w:tcPr>
          <w:p w:rsidR="007C67CE" w:rsidRDefault="007C67CE" w:rsidP="00114D3C">
            <w:pPr>
              <w:pStyle w:val="BodyText"/>
              <w:spacing w:before="99" w:line="360" w:lineRule="auto"/>
              <w:ind w:right="117"/>
              <w:jc w:val="both"/>
              <w:rPr>
                <w:color w:val="000000"/>
                <w:sz w:val="24"/>
                <w:szCs w:val="24"/>
              </w:rPr>
            </w:pPr>
            <w:r>
              <w:rPr>
                <w:color w:val="000000"/>
                <w:sz w:val="24"/>
                <w:szCs w:val="24"/>
              </w:rPr>
              <w:t>Category</w:t>
            </w:r>
          </w:p>
        </w:tc>
        <w:tc>
          <w:tcPr>
            <w:tcW w:w="2817" w:type="dxa"/>
          </w:tcPr>
          <w:p w:rsidR="007C67CE" w:rsidRDefault="007C67CE" w:rsidP="00DC5C0C">
            <w:pPr>
              <w:pStyle w:val="BodyText"/>
              <w:spacing w:before="99" w:line="360" w:lineRule="auto"/>
              <w:ind w:right="117"/>
              <w:jc w:val="center"/>
              <w:rPr>
                <w:color w:val="000000"/>
                <w:sz w:val="24"/>
                <w:szCs w:val="24"/>
              </w:rPr>
            </w:pPr>
          </w:p>
        </w:tc>
        <w:tc>
          <w:tcPr>
            <w:tcW w:w="2817" w:type="dxa"/>
          </w:tcPr>
          <w:p w:rsidR="007C67CE" w:rsidRDefault="007C67CE" w:rsidP="00DC5C0C">
            <w:pPr>
              <w:pStyle w:val="BodyText"/>
              <w:spacing w:before="99" w:line="360" w:lineRule="auto"/>
              <w:ind w:right="117"/>
              <w:jc w:val="center"/>
              <w:rPr>
                <w:color w:val="000000"/>
                <w:sz w:val="24"/>
                <w:szCs w:val="24"/>
              </w:rPr>
            </w:pPr>
          </w:p>
        </w:tc>
      </w:tr>
      <w:tr w:rsidR="007C67CE" w:rsidRPr="003C3F7C" w:rsidTr="007C67CE">
        <w:trPr>
          <w:trHeight w:val="402"/>
        </w:trPr>
        <w:tc>
          <w:tcPr>
            <w:tcW w:w="2817" w:type="dxa"/>
          </w:tcPr>
          <w:p w:rsidR="007C67CE" w:rsidRDefault="007C67CE" w:rsidP="00114D3C">
            <w:pPr>
              <w:pStyle w:val="BodyText"/>
              <w:spacing w:before="99" w:line="360" w:lineRule="auto"/>
              <w:ind w:right="117"/>
              <w:jc w:val="both"/>
              <w:rPr>
                <w:color w:val="000000"/>
                <w:sz w:val="24"/>
                <w:szCs w:val="24"/>
              </w:rPr>
            </w:pPr>
            <w:r>
              <w:rPr>
                <w:color w:val="000000"/>
                <w:sz w:val="24"/>
                <w:szCs w:val="24"/>
              </w:rPr>
              <w:t>Small animal</w:t>
            </w:r>
          </w:p>
        </w:tc>
        <w:tc>
          <w:tcPr>
            <w:tcW w:w="2817" w:type="dxa"/>
          </w:tcPr>
          <w:p w:rsidR="007C67CE" w:rsidRDefault="007C67CE" w:rsidP="00DC5C0C">
            <w:pPr>
              <w:pStyle w:val="BodyText"/>
              <w:spacing w:before="99" w:line="360" w:lineRule="auto"/>
              <w:ind w:right="117"/>
              <w:jc w:val="center"/>
              <w:rPr>
                <w:color w:val="000000"/>
                <w:sz w:val="24"/>
                <w:szCs w:val="24"/>
              </w:rPr>
            </w:pPr>
            <w:r>
              <w:rPr>
                <w:color w:val="000000"/>
                <w:sz w:val="24"/>
                <w:szCs w:val="24"/>
              </w:rPr>
              <w:t>20</w:t>
            </w:r>
          </w:p>
        </w:tc>
        <w:tc>
          <w:tcPr>
            <w:tcW w:w="2817" w:type="dxa"/>
          </w:tcPr>
          <w:p w:rsidR="007C67CE" w:rsidRDefault="007C67CE" w:rsidP="00DC5C0C">
            <w:pPr>
              <w:pStyle w:val="BodyText"/>
              <w:spacing w:before="99" w:line="360" w:lineRule="auto"/>
              <w:ind w:right="117"/>
              <w:jc w:val="center"/>
              <w:rPr>
                <w:color w:val="000000"/>
                <w:sz w:val="24"/>
                <w:szCs w:val="24"/>
              </w:rPr>
            </w:pPr>
            <w:r>
              <w:rPr>
                <w:color w:val="000000"/>
                <w:sz w:val="24"/>
                <w:szCs w:val="24"/>
              </w:rPr>
              <w:t>33.3</w:t>
            </w:r>
          </w:p>
        </w:tc>
      </w:tr>
      <w:tr w:rsidR="007C67CE" w:rsidRPr="003C3F7C" w:rsidTr="007C67CE">
        <w:trPr>
          <w:trHeight w:val="402"/>
        </w:trPr>
        <w:tc>
          <w:tcPr>
            <w:tcW w:w="2817" w:type="dxa"/>
          </w:tcPr>
          <w:p w:rsidR="007C67CE" w:rsidRDefault="007C67CE" w:rsidP="00114D3C">
            <w:pPr>
              <w:pStyle w:val="BodyText"/>
              <w:spacing w:before="99" w:line="360" w:lineRule="auto"/>
              <w:ind w:right="117"/>
              <w:jc w:val="both"/>
              <w:rPr>
                <w:color w:val="000000"/>
                <w:sz w:val="24"/>
                <w:szCs w:val="24"/>
              </w:rPr>
            </w:pPr>
            <w:r>
              <w:rPr>
                <w:color w:val="000000"/>
                <w:sz w:val="24"/>
                <w:szCs w:val="24"/>
              </w:rPr>
              <w:t>Large animal</w:t>
            </w:r>
          </w:p>
        </w:tc>
        <w:tc>
          <w:tcPr>
            <w:tcW w:w="2817" w:type="dxa"/>
          </w:tcPr>
          <w:p w:rsidR="007C67CE" w:rsidRDefault="007C67CE" w:rsidP="00DC5C0C">
            <w:pPr>
              <w:pStyle w:val="BodyText"/>
              <w:spacing w:before="99" w:line="360" w:lineRule="auto"/>
              <w:ind w:right="117"/>
              <w:jc w:val="center"/>
              <w:rPr>
                <w:color w:val="000000"/>
                <w:sz w:val="24"/>
                <w:szCs w:val="24"/>
              </w:rPr>
            </w:pPr>
            <w:r>
              <w:rPr>
                <w:color w:val="000000"/>
                <w:sz w:val="24"/>
                <w:szCs w:val="24"/>
              </w:rPr>
              <w:t>40</w:t>
            </w:r>
          </w:p>
        </w:tc>
        <w:tc>
          <w:tcPr>
            <w:tcW w:w="2817" w:type="dxa"/>
          </w:tcPr>
          <w:p w:rsidR="007C67CE" w:rsidRDefault="007C67CE" w:rsidP="00DC5C0C">
            <w:pPr>
              <w:pStyle w:val="BodyText"/>
              <w:spacing w:before="99" w:line="360" w:lineRule="auto"/>
              <w:ind w:right="117"/>
              <w:jc w:val="center"/>
              <w:rPr>
                <w:color w:val="000000"/>
                <w:sz w:val="24"/>
                <w:szCs w:val="24"/>
              </w:rPr>
            </w:pPr>
            <w:r>
              <w:rPr>
                <w:color w:val="000000"/>
                <w:sz w:val="24"/>
                <w:szCs w:val="24"/>
              </w:rPr>
              <w:t>66.7</w:t>
            </w:r>
          </w:p>
        </w:tc>
      </w:tr>
    </w:tbl>
    <w:p w:rsidR="00CC306F" w:rsidRPr="00023DB0" w:rsidRDefault="00CC306F" w:rsidP="00114D3C">
      <w:pPr>
        <w:pStyle w:val="BodyText"/>
        <w:spacing w:before="99" w:line="360" w:lineRule="auto"/>
        <w:ind w:right="117"/>
        <w:jc w:val="both"/>
        <w:rPr>
          <w:color w:val="000000"/>
          <w:sz w:val="24"/>
          <w:szCs w:val="24"/>
        </w:rPr>
      </w:pPr>
    </w:p>
    <w:p w:rsidR="00976DB1" w:rsidRPr="00023DB0" w:rsidRDefault="00976DB1">
      <w:pPr>
        <w:rPr>
          <w:rFonts w:ascii="Times New Roman" w:eastAsia="Times New Roman" w:hAnsi="Times New Roman" w:cs="Times New Roman"/>
          <w:i/>
          <w:color w:val="000000"/>
          <w:sz w:val="24"/>
          <w:szCs w:val="24"/>
        </w:rPr>
      </w:pPr>
      <w:r w:rsidRPr="00023DB0">
        <w:rPr>
          <w:rFonts w:ascii="Times New Roman" w:hAnsi="Times New Roman" w:cs="Times New Roman"/>
          <w:i/>
          <w:color w:val="000000"/>
          <w:sz w:val="24"/>
          <w:szCs w:val="24"/>
        </w:rPr>
        <w:br w:type="page"/>
      </w:r>
    </w:p>
    <w:p w:rsidR="00CC306F" w:rsidRPr="00CD3197" w:rsidRDefault="00CC306F" w:rsidP="00114D3C">
      <w:pPr>
        <w:pStyle w:val="BodyText"/>
        <w:spacing w:before="99" w:line="360" w:lineRule="auto"/>
        <w:ind w:right="117"/>
        <w:jc w:val="both"/>
        <w:rPr>
          <w:b/>
          <w:color w:val="000000"/>
          <w:sz w:val="24"/>
          <w:szCs w:val="24"/>
        </w:rPr>
      </w:pPr>
      <w:r w:rsidRPr="00CD3197">
        <w:rPr>
          <w:b/>
          <w:color w:val="000000"/>
          <w:sz w:val="24"/>
          <w:szCs w:val="24"/>
        </w:rPr>
        <w:lastRenderedPageBreak/>
        <w:t>Client’s satisfaction</w:t>
      </w:r>
    </w:p>
    <w:p w:rsidR="00976DB1" w:rsidRPr="002913F5" w:rsidRDefault="00CC306F" w:rsidP="00976DB1">
      <w:pPr>
        <w:pStyle w:val="BodyText"/>
        <w:spacing w:before="99" w:line="360" w:lineRule="auto"/>
        <w:ind w:right="117"/>
        <w:jc w:val="both"/>
        <w:rPr>
          <w:color w:val="000000"/>
          <w:sz w:val="24"/>
          <w:szCs w:val="24"/>
        </w:rPr>
      </w:pPr>
      <w:r w:rsidRPr="002913F5">
        <w:rPr>
          <w:color w:val="000000"/>
          <w:sz w:val="24"/>
          <w:szCs w:val="24"/>
        </w:rPr>
        <w:t>Clients’ satisfaction at this veterinary</w:t>
      </w:r>
      <w:r w:rsidR="00931FFF" w:rsidRPr="002913F5">
        <w:rPr>
          <w:color w:val="000000"/>
          <w:sz w:val="24"/>
          <w:szCs w:val="24"/>
        </w:rPr>
        <w:t xml:space="preserve"> hospital was assessed</w:t>
      </w:r>
      <w:r w:rsidR="00EB1D77">
        <w:rPr>
          <w:color w:val="000000"/>
          <w:sz w:val="24"/>
          <w:szCs w:val="24"/>
        </w:rPr>
        <w:t xml:space="preserve"> </w:t>
      </w:r>
      <w:r w:rsidR="00931FFF" w:rsidRPr="002913F5">
        <w:rPr>
          <w:color w:val="000000"/>
          <w:sz w:val="24"/>
          <w:szCs w:val="24"/>
        </w:rPr>
        <w:t>by using the service</w:t>
      </w:r>
      <w:r w:rsidR="002913F5">
        <w:rPr>
          <w:color w:val="000000"/>
          <w:sz w:val="24"/>
          <w:szCs w:val="24"/>
        </w:rPr>
        <w:t xml:space="preserve"> quality gap model developed by </w:t>
      </w:r>
      <w:r w:rsidR="00931FFF" w:rsidRPr="002913F5">
        <w:rPr>
          <w:color w:val="000000"/>
          <w:sz w:val="24"/>
          <w:szCs w:val="24"/>
        </w:rPr>
        <w:t>Parasuraman et al., (1985). According to this model, service quality is a function of perce</w:t>
      </w:r>
      <w:r w:rsidRPr="002913F5">
        <w:rPr>
          <w:color w:val="000000"/>
          <w:sz w:val="24"/>
          <w:szCs w:val="24"/>
        </w:rPr>
        <w:t xml:space="preserve">ption and </w:t>
      </w:r>
      <w:r w:rsidR="00931FFF" w:rsidRPr="002913F5">
        <w:rPr>
          <w:color w:val="000000"/>
          <w:sz w:val="24"/>
          <w:szCs w:val="24"/>
        </w:rPr>
        <w:t xml:space="preserve">expectations. </w:t>
      </w:r>
    </w:p>
    <w:p w:rsidR="00112046" w:rsidRPr="00023DB0" w:rsidRDefault="00976DB1" w:rsidP="00114D3C">
      <w:pPr>
        <w:pStyle w:val="BodyText"/>
        <w:spacing w:before="99" w:line="360" w:lineRule="auto"/>
        <w:ind w:right="117"/>
        <w:jc w:val="both"/>
        <w:rPr>
          <w:color w:val="000000"/>
          <w:sz w:val="24"/>
          <w:szCs w:val="24"/>
        </w:rPr>
      </w:pPr>
      <w:r w:rsidRPr="002913F5">
        <w:rPr>
          <w:color w:val="000000"/>
          <w:sz w:val="24"/>
          <w:szCs w:val="24"/>
        </w:rPr>
        <w:t xml:space="preserve">The results indicated that </w:t>
      </w:r>
      <w:r w:rsidR="00EB1D77">
        <w:rPr>
          <w:color w:val="000000"/>
          <w:sz w:val="24"/>
          <w:szCs w:val="24"/>
        </w:rPr>
        <w:t xml:space="preserve">overall satisfaction of </w:t>
      </w:r>
      <w:r w:rsidR="00030768">
        <w:rPr>
          <w:color w:val="000000"/>
          <w:sz w:val="24"/>
          <w:szCs w:val="24"/>
        </w:rPr>
        <w:t>cl</w:t>
      </w:r>
      <w:r w:rsidR="00EB1D77">
        <w:rPr>
          <w:color w:val="000000"/>
          <w:sz w:val="24"/>
          <w:szCs w:val="24"/>
        </w:rPr>
        <w:t xml:space="preserve">ients </w:t>
      </w:r>
      <w:r w:rsidRPr="002913F5">
        <w:rPr>
          <w:color w:val="000000"/>
          <w:sz w:val="24"/>
          <w:szCs w:val="24"/>
        </w:rPr>
        <w:t>concer</w:t>
      </w:r>
      <w:r>
        <w:rPr>
          <w:color w:val="000000"/>
          <w:sz w:val="24"/>
          <w:szCs w:val="24"/>
        </w:rPr>
        <w:t xml:space="preserve">ning the service quality of the </w:t>
      </w:r>
      <w:r w:rsidRPr="002913F5">
        <w:rPr>
          <w:color w:val="000000"/>
          <w:sz w:val="24"/>
          <w:szCs w:val="24"/>
        </w:rPr>
        <w:t xml:space="preserve">hospital was not good.  </w:t>
      </w:r>
      <w:r w:rsidR="00030768">
        <w:rPr>
          <w:color w:val="000000"/>
          <w:sz w:val="24"/>
          <w:szCs w:val="24"/>
        </w:rPr>
        <w:t>Table-</w:t>
      </w:r>
      <w:r w:rsidR="00CC306F" w:rsidRPr="002913F5">
        <w:rPr>
          <w:color w:val="000000"/>
          <w:sz w:val="24"/>
          <w:szCs w:val="24"/>
        </w:rPr>
        <w:t xml:space="preserve"> 2</w:t>
      </w:r>
      <w:r w:rsidR="002913F5" w:rsidRPr="002913F5">
        <w:rPr>
          <w:color w:val="000000"/>
          <w:sz w:val="24"/>
          <w:szCs w:val="24"/>
        </w:rPr>
        <w:t xml:space="preserve"> </w:t>
      </w:r>
      <w:r w:rsidR="00030768">
        <w:rPr>
          <w:color w:val="000000"/>
          <w:sz w:val="24"/>
          <w:szCs w:val="24"/>
        </w:rPr>
        <w:t>indicating o</w:t>
      </w:r>
      <w:r w:rsidR="002913F5" w:rsidRPr="002913F5">
        <w:rPr>
          <w:color w:val="000000"/>
          <w:sz w:val="24"/>
          <w:szCs w:val="24"/>
        </w:rPr>
        <w:t>verall rating of the hospital</w:t>
      </w:r>
      <w:r w:rsidR="00030768">
        <w:rPr>
          <w:color w:val="000000"/>
          <w:sz w:val="24"/>
          <w:szCs w:val="24"/>
        </w:rPr>
        <w:t>.</w:t>
      </w:r>
      <w:r w:rsidR="00EB1D77">
        <w:rPr>
          <w:color w:val="000000"/>
          <w:sz w:val="24"/>
          <w:szCs w:val="24"/>
        </w:rPr>
        <w:t xml:space="preserve"> </w:t>
      </w:r>
      <w:r w:rsidR="00CC306F" w:rsidRPr="002913F5">
        <w:rPr>
          <w:color w:val="000000"/>
          <w:sz w:val="24"/>
          <w:szCs w:val="24"/>
        </w:rPr>
        <w:t xml:space="preserve">The service </w:t>
      </w:r>
      <w:r w:rsidR="00B77F30">
        <w:rPr>
          <w:color w:val="000000"/>
          <w:sz w:val="24"/>
          <w:szCs w:val="24"/>
        </w:rPr>
        <w:t>quality dimension gap score (</w:t>
      </w:r>
      <w:r w:rsidR="00CC306F" w:rsidRPr="002913F5">
        <w:rPr>
          <w:color w:val="000000"/>
          <w:sz w:val="24"/>
          <w:szCs w:val="24"/>
        </w:rPr>
        <w:t>Table 2) which is th</w:t>
      </w:r>
      <w:r w:rsidR="00030768">
        <w:rPr>
          <w:color w:val="000000"/>
          <w:sz w:val="24"/>
          <w:szCs w:val="24"/>
        </w:rPr>
        <w:t>e discrepancy between cl</w:t>
      </w:r>
      <w:r w:rsidR="002913F5" w:rsidRPr="002913F5">
        <w:rPr>
          <w:color w:val="000000"/>
          <w:sz w:val="24"/>
          <w:szCs w:val="24"/>
        </w:rPr>
        <w:t xml:space="preserve">ient’s </w:t>
      </w:r>
      <w:r w:rsidR="00CC306F" w:rsidRPr="002913F5">
        <w:rPr>
          <w:color w:val="000000"/>
          <w:sz w:val="24"/>
          <w:szCs w:val="24"/>
        </w:rPr>
        <w:t>expectation and perception about the dimensions of service quality revealed</w:t>
      </w:r>
      <w:r w:rsidR="002913F5" w:rsidRPr="002913F5">
        <w:rPr>
          <w:color w:val="000000"/>
          <w:sz w:val="24"/>
          <w:szCs w:val="24"/>
        </w:rPr>
        <w:t xml:space="preserve"> that negative gaps occurred in </w:t>
      </w:r>
      <w:r w:rsidR="00030768">
        <w:rPr>
          <w:color w:val="000000"/>
          <w:sz w:val="24"/>
          <w:szCs w:val="24"/>
        </w:rPr>
        <w:t>five of the dimensions out of five</w:t>
      </w:r>
      <w:r w:rsidR="00CC306F" w:rsidRPr="002913F5">
        <w:rPr>
          <w:color w:val="000000"/>
          <w:sz w:val="24"/>
          <w:szCs w:val="24"/>
        </w:rPr>
        <w:t xml:space="preserve"> dimensions employed in the study. The dimensions with the negativ</w:t>
      </w:r>
      <w:r w:rsidR="002913F5" w:rsidRPr="002913F5">
        <w:rPr>
          <w:color w:val="000000"/>
          <w:sz w:val="24"/>
          <w:szCs w:val="24"/>
        </w:rPr>
        <w:t xml:space="preserve">e gaps </w:t>
      </w:r>
      <w:r w:rsidR="00CC306F" w:rsidRPr="002913F5">
        <w:rPr>
          <w:color w:val="000000"/>
          <w:sz w:val="24"/>
          <w:szCs w:val="24"/>
        </w:rPr>
        <w:t xml:space="preserve">were </w:t>
      </w:r>
      <w:r w:rsidR="00030768">
        <w:rPr>
          <w:color w:val="000000"/>
          <w:sz w:val="24"/>
          <w:szCs w:val="24"/>
        </w:rPr>
        <w:t>Tangibles, Reliability,</w:t>
      </w:r>
      <w:r w:rsidR="002913F5" w:rsidRPr="002913F5">
        <w:rPr>
          <w:color w:val="000000"/>
          <w:sz w:val="24"/>
          <w:szCs w:val="24"/>
        </w:rPr>
        <w:t xml:space="preserve"> Responsiveness</w:t>
      </w:r>
      <w:r w:rsidR="00EB1D77">
        <w:rPr>
          <w:color w:val="000000"/>
          <w:sz w:val="24"/>
          <w:szCs w:val="24"/>
        </w:rPr>
        <w:t xml:space="preserve">, Assurance and </w:t>
      </w:r>
      <w:r w:rsidR="00030768">
        <w:rPr>
          <w:color w:val="000000"/>
          <w:sz w:val="24"/>
          <w:szCs w:val="24"/>
        </w:rPr>
        <w:t>Empathy. T</w:t>
      </w:r>
      <w:r w:rsidR="002913F5" w:rsidRPr="002913F5">
        <w:rPr>
          <w:color w:val="000000"/>
          <w:sz w:val="24"/>
          <w:szCs w:val="24"/>
        </w:rPr>
        <w:t xml:space="preserve">he negative gaps </w:t>
      </w:r>
      <w:r w:rsidR="00030768">
        <w:rPr>
          <w:color w:val="000000"/>
          <w:sz w:val="24"/>
          <w:szCs w:val="24"/>
        </w:rPr>
        <w:t>across the five dimensions indicated that cl</w:t>
      </w:r>
      <w:r w:rsidR="00CC306F" w:rsidRPr="002913F5">
        <w:rPr>
          <w:color w:val="000000"/>
          <w:sz w:val="24"/>
          <w:szCs w:val="24"/>
        </w:rPr>
        <w:t>ient</w:t>
      </w:r>
      <w:r w:rsidR="00030768">
        <w:rPr>
          <w:color w:val="000000"/>
          <w:sz w:val="24"/>
          <w:szCs w:val="24"/>
        </w:rPr>
        <w:t>’s</w:t>
      </w:r>
      <w:r w:rsidR="00CC306F" w:rsidRPr="002913F5">
        <w:rPr>
          <w:color w:val="000000"/>
          <w:sz w:val="24"/>
          <w:szCs w:val="24"/>
        </w:rPr>
        <w:t xml:space="preserve"> expectations genera</w:t>
      </w:r>
      <w:r w:rsidR="002913F5" w:rsidRPr="002913F5">
        <w:rPr>
          <w:color w:val="000000"/>
          <w:sz w:val="24"/>
          <w:szCs w:val="24"/>
        </w:rPr>
        <w:t xml:space="preserve">lly were not being met with the </w:t>
      </w:r>
      <w:r w:rsidR="00CC306F" w:rsidRPr="002913F5">
        <w:rPr>
          <w:color w:val="000000"/>
          <w:sz w:val="24"/>
          <w:szCs w:val="24"/>
        </w:rPr>
        <w:t>l</w:t>
      </w:r>
      <w:r w:rsidR="00030768">
        <w:rPr>
          <w:color w:val="000000"/>
          <w:sz w:val="24"/>
          <w:szCs w:val="24"/>
        </w:rPr>
        <w:t>argest gap being for Responsiveness (gap score -1</w:t>
      </w:r>
      <w:r w:rsidR="00CC306F" w:rsidRPr="002913F5">
        <w:rPr>
          <w:color w:val="000000"/>
          <w:sz w:val="24"/>
          <w:szCs w:val="24"/>
        </w:rPr>
        <w:t>.</w:t>
      </w:r>
      <w:r w:rsidR="00030768">
        <w:rPr>
          <w:color w:val="000000"/>
          <w:sz w:val="24"/>
          <w:szCs w:val="24"/>
        </w:rPr>
        <w:t>39) followed by Tangibles</w:t>
      </w:r>
      <w:r w:rsidR="00CC306F" w:rsidRPr="002913F5">
        <w:rPr>
          <w:color w:val="000000"/>
          <w:sz w:val="24"/>
          <w:szCs w:val="24"/>
        </w:rPr>
        <w:t xml:space="preserve"> (gap score</w:t>
      </w:r>
      <w:r w:rsidR="00BA456C">
        <w:rPr>
          <w:color w:val="000000"/>
          <w:sz w:val="24"/>
          <w:szCs w:val="24"/>
        </w:rPr>
        <w:t xml:space="preserve"> -1.28</w:t>
      </w:r>
      <w:r w:rsidR="002913F5" w:rsidRPr="002913F5">
        <w:rPr>
          <w:color w:val="000000"/>
          <w:sz w:val="24"/>
          <w:szCs w:val="24"/>
        </w:rPr>
        <w:t xml:space="preserve">), Assurance </w:t>
      </w:r>
      <w:r w:rsidR="00BA456C">
        <w:rPr>
          <w:color w:val="000000"/>
          <w:sz w:val="24"/>
          <w:szCs w:val="24"/>
        </w:rPr>
        <w:t>(gap score -1.25), Empathy</w:t>
      </w:r>
      <w:r w:rsidR="00CC306F" w:rsidRPr="002913F5">
        <w:rPr>
          <w:color w:val="000000"/>
          <w:sz w:val="24"/>
          <w:szCs w:val="24"/>
        </w:rPr>
        <w:t xml:space="preserve"> (ga</w:t>
      </w:r>
      <w:r w:rsidR="00BA456C">
        <w:rPr>
          <w:color w:val="000000"/>
          <w:sz w:val="24"/>
          <w:szCs w:val="24"/>
        </w:rPr>
        <w:t>p score -1.24</w:t>
      </w:r>
      <w:r w:rsidR="002913F5" w:rsidRPr="002913F5">
        <w:rPr>
          <w:color w:val="000000"/>
          <w:sz w:val="24"/>
          <w:szCs w:val="24"/>
        </w:rPr>
        <w:t>)</w:t>
      </w:r>
      <w:r w:rsidR="00BA456C">
        <w:rPr>
          <w:color w:val="000000"/>
          <w:sz w:val="24"/>
          <w:szCs w:val="24"/>
        </w:rPr>
        <w:t xml:space="preserve"> and Reliability</w:t>
      </w:r>
      <w:r w:rsidR="00EB1D77">
        <w:rPr>
          <w:color w:val="000000"/>
          <w:sz w:val="24"/>
          <w:szCs w:val="24"/>
        </w:rPr>
        <w:t xml:space="preserve"> </w:t>
      </w:r>
      <w:r w:rsidR="00BA456C">
        <w:rPr>
          <w:color w:val="000000"/>
          <w:sz w:val="24"/>
          <w:szCs w:val="24"/>
        </w:rPr>
        <w:t>(gap score -1.14)</w:t>
      </w:r>
      <w:r w:rsidR="002913F5" w:rsidRPr="002913F5">
        <w:rPr>
          <w:color w:val="000000"/>
          <w:sz w:val="24"/>
          <w:szCs w:val="24"/>
        </w:rPr>
        <w:t xml:space="preserve"> in that order as </w:t>
      </w:r>
      <w:r w:rsidR="00CC306F" w:rsidRPr="002913F5">
        <w:rPr>
          <w:color w:val="000000"/>
          <w:sz w:val="24"/>
          <w:szCs w:val="24"/>
        </w:rPr>
        <w:t>in</w:t>
      </w:r>
      <w:r w:rsidR="00BA456C">
        <w:rPr>
          <w:color w:val="000000"/>
          <w:sz w:val="24"/>
          <w:szCs w:val="24"/>
        </w:rPr>
        <w:t>dicated in table 2. This indicate that, cl</w:t>
      </w:r>
      <w:r w:rsidR="00CC306F" w:rsidRPr="002913F5">
        <w:rPr>
          <w:color w:val="000000"/>
          <w:sz w:val="24"/>
          <w:szCs w:val="24"/>
        </w:rPr>
        <w:t>ients’ overall satisfac</w:t>
      </w:r>
      <w:r w:rsidR="002913F5" w:rsidRPr="002913F5">
        <w:rPr>
          <w:color w:val="000000"/>
          <w:sz w:val="24"/>
          <w:szCs w:val="24"/>
        </w:rPr>
        <w:t xml:space="preserve">tion was </w:t>
      </w:r>
      <w:r w:rsidR="00BA456C">
        <w:rPr>
          <w:color w:val="000000"/>
          <w:sz w:val="24"/>
          <w:szCs w:val="24"/>
        </w:rPr>
        <w:t>not good</w:t>
      </w:r>
      <w:r w:rsidR="002913F5" w:rsidRPr="002913F5">
        <w:rPr>
          <w:color w:val="000000"/>
          <w:sz w:val="24"/>
          <w:szCs w:val="24"/>
        </w:rPr>
        <w:t xml:space="preserve">, </w:t>
      </w:r>
      <w:r w:rsidR="00BA456C">
        <w:rPr>
          <w:color w:val="000000"/>
          <w:sz w:val="24"/>
          <w:szCs w:val="24"/>
        </w:rPr>
        <w:t xml:space="preserve">and suggest that </w:t>
      </w:r>
      <w:r w:rsidR="002913F5" w:rsidRPr="002913F5">
        <w:rPr>
          <w:color w:val="000000"/>
          <w:sz w:val="24"/>
          <w:szCs w:val="24"/>
        </w:rPr>
        <w:t xml:space="preserve">there is  </w:t>
      </w:r>
      <w:r w:rsidR="00CC306F" w:rsidRPr="002913F5">
        <w:rPr>
          <w:color w:val="000000"/>
          <w:sz w:val="24"/>
          <w:szCs w:val="24"/>
        </w:rPr>
        <w:t xml:space="preserve">more room for the hospital to improve service quality in relation to </w:t>
      </w:r>
      <w:r w:rsidR="002913F5" w:rsidRPr="002913F5">
        <w:rPr>
          <w:color w:val="000000"/>
          <w:sz w:val="24"/>
          <w:szCs w:val="24"/>
        </w:rPr>
        <w:t xml:space="preserve">the dimension with the negative </w:t>
      </w:r>
      <w:r w:rsidR="00CC306F" w:rsidRPr="002913F5">
        <w:rPr>
          <w:color w:val="000000"/>
          <w:sz w:val="24"/>
          <w:szCs w:val="24"/>
        </w:rPr>
        <w:t>gaps.</w:t>
      </w:r>
    </w:p>
    <w:p w:rsidR="00112046" w:rsidRPr="00023DB0" w:rsidRDefault="00112046">
      <w:pPr>
        <w:rPr>
          <w:rFonts w:ascii="Times New Roman" w:eastAsia="Times New Roman" w:hAnsi="Times New Roman" w:cs="Times New Roman"/>
          <w:color w:val="000000"/>
          <w:sz w:val="24"/>
          <w:szCs w:val="24"/>
        </w:rPr>
      </w:pPr>
      <w:r w:rsidRPr="00023DB0">
        <w:rPr>
          <w:rFonts w:ascii="Times New Roman" w:hAnsi="Times New Roman" w:cs="Times New Roman"/>
          <w:color w:val="000000"/>
          <w:sz w:val="24"/>
          <w:szCs w:val="24"/>
        </w:rPr>
        <w:br w:type="page"/>
      </w:r>
    </w:p>
    <w:tbl>
      <w:tblPr>
        <w:tblStyle w:val="TableGrid"/>
        <w:tblW w:w="0" w:type="auto"/>
        <w:tblInd w:w="-72" w:type="dxa"/>
        <w:tblLook w:val="04A0"/>
      </w:tblPr>
      <w:tblGrid>
        <w:gridCol w:w="3849"/>
        <w:gridCol w:w="1641"/>
        <w:gridCol w:w="1403"/>
        <w:gridCol w:w="1630"/>
      </w:tblGrid>
      <w:tr w:rsidR="00112046" w:rsidTr="00FD1F7F">
        <w:tc>
          <w:tcPr>
            <w:tcW w:w="3849" w:type="dxa"/>
          </w:tcPr>
          <w:p w:rsidR="00112046" w:rsidRDefault="00112046" w:rsidP="00FD1F7F">
            <w:pPr>
              <w:pStyle w:val="BodyText"/>
              <w:spacing w:before="99" w:line="360" w:lineRule="auto"/>
              <w:ind w:right="117"/>
              <w:jc w:val="both"/>
              <w:rPr>
                <w:color w:val="000000"/>
                <w:sz w:val="24"/>
                <w:szCs w:val="24"/>
              </w:rPr>
            </w:pPr>
            <w:r>
              <w:rPr>
                <w:color w:val="000000"/>
                <w:sz w:val="24"/>
                <w:szCs w:val="24"/>
              </w:rPr>
              <w:lastRenderedPageBreak/>
              <w:t>Service quality dimension</w:t>
            </w:r>
          </w:p>
        </w:tc>
        <w:tc>
          <w:tcPr>
            <w:tcW w:w="1641" w:type="dxa"/>
          </w:tcPr>
          <w:p w:rsidR="00112046" w:rsidRDefault="00112046" w:rsidP="00010308">
            <w:pPr>
              <w:pStyle w:val="BodyText"/>
              <w:spacing w:before="99" w:line="360" w:lineRule="auto"/>
              <w:ind w:right="117"/>
              <w:rPr>
                <w:color w:val="000000"/>
                <w:sz w:val="24"/>
                <w:szCs w:val="24"/>
              </w:rPr>
            </w:pPr>
            <w:r>
              <w:rPr>
                <w:color w:val="000000"/>
                <w:sz w:val="24"/>
                <w:szCs w:val="24"/>
              </w:rPr>
              <w:t>Expectation score</w:t>
            </w:r>
          </w:p>
        </w:tc>
        <w:tc>
          <w:tcPr>
            <w:tcW w:w="1403" w:type="dxa"/>
          </w:tcPr>
          <w:p w:rsidR="00112046" w:rsidRDefault="00112046" w:rsidP="00010308">
            <w:pPr>
              <w:pStyle w:val="BodyText"/>
              <w:spacing w:before="99" w:line="360" w:lineRule="auto"/>
              <w:ind w:right="117"/>
              <w:rPr>
                <w:color w:val="000000"/>
                <w:sz w:val="24"/>
                <w:szCs w:val="24"/>
              </w:rPr>
            </w:pPr>
            <w:r>
              <w:rPr>
                <w:color w:val="000000"/>
                <w:sz w:val="24"/>
                <w:szCs w:val="24"/>
              </w:rPr>
              <w:t>Perception score</w:t>
            </w:r>
          </w:p>
        </w:tc>
        <w:tc>
          <w:tcPr>
            <w:tcW w:w="1630" w:type="dxa"/>
          </w:tcPr>
          <w:p w:rsidR="00112046" w:rsidRDefault="00112046" w:rsidP="00010308">
            <w:pPr>
              <w:pStyle w:val="BodyText"/>
              <w:spacing w:before="99" w:line="360" w:lineRule="auto"/>
              <w:ind w:right="117"/>
              <w:rPr>
                <w:color w:val="000000"/>
                <w:sz w:val="24"/>
                <w:szCs w:val="24"/>
              </w:rPr>
            </w:pPr>
            <w:r>
              <w:rPr>
                <w:color w:val="000000"/>
                <w:sz w:val="24"/>
                <w:szCs w:val="24"/>
              </w:rPr>
              <w:t>Gap score</w:t>
            </w:r>
          </w:p>
        </w:tc>
      </w:tr>
      <w:tr w:rsidR="00112046" w:rsidTr="00FD1F7F">
        <w:tc>
          <w:tcPr>
            <w:tcW w:w="3849" w:type="dxa"/>
          </w:tcPr>
          <w:p w:rsidR="00112046" w:rsidRDefault="00112046" w:rsidP="00FD1F7F">
            <w:pPr>
              <w:pStyle w:val="BodyText"/>
              <w:spacing w:before="99" w:line="360" w:lineRule="auto"/>
              <w:ind w:right="117"/>
              <w:jc w:val="both"/>
              <w:rPr>
                <w:color w:val="000000"/>
                <w:sz w:val="24"/>
                <w:szCs w:val="24"/>
              </w:rPr>
            </w:pPr>
            <w:r>
              <w:rPr>
                <w:color w:val="000000"/>
                <w:sz w:val="24"/>
                <w:szCs w:val="24"/>
              </w:rPr>
              <w:t>1.Tangibility</w:t>
            </w:r>
          </w:p>
        </w:tc>
        <w:tc>
          <w:tcPr>
            <w:tcW w:w="1641" w:type="dxa"/>
          </w:tcPr>
          <w:p w:rsidR="00112046" w:rsidRDefault="00112046" w:rsidP="00611A9B">
            <w:pPr>
              <w:pStyle w:val="BodyText"/>
              <w:spacing w:before="99" w:line="360" w:lineRule="auto"/>
              <w:ind w:right="117"/>
              <w:jc w:val="center"/>
              <w:rPr>
                <w:color w:val="000000"/>
                <w:sz w:val="24"/>
                <w:szCs w:val="24"/>
              </w:rPr>
            </w:pPr>
            <w:r>
              <w:rPr>
                <w:color w:val="000000"/>
                <w:sz w:val="24"/>
                <w:szCs w:val="24"/>
              </w:rPr>
              <w:t>6.025</w:t>
            </w:r>
          </w:p>
        </w:tc>
        <w:tc>
          <w:tcPr>
            <w:tcW w:w="1403" w:type="dxa"/>
          </w:tcPr>
          <w:p w:rsidR="00112046" w:rsidRDefault="00112046" w:rsidP="00611A9B">
            <w:pPr>
              <w:pStyle w:val="BodyText"/>
              <w:spacing w:before="99" w:line="360" w:lineRule="auto"/>
              <w:ind w:right="117"/>
              <w:jc w:val="center"/>
              <w:rPr>
                <w:color w:val="000000"/>
                <w:sz w:val="24"/>
                <w:szCs w:val="24"/>
              </w:rPr>
            </w:pPr>
            <w:r>
              <w:rPr>
                <w:color w:val="000000"/>
                <w:sz w:val="24"/>
                <w:szCs w:val="24"/>
              </w:rPr>
              <w:t>4.737</w:t>
            </w:r>
          </w:p>
        </w:tc>
        <w:tc>
          <w:tcPr>
            <w:tcW w:w="1630" w:type="dxa"/>
          </w:tcPr>
          <w:p w:rsidR="00112046" w:rsidRPr="00611A9B" w:rsidRDefault="00611A9B" w:rsidP="00611A9B">
            <w:pPr>
              <w:pStyle w:val="BodyText"/>
              <w:spacing w:before="99" w:line="360" w:lineRule="auto"/>
              <w:ind w:right="117"/>
              <w:jc w:val="center"/>
              <w:rPr>
                <w:b/>
                <w:color w:val="000000"/>
                <w:sz w:val="24"/>
                <w:szCs w:val="24"/>
              </w:rPr>
            </w:pPr>
            <w:r w:rsidRPr="00611A9B">
              <w:rPr>
                <w:color w:val="000000"/>
                <w:sz w:val="24"/>
                <w:szCs w:val="24"/>
              </w:rPr>
              <w:t>-</w:t>
            </w:r>
            <w:r w:rsidR="00112046" w:rsidRPr="00611A9B">
              <w:rPr>
                <w:b/>
                <w:color w:val="000000"/>
                <w:sz w:val="24"/>
                <w:szCs w:val="24"/>
              </w:rPr>
              <w:t>1.28</w:t>
            </w:r>
          </w:p>
        </w:tc>
      </w:tr>
      <w:tr w:rsidR="00112046" w:rsidTr="00FD1F7F">
        <w:tc>
          <w:tcPr>
            <w:tcW w:w="3849" w:type="dxa"/>
          </w:tcPr>
          <w:p w:rsidR="00112046" w:rsidRDefault="00112046" w:rsidP="00FD1F7F">
            <w:pPr>
              <w:pStyle w:val="BodyText"/>
              <w:spacing w:before="99" w:line="360" w:lineRule="auto"/>
              <w:ind w:right="117"/>
              <w:jc w:val="both"/>
              <w:rPr>
                <w:color w:val="000000"/>
                <w:sz w:val="24"/>
                <w:szCs w:val="24"/>
              </w:rPr>
            </w:pPr>
            <w:r>
              <w:rPr>
                <w:color w:val="000000"/>
                <w:sz w:val="24"/>
                <w:szCs w:val="24"/>
              </w:rPr>
              <w:t>2.Reliability</w:t>
            </w:r>
          </w:p>
        </w:tc>
        <w:tc>
          <w:tcPr>
            <w:tcW w:w="1641" w:type="dxa"/>
          </w:tcPr>
          <w:p w:rsidR="00112046" w:rsidRDefault="00112046" w:rsidP="00611A9B">
            <w:pPr>
              <w:pStyle w:val="BodyText"/>
              <w:spacing w:before="99" w:line="360" w:lineRule="auto"/>
              <w:ind w:right="117"/>
              <w:jc w:val="center"/>
              <w:rPr>
                <w:color w:val="000000"/>
                <w:sz w:val="24"/>
                <w:szCs w:val="24"/>
              </w:rPr>
            </w:pPr>
            <w:r>
              <w:rPr>
                <w:color w:val="000000"/>
                <w:sz w:val="24"/>
                <w:szCs w:val="24"/>
              </w:rPr>
              <w:t>6.216</w:t>
            </w:r>
          </w:p>
        </w:tc>
        <w:tc>
          <w:tcPr>
            <w:tcW w:w="1403" w:type="dxa"/>
          </w:tcPr>
          <w:p w:rsidR="00112046" w:rsidRDefault="00112046" w:rsidP="00611A9B">
            <w:pPr>
              <w:pStyle w:val="BodyText"/>
              <w:spacing w:before="99" w:line="360" w:lineRule="auto"/>
              <w:ind w:right="117"/>
              <w:jc w:val="center"/>
              <w:rPr>
                <w:color w:val="000000"/>
                <w:sz w:val="24"/>
                <w:szCs w:val="24"/>
              </w:rPr>
            </w:pPr>
            <w:r>
              <w:rPr>
                <w:color w:val="000000"/>
                <w:sz w:val="24"/>
                <w:szCs w:val="24"/>
              </w:rPr>
              <w:t>5.078</w:t>
            </w:r>
          </w:p>
        </w:tc>
        <w:tc>
          <w:tcPr>
            <w:tcW w:w="1630" w:type="dxa"/>
          </w:tcPr>
          <w:p w:rsidR="00112046" w:rsidRPr="00611A9B" w:rsidRDefault="00112046" w:rsidP="00611A9B">
            <w:pPr>
              <w:pStyle w:val="BodyText"/>
              <w:spacing w:before="99" w:line="360" w:lineRule="auto"/>
              <w:ind w:right="117"/>
              <w:jc w:val="center"/>
              <w:rPr>
                <w:b/>
                <w:color w:val="000000"/>
                <w:sz w:val="24"/>
                <w:szCs w:val="24"/>
              </w:rPr>
            </w:pPr>
            <w:r w:rsidRPr="00611A9B">
              <w:rPr>
                <w:color w:val="000000"/>
                <w:sz w:val="24"/>
                <w:szCs w:val="24"/>
              </w:rPr>
              <w:t>-</w:t>
            </w:r>
            <w:r w:rsidRPr="00611A9B">
              <w:rPr>
                <w:b/>
                <w:color w:val="000000"/>
                <w:sz w:val="24"/>
                <w:szCs w:val="24"/>
              </w:rPr>
              <w:t>1.14</w:t>
            </w:r>
          </w:p>
        </w:tc>
      </w:tr>
      <w:tr w:rsidR="00112046" w:rsidTr="00FD1F7F">
        <w:tc>
          <w:tcPr>
            <w:tcW w:w="3849" w:type="dxa"/>
          </w:tcPr>
          <w:p w:rsidR="00112046" w:rsidRDefault="00112046" w:rsidP="00FD1F7F">
            <w:pPr>
              <w:pStyle w:val="BodyText"/>
              <w:spacing w:before="99" w:line="360" w:lineRule="auto"/>
              <w:ind w:right="117"/>
              <w:jc w:val="both"/>
              <w:rPr>
                <w:color w:val="000000"/>
                <w:sz w:val="24"/>
                <w:szCs w:val="24"/>
              </w:rPr>
            </w:pPr>
            <w:r>
              <w:rPr>
                <w:color w:val="000000"/>
                <w:sz w:val="24"/>
                <w:szCs w:val="24"/>
              </w:rPr>
              <w:t>3.Responsiveness</w:t>
            </w:r>
          </w:p>
        </w:tc>
        <w:tc>
          <w:tcPr>
            <w:tcW w:w="1641" w:type="dxa"/>
          </w:tcPr>
          <w:p w:rsidR="00112046" w:rsidRDefault="00112046" w:rsidP="00611A9B">
            <w:pPr>
              <w:pStyle w:val="BodyText"/>
              <w:spacing w:before="99" w:line="360" w:lineRule="auto"/>
              <w:ind w:right="117"/>
              <w:jc w:val="center"/>
              <w:rPr>
                <w:color w:val="000000"/>
                <w:sz w:val="24"/>
                <w:szCs w:val="24"/>
              </w:rPr>
            </w:pPr>
            <w:r>
              <w:rPr>
                <w:color w:val="000000"/>
                <w:sz w:val="24"/>
                <w:szCs w:val="24"/>
              </w:rPr>
              <w:t>6.31</w:t>
            </w:r>
          </w:p>
        </w:tc>
        <w:tc>
          <w:tcPr>
            <w:tcW w:w="1403" w:type="dxa"/>
          </w:tcPr>
          <w:p w:rsidR="00112046" w:rsidRDefault="00112046" w:rsidP="00611A9B">
            <w:pPr>
              <w:pStyle w:val="BodyText"/>
              <w:spacing w:before="99" w:line="360" w:lineRule="auto"/>
              <w:ind w:right="117"/>
              <w:jc w:val="center"/>
              <w:rPr>
                <w:color w:val="000000"/>
                <w:sz w:val="24"/>
                <w:szCs w:val="24"/>
              </w:rPr>
            </w:pPr>
            <w:r>
              <w:rPr>
                <w:color w:val="000000"/>
                <w:sz w:val="24"/>
                <w:szCs w:val="24"/>
              </w:rPr>
              <w:t>4.918</w:t>
            </w:r>
          </w:p>
        </w:tc>
        <w:tc>
          <w:tcPr>
            <w:tcW w:w="1630" w:type="dxa"/>
          </w:tcPr>
          <w:p w:rsidR="00112046" w:rsidRPr="00611A9B" w:rsidRDefault="00112046" w:rsidP="00611A9B">
            <w:pPr>
              <w:pStyle w:val="BodyText"/>
              <w:spacing w:before="99" w:line="360" w:lineRule="auto"/>
              <w:ind w:right="117"/>
              <w:jc w:val="center"/>
              <w:rPr>
                <w:b/>
                <w:color w:val="000000"/>
                <w:sz w:val="24"/>
                <w:szCs w:val="24"/>
              </w:rPr>
            </w:pPr>
            <w:r w:rsidRPr="00611A9B">
              <w:rPr>
                <w:color w:val="000000"/>
                <w:sz w:val="24"/>
                <w:szCs w:val="24"/>
              </w:rPr>
              <w:t>-</w:t>
            </w:r>
            <w:r w:rsidRPr="00611A9B">
              <w:rPr>
                <w:b/>
                <w:color w:val="000000"/>
                <w:sz w:val="24"/>
                <w:szCs w:val="24"/>
              </w:rPr>
              <w:t>1.39</w:t>
            </w:r>
          </w:p>
        </w:tc>
      </w:tr>
      <w:tr w:rsidR="00112046" w:rsidTr="00FD1F7F">
        <w:tc>
          <w:tcPr>
            <w:tcW w:w="3849" w:type="dxa"/>
          </w:tcPr>
          <w:p w:rsidR="00112046" w:rsidRDefault="00112046" w:rsidP="00FD1F7F">
            <w:pPr>
              <w:pStyle w:val="BodyText"/>
              <w:spacing w:before="99" w:line="360" w:lineRule="auto"/>
              <w:ind w:right="117"/>
              <w:jc w:val="both"/>
              <w:rPr>
                <w:color w:val="000000"/>
                <w:sz w:val="24"/>
                <w:szCs w:val="24"/>
              </w:rPr>
            </w:pPr>
            <w:r>
              <w:rPr>
                <w:color w:val="000000"/>
                <w:sz w:val="24"/>
                <w:szCs w:val="24"/>
              </w:rPr>
              <w:t>4. Assurance</w:t>
            </w:r>
          </w:p>
        </w:tc>
        <w:tc>
          <w:tcPr>
            <w:tcW w:w="1641" w:type="dxa"/>
          </w:tcPr>
          <w:p w:rsidR="00112046" w:rsidRDefault="00112046" w:rsidP="00611A9B">
            <w:pPr>
              <w:pStyle w:val="BodyText"/>
              <w:spacing w:before="99" w:line="360" w:lineRule="auto"/>
              <w:ind w:right="117"/>
              <w:jc w:val="center"/>
              <w:rPr>
                <w:color w:val="000000"/>
                <w:sz w:val="24"/>
                <w:szCs w:val="24"/>
              </w:rPr>
            </w:pPr>
            <w:r>
              <w:rPr>
                <w:color w:val="000000"/>
                <w:sz w:val="24"/>
                <w:szCs w:val="24"/>
              </w:rPr>
              <w:t>6.318</w:t>
            </w:r>
          </w:p>
        </w:tc>
        <w:tc>
          <w:tcPr>
            <w:tcW w:w="1403" w:type="dxa"/>
          </w:tcPr>
          <w:p w:rsidR="00112046" w:rsidRDefault="00112046" w:rsidP="00611A9B">
            <w:pPr>
              <w:pStyle w:val="BodyText"/>
              <w:spacing w:before="99" w:line="360" w:lineRule="auto"/>
              <w:ind w:right="117"/>
              <w:jc w:val="center"/>
              <w:rPr>
                <w:color w:val="000000"/>
                <w:sz w:val="24"/>
                <w:szCs w:val="24"/>
              </w:rPr>
            </w:pPr>
            <w:r>
              <w:rPr>
                <w:color w:val="000000"/>
                <w:sz w:val="24"/>
                <w:szCs w:val="24"/>
              </w:rPr>
              <w:t>5.13</w:t>
            </w:r>
          </w:p>
        </w:tc>
        <w:tc>
          <w:tcPr>
            <w:tcW w:w="1630" w:type="dxa"/>
          </w:tcPr>
          <w:p w:rsidR="00112046" w:rsidRPr="00611A9B" w:rsidRDefault="00112046" w:rsidP="00611A9B">
            <w:pPr>
              <w:pStyle w:val="BodyText"/>
              <w:spacing w:before="99" w:line="360" w:lineRule="auto"/>
              <w:ind w:right="117"/>
              <w:jc w:val="center"/>
              <w:rPr>
                <w:b/>
                <w:color w:val="000000"/>
                <w:sz w:val="24"/>
                <w:szCs w:val="24"/>
              </w:rPr>
            </w:pPr>
            <w:r w:rsidRPr="00611A9B">
              <w:rPr>
                <w:color w:val="000000"/>
                <w:sz w:val="24"/>
                <w:szCs w:val="24"/>
              </w:rPr>
              <w:t>-</w:t>
            </w:r>
            <w:r w:rsidRPr="00611A9B">
              <w:rPr>
                <w:b/>
                <w:color w:val="000000"/>
                <w:sz w:val="24"/>
                <w:szCs w:val="24"/>
              </w:rPr>
              <w:t>1.25</w:t>
            </w:r>
          </w:p>
        </w:tc>
      </w:tr>
      <w:tr w:rsidR="00112046" w:rsidTr="00FD1F7F">
        <w:tc>
          <w:tcPr>
            <w:tcW w:w="3849" w:type="dxa"/>
          </w:tcPr>
          <w:p w:rsidR="00112046" w:rsidRDefault="00112046" w:rsidP="00FD1F7F">
            <w:pPr>
              <w:pStyle w:val="BodyText"/>
              <w:spacing w:before="99" w:line="360" w:lineRule="auto"/>
              <w:ind w:right="117"/>
              <w:jc w:val="both"/>
              <w:rPr>
                <w:color w:val="000000"/>
                <w:sz w:val="24"/>
                <w:szCs w:val="24"/>
              </w:rPr>
            </w:pPr>
            <w:r>
              <w:rPr>
                <w:color w:val="000000"/>
                <w:sz w:val="24"/>
                <w:szCs w:val="24"/>
              </w:rPr>
              <w:t>5. Empathy</w:t>
            </w:r>
          </w:p>
        </w:tc>
        <w:tc>
          <w:tcPr>
            <w:tcW w:w="1641" w:type="dxa"/>
          </w:tcPr>
          <w:p w:rsidR="00112046" w:rsidRDefault="00112046" w:rsidP="00611A9B">
            <w:pPr>
              <w:pStyle w:val="BodyText"/>
              <w:spacing w:before="99" w:line="360" w:lineRule="auto"/>
              <w:ind w:right="117"/>
              <w:jc w:val="center"/>
              <w:rPr>
                <w:color w:val="000000"/>
                <w:sz w:val="24"/>
                <w:szCs w:val="24"/>
              </w:rPr>
            </w:pPr>
            <w:r>
              <w:rPr>
                <w:color w:val="000000"/>
                <w:sz w:val="24"/>
                <w:szCs w:val="24"/>
              </w:rPr>
              <w:t>6.234</w:t>
            </w:r>
          </w:p>
        </w:tc>
        <w:tc>
          <w:tcPr>
            <w:tcW w:w="1403" w:type="dxa"/>
          </w:tcPr>
          <w:p w:rsidR="00112046" w:rsidRDefault="00112046" w:rsidP="00611A9B">
            <w:pPr>
              <w:pStyle w:val="BodyText"/>
              <w:spacing w:before="99" w:line="360" w:lineRule="auto"/>
              <w:ind w:right="117"/>
              <w:jc w:val="center"/>
              <w:rPr>
                <w:color w:val="000000"/>
                <w:sz w:val="24"/>
                <w:szCs w:val="24"/>
              </w:rPr>
            </w:pPr>
            <w:r>
              <w:rPr>
                <w:color w:val="000000"/>
                <w:sz w:val="24"/>
                <w:szCs w:val="24"/>
              </w:rPr>
              <w:t>4.99</w:t>
            </w:r>
          </w:p>
        </w:tc>
        <w:tc>
          <w:tcPr>
            <w:tcW w:w="1630" w:type="dxa"/>
          </w:tcPr>
          <w:p w:rsidR="00112046" w:rsidRPr="00611A9B" w:rsidRDefault="00112046" w:rsidP="00611A9B">
            <w:pPr>
              <w:pStyle w:val="BodyText"/>
              <w:spacing w:before="99" w:line="360" w:lineRule="auto"/>
              <w:ind w:right="117"/>
              <w:jc w:val="center"/>
              <w:rPr>
                <w:b/>
                <w:color w:val="000000"/>
                <w:sz w:val="24"/>
                <w:szCs w:val="24"/>
              </w:rPr>
            </w:pPr>
            <w:r w:rsidRPr="00611A9B">
              <w:rPr>
                <w:color w:val="000000"/>
                <w:sz w:val="24"/>
                <w:szCs w:val="24"/>
              </w:rPr>
              <w:t>-</w:t>
            </w:r>
            <w:r w:rsidRPr="00611A9B">
              <w:rPr>
                <w:b/>
                <w:color w:val="000000"/>
                <w:sz w:val="24"/>
                <w:szCs w:val="24"/>
              </w:rPr>
              <w:t>1.24</w:t>
            </w:r>
          </w:p>
        </w:tc>
      </w:tr>
      <w:tr w:rsidR="00112046" w:rsidTr="00FD1F7F">
        <w:tc>
          <w:tcPr>
            <w:tcW w:w="6893" w:type="dxa"/>
            <w:gridSpan w:val="3"/>
          </w:tcPr>
          <w:p w:rsidR="00112046" w:rsidRDefault="00112046" w:rsidP="00FD1F7F">
            <w:pPr>
              <w:pStyle w:val="BodyText"/>
              <w:tabs>
                <w:tab w:val="left" w:pos="2724"/>
              </w:tabs>
              <w:spacing w:before="99" w:line="360" w:lineRule="auto"/>
              <w:ind w:right="117"/>
              <w:jc w:val="both"/>
              <w:rPr>
                <w:color w:val="000000"/>
                <w:sz w:val="24"/>
                <w:szCs w:val="24"/>
              </w:rPr>
            </w:pPr>
            <w:r>
              <w:rPr>
                <w:color w:val="000000"/>
                <w:sz w:val="24"/>
                <w:szCs w:val="24"/>
              </w:rPr>
              <w:t xml:space="preserve">           Unweighted Average SERVQUAL Score</w:t>
            </w:r>
          </w:p>
        </w:tc>
        <w:tc>
          <w:tcPr>
            <w:tcW w:w="1630" w:type="dxa"/>
          </w:tcPr>
          <w:p w:rsidR="00112046" w:rsidRPr="00611A9B" w:rsidRDefault="00112046" w:rsidP="00611A9B">
            <w:pPr>
              <w:pStyle w:val="BodyText"/>
              <w:spacing w:before="99" w:line="360" w:lineRule="auto"/>
              <w:ind w:right="117"/>
              <w:jc w:val="center"/>
              <w:rPr>
                <w:b/>
                <w:color w:val="000000"/>
                <w:sz w:val="24"/>
                <w:szCs w:val="24"/>
              </w:rPr>
            </w:pPr>
            <w:r w:rsidRPr="00611A9B">
              <w:rPr>
                <w:color w:val="000000"/>
                <w:sz w:val="24"/>
                <w:szCs w:val="24"/>
              </w:rPr>
              <w:t>-</w:t>
            </w:r>
            <w:r w:rsidRPr="00611A9B">
              <w:rPr>
                <w:b/>
                <w:color w:val="000000"/>
                <w:sz w:val="24"/>
                <w:szCs w:val="24"/>
              </w:rPr>
              <w:t>1.26</w:t>
            </w:r>
          </w:p>
        </w:tc>
      </w:tr>
    </w:tbl>
    <w:p w:rsidR="00112046" w:rsidRDefault="00112046" w:rsidP="00045961">
      <w:pPr>
        <w:pStyle w:val="BodyText"/>
        <w:spacing w:before="99" w:line="360" w:lineRule="auto"/>
        <w:ind w:right="117"/>
        <w:jc w:val="center"/>
        <w:rPr>
          <w:color w:val="000000"/>
          <w:sz w:val="24"/>
          <w:szCs w:val="24"/>
        </w:rPr>
      </w:pPr>
      <w:r>
        <w:rPr>
          <w:color w:val="000000"/>
          <w:sz w:val="24"/>
          <w:szCs w:val="24"/>
        </w:rPr>
        <w:t>Table 2: Calculation of SERVQUAL Scores</w:t>
      </w:r>
    </w:p>
    <w:p w:rsidR="002C6497" w:rsidRPr="002913F5" w:rsidRDefault="002C6497" w:rsidP="00114D3C">
      <w:pPr>
        <w:pStyle w:val="BodyText"/>
        <w:spacing w:before="99" w:line="360" w:lineRule="auto"/>
        <w:ind w:right="117"/>
        <w:jc w:val="both"/>
        <w:rPr>
          <w:color w:val="000000"/>
          <w:sz w:val="24"/>
          <w:szCs w:val="24"/>
        </w:rPr>
      </w:pPr>
    </w:p>
    <w:tbl>
      <w:tblPr>
        <w:tblStyle w:val="TableGrid"/>
        <w:tblW w:w="8568" w:type="dxa"/>
        <w:tblLook w:val="04A0"/>
      </w:tblPr>
      <w:tblGrid>
        <w:gridCol w:w="6228"/>
        <w:gridCol w:w="2340"/>
      </w:tblGrid>
      <w:tr w:rsidR="00BA456C" w:rsidTr="00796209">
        <w:tc>
          <w:tcPr>
            <w:tcW w:w="6228" w:type="dxa"/>
          </w:tcPr>
          <w:p w:rsidR="00BA456C" w:rsidRDefault="00BA456C" w:rsidP="00114D3C">
            <w:pPr>
              <w:pStyle w:val="BodyText"/>
              <w:spacing w:before="99" w:line="360" w:lineRule="auto"/>
              <w:ind w:right="117"/>
              <w:jc w:val="both"/>
              <w:rPr>
                <w:color w:val="000000"/>
                <w:sz w:val="24"/>
                <w:szCs w:val="24"/>
              </w:rPr>
            </w:pPr>
            <w:r>
              <w:rPr>
                <w:color w:val="000000"/>
                <w:sz w:val="24"/>
                <w:szCs w:val="24"/>
              </w:rPr>
              <w:t>Service quality dimension</w:t>
            </w:r>
          </w:p>
        </w:tc>
        <w:tc>
          <w:tcPr>
            <w:tcW w:w="2340" w:type="dxa"/>
          </w:tcPr>
          <w:p w:rsidR="00BA456C" w:rsidRDefault="00BA456C" w:rsidP="00114D3C">
            <w:pPr>
              <w:pStyle w:val="BodyText"/>
              <w:spacing w:before="99" w:line="360" w:lineRule="auto"/>
              <w:ind w:right="117"/>
              <w:jc w:val="both"/>
              <w:rPr>
                <w:color w:val="000000"/>
                <w:sz w:val="24"/>
                <w:szCs w:val="24"/>
              </w:rPr>
            </w:pPr>
            <w:r>
              <w:rPr>
                <w:color w:val="000000"/>
                <w:sz w:val="24"/>
                <w:szCs w:val="24"/>
              </w:rPr>
              <w:t>Expectation score</w:t>
            </w:r>
          </w:p>
        </w:tc>
      </w:tr>
      <w:tr w:rsidR="00BA456C" w:rsidTr="00796209">
        <w:tc>
          <w:tcPr>
            <w:tcW w:w="6228" w:type="dxa"/>
          </w:tcPr>
          <w:p w:rsidR="00BA456C" w:rsidRDefault="00BA456C" w:rsidP="002C6497">
            <w:pPr>
              <w:pStyle w:val="BodyText"/>
              <w:spacing w:before="99" w:line="360" w:lineRule="auto"/>
              <w:ind w:right="117"/>
              <w:jc w:val="both"/>
              <w:rPr>
                <w:color w:val="000000"/>
                <w:sz w:val="24"/>
                <w:szCs w:val="24"/>
              </w:rPr>
            </w:pPr>
            <w:r>
              <w:rPr>
                <w:color w:val="000000"/>
                <w:sz w:val="24"/>
                <w:szCs w:val="24"/>
              </w:rPr>
              <w:t xml:space="preserve">1. </w:t>
            </w:r>
            <w:r w:rsidRPr="00D61449">
              <w:rPr>
                <w:color w:val="000000"/>
                <w:sz w:val="24"/>
                <w:szCs w:val="24"/>
              </w:rPr>
              <w:t>The appearance of the</w:t>
            </w:r>
            <w:r>
              <w:rPr>
                <w:color w:val="000000"/>
                <w:sz w:val="24"/>
                <w:szCs w:val="24"/>
              </w:rPr>
              <w:t xml:space="preserve"> hospitals physical facilities,    </w:t>
            </w:r>
            <w:r w:rsidRPr="00D61449">
              <w:rPr>
                <w:color w:val="000000"/>
                <w:sz w:val="24"/>
                <w:szCs w:val="24"/>
              </w:rPr>
              <w:t>equipment, personnel</w:t>
            </w:r>
            <w:r>
              <w:rPr>
                <w:color w:val="000000"/>
                <w:sz w:val="24"/>
                <w:szCs w:val="24"/>
              </w:rPr>
              <w:t xml:space="preserve"> </w:t>
            </w:r>
            <w:r w:rsidRPr="00D61449">
              <w:rPr>
                <w:color w:val="000000"/>
                <w:sz w:val="24"/>
                <w:szCs w:val="24"/>
              </w:rPr>
              <w:t>and</w:t>
            </w:r>
            <w:r>
              <w:rPr>
                <w:color w:val="000000"/>
                <w:sz w:val="24"/>
                <w:szCs w:val="24"/>
              </w:rPr>
              <w:t xml:space="preserve"> communication </w:t>
            </w:r>
            <w:r w:rsidRPr="00D61449">
              <w:rPr>
                <w:color w:val="000000"/>
                <w:sz w:val="24"/>
                <w:szCs w:val="24"/>
              </w:rPr>
              <w:t>materials</w:t>
            </w:r>
          </w:p>
        </w:tc>
        <w:tc>
          <w:tcPr>
            <w:tcW w:w="2340" w:type="dxa"/>
          </w:tcPr>
          <w:p w:rsidR="00BA456C" w:rsidRDefault="00BA456C" w:rsidP="00DA578D">
            <w:pPr>
              <w:pStyle w:val="BodyText"/>
              <w:spacing w:before="99" w:line="360" w:lineRule="auto"/>
              <w:ind w:right="117"/>
              <w:jc w:val="center"/>
              <w:rPr>
                <w:color w:val="000000"/>
                <w:sz w:val="24"/>
                <w:szCs w:val="24"/>
              </w:rPr>
            </w:pPr>
            <w:r>
              <w:rPr>
                <w:color w:val="000000"/>
                <w:sz w:val="24"/>
                <w:szCs w:val="24"/>
              </w:rPr>
              <w:t>15</w:t>
            </w:r>
            <w:r w:rsidR="00DA578D">
              <w:rPr>
                <w:color w:val="000000"/>
                <w:sz w:val="24"/>
                <w:szCs w:val="24"/>
              </w:rPr>
              <w:t>%</w:t>
            </w:r>
          </w:p>
        </w:tc>
      </w:tr>
      <w:tr w:rsidR="00BA456C" w:rsidTr="00796209">
        <w:tc>
          <w:tcPr>
            <w:tcW w:w="6228" w:type="dxa"/>
          </w:tcPr>
          <w:p w:rsidR="00BA456C" w:rsidRDefault="0063228C" w:rsidP="00114D3C">
            <w:pPr>
              <w:pStyle w:val="BodyText"/>
              <w:spacing w:before="99" w:line="360" w:lineRule="auto"/>
              <w:ind w:right="117"/>
              <w:jc w:val="both"/>
              <w:rPr>
                <w:color w:val="000000"/>
                <w:sz w:val="24"/>
                <w:szCs w:val="24"/>
              </w:rPr>
            </w:pPr>
            <w:r>
              <w:rPr>
                <w:color w:val="000000"/>
                <w:sz w:val="24"/>
                <w:szCs w:val="24"/>
              </w:rPr>
              <w:t>2.</w:t>
            </w:r>
            <w:r w:rsidRPr="00D61449">
              <w:rPr>
                <w:color w:val="000000"/>
                <w:sz w:val="24"/>
                <w:szCs w:val="24"/>
              </w:rPr>
              <w:t xml:space="preserve"> The hospitals ability to perform the promised service dependably and accurately</w:t>
            </w:r>
          </w:p>
        </w:tc>
        <w:tc>
          <w:tcPr>
            <w:tcW w:w="2340" w:type="dxa"/>
          </w:tcPr>
          <w:p w:rsidR="00BA456C" w:rsidRDefault="0063228C" w:rsidP="00DA578D">
            <w:pPr>
              <w:pStyle w:val="BodyText"/>
              <w:spacing w:before="99" w:line="360" w:lineRule="auto"/>
              <w:ind w:right="117"/>
              <w:jc w:val="center"/>
              <w:rPr>
                <w:color w:val="000000"/>
                <w:sz w:val="24"/>
                <w:szCs w:val="24"/>
              </w:rPr>
            </w:pPr>
            <w:r>
              <w:rPr>
                <w:color w:val="000000"/>
                <w:sz w:val="24"/>
                <w:szCs w:val="24"/>
              </w:rPr>
              <w:t>20</w:t>
            </w:r>
            <w:r w:rsidR="00DA578D">
              <w:rPr>
                <w:color w:val="000000"/>
                <w:sz w:val="24"/>
                <w:szCs w:val="24"/>
              </w:rPr>
              <w:t>%</w:t>
            </w:r>
          </w:p>
        </w:tc>
      </w:tr>
      <w:tr w:rsidR="00BA456C" w:rsidTr="00796209">
        <w:tc>
          <w:tcPr>
            <w:tcW w:w="6228" w:type="dxa"/>
          </w:tcPr>
          <w:p w:rsidR="00BA456C" w:rsidRDefault="0063228C" w:rsidP="00114D3C">
            <w:pPr>
              <w:pStyle w:val="BodyText"/>
              <w:spacing w:before="99" w:line="360" w:lineRule="auto"/>
              <w:ind w:right="117"/>
              <w:jc w:val="both"/>
              <w:rPr>
                <w:color w:val="000000"/>
                <w:sz w:val="24"/>
                <w:szCs w:val="24"/>
              </w:rPr>
            </w:pPr>
            <w:r>
              <w:rPr>
                <w:color w:val="000000"/>
                <w:sz w:val="24"/>
                <w:szCs w:val="24"/>
              </w:rPr>
              <w:t>3.</w:t>
            </w:r>
            <w:r w:rsidRPr="00D61449">
              <w:rPr>
                <w:color w:val="000000"/>
                <w:sz w:val="24"/>
                <w:szCs w:val="24"/>
              </w:rPr>
              <w:t xml:space="preserve"> The hospitals willingness to help clients and provide prompt service</w:t>
            </w:r>
          </w:p>
        </w:tc>
        <w:tc>
          <w:tcPr>
            <w:tcW w:w="2340" w:type="dxa"/>
          </w:tcPr>
          <w:p w:rsidR="00BA456C" w:rsidRDefault="0063228C" w:rsidP="00DA578D">
            <w:pPr>
              <w:pStyle w:val="BodyText"/>
              <w:spacing w:before="99" w:line="360" w:lineRule="auto"/>
              <w:ind w:right="117"/>
              <w:jc w:val="center"/>
              <w:rPr>
                <w:color w:val="000000"/>
                <w:sz w:val="24"/>
                <w:szCs w:val="24"/>
              </w:rPr>
            </w:pPr>
            <w:r>
              <w:rPr>
                <w:color w:val="000000"/>
                <w:sz w:val="24"/>
                <w:szCs w:val="24"/>
              </w:rPr>
              <w:t>25</w:t>
            </w:r>
            <w:r w:rsidR="00DA578D">
              <w:rPr>
                <w:color w:val="000000"/>
                <w:sz w:val="24"/>
                <w:szCs w:val="24"/>
              </w:rPr>
              <w:t>%</w:t>
            </w:r>
          </w:p>
        </w:tc>
      </w:tr>
      <w:tr w:rsidR="00BA456C" w:rsidTr="00796209">
        <w:tc>
          <w:tcPr>
            <w:tcW w:w="6228" w:type="dxa"/>
          </w:tcPr>
          <w:p w:rsidR="00BA456C" w:rsidRDefault="00BA456C" w:rsidP="00114D3C">
            <w:pPr>
              <w:pStyle w:val="BodyText"/>
              <w:spacing w:before="99" w:line="360" w:lineRule="auto"/>
              <w:ind w:right="117"/>
              <w:jc w:val="both"/>
              <w:rPr>
                <w:color w:val="000000"/>
                <w:sz w:val="24"/>
                <w:szCs w:val="24"/>
              </w:rPr>
            </w:pPr>
            <w:r>
              <w:rPr>
                <w:color w:val="000000"/>
                <w:sz w:val="24"/>
                <w:szCs w:val="24"/>
              </w:rPr>
              <w:t>4</w:t>
            </w:r>
            <w:r w:rsidR="0063228C">
              <w:rPr>
                <w:color w:val="000000"/>
                <w:sz w:val="24"/>
                <w:szCs w:val="24"/>
              </w:rPr>
              <w:t>.</w:t>
            </w:r>
            <w:r w:rsidR="0063228C" w:rsidRPr="00D61449">
              <w:rPr>
                <w:color w:val="000000"/>
                <w:sz w:val="24"/>
                <w:szCs w:val="24"/>
              </w:rPr>
              <w:t xml:space="preserve"> The knowledge and courtesyof the hospitals doctors and stuffs and their ability to convey trust and</w:t>
            </w:r>
            <w:r w:rsidR="0063228C">
              <w:rPr>
                <w:color w:val="000000"/>
                <w:sz w:val="24"/>
                <w:szCs w:val="24"/>
              </w:rPr>
              <w:t xml:space="preserve"> confidence</w:t>
            </w:r>
          </w:p>
        </w:tc>
        <w:tc>
          <w:tcPr>
            <w:tcW w:w="2340" w:type="dxa"/>
          </w:tcPr>
          <w:p w:rsidR="00BA456C" w:rsidRDefault="0063228C" w:rsidP="00DA578D">
            <w:pPr>
              <w:pStyle w:val="BodyText"/>
              <w:spacing w:before="99" w:line="360" w:lineRule="auto"/>
              <w:ind w:right="117"/>
              <w:jc w:val="center"/>
              <w:rPr>
                <w:color w:val="000000"/>
                <w:sz w:val="24"/>
                <w:szCs w:val="24"/>
              </w:rPr>
            </w:pPr>
            <w:r>
              <w:rPr>
                <w:color w:val="000000"/>
                <w:sz w:val="24"/>
                <w:szCs w:val="24"/>
              </w:rPr>
              <w:t>20</w:t>
            </w:r>
            <w:r w:rsidR="00DA578D">
              <w:rPr>
                <w:color w:val="000000"/>
                <w:sz w:val="24"/>
                <w:szCs w:val="24"/>
              </w:rPr>
              <w:t>%</w:t>
            </w:r>
          </w:p>
        </w:tc>
      </w:tr>
      <w:tr w:rsidR="00BA456C" w:rsidTr="00796209">
        <w:tc>
          <w:tcPr>
            <w:tcW w:w="6228" w:type="dxa"/>
          </w:tcPr>
          <w:p w:rsidR="00BA456C" w:rsidRDefault="00BA456C" w:rsidP="00114D3C">
            <w:pPr>
              <w:pStyle w:val="BodyText"/>
              <w:spacing w:before="99" w:line="360" w:lineRule="auto"/>
              <w:ind w:right="117"/>
              <w:jc w:val="both"/>
              <w:rPr>
                <w:color w:val="000000"/>
                <w:sz w:val="24"/>
                <w:szCs w:val="24"/>
              </w:rPr>
            </w:pPr>
            <w:r>
              <w:rPr>
                <w:color w:val="000000"/>
                <w:sz w:val="24"/>
                <w:szCs w:val="24"/>
              </w:rPr>
              <w:t>5</w:t>
            </w:r>
            <w:r w:rsidR="00B16A6E">
              <w:rPr>
                <w:color w:val="000000"/>
                <w:sz w:val="24"/>
                <w:szCs w:val="24"/>
              </w:rPr>
              <w:t xml:space="preserve">. </w:t>
            </w:r>
            <w:r w:rsidR="00B16A6E" w:rsidRPr="00D61449">
              <w:rPr>
                <w:color w:val="000000"/>
                <w:sz w:val="24"/>
                <w:szCs w:val="24"/>
              </w:rPr>
              <w:t>The caring individual attention the hospital provides its clients</w:t>
            </w:r>
          </w:p>
        </w:tc>
        <w:tc>
          <w:tcPr>
            <w:tcW w:w="2340" w:type="dxa"/>
          </w:tcPr>
          <w:p w:rsidR="00BA456C" w:rsidRDefault="00B16A6E" w:rsidP="00DA578D">
            <w:pPr>
              <w:pStyle w:val="BodyText"/>
              <w:spacing w:before="99" w:line="360" w:lineRule="auto"/>
              <w:ind w:right="117"/>
              <w:jc w:val="center"/>
              <w:rPr>
                <w:color w:val="000000"/>
                <w:sz w:val="24"/>
                <w:szCs w:val="24"/>
              </w:rPr>
            </w:pPr>
            <w:r>
              <w:rPr>
                <w:color w:val="000000"/>
                <w:sz w:val="24"/>
                <w:szCs w:val="24"/>
              </w:rPr>
              <w:t>20</w:t>
            </w:r>
            <w:r w:rsidR="00DA578D">
              <w:rPr>
                <w:color w:val="000000"/>
                <w:sz w:val="24"/>
                <w:szCs w:val="24"/>
              </w:rPr>
              <w:t>%</w:t>
            </w:r>
          </w:p>
        </w:tc>
      </w:tr>
      <w:tr w:rsidR="00BA456C" w:rsidTr="00796209">
        <w:tc>
          <w:tcPr>
            <w:tcW w:w="6228" w:type="dxa"/>
          </w:tcPr>
          <w:p w:rsidR="00BA456C" w:rsidRDefault="00B16A6E" w:rsidP="00114D3C">
            <w:pPr>
              <w:pStyle w:val="BodyText"/>
              <w:spacing w:before="99" w:line="360" w:lineRule="auto"/>
              <w:ind w:right="117"/>
              <w:jc w:val="both"/>
              <w:rPr>
                <w:color w:val="000000"/>
                <w:sz w:val="24"/>
                <w:szCs w:val="24"/>
              </w:rPr>
            </w:pPr>
            <w:r>
              <w:rPr>
                <w:color w:val="000000"/>
                <w:sz w:val="24"/>
                <w:szCs w:val="24"/>
              </w:rPr>
              <w:t xml:space="preserve">                                                   Total</w:t>
            </w:r>
          </w:p>
        </w:tc>
        <w:tc>
          <w:tcPr>
            <w:tcW w:w="2340" w:type="dxa"/>
          </w:tcPr>
          <w:p w:rsidR="00BA456C" w:rsidRDefault="00B16A6E" w:rsidP="00DA578D">
            <w:pPr>
              <w:pStyle w:val="BodyText"/>
              <w:spacing w:before="99" w:line="360" w:lineRule="auto"/>
              <w:ind w:right="117"/>
              <w:jc w:val="center"/>
              <w:rPr>
                <w:color w:val="000000"/>
                <w:sz w:val="24"/>
                <w:szCs w:val="24"/>
              </w:rPr>
            </w:pPr>
            <w:r>
              <w:rPr>
                <w:color w:val="000000"/>
                <w:sz w:val="24"/>
                <w:szCs w:val="24"/>
              </w:rPr>
              <w:t>100</w:t>
            </w:r>
            <w:r w:rsidR="00DA578D">
              <w:rPr>
                <w:color w:val="000000"/>
                <w:sz w:val="24"/>
                <w:szCs w:val="24"/>
              </w:rPr>
              <w:t>%</w:t>
            </w:r>
          </w:p>
        </w:tc>
      </w:tr>
    </w:tbl>
    <w:p w:rsidR="009A3D08" w:rsidRDefault="00112046" w:rsidP="009A3D08">
      <w:pPr>
        <w:jc w:val="center"/>
        <w:rPr>
          <w:rFonts w:ascii="Times New Roman" w:hAnsi="Times New Roman" w:cs="Times New Roman"/>
          <w:sz w:val="24"/>
          <w:szCs w:val="24"/>
        </w:rPr>
      </w:pPr>
      <w:r w:rsidRPr="009A3D08">
        <w:rPr>
          <w:rFonts w:ascii="Times New Roman" w:eastAsia="Times New Roman" w:hAnsi="Times New Roman" w:cs="Times New Roman"/>
          <w:color w:val="000000"/>
          <w:sz w:val="24"/>
          <w:szCs w:val="24"/>
        </w:rPr>
        <w:t>Table: 3- SERVQUAL Importance Weights</w:t>
      </w:r>
      <w:r w:rsidRPr="009A3D08">
        <w:rPr>
          <w:rFonts w:ascii="Times New Roman" w:hAnsi="Times New Roman" w:cs="Times New Roman"/>
          <w:sz w:val="24"/>
          <w:szCs w:val="24"/>
        </w:rPr>
        <w:t xml:space="preserve"> </w:t>
      </w:r>
    </w:p>
    <w:p w:rsidR="009A3D08" w:rsidRDefault="009A3D08" w:rsidP="009A3D08">
      <w:pPr>
        <w:spacing w:before="99" w:line="360" w:lineRule="auto"/>
        <w:ind w:right="115"/>
        <w:jc w:val="center"/>
        <w:rPr>
          <w:rFonts w:ascii="Times New Roman" w:hAnsi="Times New Roman" w:cs="Times New Roman"/>
          <w:sz w:val="24"/>
          <w:szCs w:val="24"/>
        </w:rPr>
      </w:pPr>
    </w:p>
    <w:p w:rsidR="00425230" w:rsidRPr="009A3D08" w:rsidRDefault="002277B3" w:rsidP="009A3D08">
      <w:pPr>
        <w:jc w:val="center"/>
        <w:rPr>
          <w:rFonts w:ascii="Times New Roman" w:hAnsi="Times New Roman" w:cs="Times New Roman"/>
          <w:sz w:val="24"/>
          <w:szCs w:val="24"/>
        </w:rPr>
      </w:pPr>
      <w:r w:rsidRPr="009A3D08">
        <w:rPr>
          <w:rFonts w:ascii="Times New Roman" w:hAnsi="Times New Roman" w:cs="Times New Roman"/>
          <w:sz w:val="24"/>
          <w:szCs w:val="24"/>
        </w:rPr>
        <w:br w:type="page"/>
      </w:r>
    </w:p>
    <w:tbl>
      <w:tblPr>
        <w:tblW w:w="15393" w:type="dxa"/>
        <w:tblInd w:w="95" w:type="dxa"/>
        <w:tblLook w:val="04A0"/>
      </w:tblPr>
      <w:tblGrid>
        <w:gridCol w:w="8653"/>
        <w:gridCol w:w="3960"/>
        <w:gridCol w:w="1820"/>
        <w:gridCol w:w="960"/>
      </w:tblGrid>
      <w:tr w:rsidR="00796209" w:rsidRPr="00023DB0" w:rsidTr="00A8131F">
        <w:trPr>
          <w:trHeight w:val="300"/>
        </w:trPr>
        <w:tc>
          <w:tcPr>
            <w:tcW w:w="8653" w:type="dxa"/>
            <w:tcBorders>
              <w:top w:val="nil"/>
              <w:left w:val="nil"/>
              <w:bottom w:val="nil"/>
              <w:right w:val="nil"/>
            </w:tcBorders>
            <w:shd w:val="clear" w:color="auto" w:fill="auto"/>
            <w:noWrap/>
            <w:vAlign w:val="bottom"/>
            <w:hideMark/>
          </w:tcPr>
          <w:p w:rsidR="00796209" w:rsidRPr="00023DB0" w:rsidRDefault="00D672A3" w:rsidP="00D61449">
            <w:pPr>
              <w:spacing w:after="0" w:line="240" w:lineRule="auto"/>
              <w:rPr>
                <w:rFonts w:ascii="Times New Roman" w:eastAsia="Times New Roman" w:hAnsi="Times New Roman" w:cs="Times New Roman"/>
                <w:b/>
                <w:bCs/>
                <w:color w:val="000000"/>
                <w:sz w:val="24"/>
                <w:szCs w:val="24"/>
              </w:rPr>
            </w:pPr>
            <w:r>
              <w:lastRenderedPageBreak/>
              <w:br w:type="page"/>
            </w:r>
            <w:r w:rsidR="00561DDF" w:rsidRPr="00023DB0">
              <w:rPr>
                <w:rFonts w:ascii="Times New Roman" w:hAnsi="Times New Roman" w:cs="Times New Roman"/>
                <w:sz w:val="24"/>
                <w:szCs w:val="24"/>
              </w:rPr>
              <w:br w:type="page"/>
            </w:r>
            <w:r w:rsidR="00796209" w:rsidRPr="00023DB0">
              <w:rPr>
                <w:rFonts w:ascii="Times New Roman" w:eastAsia="Times New Roman" w:hAnsi="Times New Roman" w:cs="Times New Roman"/>
                <w:b/>
                <w:bCs/>
                <w:color w:val="000000"/>
                <w:sz w:val="24"/>
                <w:szCs w:val="24"/>
              </w:rPr>
              <w:t xml:space="preserve">                        </w:t>
            </w:r>
          </w:p>
          <w:tbl>
            <w:tblPr>
              <w:tblStyle w:val="TableGrid"/>
              <w:tblW w:w="0" w:type="auto"/>
              <w:tblLook w:val="04A0"/>
            </w:tblPr>
            <w:tblGrid>
              <w:gridCol w:w="2362"/>
              <w:gridCol w:w="1881"/>
              <w:gridCol w:w="2086"/>
              <w:gridCol w:w="2098"/>
            </w:tblGrid>
            <w:tr w:rsidR="00796209" w:rsidRPr="00023DB0" w:rsidTr="00517E67">
              <w:tc>
                <w:tcPr>
                  <w:tcW w:w="2420" w:type="dxa"/>
                </w:tcPr>
                <w:p w:rsidR="00796209" w:rsidRPr="00023DB0" w:rsidRDefault="009A3D08" w:rsidP="009A3D08">
                  <w:pPr>
                    <w:jc w:val="center"/>
                    <w:rPr>
                      <w:rFonts w:ascii="Times New Roman" w:eastAsia="Times New Roman" w:hAnsi="Times New Roman" w:cs="Times New Roman"/>
                      <w:b/>
                      <w:bCs/>
                      <w:color w:val="000000"/>
                      <w:sz w:val="24"/>
                      <w:szCs w:val="24"/>
                    </w:rPr>
                  </w:pPr>
                  <w:r w:rsidRPr="00023DB0">
                    <w:rPr>
                      <w:rFonts w:ascii="Times New Roman" w:eastAsia="Times New Roman" w:hAnsi="Times New Roman" w:cs="Times New Roman"/>
                      <w:b/>
                      <w:bCs/>
                      <w:color w:val="000000"/>
                      <w:sz w:val="24"/>
                      <w:szCs w:val="24"/>
                    </w:rPr>
                    <w:t>SERVQUAL Dimens</w:t>
                  </w:r>
                  <w:r w:rsidR="00517E67" w:rsidRPr="00023DB0">
                    <w:rPr>
                      <w:rFonts w:ascii="Times New Roman" w:eastAsia="Times New Roman" w:hAnsi="Times New Roman" w:cs="Times New Roman"/>
                      <w:b/>
                      <w:bCs/>
                      <w:color w:val="000000"/>
                      <w:sz w:val="24"/>
                      <w:szCs w:val="24"/>
                    </w:rPr>
                    <w:t>ion</w:t>
                  </w:r>
                </w:p>
              </w:tc>
              <w:tc>
                <w:tcPr>
                  <w:tcW w:w="1980" w:type="dxa"/>
                </w:tcPr>
                <w:p w:rsidR="00517E67" w:rsidRPr="00023DB0" w:rsidRDefault="00517E67" w:rsidP="009A3D08">
                  <w:pPr>
                    <w:jc w:val="center"/>
                    <w:rPr>
                      <w:rFonts w:ascii="Times New Roman" w:eastAsia="Times New Roman" w:hAnsi="Times New Roman" w:cs="Times New Roman"/>
                      <w:b/>
                      <w:bCs/>
                      <w:color w:val="000000"/>
                      <w:sz w:val="24"/>
                      <w:szCs w:val="24"/>
                    </w:rPr>
                  </w:pPr>
                  <w:r w:rsidRPr="00023DB0">
                    <w:rPr>
                      <w:rFonts w:ascii="Times New Roman" w:eastAsia="Times New Roman" w:hAnsi="Times New Roman" w:cs="Times New Roman"/>
                      <w:b/>
                      <w:bCs/>
                      <w:color w:val="000000"/>
                      <w:sz w:val="24"/>
                      <w:szCs w:val="24"/>
                    </w:rPr>
                    <w:t>Score from</w:t>
                  </w:r>
                </w:p>
                <w:p w:rsidR="00796209" w:rsidRPr="00023DB0" w:rsidRDefault="00517E67" w:rsidP="009A3D08">
                  <w:pPr>
                    <w:jc w:val="center"/>
                    <w:rPr>
                      <w:rFonts w:ascii="Times New Roman" w:eastAsia="Times New Roman" w:hAnsi="Times New Roman" w:cs="Times New Roman"/>
                      <w:b/>
                      <w:bCs/>
                      <w:color w:val="000000"/>
                      <w:sz w:val="24"/>
                      <w:szCs w:val="24"/>
                    </w:rPr>
                  </w:pPr>
                  <w:r w:rsidRPr="00023DB0">
                    <w:rPr>
                      <w:rFonts w:ascii="Times New Roman" w:eastAsia="Times New Roman" w:hAnsi="Times New Roman" w:cs="Times New Roman"/>
                      <w:b/>
                      <w:bCs/>
                      <w:color w:val="000000"/>
                      <w:sz w:val="24"/>
                      <w:szCs w:val="24"/>
                    </w:rPr>
                    <w:t>Table 2</w:t>
                  </w:r>
                </w:p>
              </w:tc>
              <w:tc>
                <w:tcPr>
                  <w:tcW w:w="2160" w:type="dxa"/>
                </w:tcPr>
                <w:p w:rsidR="00796209" w:rsidRPr="00023DB0" w:rsidRDefault="00517E67" w:rsidP="009A3D08">
                  <w:pPr>
                    <w:jc w:val="center"/>
                    <w:rPr>
                      <w:rFonts w:ascii="Times New Roman" w:eastAsia="Times New Roman" w:hAnsi="Times New Roman" w:cs="Times New Roman"/>
                      <w:b/>
                      <w:bCs/>
                      <w:color w:val="000000"/>
                      <w:sz w:val="24"/>
                      <w:szCs w:val="24"/>
                    </w:rPr>
                  </w:pPr>
                  <w:r w:rsidRPr="00023DB0">
                    <w:rPr>
                      <w:rFonts w:ascii="Times New Roman" w:eastAsia="Times New Roman" w:hAnsi="Times New Roman" w:cs="Times New Roman"/>
                      <w:b/>
                      <w:bCs/>
                      <w:color w:val="000000"/>
                      <w:sz w:val="24"/>
                      <w:szCs w:val="24"/>
                    </w:rPr>
                    <w:t xml:space="preserve">Weighting from Table </w:t>
                  </w:r>
                  <w:r w:rsidR="00FD0BFE" w:rsidRPr="00023DB0">
                    <w:rPr>
                      <w:rFonts w:ascii="Times New Roman" w:eastAsia="Times New Roman" w:hAnsi="Times New Roman" w:cs="Times New Roman"/>
                      <w:b/>
                      <w:bCs/>
                      <w:color w:val="000000"/>
                      <w:sz w:val="24"/>
                      <w:szCs w:val="24"/>
                    </w:rPr>
                    <w:t>3</w:t>
                  </w:r>
                </w:p>
              </w:tc>
              <w:tc>
                <w:tcPr>
                  <w:tcW w:w="2180" w:type="dxa"/>
                </w:tcPr>
                <w:p w:rsidR="00796209" w:rsidRPr="00023DB0" w:rsidRDefault="00517E67" w:rsidP="009A3D08">
                  <w:pPr>
                    <w:jc w:val="center"/>
                    <w:rPr>
                      <w:rFonts w:ascii="Times New Roman" w:eastAsia="Times New Roman" w:hAnsi="Times New Roman" w:cs="Times New Roman"/>
                      <w:b/>
                      <w:bCs/>
                      <w:color w:val="000000"/>
                      <w:sz w:val="24"/>
                      <w:szCs w:val="24"/>
                    </w:rPr>
                  </w:pPr>
                  <w:r w:rsidRPr="00023DB0">
                    <w:rPr>
                      <w:rFonts w:ascii="Times New Roman" w:eastAsia="Times New Roman" w:hAnsi="Times New Roman" w:cs="Times New Roman"/>
                      <w:b/>
                      <w:bCs/>
                      <w:color w:val="000000"/>
                      <w:sz w:val="24"/>
                      <w:szCs w:val="24"/>
                    </w:rPr>
                    <w:t>Weighted Score</w:t>
                  </w:r>
                </w:p>
              </w:tc>
            </w:tr>
            <w:tr w:rsidR="00517E67" w:rsidRPr="00023DB0" w:rsidTr="00517E67">
              <w:tc>
                <w:tcPr>
                  <w:tcW w:w="2420" w:type="dxa"/>
                </w:tcPr>
                <w:p w:rsidR="00517E67" w:rsidRPr="00023DB0" w:rsidRDefault="00FD0BFE" w:rsidP="00D61449">
                  <w:pPr>
                    <w:rPr>
                      <w:rFonts w:ascii="Times New Roman" w:eastAsia="Times New Roman" w:hAnsi="Times New Roman" w:cs="Times New Roman"/>
                      <w:bCs/>
                      <w:color w:val="000000"/>
                      <w:sz w:val="24"/>
                      <w:szCs w:val="24"/>
                    </w:rPr>
                  </w:pPr>
                  <w:r w:rsidRPr="00023DB0">
                    <w:rPr>
                      <w:rFonts w:ascii="Times New Roman" w:eastAsia="Times New Roman" w:hAnsi="Times New Roman" w:cs="Times New Roman"/>
                      <w:bCs/>
                      <w:color w:val="000000"/>
                      <w:sz w:val="24"/>
                      <w:szCs w:val="24"/>
                    </w:rPr>
                    <w:t>Tangibility</w:t>
                  </w:r>
                </w:p>
              </w:tc>
              <w:tc>
                <w:tcPr>
                  <w:tcW w:w="1980" w:type="dxa"/>
                </w:tcPr>
                <w:p w:rsidR="00517E67" w:rsidRPr="00023DB0" w:rsidRDefault="00FD0BFE" w:rsidP="009A3D08">
                  <w:pPr>
                    <w:jc w:val="center"/>
                    <w:rPr>
                      <w:rFonts w:ascii="Times New Roman" w:eastAsia="Times New Roman" w:hAnsi="Times New Roman" w:cs="Times New Roman"/>
                      <w:bCs/>
                      <w:color w:val="000000"/>
                      <w:sz w:val="24"/>
                      <w:szCs w:val="24"/>
                    </w:rPr>
                  </w:pPr>
                  <w:r w:rsidRPr="00010308">
                    <w:rPr>
                      <w:rFonts w:ascii="Times New Roman" w:eastAsia="Times New Roman" w:hAnsi="Times New Roman" w:cs="Times New Roman"/>
                      <w:bCs/>
                      <w:color w:val="000000"/>
                      <w:sz w:val="24"/>
                      <w:szCs w:val="24"/>
                    </w:rPr>
                    <w:t>-</w:t>
                  </w:r>
                  <w:r w:rsidRPr="00023DB0">
                    <w:rPr>
                      <w:rFonts w:ascii="Times New Roman" w:eastAsia="Times New Roman" w:hAnsi="Times New Roman" w:cs="Times New Roman"/>
                      <w:bCs/>
                      <w:color w:val="000000"/>
                      <w:sz w:val="24"/>
                      <w:szCs w:val="24"/>
                    </w:rPr>
                    <w:t>1.28</w:t>
                  </w:r>
                </w:p>
              </w:tc>
              <w:tc>
                <w:tcPr>
                  <w:tcW w:w="2160" w:type="dxa"/>
                </w:tcPr>
                <w:p w:rsidR="00517E67" w:rsidRPr="00023DB0" w:rsidRDefault="0054336C" w:rsidP="009A3D08">
                  <w:pPr>
                    <w:jc w:val="center"/>
                    <w:rPr>
                      <w:rFonts w:ascii="Times New Roman" w:eastAsia="Times New Roman" w:hAnsi="Times New Roman" w:cs="Times New Roman"/>
                      <w:bCs/>
                      <w:color w:val="000000"/>
                      <w:sz w:val="24"/>
                      <w:szCs w:val="24"/>
                    </w:rPr>
                  </w:pPr>
                  <w:r w:rsidRPr="00023DB0">
                    <w:rPr>
                      <w:rFonts w:ascii="Times New Roman" w:eastAsia="Times New Roman" w:hAnsi="Times New Roman" w:cs="Times New Roman"/>
                      <w:bCs/>
                      <w:color w:val="000000"/>
                      <w:sz w:val="24"/>
                      <w:szCs w:val="24"/>
                    </w:rPr>
                    <w:t>15</w:t>
                  </w:r>
                </w:p>
              </w:tc>
              <w:tc>
                <w:tcPr>
                  <w:tcW w:w="2180" w:type="dxa"/>
                </w:tcPr>
                <w:p w:rsidR="00517E67" w:rsidRPr="00023DB0" w:rsidRDefault="0054336C" w:rsidP="009A3D08">
                  <w:pPr>
                    <w:jc w:val="center"/>
                    <w:rPr>
                      <w:rFonts w:ascii="Times New Roman" w:eastAsia="Times New Roman" w:hAnsi="Times New Roman" w:cs="Times New Roman"/>
                      <w:bCs/>
                      <w:color w:val="000000"/>
                      <w:sz w:val="24"/>
                      <w:szCs w:val="24"/>
                    </w:rPr>
                  </w:pPr>
                  <w:r w:rsidRPr="00023DB0">
                    <w:rPr>
                      <w:rFonts w:ascii="Times New Roman" w:eastAsia="Times New Roman" w:hAnsi="Times New Roman" w:cs="Times New Roman"/>
                      <w:bCs/>
                      <w:color w:val="000000"/>
                      <w:sz w:val="24"/>
                      <w:szCs w:val="24"/>
                    </w:rPr>
                    <w:t>-0.19</w:t>
                  </w:r>
                </w:p>
              </w:tc>
            </w:tr>
            <w:tr w:rsidR="00517E67" w:rsidRPr="00023DB0" w:rsidTr="00517E67">
              <w:tc>
                <w:tcPr>
                  <w:tcW w:w="2420" w:type="dxa"/>
                </w:tcPr>
                <w:p w:rsidR="00517E67" w:rsidRPr="00023DB0" w:rsidRDefault="00FD0BFE" w:rsidP="00D61449">
                  <w:pPr>
                    <w:rPr>
                      <w:rFonts w:ascii="Times New Roman" w:eastAsia="Times New Roman" w:hAnsi="Times New Roman" w:cs="Times New Roman"/>
                      <w:bCs/>
                      <w:color w:val="000000"/>
                      <w:sz w:val="24"/>
                      <w:szCs w:val="24"/>
                    </w:rPr>
                  </w:pPr>
                  <w:r w:rsidRPr="00023DB0">
                    <w:rPr>
                      <w:rFonts w:ascii="Times New Roman" w:eastAsia="Times New Roman" w:hAnsi="Times New Roman" w:cs="Times New Roman"/>
                      <w:bCs/>
                      <w:color w:val="000000"/>
                      <w:sz w:val="24"/>
                      <w:szCs w:val="24"/>
                    </w:rPr>
                    <w:t>Reliability</w:t>
                  </w:r>
                </w:p>
              </w:tc>
              <w:tc>
                <w:tcPr>
                  <w:tcW w:w="1980" w:type="dxa"/>
                </w:tcPr>
                <w:p w:rsidR="00517E67" w:rsidRPr="00023DB0" w:rsidRDefault="00FD0BFE" w:rsidP="009A3D08">
                  <w:pPr>
                    <w:jc w:val="center"/>
                    <w:rPr>
                      <w:rFonts w:ascii="Times New Roman" w:eastAsia="Times New Roman" w:hAnsi="Times New Roman" w:cs="Times New Roman"/>
                      <w:bCs/>
                      <w:color w:val="000000"/>
                      <w:sz w:val="24"/>
                      <w:szCs w:val="24"/>
                    </w:rPr>
                  </w:pPr>
                  <w:r w:rsidRPr="00010308">
                    <w:rPr>
                      <w:rFonts w:ascii="Times New Roman" w:eastAsia="Times New Roman" w:hAnsi="Times New Roman" w:cs="Times New Roman"/>
                      <w:bCs/>
                      <w:color w:val="000000"/>
                      <w:sz w:val="24"/>
                      <w:szCs w:val="24"/>
                    </w:rPr>
                    <w:t>-</w:t>
                  </w:r>
                  <w:r w:rsidRPr="00023DB0">
                    <w:rPr>
                      <w:rFonts w:ascii="Times New Roman" w:eastAsia="Times New Roman" w:hAnsi="Times New Roman" w:cs="Times New Roman"/>
                      <w:bCs/>
                      <w:color w:val="000000"/>
                      <w:sz w:val="24"/>
                      <w:szCs w:val="24"/>
                    </w:rPr>
                    <w:t>1.14</w:t>
                  </w:r>
                </w:p>
              </w:tc>
              <w:tc>
                <w:tcPr>
                  <w:tcW w:w="2160" w:type="dxa"/>
                </w:tcPr>
                <w:p w:rsidR="00517E67" w:rsidRPr="00023DB0" w:rsidRDefault="0054336C" w:rsidP="009A3D08">
                  <w:pPr>
                    <w:jc w:val="center"/>
                    <w:rPr>
                      <w:rFonts w:ascii="Times New Roman" w:eastAsia="Times New Roman" w:hAnsi="Times New Roman" w:cs="Times New Roman"/>
                      <w:bCs/>
                      <w:color w:val="000000"/>
                      <w:sz w:val="24"/>
                      <w:szCs w:val="24"/>
                    </w:rPr>
                  </w:pPr>
                  <w:r w:rsidRPr="00023DB0">
                    <w:rPr>
                      <w:rFonts w:ascii="Times New Roman" w:eastAsia="Times New Roman" w:hAnsi="Times New Roman" w:cs="Times New Roman"/>
                      <w:bCs/>
                      <w:color w:val="000000"/>
                      <w:sz w:val="24"/>
                      <w:szCs w:val="24"/>
                    </w:rPr>
                    <w:t>20</w:t>
                  </w:r>
                </w:p>
              </w:tc>
              <w:tc>
                <w:tcPr>
                  <w:tcW w:w="2180" w:type="dxa"/>
                </w:tcPr>
                <w:p w:rsidR="00517E67" w:rsidRPr="00023DB0" w:rsidRDefault="0054336C" w:rsidP="009A3D08">
                  <w:pPr>
                    <w:jc w:val="center"/>
                    <w:rPr>
                      <w:rFonts w:ascii="Times New Roman" w:eastAsia="Times New Roman" w:hAnsi="Times New Roman" w:cs="Times New Roman"/>
                      <w:bCs/>
                      <w:color w:val="000000"/>
                      <w:sz w:val="24"/>
                      <w:szCs w:val="24"/>
                    </w:rPr>
                  </w:pPr>
                  <w:r w:rsidRPr="00023DB0">
                    <w:rPr>
                      <w:rFonts w:ascii="Times New Roman" w:eastAsia="Times New Roman" w:hAnsi="Times New Roman" w:cs="Times New Roman"/>
                      <w:bCs/>
                      <w:color w:val="000000"/>
                      <w:sz w:val="24"/>
                      <w:szCs w:val="24"/>
                    </w:rPr>
                    <w:t>-0.23</w:t>
                  </w:r>
                </w:p>
              </w:tc>
            </w:tr>
            <w:tr w:rsidR="00517E67" w:rsidRPr="00023DB0" w:rsidTr="00517E67">
              <w:tc>
                <w:tcPr>
                  <w:tcW w:w="2420" w:type="dxa"/>
                </w:tcPr>
                <w:p w:rsidR="00517E67" w:rsidRPr="00023DB0" w:rsidRDefault="00FD0BFE" w:rsidP="00D61449">
                  <w:pPr>
                    <w:rPr>
                      <w:rFonts w:ascii="Times New Roman" w:eastAsia="Times New Roman" w:hAnsi="Times New Roman" w:cs="Times New Roman"/>
                      <w:bCs/>
                      <w:color w:val="000000"/>
                      <w:sz w:val="24"/>
                      <w:szCs w:val="24"/>
                    </w:rPr>
                  </w:pPr>
                  <w:r w:rsidRPr="00023DB0">
                    <w:rPr>
                      <w:rFonts w:ascii="Times New Roman" w:eastAsia="Times New Roman" w:hAnsi="Times New Roman" w:cs="Times New Roman"/>
                      <w:bCs/>
                      <w:color w:val="000000"/>
                      <w:sz w:val="24"/>
                      <w:szCs w:val="24"/>
                    </w:rPr>
                    <w:t>Responsiveness</w:t>
                  </w:r>
                </w:p>
              </w:tc>
              <w:tc>
                <w:tcPr>
                  <w:tcW w:w="1980" w:type="dxa"/>
                </w:tcPr>
                <w:p w:rsidR="00517E67" w:rsidRPr="00023DB0" w:rsidRDefault="00FD0BFE" w:rsidP="009A3D08">
                  <w:pPr>
                    <w:jc w:val="center"/>
                    <w:rPr>
                      <w:rFonts w:ascii="Times New Roman" w:eastAsia="Times New Roman" w:hAnsi="Times New Roman" w:cs="Times New Roman"/>
                      <w:bCs/>
                      <w:color w:val="000000"/>
                      <w:sz w:val="24"/>
                      <w:szCs w:val="24"/>
                    </w:rPr>
                  </w:pPr>
                  <w:r w:rsidRPr="00010308">
                    <w:rPr>
                      <w:rFonts w:ascii="Times New Roman" w:eastAsia="Times New Roman" w:hAnsi="Times New Roman" w:cs="Times New Roman"/>
                      <w:bCs/>
                      <w:color w:val="000000"/>
                      <w:sz w:val="24"/>
                      <w:szCs w:val="24"/>
                    </w:rPr>
                    <w:t>-</w:t>
                  </w:r>
                  <w:r w:rsidRPr="00023DB0">
                    <w:rPr>
                      <w:rFonts w:ascii="Times New Roman" w:eastAsia="Times New Roman" w:hAnsi="Times New Roman" w:cs="Times New Roman"/>
                      <w:bCs/>
                      <w:color w:val="000000"/>
                      <w:sz w:val="24"/>
                      <w:szCs w:val="24"/>
                    </w:rPr>
                    <w:t>1.39</w:t>
                  </w:r>
                </w:p>
              </w:tc>
              <w:tc>
                <w:tcPr>
                  <w:tcW w:w="2160" w:type="dxa"/>
                </w:tcPr>
                <w:p w:rsidR="00517E67" w:rsidRPr="00023DB0" w:rsidRDefault="0054336C" w:rsidP="009A3D08">
                  <w:pPr>
                    <w:jc w:val="center"/>
                    <w:rPr>
                      <w:rFonts w:ascii="Times New Roman" w:eastAsia="Times New Roman" w:hAnsi="Times New Roman" w:cs="Times New Roman"/>
                      <w:bCs/>
                      <w:color w:val="000000"/>
                      <w:sz w:val="24"/>
                      <w:szCs w:val="24"/>
                    </w:rPr>
                  </w:pPr>
                  <w:r w:rsidRPr="00023DB0">
                    <w:rPr>
                      <w:rFonts w:ascii="Times New Roman" w:eastAsia="Times New Roman" w:hAnsi="Times New Roman" w:cs="Times New Roman"/>
                      <w:bCs/>
                      <w:color w:val="000000"/>
                      <w:sz w:val="24"/>
                      <w:szCs w:val="24"/>
                    </w:rPr>
                    <w:t>25</w:t>
                  </w:r>
                </w:p>
              </w:tc>
              <w:tc>
                <w:tcPr>
                  <w:tcW w:w="2180" w:type="dxa"/>
                </w:tcPr>
                <w:p w:rsidR="0054336C" w:rsidRPr="00023DB0" w:rsidRDefault="0054336C" w:rsidP="009A3D08">
                  <w:pPr>
                    <w:jc w:val="center"/>
                    <w:rPr>
                      <w:rFonts w:ascii="Times New Roman" w:eastAsia="Times New Roman" w:hAnsi="Times New Roman" w:cs="Times New Roman"/>
                      <w:bCs/>
                      <w:color w:val="000000"/>
                      <w:sz w:val="24"/>
                      <w:szCs w:val="24"/>
                    </w:rPr>
                  </w:pPr>
                  <w:r w:rsidRPr="00023DB0">
                    <w:rPr>
                      <w:rFonts w:ascii="Times New Roman" w:eastAsia="Times New Roman" w:hAnsi="Times New Roman" w:cs="Times New Roman"/>
                      <w:bCs/>
                      <w:color w:val="000000"/>
                      <w:sz w:val="24"/>
                      <w:szCs w:val="24"/>
                    </w:rPr>
                    <w:t>-0.35</w:t>
                  </w:r>
                </w:p>
              </w:tc>
            </w:tr>
            <w:tr w:rsidR="00517E67" w:rsidRPr="00023DB0" w:rsidTr="00517E67">
              <w:tc>
                <w:tcPr>
                  <w:tcW w:w="2420" w:type="dxa"/>
                </w:tcPr>
                <w:p w:rsidR="00517E67" w:rsidRPr="00023DB0" w:rsidRDefault="00FD0BFE" w:rsidP="00D61449">
                  <w:pPr>
                    <w:rPr>
                      <w:rFonts w:ascii="Times New Roman" w:eastAsia="Times New Roman" w:hAnsi="Times New Roman" w:cs="Times New Roman"/>
                      <w:bCs/>
                      <w:color w:val="000000"/>
                      <w:sz w:val="24"/>
                      <w:szCs w:val="24"/>
                    </w:rPr>
                  </w:pPr>
                  <w:r w:rsidRPr="00023DB0">
                    <w:rPr>
                      <w:rFonts w:ascii="Times New Roman" w:eastAsia="Times New Roman" w:hAnsi="Times New Roman" w:cs="Times New Roman"/>
                      <w:bCs/>
                      <w:color w:val="000000"/>
                      <w:sz w:val="24"/>
                      <w:szCs w:val="24"/>
                    </w:rPr>
                    <w:t>Assurance</w:t>
                  </w:r>
                </w:p>
              </w:tc>
              <w:tc>
                <w:tcPr>
                  <w:tcW w:w="1980" w:type="dxa"/>
                </w:tcPr>
                <w:p w:rsidR="00517E67" w:rsidRPr="00023DB0" w:rsidRDefault="00FD0BFE" w:rsidP="009A3D08">
                  <w:pPr>
                    <w:jc w:val="center"/>
                    <w:rPr>
                      <w:rFonts w:ascii="Times New Roman" w:eastAsia="Times New Roman" w:hAnsi="Times New Roman" w:cs="Times New Roman"/>
                      <w:bCs/>
                      <w:color w:val="000000"/>
                      <w:sz w:val="24"/>
                      <w:szCs w:val="24"/>
                    </w:rPr>
                  </w:pPr>
                  <w:r w:rsidRPr="00023DB0">
                    <w:rPr>
                      <w:rFonts w:ascii="Times New Roman" w:eastAsia="Times New Roman" w:hAnsi="Times New Roman" w:cs="Times New Roman"/>
                      <w:bCs/>
                      <w:color w:val="000000"/>
                      <w:sz w:val="24"/>
                      <w:szCs w:val="24"/>
                    </w:rPr>
                    <w:t>-1.25</w:t>
                  </w:r>
                </w:p>
              </w:tc>
              <w:tc>
                <w:tcPr>
                  <w:tcW w:w="2160" w:type="dxa"/>
                </w:tcPr>
                <w:p w:rsidR="00517E67" w:rsidRPr="00023DB0" w:rsidRDefault="00FD0BFE" w:rsidP="009A3D08">
                  <w:pPr>
                    <w:jc w:val="center"/>
                    <w:rPr>
                      <w:rFonts w:ascii="Times New Roman" w:eastAsia="Times New Roman" w:hAnsi="Times New Roman" w:cs="Times New Roman"/>
                      <w:bCs/>
                      <w:color w:val="000000"/>
                      <w:sz w:val="24"/>
                      <w:szCs w:val="24"/>
                    </w:rPr>
                  </w:pPr>
                  <w:r w:rsidRPr="00023DB0">
                    <w:rPr>
                      <w:rFonts w:ascii="Times New Roman" w:eastAsia="Times New Roman" w:hAnsi="Times New Roman" w:cs="Times New Roman"/>
                      <w:bCs/>
                      <w:color w:val="000000"/>
                      <w:sz w:val="24"/>
                      <w:szCs w:val="24"/>
                    </w:rPr>
                    <w:t>20</w:t>
                  </w:r>
                </w:p>
              </w:tc>
              <w:tc>
                <w:tcPr>
                  <w:tcW w:w="2180" w:type="dxa"/>
                </w:tcPr>
                <w:p w:rsidR="00517E67" w:rsidRPr="00023DB0" w:rsidRDefault="0054336C" w:rsidP="009A3D08">
                  <w:pPr>
                    <w:jc w:val="center"/>
                    <w:rPr>
                      <w:rFonts w:ascii="Times New Roman" w:eastAsia="Times New Roman" w:hAnsi="Times New Roman" w:cs="Times New Roman"/>
                      <w:bCs/>
                      <w:color w:val="000000"/>
                      <w:sz w:val="24"/>
                      <w:szCs w:val="24"/>
                    </w:rPr>
                  </w:pPr>
                  <w:r w:rsidRPr="00023DB0">
                    <w:rPr>
                      <w:rFonts w:ascii="Times New Roman" w:eastAsia="Times New Roman" w:hAnsi="Times New Roman" w:cs="Times New Roman"/>
                      <w:bCs/>
                      <w:color w:val="000000"/>
                      <w:sz w:val="24"/>
                      <w:szCs w:val="24"/>
                    </w:rPr>
                    <w:t>-0.25</w:t>
                  </w:r>
                </w:p>
              </w:tc>
            </w:tr>
            <w:tr w:rsidR="00517E67" w:rsidRPr="00023DB0" w:rsidTr="00517E67">
              <w:tc>
                <w:tcPr>
                  <w:tcW w:w="2420" w:type="dxa"/>
                </w:tcPr>
                <w:p w:rsidR="00517E67" w:rsidRPr="00023DB0" w:rsidRDefault="00FD0BFE" w:rsidP="00D61449">
                  <w:pPr>
                    <w:rPr>
                      <w:rFonts w:ascii="Times New Roman" w:eastAsia="Times New Roman" w:hAnsi="Times New Roman" w:cs="Times New Roman"/>
                      <w:bCs/>
                      <w:color w:val="000000"/>
                      <w:sz w:val="24"/>
                      <w:szCs w:val="24"/>
                    </w:rPr>
                  </w:pPr>
                  <w:r w:rsidRPr="00023DB0">
                    <w:rPr>
                      <w:rFonts w:ascii="Times New Roman" w:eastAsia="Times New Roman" w:hAnsi="Times New Roman" w:cs="Times New Roman"/>
                      <w:bCs/>
                      <w:color w:val="000000"/>
                      <w:sz w:val="24"/>
                      <w:szCs w:val="24"/>
                    </w:rPr>
                    <w:t>Empathy</w:t>
                  </w:r>
                </w:p>
              </w:tc>
              <w:tc>
                <w:tcPr>
                  <w:tcW w:w="1980" w:type="dxa"/>
                </w:tcPr>
                <w:p w:rsidR="00517E67" w:rsidRPr="00023DB0" w:rsidRDefault="00FD0BFE" w:rsidP="009A3D08">
                  <w:pPr>
                    <w:jc w:val="center"/>
                    <w:rPr>
                      <w:rFonts w:ascii="Times New Roman" w:eastAsia="Times New Roman" w:hAnsi="Times New Roman" w:cs="Times New Roman"/>
                      <w:bCs/>
                      <w:color w:val="000000"/>
                      <w:sz w:val="24"/>
                      <w:szCs w:val="24"/>
                    </w:rPr>
                  </w:pPr>
                  <w:r w:rsidRPr="00023DB0">
                    <w:rPr>
                      <w:rFonts w:ascii="Times New Roman" w:eastAsia="Times New Roman" w:hAnsi="Times New Roman" w:cs="Times New Roman"/>
                      <w:bCs/>
                      <w:color w:val="000000"/>
                      <w:sz w:val="24"/>
                      <w:szCs w:val="24"/>
                    </w:rPr>
                    <w:t>-1.24</w:t>
                  </w:r>
                </w:p>
              </w:tc>
              <w:tc>
                <w:tcPr>
                  <w:tcW w:w="2160" w:type="dxa"/>
                </w:tcPr>
                <w:p w:rsidR="00517E67" w:rsidRPr="00023DB0" w:rsidRDefault="00FD0BFE" w:rsidP="009A3D08">
                  <w:pPr>
                    <w:jc w:val="center"/>
                    <w:rPr>
                      <w:rFonts w:ascii="Times New Roman" w:eastAsia="Times New Roman" w:hAnsi="Times New Roman" w:cs="Times New Roman"/>
                      <w:bCs/>
                      <w:color w:val="000000"/>
                      <w:sz w:val="24"/>
                      <w:szCs w:val="24"/>
                    </w:rPr>
                  </w:pPr>
                  <w:r w:rsidRPr="00023DB0">
                    <w:rPr>
                      <w:rFonts w:ascii="Times New Roman" w:eastAsia="Times New Roman" w:hAnsi="Times New Roman" w:cs="Times New Roman"/>
                      <w:bCs/>
                      <w:color w:val="000000"/>
                      <w:sz w:val="24"/>
                      <w:szCs w:val="24"/>
                    </w:rPr>
                    <w:t>20</w:t>
                  </w:r>
                </w:p>
              </w:tc>
              <w:tc>
                <w:tcPr>
                  <w:tcW w:w="2180" w:type="dxa"/>
                </w:tcPr>
                <w:p w:rsidR="00517E67" w:rsidRPr="00023DB0" w:rsidRDefault="0054336C" w:rsidP="009A3D08">
                  <w:pPr>
                    <w:jc w:val="center"/>
                    <w:rPr>
                      <w:rFonts w:ascii="Times New Roman" w:eastAsia="Times New Roman" w:hAnsi="Times New Roman" w:cs="Times New Roman"/>
                      <w:bCs/>
                      <w:color w:val="000000"/>
                      <w:sz w:val="24"/>
                      <w:szCs w:val="24"/>
                    </w:rPr>
                  </w:pPr>
                  <w:r w:rsidRPr="00023DB0">
                    <w:rPr>
                      <w:rFonts w:ascii="Times New Roman" w:eastAsia="Times New Roman" w:hAnsi="Times New Roman" w:cs="Times New Roman"/>
                      <w:bCs/>
                      <w:color w:val="000000"/>
                      <w:sz w:val="24"/>
                      <w:szCs w:val="24"/>
                    </w:rPr>
                    <w:t>-0.25</w:t>
                  </w:r>
                </w:p>
              </w:tc>
            </w:tr>
            <w:tr w:rsidR="0054336C" w:rsidRPr="00023DB0" w:rsidTr="00FD1F7F">
              <w:tc>
                <w:tcPr>
                  <w:tcW w:w="6560" w:type="dxa"/>
                  <w:gridSpan w:val="3"/>
                </w:tcPr>
                <w:p w:rsidR="0054336C" w:rsidRPr="00023DB0" w:rsidRDefault="0054336C" w:rsidP="00D61449">
                  <w:pPr>
                    <w:rPr>
                      <w:rFonts w:ascii="Times New Roman" w:eastAsia="Times New Roman" w:hAnsi="Times New Roman" w:cs="Times New Roman"/>
                      <w:b/>
                      <w:bCs/>
                      <w:color w:val="000000"/>
                      <w:sz w:val="24"/>
                      <w:szCs w:val="24"/>
                    </w:rPr>
                  </w:pPr>
                  <w:r w:rsidRPr="00023DB0">
                    <w:rPr>
                      <w:rFonts w:ascii="Times New Roman" w:eastAsia="Times New Roman" w:hAnsi="Times New Roman" w:cs="Times New Roman"/>
                      <w:b/>
                      <w:bCs/>
                      <w:color w:val="000000"/>
                      <w:sz w:val="24"/>
                      <w:szCs w:val="24"/>
                    </w:rPr>
                    <w:t xml:space="preserve">                                                   Average Weighted Score</w:t>
                  </w:r>
                </w:p>
              </w:tc>
              <w:tc>
                <w:tcPr>
                  <w:tcW w:w="2180" w:type="dxa"/>
                </w:tcPr>
                <w:p w:rsidR="0054336C" w:rsidRPr="00023DB0" w:rsidRDefault="0054336C" w:rsidP="009A3D08">
                  <w:pPr>
                    <w:jc w:val="center"/>
                    <w:rPr>
                      <w:rFonts w:ascii="Times New Roman" w:eastAsia="Times New Roman" w:hAnsi="Times New Roman" w:cs="Times New Roman"/>
                      <w:b/>
                      <w:bCs/>
                      <w:color w:val="000000"/>
                      <w:sz w:val="24"/>
                      <w:szCs w:val="24"/>
                    </w:rPr>
                  </w:pPr>
                  <w:r w:rsidRPr="00023DB0">
                    <w:rPr>
                      <w:rFonts w:ascii="Times New Roman" w:eastAsia="Times New Roman" w:hAnsi="Times New Roman" w:cs="Times New Roman"/>
                      <w:bCs/>
                      <w:color w:val="000000"/>
                      <w:sz w:val="24"/>
                      <w:szCs w:val="24"/>
                    </w:rPr>
                    <w:t>-</w:t>
                  </w:r>
                  <w:r w:rsidRPr="00023DB0">
                    <w:rPr>
                      <w:rFonts w:ascii="Times New Roman" w:eastAsia="Times New Roman" w:hAnsi="Times New Roman" w:cs="Times New Roman"/>
                      <w:b/>
                      <w:bCs/>
                      <w:color w:val="000000"/>
                      <w:sz w:val="24"/>
                      <w:szCs w:val="24"/>
                    </w:rPr>
                    <w:t>0.25</w:t>
                  </w:r>
                </w:p>
              </w:tc>
            </w:tr>
          </w:tbl>
          <w:p w:rsidR="00796209" w:rsidRPr="00023DB0" w:rsidRDefault="00796209" w:rsidP="00D61449">
            <w:pPr>
              <w:spacing w:after="0" w:line="240" w:lineRule="auto"/>
              <w:rPr>
                <w:rFonts w:ascii="Times New Roman" w:eastAsia="Times New Roman" w:hAnsi="Times New Roman" w:cs="Times New Roman"/>
                <w:b/>
                <w:bCs/>
                <w:color w:val="000000"/>
                <w:sz w:val="24"/>
                <w:szCs w:val="24"/>
              </w:rPr>
            </w:pPr>
          </w:p>
          <w:p w:rsidR="002277B3" w:rsidRPr="00023DB0" w:rsidRDefault="0054336C" w:rsidP="009A3D08">
            <w:pPr>
              <w:pStyle w:val="BodyText"/>
              <w:spacing w:before="99" w:line="360" w:lineRule="auto"/>
              <w:ind w:right="1059" w:hanging="365"/>
              <w:jc w:val="center"/>
              <w:rPr>
                <w:bCs/>
                <w:color w:val="000000"/>
                <w:sz w:val="24"/>
                <w:szCs w:val="24"/>
              </w:rPr>
            </w:pPr>
            <w:r w:rsidRPr="00023DB0">
              <w:rPr>
                <w:bCs/>
                <w:color w:val="000000"/>
                <w:sz w:val="24"/>
                <w:szCs w:val="24"/>
              </w:rPr>
              <w:t>Table: 4- Calculation of  Weighted SERVQUAL Scores</w:t>
            </w:r>
          </w:p>
          <w:p w:rsidR="00BD698B" w:rsidRPr="00023DB0" w:rsidRDefault="00425230" w:rsidP="00425230">
            <w:pPr>
              <w:pStyle w:val="BodyText"/>
              <w:spacing w:before="99" w:line="360" w:lineRule="auto"/>
              <w:ind w:right="117"/>
              <w:jc w:val="both"/>
              <w:rPr>
                <w:color w:val="000000"/>
                <w:sz w:val="24"/>
                <w:szCs w:val="24"/>
              </w:rPr>
            </w:pPr>
            <w:r w:rsidRPr="00023DB0">
              <w:rPr>
                <w:color w:val="000000"/>
                <w:sz w:val="24"/>
                <w:szCs w:val="24"/>
              </w:rPr>
              <w:t xml:space="preserve">The </w:t>
            </w:r>
            <w:r w:rsidR="00112046" w:rsidRPr="00023DB0">
              <w:rPr>
                <w:color w:val="000000"/>
                <w:sz w:val="24"/>
                <w:szCs w:val="24"/>
              </w:rPr>
              <w:t xml:space="preserve">negative </w:t>
            </w:r>
            <w:r w:rsidRPr="00023DB0">
              <w:rPr>
                <w:color w:val="000000"/>
                <w:sz w:val="24"/>
                <w:szCs w:val="24"/>
              </w:rPr>
              <w:t>results</w:t>
            </w:r>
            <w:r w:rsidR="00112046" w:rsidRPr="00023DB0">
              <w:rPr>
                <w:color w:val="000000"/>
                <w:sz w:val="24"/>
                <w:szCs w:val="24"/>
              </w:rPr>
              <w:t xml:space="preserve"> of Average Weighted SERVQUAL </w:t>
            </w:r>
            <w:r w:rsidR="00F756CC" w:rsidRPr="00023DB0">
              <w:rPr>
                <w:color w:val="000000"/>
                <w:sz w:val="24"/>
                <w:szCs w:val="24"/>
              </w:rPr>
              <w:t>(Table 3)</w:t>
            </w:r>
            <w:r w:rsidRPr="00023DB0">
              <w:rPr>
                <w:color w:val="000000"/>
                <w:sz w:val="24"/>
                <w:szCs w:val="24"/>
              </w:rPr>
              <w:t xml:space="preserve"> indicated that </w:t>
            </w:r>
            <w:r w:rsidR="009A3D08" w:rsidRPr="00023DB0">
              <w:rPr>
                <w:color w:val="000000"/>
                <w:sz w:val="24"/>
                <w:szCs w:val="24"/>
              </w:rPr>
              <w:t xml:space="preserve">overall satisfaction of the </w:t>
            </w:r>
            <w:r w:rsidRPr="00023DB0">
              <w:rPr>
                <w:color w:val="000000"/>
                <w:sz w:val="24"/>
                <w:szCs w:val="24"/>
              </w:rPr>
              <w:t xml:space="preserve">clients concerning the service quality of the hospital was not good. </w:t>
            </w:r>
            <w:r w:rsidR="00F756CC" w:rsidRPr="00023DB0">
              <w:rPr>
                <w:color w:val="000000"/>
                <w:sz w:val="24"/>
                <w:szCs w:val="24"/>
              </w:rPr>
              <w:t>So it is necessary to take right step to develop the healthcare service to improve the situation.</w:t>
            </w:r>
          </w:p>
          <w:p w:rsidR="00D672A3" w:rsidRDefault="00BD698B" w:rsidP="00425230">
            <w:pPr>
              <w:pStyle w:val="BodyText"/>
              <w:spacing w:before="99" w:line="360" w:lineRule="auto"/>
              <w:ind w:right="117"/>
              <w:jc w:val="both"/>
              <w:rPr>
                <w:color w:val="000000"/>
                <w:sz w:val="24"/>
                <w:szCs w:val="24"/>
              </w:rPr>
            </w:pPr>
            <w:r w:rsidRPr="00023DB0">
              <w:rPr>
                <w:color w:val="000000"/>
                <w:sz w:val="24"/>
                <w:szCs w:val="24"/>
              </w:rPr>
              <w:t xml:space="preserve">A more detailed analysis of the individual statements making up each dimension was undertaken. This was done to help ascertain the contributions of individual statements to total gap of each dimension thereby, determining the specific areas of the service quality dimension of the hospital that </w:t>
            </w:r>
            <w:r w:rsidR="00343EE8" w:rsidRPr="00023DB0">
              <w:rPr>
                <w:color w:val="000000"/>
                <w:sz w:val="24"/>
                <w:szCs w:val="24"/>
              </w:rPr>
              <w:t xml:space="preserve">need improvement. </w:t>
            </w:r>
          </w:p>
          <w:p w:rsidR="00D672A3" w:rsidRDefault="00D672A3" w:rsidP="00425230">
            <w:pPr>
              <w:pStyle w:val="BodyText"/>
              <w:spacing w:before="99" w:line="360" w:lineRule="auto"/>
              <w:ind w:right="117"/>
              <w:jc w:val="both"/>
              <w:rPr>
                <w:color w:val="000000"/>
                <w:sz w:val="24"/>
                <w:szCs w:val="24"/>
              </w:rPr>
            </w:pPr>
          </w:p>
          <w:p w:rsidR="00D672A3" w:rsidRDefault="00D672A3" w:rsidP="00425230">
            <w:pPr>
              <w:pStyle w:val="BodyText"/>
              <w:spacing w:before="99" w:line="360" w:lineRule="auto"/>
              <w:ind w:right="117"/>
              <w:jc w:val="both"/>
              <w:rPr>
                <w:color w:val="000000"/>
                <w:sz w:val="24"/>
                <w:szCs w:val="24"/>
              </w:rPr>
            </w:pPr>
          </w:p>
          <w:p w:rsidR="00D672A3" w:rsidRDefault="00D672A3" w:rsidP="00425230">
            <w:pPr>
              <w:pStyle w:val="BodyText"/>
              <w:spacing w:before="99" w:line="360" w:lineRule="auto"/>
              <w:ind w:right="117"/>
              <w:jc w:val="both"/>
              <w:rPr>
                <w:color w:val="000000"/>
                <w:sz w:val="24"/>
                <w:szCs w:val="24"/>
              </w:rPr>
            </w:pPr>
          </w:p>
          <w:p w:rsidR="00D672A3" w:rsidRDefault="00D672A3" w:rsidP="00425230">
            <w:pPr>
              <w:pStyle w:val="BodyText"/>
              <w:spacing w:before="99" w:line="360" w:lineRule="auto"/>
              <w:ind w:right="117"/>
              <w:jc w:val="both"/>
              <w:rPr>
                <w:color w:val="000000"/>
                <w:sz w:val="24"/>
                <w:szCs w:val="24"/>
              </w:rPr>
            </w:pPr>
          </w:p>
          <w:p w:rsidR="00D672A3" w:rsidRDefault="00D672A3" w:rsidP="00425230">
            <w:pPr>
              <w:pStyle w:val="BodyText"/>
              <w:spacing w:before="99" w:line="360" w:lineRule="auto"/>
              <w:ind w:right="117"/>
              <w:jc w:val="both"/>
              <w:rPr>
                <w:color w:val="000000"/>
                <w:sz w:val="24"/>
                <w:szCs w:val="24"/>
              </w:rPr>
            </w:pPr>
          </w:p>
          <w:p w:rsidR="00D672A3" w:rsidRDefault="00D672A3" w:rsidP="00425230">
            <w:pPr>
              <w:pStyle w:val="BodyText"/>
              <w:spacing w:before="99" w:line="360" w:lineRule="auto"/>
              <w:ind w:right="117"/>
              <w:jc w:val="both"/>
              <w:rPr>
                <w:color w:val="000000"/>
                <w:sz w:val="24"/>
                <w:szCs w:val="24"/>
              </w:rPr>
            </w:pPr>
          </w:p>
          <w:p w:rsidR="00D672A3" w:rsidRDefault="00D672A3" w:rsidP="00425230">
            <w:pPr>
              <w:pStyle w:val="BodyText"/>
              <w:spacing w:before="99" w:line="360" w:lineRule="auto"/>
              <w:ind w:right="117"/>
              <w:jc w:val="both"/>
              <w:rPr>
                <w:color w:val="000000"/>
                <w:sz w:val="24"/>
                <w:szCs w:val="24"/>
              </w:rPr>
            </w:pPr>
          </w:p>
          <w:p w:rsidR="00D672A3" w:rsidRDefault="00D672A3" w:rsidP="00425230">
            <w:pPr>
              <w:pStyle w:val="BodyText"/>
              <w:spacing w:before="99" w:line="360" w:lineRule="auto"/>
              <w:ind w:right="117"/>
              <w:jc w:val="both"/>
              <w:rPr>
                <w:color w:val="000000"/>
                <w:sz w:val="24"/>
                <w:szCs w:val="24"/>
              </w:rPr>
            </w:pPr>
          </w:p>
          <w:p w:rsidR="00D672A3" w:rsidRDefault="00D672A3" w:rsidP="00425230">
            <w:pPr>
              <w:pStyle w:val="BodyText"/>
              <w:spacing w:before="99" w:line="360" w:lineRule="auto"/>
              <w:ind w:right="117"/>
              <w:jc w:val="both"/>
              <w:rPr>
                <w:color w:val="000000"/>
                <w:sz w:val="24"/>
                <w:szCs w:val="24"/>
              </w:rPr>
            </w:pPr>
          </w:p>
          <w:p w:rsidR="00D672A3" w:rsidRDefault="00D672A3" w:rsidP="00425230">
            <w:pPr>
              <w:pStyle w:val="BodyText"/>
              <w:spacing w:before="99" w:line="360" w:lineRule="auto"/>
              <w:ind w:right="117"/>
              <w:jc w:val="both"/>
              <w:rPr>
                <w:color w:val="000000"/>
                <w:sz w:val="24"/>
                <w:szCs w:val="24"/>
              </w:rPr>
            </w:pPr>
          </w:p>
          <w:p w:rsidR="00D672A3" w:rsidRDefault="00D672A3" w:rsidP="00425230">
            <w:pPr>
              <w:pStyle w:val="BodyText"/>
              <w:spacing w:before="99" w:line="360" w:lineRule="auto"/>
              <w:ind w:right="117"/>
              <w:jc w:val="both"/>
              <w:rPr>
                <w:color w:val="000000"/>
                <w:sz w:val="24"/>
                <w:szCs w:val="24"/>
              </w:rPr>
            </w:pPr>
          </w:p>
          <w:p w:rsidR="00D672A3" w:rsidRDefault="00D672A3" w:rsidP="00425230">
            <w:pPr>
              <w:pStyle w:val="BodyText"/>
              <w:spacing w:before="99" w:line="360" w:lineRule="auto"/>
              <w:ind w:right="117"/>
              <w:jc w:val="both"/>
              <w:rPr>
                <w:color w:val="000000"/>
                <w:sz w:val="24"/>
                <w:szCs w:val="24"/>
              </w:rPr>
            </w:pPr>
          </w:p>
          <w:p w:rsidR="00FD1F7F" w:rsidRPr="00023DB0" w:rsidRDefault="00343EE8" w:rsidP="00425230">
            <w:pPr>
              <w:pStyle w:val="BodyText"/>
              <w:spacing w:before="99" w:line="360" w:lineRule="auto"/>
              <w:ind w:right="117"/>
              <w:jc w:val="both"/>
              <w:rPr>
                <w:color w:val="000000"/>
                <w:sz w:val="24"/>
                <w:szCs w:val="24"/>
              </w:rPr>
            </w:pPr>
            <w:r w:rsidRPr="00023DB0">
              <w:rPr>
                <w:color w:val="000000"/>
                <w:sz w:val="24"/>
                <w:szCs w:val="24"/>
              </w:rPr>
              <w:lastRenderedPageBreak/>
              <w:t xml:space="preserve">Table 5 shows the </w:t>
            </w:r>
            <w:r w:rsidR="00BD698B" w:rsidRPr="00023DB0">
              <w:rPr>
                <w:color w:val="000000"/>
                <w:sz w:val="24"/>
                <w:szCs w:val="24"/>
              </w:rPr>
              <w:t>statements that contribute significantly to their respective dimension gap score</w:t>
            </w:r>
            <w:r w:rsidR="00FD1F7F" w:rsidRPr="00023DB0">
              <w:rPr>
                <w:color w:val="000000"/>
                <w:sz w:val="24"/>
                <w:szCs w:val="24"/>
              </w:rPr>
              <w:t>:</w:t>
            </w:r>
          </w:p>
          <w:tbl>
            <w:tblPr>
              <w:tblStyle w:val="TableGrid"/>
              <w:tblW w:w="0" w:type="auto"/>
              <w:tblLook w:val="04A0"/>
            </w:tblPr>
            <w:tblGrid>
              <w:gridCol w:w="6830"/>
              <w:gridCol w:w="1592"/>
            </w:tblGrid>
            <w:tr w:rsidR="00BD698B" w:rsidRPr="00023DB0" w:rsidTr="001C1814">
              <w:tc>
                <w:tcPr>
                  <w:tcW w:w="6830" w:type="dxa"/>
                </w:tcPr>
                <w:p w:rsidR="00BD698B" w:rsidRPr="00023DB0" w:rsidRDefault="00FD1F7F" w:rsidP="00425230">
                  <w:pPr>
                    <w:pStyle w:val="BodyText"/>
                    <w:spacing w:before="99" w:line="360" w:lineRule="auto"/>
                    <w:ind w:right="117"/>
                    <w:jc w:val="both"/>
                    <w:rPr>
                      <w:color w:val="000000"/>
                      <w:sz w:val="24"/>
                      <w:szCs w:val="24"/>
                    </w:rPr>
                  </w:pPr>
                  <w:r w:rsidRPr="00023DB0">
                    <w:rPr>
                      <w:color w:val="000000"/>
                      <w:sz w:val="24"/>
                      <w:szCs w:val="24"/>
                    </w:rPr>
                    <w:t>Tangib</w:t>
                  </w:r>
                  <w:r w:rsidR="001C1814" w:rsidRPr="00023DB0">
                    <w:rPr>
                      <w:color w:val="000000"/>
                      <w:sz w:val="24"/>
                      <w:szCs w:val="24"/>
                    </w:rPr>
                    <w:t>i</w:t>
                  </w:r>
                  <w:r w:rsidRPr="00023DB0">
                    <w:rPr>
                      <w:color w:val="000000"/>
                      <w:sz w:val="24"/>
                      <w:szCs w:val="24"/>
                    </w:rPr>
                    <w:t>l</w:t>
                  </w:r>
                  <w:r w:rsidR="001C1814" w:rsidRPr="00023DB0">
                    <w:rPr>
                      <w:color w:val="000000"/>
                      <w:sz w:val="24"/>
                      <w:szCs w:val="24"/>
                    </w:rPr>
                    <w:t>ity</w:t>
                  </w:r>
                </w:p>
              </w:tc>
              <w:tc>
                <w:tcPr>
                  <w:tcW w:w="1592" w:type="dxa"/>
                </w:tcPr>
                <w:p w:rsidR="00BD698B" w:rsidRPr="00023DB0" w:rsidRDefault="00FD1F7F" w:rsidP="00343EE8">
                  <w:pPr>
                    <w:pStyle w:val="BodyText"/>
                    <w:spacing w:before="99" w:line="360" w:lineRule="auto"/>
                    <w:ind w:right="117"/>
                    <w:jc w:val="center"/>
                    <w:rPr>
                      <w:b/>
                      <w:color w:val="000000"/>
                      <w:sz w:val="24"/>
                      <w:szCs w:val="24"/>
                    </w:rPr>
                  </w:pPr>
                  <w:r w:rsidRPr="00023DB0">
                    <w:rPr>
                      <w:b/>
                      <w:color w:val="000000"/>
                      <w:sz w:val="24"/>
                      <w:szCs w:val="24"/>
                    </w:rPr>
                    <w:t>Gap Score</w:t>
                  </w:r>
                </w:p>
              </w:tc>
            </w:tr>
            <w:tr w:rsidR="00FD1F7F" w:rsidRPr="00023DB0" w:rsidTr="001C1814">
              <w:tc>
                <w:tcPr>
                  <w:tcW w:w="6830" w:type="dxa"/>
                </w:tcPr>
                <w:p w:rsidR="00FD1F7F" w:rsidRPr="00023DB0" w:rsidRDefault="00FD1F7F" w:rsidP="00425230">
                  <w:pPr>
                    <w:pStyle w:val="BodyText"/>
                    <w:spacing w:before="99" w:line="360" w:lineRule="auto"/>
                    <w:ind w:right="117"/>
                    <w:jc w:val="both"/>
                    <w:rPr>
                      <w:color w:val="000000"/>
                      <w:sz w:val="24"/>
                      <w:szCs w:val="24"/>
                    </w:rPr>
                  </w:pPr>
                  <w:r w:rsidRPr="00023DB0">
                    <w:rPr>
                      <w:color w:val="000000"/>
                      <w:sz w:val="24"/>
                      <w:szCs w:val="24"/>
                    </w:rPr>
                    <w:t>1.</w:t>
                  </w:r>
                  <w:r w:rsidR="001C1814" w:rsidRPr="00023DB0">
                    <w:rPr>
                      <w:color w:val="000000"/>
                      <w:sz w:val="24"/>
                      <w:szCs w:val="24"/>
                    </w:rPr>
                    <w:t xml:space="preserve"> </w:t>
                  </w:r>
                  <w:r w:rsidR="00343EE8" w:rsidRPr="00023DB0">
                    <w:rPr>
                      <w:color w:val="000000"/>
                      <w:sz w:val="24"/>
                      <w:szCs w:val="24"/>
                    </w:rPr>
                    <w:t>Materials and instruments ass</w:t>
                  </w:r>
                  <w:r w:rsidRPr="00023DB0">
                    <w:rPr>
                      <w:color w:val="000000"/>
                      <w:sz w:val="24"/>
                      <w:szCs w:val="24"/>
                    </w:rPr>
                    <w:t>ociated with the service are visually appealing at SAQTVH.</w:t>
                  </w:r>
                </w:p>
                <w:p w:rsidR="001C1814" w:rsidRPr="00023DB0" w:rsidRDefault="008C472D" w:rsidP="00425230">
                  <w:pPr>
                    <w:pStyle w:val="BodyText"/>
                    <w:spacing w:before="99" w:line="360" w:lineRule="auto"/>
                    <w:ind w:right="117"/>
                    <w:jc w:val="both"/>
                    <w:rPr>
                      <w:color w:val="000000"/>
                      <w:sz w:val="24"/>
                      <w:szCs w:val="24"/>
                    </w:rPr>
                  </w:pPr>
                  <w:r w:rsidRPr="00023DB0">
                    <w:rPr>
                      <w:color w:val="000000"/>
                      <w:sz w:val="24"/>
                      <w:szCs w:val="24"/>
                    </w:rPr>
                    <w:t>2. SAQTVH has modern look and instruments</w:t>
                  </w:r>
                  <w:r w:rsidR="001C1814" w:rsidRPr="00023DB0">
                    <w:rPr>
                      <w:color w:val="000000"/>
                      <w:sz w:val="24"/>
                      <w:szCs w:val="24"/>
                    </w:rPr>
                    <w:t xml:space="preserve"> </w:t>
                  </w:r>
                </w:p>
              </w:tc>
              <w:tc>
                <w:tcPr>
                  <w:tcW w:w="1592" w:type="dxa"/>
                </w:tcPr>
                <w:p w:rsidR="00FD1F7F" w:rsidRPr="00023DB0" w:rsidRDefault="008C472D" w:rsidP="00343EE8">
                  <w:pPr>
                    <w:pStyle w:val="BodyText"/>
                    <w:spacing w:before="99" w:line="360" w:lineRule="auto"/>
                    <w:ind w:right="117"/>
                    <w:jc w:val="center"/>
                    <w:rPr>
                      <w:b/>
                      <w:color w:val="000000"/>
                      <w:sz w:val="24"/>
                      <w:szCs w:val="24"/>
                    </w:rPr>
                  </w:pPr>
                  <w:r w:rsidRPr="00023DB0">
                    <w:rPr>
                      <w:color w:val="000000"/>
                      <w:sz w:val="24"/>
                      <w:szCs w:val="24"/>
                    </w:rPr>
                    <w:t>-</w:t>
                  </w:r>
                  <w:r w:rsidRPr="00023DB0">
                    <w:rPr>
                      <w:b/>
                      <w:color w:val="000000"/>
                      <w:sz w:val="24"/>
                      <w:szCs w:val="24"/>
                    </w:rPr>
                    <w:t>1.55</w:t>
                  </w:r>
                </w:p>
                <w:p w:rsidR="001C1814" w:rsidRPr="00023DB0" w:rsidRDefault="001C1814" w:rsidP="00343EE8">
                  <w:pPr>
                    <w:pStyle w:val="BodyText"/>
                    <w:spacing w:before="99" w:line="360" w:lineRule="auto"/>
                    <w:ind w:right="117"/>
                    <w:jc w:val="center"/>
                    <w:rPr>
                      <w:b/>
                      <w:color w:val="000000"/>
                      <w:sz w:val="24"/>
                      <w:szCs w:val="24"/>
                    </w:rPr>
                  </w:pPr>
                </w:p>
                <w:p w:rsidR="001C1814" w:rsidRPr="00023DB0" w:rsidRDefault="008C472D" w:rsidP="00343EE8">
                  <w:pPr>
                    <w:pStyle w:val="BodyText"/>
                    <w:spacing w:before="99" w:line="360" w:lineRule="auto"/>
                    <w:ind w:right="117"/>
                    <w:jc w:val="center"/>
                    <w:rPr>
                      <w:b/>
                      <w:color w:val="000000"/>
                      <w:sz w:val="24"/>
                      <w:szCs w:val="24"/>
                    </w:rPr>
                  </w:pPr>
                  <w:r w:rsidRPr="00023DB0">
                    <w:rPr>
                      <w:color w:val="000000"/>
                      <w:sz w:val="24"/>
                      <w:szCs w:val="24"/>
                    </w:rPr>
                    <w:t>-</w:t>
                  </w:r>
                  <w:r w:rsidRPr="00023DB0">
                    <w:rPr>
                      <w:b/>
                      <w:color w:val="000000"/>
                      <w:sz w:val="24"/>
                      <w:szCs w:val="24"/>
                    </w:rPr>
                    <w:t>1.25</w:t>
                  </w:r>
                </w:p>
              </w:tc>
            </w:tr>
            <w:tr w:rsidR="001C1814" w:rsidRPr="00023DB0" w:rsidTr="001C1814">
              <w:tc>
                <w:tcPr>
                  <w:tcW w:w="6830" w:type="dxa"/>
                </w:tcPr>
                <w:p w:rsidR="001C1814" w:rsidRPr="00023DB0" w:rsidRDefault="001C1814" w:rsidP="00425230">
                  <w:pPr>
                    <w:pStyle w:val="BodyText"/>
                    <w:spacing w:before="99" w:line="360" w:lineRule="auto"/>
                    <w:ind w:right="117"/>
                    <w:jc w:val="both"/>
                    <w:rPr>
                      <w:color w:val="000000"/>
                      <w:sz w:val="24"/>
                      <w:szCs w:val="24"/>
                    </w:rPr>
                  </w:pPr>
                  <w:r w:rsidRPr="00023DB0">
                    <w:rPr>
                      <w:color w:val="000000"/>
                      <w:sz w:val="24"/>
                      <w:szCs w:val="24"/>
                    </w:rPr>
                    <w:t>Reliability</w:t>
                  </w:r>
                </w:p>
              </w:tc>
              <w:tc>
                <w:tcPr>
                  <w:tcW w:w="1592" w:type="dxa"/>
                </w:tcPr>
                <w:p w:rsidR="001C1814" w:rsidRPr="00023DB0" w:rsidRDefault="001C1814" w:rsidP="00343EE8">
                  <w:pPr>
                    <w:pStyle w:val="BodyText"/>
                    <w:spacing w:before="99" w:line="360" w:lineRule="auto"/>
                    <w:ind w:right="117"/>
                    <w:jc w:val="center"/>
                    <w:rPr>
                      <w:b/>
                      <w:color w:val="000000"/>
                      <w:sz w:val="24"/>
                      <w:szCs w:val="24"/>
                    </w:rPr>
                  </w:pPr>
                  <w:r w:rsidRPr="00023DB0">
                    <w:rPr>
                      <w:b/>
                      <w:color w:val="000000"/>
                      <w:sz w:val="24"/>
                      <w:szCs w:val="24"/>
                    </w:rPr>
                    <w:t>Gap Score</w:t>
                  </w:r>
                </w:p>
              </w:tc>
            </w:tr>
            <w:tr w:rsidR="001C1814" w:rsidRPr="00023DB0" w:rsidTr="001C1814">
              <w:tc>
                <w:tcPr>
                  <w:tcW w:w="6830" w:type="dxa"/>
                </w:tcPr>
                <w:p w:rsidR="001C1814" w:rsidRPr="00023DB0" w:rsidRDefault="001C1814" w:rsidP="001C1814">
                  <w:pPr>
                    <w:pStyle w:val="BodyText"/>
                    <w:spacing w:before="99" w:line="360" w:lineRule="auto"/>
                    <w:ind w:right="117"/>
                    <w:jc w:val="both"/>
                    <w:rPr>
                      <w:color w:val="000000"/>
                      <w:sz w:val="24"/>
                      <w:szCs w:val="24"/>
                    </w:rPr>
                  </w:pPr>
                  <w:r w:rsidRPr="00023DB0">
                    <w:rPr>
                      <w:color w:val="000000"/>
                      <w:sz w:val="24"/>
                      <w:szCs w:val="24"/>
                    </w:rPr>
                    <w:t>1.When SAQTVH promises to do something by a certain time, it does so.</w:t>
                  </w:r>
                </w:p>
                <w:p w:rsidR="001C1814" w:rsidRPr="00023DB0" w:rsidRDefault="001C1814" w:rsidP="001C1814">
                  <w:pPr>
                    <w:pStyle w:val="BodyText"/>
                    <w:spacing w:before="99" w:line="360" w:lineRule="auto"/>
                    <w:ind w:right="117"/>
                    <w:jc w:val="both"/>
                    <w:rPr>
                      <w:color w:val="000000"/>
                      <w:sz w:val="24"/>
                      <w:szCs w:val="24"/>
                    </w:rPr>
                  </w:pPr>
                  <w:r w:rsidRPr="00023DB0">
                    <w:rPr>
                      <w:color w:val="000000"/>
                      <w:sz w:val="24"/>
                      <w:szCs w:val="24"/>
                    </w:rPr>
                    <w:t>2.When you have a problem, SAQTVH shows a sincere interest in solving it</w:t>
                  </w:r>
                </w:p>
              </w:tc>
              <w:tc>
                <w:tcPr>
                  <w:tcW w:w="1592" w:type="dxa"/>
                </w:tcPr>
                <w:p w:rsidR="001C1814" w:rsidRPr="00023DB0" w:rsidRDefault="008C472D" w:rsidP="00343EE8">
                  <w:pPr>
                    <w:pStyle w:val="BodyText"/>
                    <w:spacing w:before="99" w:line="360" w:lineRule="auto"/>
                    <w:ind w:right="117"/>
                    <w:jc w:val="center"/>
                    <w:rPr>
                      <w:b/>
                      <w:color w:val="000000"/>
                      <w:sz w:val="24"/>
                      <w:szCs w:val="24"/>
                    </w:rPr>
                  </w:pPr>
                  <w:r w:rsidRPr="00023DB0">
                    <w:rPr>
                      <w:color w:val="000000"/>
                      <w:sz w:val="24"/>
                      <w:szCs w:val="24"/>
                    </w:rPr>
                    <w:t>-</w:t>
                  </w:r>
                  <w:r w:rsidRPr="00023DB0">
                    <w:rPr>
                      <w:b/>
                      <w:color w:val="000000"/>
                      <w:sz w:val="24"/>
                      <w:szCs w:val="24"/>
                    </w:rPr>
                    <w:t>1.52</w:t>
                  </w:r>
                </w:p>
                <w:p w:rsidR="001C1814" w:rsidRPr="00023DB0" w:rsidRDefault="001C1814" w:rsidP="00343EE8">
                  <w:pPr>
                    <w:pStyle w:val="BodyText"/>
                    <w:spacing w:before="99" w:line="360" w:lineRule="auto"/>
                    <w:ind w:right="117"/>
                    <w:jc w:val="center"/>
                    <w:rPr>
                      <w:b/>
                      <w:color w:val="000000"/>
                      <w:sz w:val="24"/>
                      <w:szCs w:val="24"/>
                    </w:rPr>
                  </w:pPr>
                </w:p>
                <w:p w:rsidR="001C1814" w:rsidRPr="00023DB0" w:rsidRDefault="008C472D" w:rsidP="00343EE8">
                  <w:pPr>
                    <w:pStyle w:val="BodyText"/>
                    <w:spacing w:before="99" w:line="360" w:lineRule="auto"/>
                    <w:ind w:right="117"/>
                    <w:jc w:val="center"/>
                    <w:rPr>
                      <w:b/>
                      <w:color w:val="000000"/>
                      <w:sz w:val="24"/>
                      <w:szCs w:val="24"/>
                    </w:rPr>
                  </w:pPr>
                  <w:r w:rsidRPr="00023DB0">
                    <w:rPr>
                      <w:color w:val="000000"/>
                      <w:sz w:val="24"/>
                      <w:szCs w:val="24"/>
                    </w:rPr>
                    <w:t>-</w:t>
                  </w:r>
                  <w:r w:rsidRPr="00023DB0">
                    <w:rPr>
                      <w:b/>
                      <w:color w:val="000000"/>
                      <w:sz w:val="24"/>
                      <w:szCs w:val="24"/>
                    </w:rPr>
                    <w:t>1</w:t>
                  </w:r>
                  <w:r w:rsidR="001C1814" w:rsidRPr="00023DB0">
                    <w:rPr>
                      <w:b/>
                      <w:color w:val="000000"/>
                      <w:sz w:val="24"/>
                      <w:szCs w:val="24"/>
                    </w:rPr>
                    <w:t>.</w:t>
                  </w:r>
                  <w:r w:rsidRPr="00023DB0">
                    <w:rPr>
                      <w:b/>
                      <w:color w:val="000000"/>
                      <w:sz w:val="24"/>
                      <w:szCs w:val="24"/>
                    </w:rPr>
                    <w:t>32</w:t>
                  </w:r>
                </w:p>
              </w:tc>
            </w:tr>
            <w:tr w:rsidR="001C1814" w:rsidRPr="00023DB0" w:rsidTr="001C1814">
              <w:tc>
                <w:tcPr>
                  <w:tcW w:w="6830" w:type="dxa"/>
                </w:tcPr>
                <w:p w:rsidR="001C1814" w:rsidRPr="00023DB0" w:rsidRDefault="001C1814" w:rsidP="001C1814">
                  <w:pPr>
                    <w:pStyle w:val="BodyText"/>
                    <w:spacing w:before="99" w:line="360" w:lineRule="auto"/>
                    <w:ind w:right="117"/>
                    <w:jc w:val="both"/>
                    <w:rPr>
                      <w:color w:val="000000"/>
                      <w:sz w:val="24"/>
                      <w:szCs w:val="24"/>
                    </w:rPr>
                  </w:pPr>
                  <w:r w:rsidRPr="00023DB0">
                    <w:rPr>
                      <w:color w:val="000000"/>
                      <w:sz w:val="24"/>
                      <w:szCs w:val="24"/>
                    </w:rPr>
                    <w:t>Responsiveness</w:t>
                  </w:r>
                </w:p>
              </w:tc>
              <w:tc>
                <w:tcPr>
                  <w:tcW w:w="1592" w:type="dxa"/>
                </w:tcPr>
                <w:p w:rsidR="001C1814" w:rsidRPr="00023DB0" w:rsidRDefault="00343EE8" w:rsidP="00343EE8">
                  <w:pPr>
                    <w:pStyle w:val="BodyText"/>
                    <w:spacing w:before="99" w:line="360" w:lineRule="auto"/>
                    <w:ind w:right="117"/>
                    <w:jc w:val="center"/>
                    <w:rPr>
                      <w:b/>
                      <w:color w:val="000000"/>
                      <w:sz w:val="24"/>
                      <w:szCs w:val="24"/>
                    </w:rPr>
                  </w:pPr>
                  <w:r w:rsidRPr="00023DB0">
                    <w:rPr>
                      <w:b/>
                      <w:color w:val="000000"/>
                      <w:sz w:val="24"/>
                      <w:szCs w:val="24"/>
                    </w:rPr>
                    <w:t xml:space="preserve">Gap </w:t>
                  </w:r>
                  <w:r w:rsidR="001C1814" w:rsidRPr="00023DB0">
                    <w:rPr>
                      <w:b/>
                      <w:color w:val="000000"/>
                      <w:sz w:val="24"/>
                      <w:szCs w:val="24"/>
                    </w:rPr>
                    <w:t>Score</w:t>
                  </w:r>
                </w:p>
              </w:tc>
            </w:tr>
            <w:tr w:rsidR="001C1814" w:rsidRPr="00023DB0" w:rsidTr="001C1814">
              <w:tc>
                <w:tcPr>
                  <w:tcW w:w="6830" w:type="dxa"/>
                </w:tcPr>
                <w:p w:rsidR="001C1814" w:rsidRPr="00023DB0" w:rsidRDefault="008C472D" w:rsidP="001C1814">
                  <w:pPr>
                    <w:pStyle w:val="BodyText"/>
                    <w:spacing w:before="99" w:line="360" w:lineRule="auto"/>
                    <w:ind w:right="117"/>
                    <w:jc w:val="both"/>
                    <w:rPr>
                      <w:color w:val="000000"/>
                      <w:sz w:val="24"/>
                      <w:szCs w:val="24"/>
                    </w:rPr>
                  </w:pPr>
                  <w:r w:rsidRPr="00023DB0">
                    <w:rPr>
                      <w:color w:val="000000"/>
                      <w:sz w:val="24"/>
                      <w:szCs w:val="24"/>
                    </w:rPr>
                    <w:t>1.Duty doctors and stuffs of SAQTVH are never too busy to respond to your request.</w:t>
                  </w:r>
                </w:p>
                <w:p w:rsidR="008C472D" w:rsidRPr="00023DB0" w:rsidRDefault="008C472D" w:rsidP="001C1814">
                  <w:pPr>
                    <w:pStyle w:val="BodyText"/>
                    <w:spacing w:before="99" w:line="360" w:lineRule="auto"/>
                    <w:ind w:right="117"/>
                    <w:jc w:val="both"/>
                    <w:rPr>
                      <w:color w:val="000000"/>
                      <w:sz w:val="24"/>
                      <w:szCs w:val="24"/>
                    </w:rPr>
                  </w:pPr>
                  <w:r w:rsidRPr="00023DB0">
                    <w:rPr>
                      <w:color w:val="000000"/>
                      <w:sz w:val="24"/>
                      <w:szCs w:val="24"/>
                    </w:rPr>
                    <w:t>2.</w:t>
                  </w:r>
                  <w:r w:rsidR="00B041A8" w:rsidRPr="00023DB0">
                    <w:rPr>
                      <w:color w:val="000000"/>
                      <w:sz w:val="24"/>
                      <w:szCs w:val="24"/>
                    </w:rPr>
                    <w:t xml:space="preserve"> </w:t>
                  </w:r>
                  <w:r w:rsidRPr="00023DB0">
                    <w:rPr>
                      <w:color w:val="000000"/>
                      <w:sz w:val="24"/>
                      <w:szCs w:val="24"/>
                    </w:rPr>
                    <w:t xml:space="preserve">Duty doctors and stuffs of SAQTVH </w:t>
                  </w:r>
                  <w:r w:rsidR="00B041A8" w:rsidRPr="00023DB0">
                    <w:rPr>
                      <w:color w:val="000000"/>
                      <w:sz w:val="24"/>
                      <w:szCs w:val="24"/>
                    </w:rPr>
                    <w:t>give you prompt service.</w:t>
                  </w:r>
                </w:p>
              </w:tc>
              <w:tc>
                <w:tcPr>
                  <w:tcW w:w="1592" w:type="dxa"/>
                </w:tcPr>
                <w:p w:rsidR="001C1814" w:rsidRPr="00023DB0" w:rsidRDefault="00343EE8" w:rsidP="00343EE8">
                  <w:pPr>
                    <w:pStyle w:val="BodyText"/>
                    <w:spacing w:before="99" w:line="360" w:lineRule="auto"/>
                    <w:ind w:right="117"/>
                    <w:jc w:val="center"/>
                    <w:rPr>
                      <w:b/>
                      <w:color w:val="000000"/>
                      <w:sz w:val="24"/>
                      <w:szCs w:val="24"/>
                    </w:rPr>
                  </w:pPr>
                  <w:r w:rsidRPr="00023DB0">
                    <w:rPr>
                      <w:color w:val="000000"/>
                      <w:sz w:val="24"/>
                      <w:szCs w:val="24"/>
                    </w:rPr>
                    <w:t>-</w:t>
                  </w:r>
                  <w:r w:rsidR="008C472D" w:rsidRPr="00023DB0">
                    <w:rPr>
                      <w:b/>
                      <w:color w:val="000000"/>
                      <w:sz w:val="24"/>
                      <w:szCs w:val="24"/>
                    </w:rPr>
                    <w:t>1.42</w:t>
                  </w:r>
                </w:p>
                <w:p w:rsidR="00B041A8" w:rsidRPr="00023DB0" w:rsidRDefault="00B041A8" w:rsidP="00343EE8">
                  <w:pPr>
                    <w:pStyle w:val="BodyText"/>
                    <w:spacing w:before="99" w:line="360" w:lineRule="auto"/>
                    <w:ind w:right="117"/>
                    <w:jc w:val="center"/>
                    <w:rPr>
                      <w:b/>
                      <w:color w:val="000000"/>
                      <w:sz w:val="24"/>
                      <w:szCs w:val="24"/>
                    </w:rPr>
                  </w:pPr>
                </w:p>
                <w:p w:rsidR="00B041A8" w:rsidRPr="00023DB0" w:rsidRDefault="00B041A8" w:rsidP="00343EE8">
                  <w:pPr>
                    <w:pStyle w:val="BodyText"/>
                    <w:spacing w:before="99" w:line="360" w:lineRule="auto"/>
                    <w:ind w:right="117"/>
                    <w:jc w:val="center"/>
                    <w:rPr>
                      <w:b/>
                      <w:color w:val="000000"/>
                      <w:sz w:val="24"/>
                      <w:szCs w:val="24"/>
                    </w:rPr>
                  </w:pPr>
                  <w:r w:rsidRPr="00023DB0">
                    <w:rPr>
                      <w:color w:val="000000"/>
                      <w:sz w:val="24"/>
                      <w:szCs w:val="24"/>
                    </w:rPr>
                    <w:t>-</w:t>
                  </w:r>
                  <w:r w:rsidRPr="00023DB0">
                    <w:rPr>
                      <w:b/>
                      <w:color w:val="000000"/>
                      <w:sz w:val="24"/>
                      <w:szCs w:val="24"/>
                    </w:rPr>
                    <w:t>1.41</w:t>
                  </w:r>
                </w:p>
              </w:tc>
            </w:tr>
            <w:tr w:rsidR="00B041A8" w:rsidRPr="00023DB0" w:rsidTr="001C1814">
              <w:tc>
                <w:tcPr>
                  <w:tcW w:w="6830" w:type="dxa"/>
                </w:tcPr>
                <w:p w:rsidR="00B041A8" w:rsidRPr="00023DB0" w:rsidRDefault="00B041A8" w:rsidP="001C1814">
                  <w:pPr>
                    <w:pStyle w:val="BodyText"/>
                    <w:spacing w:before="99" w:line="360" w:lineRule="auto"/>
                    <w:ind w:right="117"/>
                    <w:jc w:val="both"/>
                    <w:rPr>
                      <w:color w:val="000000"/>
                      <w:sz w:val="24"/>
                      <w:szCs w:val="24"/>
                    </w:rPr>
                  </w:pPr>
                  <w:r w:rsidRPr="00023DB0">
                    <w:rPr>
                      <w:color w:val="000000"/>
                      <w:sz w:val="24"/>
                      <w:szCs w:val="24"/>
                    </w:rPr>
                    <w:t>Assurance</w:t>
                  </w:r>
                </w:p>
              </w:tc>
              <w:tc>
                <w:tcPr>
                  <w:tcW w:w="1592" w:type="dxa"/>
                </w:tcPr>
                <w:p w:rsidR="00B041A8" w:rsidRPr="00023DB0" w:rsidRDefault="00B041A8" w:rsidP="00343EE8">
                  <w:pPr>
                    <w:pStyle w:val="BodyText"/>
                    <w:spacing w:before="99" w:line="360" w:lineRule="auto"/>
                    <w:ind w:right="117"/>
                    <w:jc w:val="center"/>
                    <w:rPr>
                      <w:b/>
                      <w:color w:val="000000"/>
                      <w:sz w:val="24"/>
                      <w:szCs w:val="24"/>
                    </w:rPr>
                  </w:pPr>
                  <w:r w:rsidRPr="00023DB0">
                    <w:rPr>
                      <w:b/>
                      <w:color w:val="000000"/>
                      <w:sz w:val="24"/>
                      <w:szCs w:val="24"/>
                    </w:rPr>
                    <w:t>Gap Score</w:t>
                  </w:r>
                </w:p>
              </w:tc>
            </w:tr>
            <w:tr w:rsidR="00B041A8" w:rsidRPr="00023DB0" w:rsidTr="001C1814">
              <w:tc>
                <w:tcPr>
                  <w:tcW w:w="6830" w:type="dxa"/>
                </w:tcPr>
                <w:p w:rsidR="00B041A8" w:rsidRPr="00023DB0" w:rsidRDefault="00B041A8" w:rsidP="001C1814">
                  <w:pPr>
                    <w:pStyle w:val="BodyText"/>
                    <w:spacing w:before="99" w:line="360" w:lineRule="auto"/>
                    <w:ind w:right="117"/>
                    <w:jc w:val="both"/>
                    <w:rPr>
                      <w:color w:val="000000"/>
                      <w:sz w:val="24"/>
                      <w:szCs w:val="24"/>
                    </w:rPr>
                  </w:pPr>
                  <w:r w:rsidRPr="00023DB0">
                    <w:rPr>
                      <w:color w:val="000000"/>
                      <w:sz w:val="24"/>
                      <w:szCs w:val="24"/>
                    </w:rPr>
                    <w:t>1. Doctors and other stuffs in SAQTVH are consistently courteous with you.</w:t>
                  </w:r>
                </w:p>
                <w:p w:rsidR="00B041A8" w:rsidRPr="00023DB0" w:rsidRDefault="00B041A8" w:rsidP="001C1814">
                  <w:pPr>
                    <w:pStyle w:val="BodyText"/>
                    <w:spacing w:before="99" w:line="360" w:lineRule="auto"/>
                    <w:ind w:right="117"/>
                    <w:jc w:val="both"/>
                    <w:rPr>
                      <w:color w:val="000000"/>
                      <w:sz w:val="24"/>
                      <w:szCs w:val="24"/>
                    </w:rPr>
                  </w:pPr>
                  <w:r w:rsidRPr="00023DB0">
                    <w:rPr>
                      <w:color w:val="000000"/>
                      <w:sz w:val="24"/>
                      <w:szCs w:val="24"/>
                    </w:rPr>
                    <w:t>2. You feel save after taking service from SAQTVH.</w:t>
                  </w:r>
                </w:p>
                <w:p w:rsidR="00B041A8" w:rsidRPr="00023DB0" w:rsidRDefault="00B041A8" w:rsidP="001C1814">
                  <w:pPr>
                    <w:pStyle w:val="BodyText"/>
                    <w:spacing w:before="99" w:line="360" w:lineRule="auto"/>
                    <w:ind w:right="117"/>
                    <w:jc w:val="both"/>
                    <w:rPr>
                      <w:color w:val="000000"/>
                      <w:sz w:val="24"/>
                      <w:szCs w:val="24"/>
                    </w:rPr>
                  </w:pPr>
                </w:p>
              </w:tc>
              <w:tc>
                <w:tcPr>
                  <w:tcW w:w="1592" w:type="dxa"/>
                </w:tcPr>
                <w:p w:rsidR="00B041A8" w:rsidRPr="00023DB0" w:rsidRDefault="00B041A8" w:rsidP="00343EE8">
                  <w:pPr>
                    <w:pStyle w:val="BodyText"/>
                    <w:spacing w:before="99" w:line="360" w:lineRule="auto"/>
                    <w:ind w:right="117"/>
                    <w:jc w:val="center"/>
                    <w:rPr>
                      <w:b/>
                      <w:color w:val="000000"/>
                      <w:sz w:val="24"/>
                      <w:szCs w:val="24"/>
                    </w:rPr>
                  </w:pPr>
                  <w:r w:rsidRPr="00023DB0">
                    <w:rPr>
                      <w:color w:val="000000"/>
                      <w:sz w:val="24"/>
                      <w:szCs w:val="24"/>
                    </w:rPr>
                    <w:t>-</w:t>
                  </w:r>
                  <w:r w:rsidRPr="00023DB0">
                    <w:rPr>
                      <w:b/>
                      <w:color w:val="000000"/>
                      <w:sz w:val="24"/>
                      <w:szCs w:val="24"/>
                    </w:rPr>
                    <w:t>1.3</w:t>
                  </w:r>
                </w:p>
                <w:p w:rsidR="00B041A8" w:rsidRPr="00023DB0" w:rsidRDefault="00B041A8" w:rsidP="00343EE8">
                  <w:pPr>
                    <w:pStyle w:val="BodyText"/>
                    <w:spacing w:before="99" w:line="360" w:lineRule="auto"/>
                    <w:ind w:right="117"/>
                    <w:jc w:val="center"/>
                    <w:rPr>
                      <w:b/>
                      <w:color w:val="000000"/>
                      <w:sz w:val="24"/>
                      <w:szCs w:val="24"/>
                    </w:rPr>
                  </w:pPr>
                </w:p>
                <w:p w:rsidR="00B041A8" w:rsidRPr="00023DB0" w:rsidRDefault="00B041A8" w:rsidP="00343EE8">
                  <w:pPr>
                    <w:pStyle w:val="BodyText"/>
                    <w:spacing w:before="99" w:line="360" w:lineRule="auto"/>
                    <w:ind w:right="117"/>
                    <w:jc w:val="center"/>
                    <w:rPr>
                      <w:b/>
                      <w:color w:val="000000"/>
                      <w:sz w:val="24"/>
                      <w:szCs w:val="24"/>
                    </w:rPr>
                  </w:pPr>
                  <w:r w:rsidRPr="00023DB0">
                    <w:rPr>
                      <w:color w:val="000000"/>
                      <w:sz w:val="24"/>
                      <w:szCs w:val="24"/>
                    </w:rPr>
                    <w:t>-</w:t>
                  </w:r>
                  <w:r w:rsidRPr="00023DB0">
                    <w:rPr>
                      <w:b/>
                      <w:color w:val="000000"/>
                      <w:sz w:val="24"/>
                      <w:szCs w:val="24"/>
                    </w:rPr>
                    <w:t>1.22</w:t>
                  </w:r>
                </w:p>
              </w:tc>
            </w:tr>
            <w:tr w:rsidR="00B041A8" w:rsidRPr="00023DB0" w:rsidTr="001C1814">
              <w:tc>
                <w:tcPr>
                  <w:tcW w:w="6830" w:type="dxa"/>
                </w:tcPr>
                <w:p w:rsidR="00B041A8" w:rsidRPr="00023DB0" w:rsidRDefault="00B041A8" w:rsidP="001C1814">
                  <w:pPr>
                    <w:pStyle w:val="BodyText"/>
                    <w:spacing w:before="99" w:line="360" w:lineRule="auto"/>
                    <w:ind w:right="117"/>
                    <w:jc w:val="both"/>
                    <w:rPr>
                      <w:color w:val="000000"/>
                      <w:sz w:val="24"/>
                      <w:szCs w:val="24"/>
                    </w:rPr>
                  </w:pPr>
                  <w:r w:rsidRPr="00023DB0">
                    <w:rPr>
                      <w:color w:val="000000"/>
                      <w:sz w:val="24"/>
                      <w:szCs w:val="24"/>
                    </w:rPr>
                    <w:t>Empathy</w:t>
                  </w:r>
                </w:p>
              </w:tc>
              <w:tc>
                <w:tcPr>
                  <w:tcW w:w="1592" w:type="dxa"/>
                </w:tcPr>
                <w:p w:rsidR="00B041A8" w:rsidRPr="00023DB0" w:rsidRDefault="00B041A8" w:rsidP="00343EE8">
                  <w:pPr>
                    <w:pStyle w:val="BodyText"/>
                    <w:spacing w:before="99" w:line="360" w:lineRule="auto"/>
                    <w:ind w:right="117"/>
                    <w:jc w:val="center"/>
                    <w:rPr>
                      <w:b/>
                      <w:color w:val="000000"/>
                      <w:sz w:val="24"/>
                      <w:szCs w:val="24"/>
                    </w:rPr>
                  </w:pPr>
                  <w:r w:rsidRPr="00023DB0">
                    <w:rPr>
                      <w:b/>
                      <w:color w:val="000000"/>
                      <w:sz w:val="24"/>
                      <w:szCs w:val="24"/>
                    </w:rPr>
                    <w:t>Gap Score</w:t>
                  </w:r>
                </w:p>
              </w:tc>
            </w:tr>
            <w:tr w:rsidR="00B041A8" w:rsidRPr="00023DB0" w:rsidTr="001C1814">
              <w:tc>
                <w:tcPr>
                  <w:tcW w:w="6830" w:type="dxa"/>
                </w:tcPr>
                <w:p w:rsidR="00B041A8" w:rsidRPr="00023DB0" w:rsidRDefault="00B041A8" w:rsidP="00B041A8">
                  <w:pPr>
                    <w:pStyle w:val="BodyText"/>
                    <w:spacing w:before="99" w:line="360" w:lineRule="auto"/>
                    <w:ind w:right="117"/>
                    <w:jc w:val="both"/>
                    <w:rPr>
                      <w:color w:val="000000"/>
                      <w:sz w:val="24"/>
                      <w:szCs w:val="24"/>
                    </w:rPr>
                  </w:pPr>
                  <w:r w:rsidRPr="00023DB0">
                    <w:rPr>
                      <w:color w:val="000000"/>
                      <w:sz w:val="24"/>
                      <w:szCs w:val="24"/>
                    </w:rPr>
                    <w:t>1.The doctor’s of SAQTVH understand your specific needs</w:t>
                  </w:r>
                </w:p>
                <w:p w:rsidR="00B041A8" w:rsidRPr="00023DB0" w:rsidRDefault="00B041A8" w:rsidP="00B041A8">
                  <w:pPr>
                    <w:pStyle w:val="BodyText"/>
                    <w:spacing w:before="99" w:line="360" w:lineRule="auto"/>
                    <w:ind w:right="117"/>
                    <w:jc w:val="both"/>
                    <w:rPr>
                      <w:color w:val="000000"/>
                      <w:sz w:val="24"/>
                      <w:szCs w:val="24"/>
                    </w:rPr>
                  </w:pPr>
                  <w:r w:rsidRPr="00023DB0">
                    <w:rPr>
                      <w:color w:val="000000"/>
                      <w:sz w:val="24"/>
                      <w:szCs w:val="24"/>
                    </w:rPr>
                    <w:t>2. SAQTVH give you individual attention</w:t>
                  </w:r>
                </w:p>
              </w:tc>
              <w:tc>
                <w:tcPr>
                  <w:tcW w:w="1592" w:type="dxa"/>
                </w:tcPr>
                <w:p w:rsidR="000A51CE" w:rsidRPr="00023DB0" w:rsidRDefault="000A51CE" w:rsidP="000A51CE">
                  <w:pPr>
                    <w:pStyle w:val="BodyText"/>
                    <w:spacing w:before="99" w:line="360" w:lineRule="auto"/>
                    <w:ind w:right="117"/>
                    <w:jc w:val="center"/>
                    <w:rPr>
                      <w:b/>
                      <w:color w:val="000000"/>
                      <w:sz w:val="24"/>
                      <w:szCs w:val="24"/>
                    </w:rPr>
                  </w:pPr>
                  <w:r w:rsidRPr="00023DB0">
                    <w:rPr>
                      <w:color w:val="000000"/>
                      <w:sz w:val="24"/>
                      <w:szCs w:val="24"/>
                    </w:rPr>
                    <w:t>-</w:t>
                  </w:r>
                  <w:r w:rsidRPr="00023DB0">
                    <w:rPr>
                      <w:b/>
                      <w:color w:val="000000"/>
                      <w:sz w:val="24"/>
                      <w:szCs w:val="24"/>
                    </w:rPr>
                    <w:t>1.38</w:t>
                  </w:r>
                </w:p>
                <w:p w:rsidR="00B041A8" w:rsidRPr="00023DB0" w:rsidRDefault="000A51CE" w:rsidP="000A51CE">
                  <w:pPr>
                    <w:pStyle w:val="BodyText"/>
                    <w:spacing w:before="99" w:line="360" w:lineRule="auto"/>
                    <w:ind w:right="117"/>
                    <w:jc w:val="center"/>
                    <w:rPr>
                      <w:b/>
                      <w:color w:val="000000"/>
                      <w:sz w:val="24"/>
                      <w:szCs w:val="24"/>
                    </w:rPr>
                  </w:pPr>
                  <w:r w:rsidRPr="00023DB0">
                    <w:rPr>
                      <w:color w:val="000000"/>
                      <w:sz w:val="24"/>
                      <w:szCs w:val="24"/>
                    </w:rPr>
                    <w:t>-</w:t>
                  </w:r>
                  <w:r w:rsidRPr="00023DB0">
                    <w:rPr>
                      <w:b/>
                      <w:color w:val="000000"/>
                      <w:sz w:val="24"/>
                      <w:szCs w:val="24"/>
                    </w:rPr>
                    <w:t>1.29</w:t>
                  </w:r>
                </w:p>
              </w:tc>
            </w:tr>
          </w:tbl>
          <w:p w:rsidR="00305954" w:rsidRDefault="00305954" w:rsidP="000A51CE">
            <w:pPr>
              <w:pStyle w:val="BodyText"/>
              <w:spacing w:before="99" w:line="360" w:lineRule="auto"/>
              <w:ind w:right="117"/>
              <w:jc w:val="center"/>
              <w:rPr>
                <w:color w:val="000000"/>
                <w:sz w:val="24"/>
                <w:szCs w:val="24"/>
              </w:rPr>
            </w:pPr>
            <w:r w:rsidRPr="00023DB0">
              <w:rPr>
                <w:color w:val="000000"/>
                <w:sz w:val="24"/>
                <w:szCs w:val="24"/>
              </w:rPr>
              <w:t>Table 5: Individual statement that contribute in gap score</w:t>
            </w:r>
          </w:p>
          <w:p w:rsidR="006F7BB7" w:rsidRDefault="006F7BB7" w:rsidP="000A51CE">
            <w:pPr>
              <w:pStyle w:val="BodyText"/>
              <w:spacing w:before="99" w:line="360" w:lineRule="auto"/>
              <w:ind w:right="117"/>
              <w:jc w:val="center"/>
              <w:rPr>
                <w:color w:val="000000"/>
                <w:sz w:val="24"/>
                <w:szCs w:val="24"/>
              </w:rPr>
            </w:pPr>
          </w:p>
          <w:p w:rsidR="006F7BB7" w:rsidRDefault="006F7BB7" w:rsidP="000A51CE">
            <w:pPr>
              <w:pStyle w:val="BodyText"/>
              <w:spacing w:before="99" w:line="360" w:lineRule="auto"/>
              <w:ind w:right="117"/>
              <w:jc w:val="center"/>
              <w:rPr>
                <w:color w:val="000000"/>
                <w:sz w:val="24"/>
                <w:szCs w:val="24"/>
              </w:rPr>
            </w:pPr>
          </w:p>
          <w:p w:rsidR="006F7BB7" w:rsidRPr="00023DB0" w:rsidRDefault="006F7BB7" w:rsidP="000A51CE">
            <w:pPr>
              <w:pStyle w:val="BodyText"/>
              <w:spacing w:before="99" w:line="360" w:lineRule="auto"/>
              <w:ind w:right="117"/>
              <w:jc w:val="center"/>
              <w:rPr>
                <w:color w:val="000000"/>
                <w:sz w:val="24"/>
                <w:szCs w:val="24"/>
              </w:rPr>
            </w:pPr>
          </w:p>
          <w:p w:rsidR="00425230" w:rsidRPr="00023DB0" w:rsidRDefault="00305954" w:rsidP="00425230">
            <w:pPr>
              <w:pStyle w:val="BodyText"/>
              <w:spacing w:before="99" w:line="360" w:lineRule="auto"/>
              <w:ind w:right="117"/>
              <w:jc w:val="both"/>
              <w:rPr>
                <w:color w:val="000000"/>
                <w:sz w:val="24"/>
                <w:szCs w:val="24"/>
              </w:rPr>
            </w:pPr>
            <w:r w:rsidRPr="00023DB0">
              <w:rPr>
                <w:color w:val="000000"/>
                <w:sz w:val="24"/>
                <w:szCs w:val="24"/>
              </w:rPr>
              <w:t>As a diagnostic instrument, SERVQUAL has identified where the largest service q</w:t>
            </w:r>
            <w:r w:rsidR="00FA1CF4" w:rsidRPr="00023DB0">
              <w:rPr>
                <w:color w:val="000000"/>
                <w:sz w:val="24"/>
                <w:szCs w:val="24"/>
              </w:rPr>
              <w:t>uality gaps, as perceived by cl</w:t>
            </w:r>
            <w:r w:rsidRPr="00023DB0">
              <w:rPr>
                <w:color w:val="000000"/>
                <w:sz w:val="24"/>
                <w:szCs w:val="24"/>
              </w:rPr>
              <w:t>ients, occur across five service quality dimensions used in the study. The instrument also allows management to identify in further detail where such gaps are occurr</w:t>
            </w:r>
            <w:r w:rsidR="00FA1CF4" w:rsidRPr="00023DB0">
              <w:rPr>
                <w:color w:val="000000"/>
                <w:sz w:val="24"/>
                <w:szCs w:val="24"/>
              </w:rPr>
              <w:t>ing by analyz</w:t>
            </w:r>
            <w:r w:rsidRPr="00023DB0">
              <w:rPr>
                <w:color w:val="000000"/>
                <w:sz w:val="24"/>
                <w:szCs w:val="24"/>
              </w:rPr>
              <w:t>ing the individual statements that make up each dimension. These statements are outlined in Table 5. Further, SERVQUAL allows f</w:t>
            </w:r>
            <w:r w:rsidR="00FA1CF4" w:rsidRPr="00023DB0">
              <w:rPr>
                <w:color w:val="000000"/>
                <w:sz w:val="24"/>
                <w:szCs w:val="24"/>
              </w:rPr>
              <w:t>or prioritiz</w:t>
            </w:r>
            <w:r w:rsidRPr="00023DB0">
              <w:rPr>
                <w:color w:val="000000"/>
                <w:sz w:val="24"/>
                <w:szCs w:val="24"/>
              </w:rPr>
              <w:t xml:space="preserve">ation across the five dimensions by assessing gap score of each dimension. Across the five </w:t>
            </w:r>
            <w:r w:rsidR="00FA1CF4" w:rsidRPr="00023DB0">
              <w:rPr>
                <w:color w:val="000000"/>
                <w:sz w:val="24"/>
                <w:szCs w:val="24"/>
              </w:rPr>
              <w:t xml:space="preserve">dimensions, </w:t>
            </w:r>
            <w:r w:rsidRPr="00023DB0">
              <w:rPr>
                <w:color w:val="000000"/>
                <w:sz w:val="24"/>
                <w:szCs w:val="24"/>
              </w:rPr>
              <w:t xml:space="preserve">gap scores were found for Responsiveness, </w:t>
            </w:r>
            <w:r w:rsidR="00967522" w:rsidRPr="00023DB0">
              <w:rPr>
                <w:color w:val="000000"/>
                <w:sz w:val="24"/>
                <w:szCs w:val="24"/>
              </w:rPr>
              <w:t>Tangibles, Empathy, Assurance and Reliability</w:t>
            </w:r>
            <w:r w:rsidRPr="00023DB0">
              <w:rPr>
                <w:color w:val="000000"/>
                <w:sz w:val="24"/>
                <w:szCs w:val="24"/>
              </w:rPr>
              <w:t>. Comparison of these gap scores suggests that the prior</w:t>
            </w:r>
            <w:r w:rsidR="00967522" w:rsidRPr="00023DB0">
              <w:rPr>
                <w:color w:val="000000"/>
                <w:sz w:val="24"/>
                <w:szCs w:val="24"/>
              </w:rPr>
              <w:t>ity gap as far as client’s</w:t>
            </w:r>
            <w:r w:rsidRPr="00023DB0">
              <w:rPr>
                <w:color w:val="000000"/>
                <w:sz w:val="24"/>
                <w:szCs w:val="24"/>
              </w:rPr>
              <w:t xml:space="preserve"> assessment of service quality is concerned is that of</w:t>
            </w:r>
            <w:r w:rsidR="00967522" w:rsidRPr="00023DB0">
              <w:rPr>
                <w:color w:val="000000"/>
                <w:sz w:val="24"/>
                <w:szCs w:val="24"/>
              </w:rPr>
              <w:t xml:space="preserve">  Responsiveness</w:t>
            </w:r>
            <w:r w:rsidRPr="00023DB0">
              <w:rPr>
                <w:color w:val="000000"/>
                <w:sz w:val="24"/>
                <w:szCs w:val="24"/>
              </w:rPr>
              <w:t xml:space="preserve"> since it has the largest gap score. Anderson and Zwelling (1996) used the same approach to </w:t>
            </w:r>
            <w:r w:rsidR="00967522" w:rsidRPr="00023DB0">
              <w:rPr>
                <w:color w:val="000000"/>
                <w:sz w:val="24"/>
                <w:szCs w:val="24"/>
              </w:rPr>
              <w:t xml:space="preserve">prioritize </w:t>
            </w:r>
            <w:r w:rsidRPr="00023DB0">
              <w:rPr>
                <w:color w:val="000000"/>
                <w:sz w:val="24"/>
                <w:szCs w:val="24"/>
              </w:rPr>
              <w:t xml:space="preserve">where improvements to service quality can best be achieved, </w:t>
            </w:r>
            <w:r w:rsidR="00967522" w:rsidRPr="00023DB0">
              <w:rPr>
                <w:color w:val="000000"/>
                <w:sz w:val="24"/>
                <w:szCs w:val="24"/>
              </w:rPr>
              <w:t>concluding that Responsiveness</w:t>
            </w:r>
            <w:r w:rsidRPr="00023DB0">
              <w:rPr>
                <w:color w:val="000000"/>
                <w:sz w:val="24"/>
                <w:szCs w:val="24"/>
              </w:rPr>
              <w:t xml:space="preserve"> is the priority dimension given that it had the large</w:t>
            </w:r>
            <w:r w:rsidR="00967522" w:rsidRPr="00023DB0">
              <w:rPr>
                <w:color w:val="000000"/>
                <w:sz w:val="24"/>
                <w:szCs w:val="24"/>
              </w:rPr>
              <w:t>st negative gap score. Clearly, within the Responsiveness</w:t>
            </w:r>
            <w:r w:rsidRPr="00023DB0">
              <w:rPr>
                <w:color w:val="000000"/>
                <w:sz w:val="24"/>
                <w:szCs w:val="24"/>
              </w:rPr>
              <w:t xml:space="preserve"> dimension</w:t>
            </w:r>
            <w:r w:rsidR="00967522" w:rsidRPr="00023DB0">
              <w:rPr>
                <w:color w:val="000000"/>
                <w:sz w:val="24"/>
                <w:szCs w:val="24"/>
              </w:rPr>
              <w:t xml:space="preserve"> there are different aspects of </w:t>
            </w:r>
            <w:r w:rsidRPr="00023DB0">
              <w:rPr>
                <w:color w:val="000000"/>
                <w:sz w:val="24"/>
                <w:szCs w:val="24"/>
              </w:rPr>
              <w:t>performance as denoted by the individual statements. It may be possible to prio</w:t>
            </w:r>
            <w:r w:rsidR="00967522" w:rsidRPr="00023DB0">
              <w:rPr>
                <w:color w:val="000000"/>
                <w:sz w:val="24"/>
                <w:szCs w:val="24"/>
              </w:rPr>
              <w:t>ritiz</w:t>
            </w:r>
            <w:r w:rsidRPr="00023DB0">
              <w:rPr>
                <w:color w:val="000000"/>
                <w:sz w:val="24"/>
                <w:szCs w:val="24"/>
              </w:rPr>
              <w:t xml:space="preserve">e further between these aspects of service quality by examining the gap scores for each. Other things being equal, priority can be given to statements that show higher gap (Accounts Commission for Scotland, 1999a). The mean gap score for statement 1 under </w:t>
            </w:r>
            <w:r w:rsidR="00967522" w:rsidRPr="00023DB0">
              <w:rPr>
                <w:color w:val="000000"/>
                <w:sz w:val="24"/>
                <w:szCs w:val="24"/>
              </w:rPr>
              <w:t xml:space="preserve">Responsiveness </w:t>
            </w:r>
            <w:r w:rsidRPr="00023DB0">
              <w:rPr>
                <w:color w:val="000000"/>
                <w:sz w:val="24"/>
                <w:szCs w:val="24"/>
              </w:rPr>
              <w:t xml:space="preserve">would, on this basis, take priority given that it has the largest negative gap score of all the statements followed </w:t>
            </w:r>
            <w:r w:rsidR="00967522" w:rsidRPr="00023DB0">
              <w:rPr>
                <w:color w:val="000000"/>
                <w:sz w:val="24"/>
                <w:szCs w:val="24"/>
              </w:rPr>
              <w:t>by statement 2 under responsiveness</w:t>
            </w:r>
            <w:r w:rsidRPr="00023DB0">
              <w:rPr>
                <w:color w:val="000000"/>
                <w:sz w:val="24"/>
                <w:szCs w:val="24"/>
              </w:rPr>
              <w:t xml:space="preserve">. This </w:t>
            </w:r>
            <w:r w:rsidR="00967522" w:rsidRPr="00023DB0">
              <w:rPr>
                <w:color w:val="000000"/>
                <w:sz w:val="24"/>
                <w:szCs w:val="24"/>
              </w:rPr>
              <w:t>suggests that Responsibility</w:t>
            </w:r>
            <w:r w:rsidRPr="00023DB0">
              <w:rPr>
                <w:color w:val="000000"/>
                <w:sz w:val="24"/>
                <w:szCs w:val="24"/>
              </w:rPr>
              <w:t xml:space="preserve"> should consider ways of rendering prompt and timely service</w:t>
            </w:r>
            <w:r w:rsidR="00967522" w:rsidRPr="00023DB0">
              <w:rPr>
                <w:color w:val="000000"/>
                <w:sz w:val="24"/>
                <w:szCs w:val="24"/>
              </w:rPr>
              <w:t xml:space="preserve"> to cl</w:t>
            </w:r>
            <w:r w:rsidRPr="00023DB0">
              <w:rPr>
                <w:color w:val="000000"/>
                <w:sz w:val="24"/>
                <w:szCs w:val="24"/>
              </w:rPr>
              <w:t>ients.</w:t>
            </w:r>
          </w:p>
          <w:p w:rsidR="00D672A3" w:rsidRDefault="00D672A3" w:rsidP="00CD3197">
            <w:pPr>
              <w:pStyle w:val="BodyText"/>
              <w:spacing w:before="99" w:line="360" w:lineRule="auto"/>
              <w:ind w:right="117"/>
              <w:jc w:val="center"/>
              <w:rPr>
                <w:b/>
                <w:color w:val="000000"/>
                <w:sz w:val="24"/>
                <w:szCs w:val="24"/>
              </w:rPr>
            </w:pPr>
          </w:p>
          <w:p w:rsidR="00D672A3" w:rsidRDefault="00D672A3" w:rsidP="00CD3197">
            <w:pPr>
              <w:pStyle w:val="BodyText"/>
              <w:spacing w:before="99" w:line="360" w:lineRule="auto"/>
              <w:ind w:right="117"/>
              <w:jc w:val="center"/>
              <w:rPr>
                <w:b/>
                <w:color w:val="000000"/>
                <w:sz w:val="24"/>
                <w:szCs w:val="24"/>
              </w:rPr>
            </w:pPr>
          </w:p>
          <w:p w:rsidR="00D672A3" w:rsidRDefault="00D672A3" w:rsidP="00CD3197">
            <w:pPr>
              <w:pStyle w:val="BodyText"/>
              <w:spacing w:before="99" w:line="360" w:lineRule="auto"/>
              <w:ind w:right="117"/>
              <w:jc w:val="center"/>
              <w:rPr>
                <w:b/>
                <w:color w:val="000000"/>
                <w:sz w:val="24"/>
                <w:szCs w:val="24"/>
              </w:rPr>
            </w:pPr>
          </w:p>
          <w:p w:rsidR="00D672A3" w:rsidRDefault="00D672A3" w:rsidP="00CD3197">
            <w:pPr>
              <w:pStyle w:val="BodyText"/>
              <w:spacing w:before="99" w:line="360" w:lineRule="auto"/>
              <w:ind w:right="117"/>
              <w:jc w:val="center"/>
              <w:rPr>
                <w:b/>
                <w:color w:val="000000"/>
                <w:sz w:val="24"/>
                <w:szCs w:val="24"/>
              </w:rPr>
            </w:pPr>
          </w:p>
          <w:p w:rsidR="00D672A3" w:rsidRDefault="00D672A3" w:rsidP="00CD3197">
            <w:pPr>
              <w:pStyle w:val="BodyText"/>
              <w:spacing w:before="99" w:line="360" w:lineRule="auto"/>
              <w:ind w:right="117"/>
              <w:jc w:val="center"/>
              <w:rPr>
                <w:b/>
                <w:color w:val="000000"/>
                <w:sz w:val="24"/>
                <w:szCs w:val="24"/>
              </w:rPr>
            </w:pPr>
          </w:p>
          <w:p w:rsidR="00D672A3" w:rsidRDefault="00D672A3" w:rsidP="00CD3197">
            <w:pPr>
              <w:pStyle w:val="BodyText"/>
              <w:spacing w:before="99" w:line="360" w:lineRule="auto"/>
              <w:ind w:right="117"/>
              <w:jc w:val="center"/>
              <w:rPr>
                <w:b/>
                <w:color w:val="000000"/>
                <w:sz w:val="24"/>
                <w:szCs w:val="24"/>
              </w:rPr>
            </w:pPr>
          </w:p>
          <w:p w:rsidR="00D672A3" w:rsidRDefault="00D672A3" w:rsidP="00CD3197">
            <w:pPr>
              <w:pStyle w:val="BodyText"/>
              <w:spacing w:before="99" w:line="360" w:lineRule="auto"/>
              <w:ind w:right="117"/>
              <w:jc w:val="center"/>
              <w:rPr>
                <w:b/>
                <w:color w:val="000000"/>
                <w:sz w:val="24"/>
                <w:szCs w:val="24"/>
              </w:rPr>
            </w:pPr>
          </w:p>
          <w:p w:rsidR="0078421F" w:rsidRPr="00023DB0" w:rsidRDefault="0078421F" w:rsidP="00CD3197">
            <w:pPr>
              <w:pStyle w:val="BodyText"/>
              <w:spacing w:before="99" w:line="360" w:lineRule="auto"/>
              <w:ind w:right="117"/>
              <w:jc w:val="center"/>
              <w:rPr>
                <w:b/>
                <w:color w:val="000000"/>
                <w:sz w:val="24"/>
                <w:szCs w:val="24"/>
              </w:rPr>
            </w:pPr>
            <w:r w:rsidRPr="00023DB0">
              <w:rPr>
                <w:b/>
                <w:color w:val="000000"/>
                <w:sz w:val="24"/>
                <w:szCs w:val="24"/>
              </w:rPr>
              <w:lastRenderedPageBreak/>
              <w:t>Limitations and Future Research</w:t>
            </w:r>
          </w:p>
          <w:p w:rsidR="0078421F" w:rsidRPr="00023DB0" w:rsidRDefault="00B376E0" w:rsidP="00425230">
            <w:pPr>
              <w:pStyle w:val="BodyText"/>
              <w:spacing w:before="99" w:line="360" w:lineRule="auto"/>
              <w:ind w:right="117"/>
              <w:jc w:val="both"/>
              <w:rPr>
                <w:color w:val="000000"/>
                <w:sz w:val="24"/>
                <w:szCs w:val="24"/>
              </w:rPr>
            </w:pPr>
            <w:r>
              <w:rPr>
                <w:noProof/>
                <w:color w:val="000000"/>
                <w:sz w:val="24"/>
                <w:szCs w:val="24"/>
              </w:rPr>
              <w:pict>
                <v:shape id="_x0000_s1045" type="#_x0000_t32" style="position:absolute;left:0;text-align:left;margin-left:.4pt;margin-top:-.35pt;width:425.5pt;height:0;z-index:251677696" o:connectortype="straight"/>
              </w:pict>
            </w:r>
            <w:r w:rsidR="0078421F" w:rsidRPr="00023DB0">
              <w:rPr>
                <w:color w:val="000000"/>
                <w:sz w:val="24"/>
                <w:szCs w:val="24"/>
              </w:rPr>
              <w:t>As observed in any study, this study was not without limitations</w:t>
            </w:r>
            <w:r w:rsidR="00FA1CF4" w:rsidRPr="00023DB0">
              <w:rPr>
                <w:color w:val="000000"/>
                <w:sz w:val="24"/>
                <w:szCs w:val="24"/>
              </w:rPr>
              <w:t xml:space="preserve">. The study was </w:t>
            </w:r>
            <w:r w:rsidR="0078421F" w:rsidRPr="00023DB0">
              <w:rPr>
                <w:color w:val="000000"/>
                <w:sz w:val="24"/>
                <w:szCs w:val="24"/>
              </w:rPr>
              <w:t xml:space="preserve">limited to clients of a public veterinary hospital only. As a result it is therefore suggested that further study be carried out in the private veterinary healthcare </w:t>
            </w:r>
            <w:r w:rsidR="00FA1CF4" w:rsidRPr="00023DB0">
              <w:rPr>
                <w:color w:val="000000"/>
                <w:sz w:val="24"/>
                <w:szCs w:val="24"/>
              </w:rPr>
              <w:t>center</w:t>
            </w:r>
            <w:r w:rsidR="0078421F" w:rsidRPr="00023DB0">
              <w:rPr>
                <w:color w:val="000000"/>
                <w:sz w:val="24"/>
                <w:szCs w:val="24"/>
              </w:rPr>
              <w:t>s in order to ascertain a comprehensive understanding of clients’ satisfaction in healthcare delivery. To fully assess the quality of healthcare service delivery and clients</w:t>
            </w:r>
            <w:r w:rsidR="00FA1CF4" w:rsidRPr="00023DB0">
              <w:rPr>
                <w:color w:val="000000"/>
                <w:sz w:val="24"/>
                <w:szCs w:val="24"/>
              </w:rPr>
              <w:t>’</w:t>
            </w:r>
            <w:r w:rsidR="0078421F" w:rsidRPr="00023DB0">
              <w:rPr>
                <w:color w:val="000000"/>
                <w:sz w:val="24"/>
                <w:szCs w:val="24"/>
              </w:rPr>
              <w:t xml:space="preserve"> satisfaction, it is expected that both technical and functional aspects of the service be considered. As another limitation to this study, it considered only the functional aspects of the service delivery thus only client’s view were used for the research.</w:t>
            </w:r>
          </w:p>
          <w:p w:rsidR="00D672A3" w:rsidRDefault="00D672A3" w:rsidP="00CD3197">
            <w:pPr>
              <w:pStyle w:val="BodyText"/>
              <w:spacing w:before="99" w:line="360" w:lineRule="auto"/>
              <w:ind w:right="117"/>
              <w:jc w:val="center"/>
              <w:rPr>
                <w:b/>
                <w:color w:val="000000"/>
                <w:sz w:val="24"/>
                <w:szCs w:val="24"/>
              </w:rPr>
            </w:pPr>
          </w:p>
          <w:p w:rsidR="00D672A3" w:rsidRDefault="00D672A3" w:rsidP="00CD3197">
            <w:pPr>
              <w:pStyle w:val="BodyText"/>
              <w:spacing w:before="99" w:line="360" w:lineRule="auto"/>
              <w:ind w:right="117"/>
              <w:jc w:val="center"/>
              <w:rPr>
                <w:b/>
                <w:color w:val="000000"/>
                <w:sz w:val="24"/>
                <w:szCs w:val="24"/>
              </w:rPr>
            </w:pPr>
          </w:p>
          <w:p w:rsidR="00D672A3" w:rsidRDefault="00D672A3" w:rsidP="00CD3197">
            <w:pPr>
              <w:pStyle w:val="BodyText"/>
              <w:spacing w:before="99" w:line="360" w:lineRule="auto"/>
              <w:ind w:right="117"/>
              <w:jc w:val="center"/>
              <w:rPr>
                <w:b/>
                <w:color w:val="000000"/>
                <w:sz w:val="24"/>
                <w:szCs w:val="24"/>
              </w:rPr>
            </w:pPr>
          </w:p>
          <w:p w:rsidR="00D672A3" w:rsidRDefault="00D672A3" w:rsidP="00CD3197">
            <w:pPr>
              <w:pStyle w:val="BodyText"/>
              <w:spacing w:before="99" w:line="360" w:lineRule="auto"/>
              <w:ind w:right="117"/>
              <w:jc w:val="center"/>
              <w:rPr>
                <w:b/>
                <w:color w:val="000000"/>
                <w:sz w:val="24"/>
                <w:szCs w:val="24"/>
              </w:rPr>
            </w:pPr>
          </w:p>
          <w:p w:rsidR="00D672A3" w:rsidRDefault="00D672A3" w:rsidP="00CD3197">
            <w:pPr>
              <w:pStyle w:val="BodyText"/>
              <w:spacing w:before="99" w:line="360" w:lineRule="auto"/>
              <w:ind w:right="117"/>
              <w:jc w:val="center"/>
              <w:rPr>
                <w:b/>
                <w:color w:val="000000"/>
                <w:sz w:val="24"/>
                <w:szCs w:val="24"/>
              </w:rPr>
            </w:pPr>
          </w:p>
          <w:p w:rsidR="00D672A3" w:rsidRDefault="00D672A3" w:rsidP="00CD3197">
            <w:pPr>
              <w:pStyle w:val="BodyText"/>
              <w:spacing w:before="99" w:line="360" w:lineRule="auto"/>
              <w:ind w:right="117"/>
              <w:jc w:val="center"/>
              <w:rPr>
                <w:b/>
                <w:color w:val="000000"/>
                <w:sz w:val="24"/>
                <w:szCs w:val="24"/>
              </w:rPr>
            </w:pPr>
          </w:p>
          <w:p w:rsidR="00D672A3" w:rsidRDefault="00D672A3" w:rsidP="00CD3197">
            <w:pPr>
              <w:pStyle w:val="BodyText"/>
              <w:spacing w:before="99" w:line="360" w:lineRule="auto"/>
              <w:ind w:right="117"/>
              <w:jc w:val="center"/>
              <w:rPr>
                <w:b/>
                <w:color w:val="000000"/>
                <w:sz w:val="24"/>
                <w:szCs w:val="24"/>
              </w:rPr>
            </w:pPr>
          </w:p>
          <w:p w:rsidR="00D672A3" w:rsidRDefault="00D672A3" w:rsidP="00CD3197">
            <w:pPr>
              <w:pStyle w:val="BodyText"/>
              <w:spacing w:before="99" w:line="360" w:lineRule="auto"/>
              <w:ind w:right="117"/>
              <w:jc w:val="center"/>
              <w:rPr>
                <w:b/>
                <w:color w:val="000000"/>
                <w:sz w:val="24"/>
                <w:szCs w:val="24"/>
              </w:rPr>
            </w:pPr>
          </w:p>
          <w:p w:rsidR="00D672A3" w:rsidRDefault="00D672A3" w:rsidP="00CD3197">
            <w:pPr>
              <w:pStyle w:val="BodyText"/>
              <w:spacing w:before="99" w:line="360" w:lineRule="auto"/>
              <w:ind w:right="117"/>
              <w:jc w:val="center"/>
              <w:rPr>
                <w:b/>
                <w:color w:val="000000"/>
                <w:sz w:val="24"/>
                <w:szCs w:val="24"/>
              </w:rPr>
            </w:pPr>
          </w:p>
          <w:p w:rsidR="00D672A3" w:rsidRDefault="00D672A3" w:rsidP="00CD3197">
            <w:pPr>
              <w:pStyle w:val="BodyText"/>
              <w:spacing w:before="99" w:line="360" w:lineRule="auto"/>
              <w:ind w:right="117"/>
              <w:jc w:val="center"/>
              <w:rPr>
                <w:b/>
                <w:color w:val="000000"/>
                <w:sz w:val="24"/>
                <w:szCs w:val="24"/>
              </w:rPr>
            </w:pPr>
          </w:p>
          <w:p w:rsidR="00D672A3" w:rsidRDefault="00D672A3" w:rsidP="00CD3197">
            <w:pPr>
              <w:pStyle w:val="BodyText"/>
              <w:spacing w:before="99" w:line="360" w:lineRule="auto"/>
              <w:ind w:right="117"/>
              <w:jc w:val="center"/>
              <w:rPr>
                <w:b/>
                <w:color w:val="000000"/>
                <w:sz w:val="24"/>
                <w:szCs w:val="24"/>
              </w:rPr>
            </w:pPr>
          </w:p>
          <w:p w:rsidR="00D672A3" w:rsidRDefault="00D672A3" w:rsidP="00CD3197">
            <w:pPr>
              <w:pStyle w:val="BodyText"/>
              <w:spacing w:before="99" w:line="360" w:lineRule="auto"/>
              <w:ind w:right="117"/>
              <w:jc w:val="center"/>
              <w:rPr>
                <w:b/>
                <w:color w:val="000000"/>
                <w:sz w:val="24"/>
                <w:szCs w:val="24"/>
              </w:rPr>
            </w:pPr>
          </w:p>
          <w:p w:rsidR="00D672A3" w:rsidRDefault="00D672A3" w:rsidP="00CD3197">
            <w:pPr>
              <w:pStyle w:val="BodyText"/>
              <w:spacing w:before="99" w:line="360" w:lineRule="auto"/>
              <w:ind w:right="117"/>
              <w:jc w:val="center"/>
              <w:rPr>
                <w:b/>
                <w:color w:val="000000"/>
                <w:sz w:val="24"/>
                <w:szCs w:val="24"/>
              </w:rPr>
            </w:pPr>
          </w:p>
          <w:p w:rsidR="00D672A3" w:rsidRDefault="00D672A3" w:rsidP="00CD3197">
            <w:pPr>
              <w:pStyle w:val="BodyText"/>
              <w:spacing w:before="99" w:line="360" w:lineRule="auto"/>
              <w:ind w:right="117"/>
              <w:jc w:val="center"/>
              <w:rPr>
                <w:b/>
                <w:color w:val="000000"/>
                <w:sz w:val="24"/>
                <w:szCs w:val="24"/>
              </w:rPr>
            </w:pPr>
          </w:p>
          <w:p w:rsidR="00D672A3" w:rsidRDefault="00D672A3" w:rsidP="00CD3197">
            <w:pPr>
              <w:pStyle w:val="BodyText"/>
              <w:spacing w:before="99" w:line="360" w:lineRule="auto"/>
              <w:ind w:right="117"/>
              <w:jc w:val="center"/>
              <w:rPr>
                <w:b/>
                <w:color w:val="000000"/>
                <w:sz w:val="24"/>
                <w:szCs w:val="24"/>
              </w:rPr>
            </w:pPr>
          </w:p>
          <w:p w:rsidR="00D672A3" w:rsidRDefault="00D672A3" w:rsidP="00CD3197">
            <w:pPr>
              <w:pStyle w:val="BodyText"/>
              <w:spacing w:before="99" w:line="360" w:lineRule="auto"/>
              <w:ind w:right="117"/>
              <w:jc w:val="center"/>
              <w:rPr>
                <w:b/>
                <w:color w:val="000000"/>
                <w:sz w:val="24"/>
                <w:szCs w:val="24"/>
              </w:rPr>
            </w:pPr>
          </w:p>
          <w:p w:rsidR="00D672A3" w:rsidRDefault="00D672A3" w:rsidP="00CD3197">
            <w:pPr>
              <w:pStyle w:val="BodyText"/>
              <w:spacing w:before="99" w:line="360" w:lineRule="auto"/>
              <w:ind w:right="117"/>
              <w:jc w:val="center"/>
              <w:rPr>
                <w:b/>
                <w:color w:val="000000"/>
                <w:sz w:val="24"/>
                <w:szCs w:val="24"/>
              </w:rPr>
            </w:pPr>
          </w:p>
          <w:p w:rsidR="00D672A3" w:rsidRDefault="00D672A3" w:rsidP="00CD3197">
            <w:pPr>
              <w:pStyle w:val="BodyText"/>
              <w:spacing w:before="99" w:line="360" w:lineRule="auto"/>
              <w:ind w:right="117"/>
              <w:jc w:val="center"/>
              <w:rPr>
                <w:b/>
                <w:color w:val="000000"/>
                <w:sz w:val="24"/>
                <w:szCs w:val="24"/>
              </w:rPr>
            </w:pPr>
          </w:p>
          <w:p w:rsidR="00A237E8" w:rsidRPr="00023DB0" w:rsidRDefault="00B376E0" w:rsidP="00CD3197">
            <w:pPr>
              <w:pStyle w:val="BodyText"/>
              <w:spacing w:before="99" w:line="360" w:lineRule="auto"/>
              <w:ind w:right="117"/>
              <w:jc w:val="center"/>
              <w:rPr>
                <w:b/>
                <w:color w:val="000000"/>
                <w:sz w:val="24"/>
                <w:szCs w:val="24"/>
              </w:rPr>
            </w:pPr>
            <w:r>
              <w:rPr>
                <w:b/>
                <w:noProof/>
                <w:color w:val="000000"/>
                <w:sz w:val="24"/>
                <w:szCs w:val="24"/>
              </w:rPr>
              <w:pict>
                <v:shape id="_x0000_s1044" type="#_x0000_t32" style="position:absolute;left:0;text-align:left;margin-left:.4pt;margin-top:24.4pt;width:442.35pt;height:0;z-index:251676672" o:connectortype="straight"/>
              </w:pict>
            </w:r>
            <w:r w:rsidR="00A237E8" w:rsidRPr="00023DB0">
              <w:rPr>
                <w:b/>
                <w:color w:val="000000"/>
                <w:sz w:val="24"/>
                <w:szCs w:val="24"/>
              </w:rPr>
              <w:t>Conclusion</w:t>
            </w:r>
          </w:p>
          <w:p w:rsidR="00A237E8" w:rsidRPr="00023DB0" w:rsidRDefault="00A237E8" w:rsidP="00425230">
            <w:pPr>
              <w:pStyle w:val="BodyText"/>
              <w:spacing w:before="99" w:line="360" w:lineRule="auto"/>
              <w:ind w:right="117"/>
              <w:jc w:val="both"/>
              <w:rPr>
                <w:color w:val="000000"/>
                <w:sz w:val="24"/>
                <w:szCs w:val="24"/>
              </w:rPr>
            </w:pPr>
            <w:r w:rsidRPr="00023DB0">
              <w:rPr>
                <w:color w:val="000000"/>
                <w:sz w:val="24"/>
                <w:szCs w:val="24"/>
              </w:rPr>
              <w:t xml:space="preserve">The understanding and measurement of service quality and </w:t>
            </w:r>
            <w:r w:rsidR="00FA1CF4" w:rsidRPr="00023DB0">
              <w:rPr>
                <w:color w:val="000000"/>
                <w:sz w:val="24"/>
                <w:szCs w:val="24"/>
              </w:rPr>
              <w:t>client’</w:t>
            </w:r>
            <w:r w:rsidRPr="00023DB0">
              <w:rPr>
                <w:color w:val="000000"/>
                <w:sz w:val="24"/>
                <w:szCs w:val="24"/>
              </w:rPr>
              <w:t>s satisfaction as seen by the client is equally important to veterinary health care delivery because it is a concept integral to the provision of a better, more focused quality service for veterinary patients. In order to achieve this, it is clearly necessary to capture information on client needs, expectations and perceptions so as to assess their satisfaction about the service they receive. This will then help health professionals identify where service improvements are needed.</w:t>
            </w:r>
          </w:p>
          <w:p w:rsidR="00561DDF" w:rsidRPr="00023DB0" w:rsidRDefault="00561DDF" w:rsidP="00425230">
            <w:pPr>
              <w:pStyle w:val="BodyText"/>
              <w:spacing w:before="99" w:line="360" w:lineRule="auto"/>
              <w:ind w:right="117"/>
              <w:jc w:val="both"/>
              <w:rPr>
                <w:color w:val="000000"/>
                <w:sz w:val="24"/>
                <w:szCs w:val="24"/>
              </w:rPr>
            </w:pPr>
          </w:p>
          <w:p w:rsidR="002277B3" w:rsidRPr="00023DB0" w:rsidRDefault="002277B3" w:rsidP="00425230">
            <w:pPr>
              <w:pStyle w:val="BodyText"/>
              <w:spacing w:before="99" w:line="360" w:lineRule="auto"/>
              <w:ind w:left="-365" w:right="117" w:hanging="180"/>
              <w:jc w:val="both"/>
              <w:rPr>
                <w:color w:val="000000"/>
                <w:sz w:val="24"/>
                <w:szCs w:val="24"/>
              </w:rPr>
            </w:pPr>
          </w:p>
          <w:p w:rsidR="002277B3" w:rsidRPr="00023DB0" w:rsidRDefault="002277B3" w:rsidP="002277B3">
            <w:pPr>
              <w:rPr>
                <w:rFonts w:ascii="Times New Roman" w:eastAsia="Times New Roman" w:hAnsi="Times New Roman" w:cs="Times New Roman"/>
                <w:color w:val="000000"/>
                <w:sz w:val="24"/>
                <w:szCs w:val="24"/>
              </w:rPr>
            </w:pPr>
            <w:r w:rsidRPr="00023DB0">
              <w:rPr>
                <w:rFonts w:ascii="Times New Roman" w:hAnsi="Times New Roman" w:cs="Times New Roman"/>
                <w:color w:val="000000"/>
                <w:sz w:val="24"/>
                <w:szCs w:val="24"/>
              </w:rPr>
              <w:br w:type="page"/>
            </w:r>
          </w:p>
          <w:p w:rsidR="00796209" w:rsidRPr="00023DB0" w:rsidRDefault="00796209" w:rsidP="00D61449">
            <w:pPr>
              <w:spacing w:after="0" w:line="240" w:lineRule="auto"/>
              <w:rPr>
                <w:rFonts w:ascii="Times New Roman" w:eastAsia="Times New Roman" w:hAnsi="Times New Roman" w:cs="Times New Roman"/>
                <w:bCs/>
                <w:color w:val="000000"/>
                <w:sz w:val="24"/>
                <w:szCs w:val="24"/>
              </w:rPr>
            </w:pPr>
          </w:p>
          <w:p w:rsidR="00D672A3" w:rsidRDefault="00D672A3" w:rsidP="00CD3197">
            <w:pPr>
              <w:spacing w:after="0" w:line="240" w:lineRule="auto"/>
              <w:jc w:val="center"/>
              <w:rPr>
                <w:rFonts w:ascii="Times New Roman" w:hAnsi="Times New Roman" w:cs="Times New Roman"/>
                <w:b/>
                <w:color w:val="000000"/>
                <w:sz w:val="24"/>
                <w:szCs w:val="24"/>
              </w:rPr>
            </w:pPr>
          </w:p>
          <w:p w:rsidR="00D672A3" w:rsidRDefault="00D672A3" w:rsidP="00CD3197">
            <w:pPr>
              <w:spacing w:after="0" w:line="240" w:lineRule="auto"/>
              <w:jc w:val="center"/>
              <w:rPr>
                <w:rFonts w:ascii="Times New Roman" w:hAnsi="Times New Roman" w:cs="Times New Roman"/>
                <w:b/>
                <w:color w:val="000000"/>
                <w:sz w:val="24"/>
                <w:szCs w:val="24"/>
              </w:rPr>
            </w:pPr>
          </w:p>
          <w:p w:rsidR="00D672A3" w:rsidRDefault="00D672A3" w:rsidP="00CD3197">
            <w:pPr>
              <w:spacing w:after="0" w:line="240" w:lineRule="auto"/>
              <w:jc w:val="center"/>
              <w:rPr>
                <w:rFonts w:ascii="Times New Roman" w:hAnsi="Times New Roman" w:cs="Times New Roman"/>
                <w:b/>
                <w:color w:val="000000"/>
                <w:sz w:val="24"/>
                <w:szCs w:val="24"/>
              </w:rPr>
            </w:pPr>
          </w:p>
          <w:p w:rsidR="00D672A3" w:rsidRDefault="00D672A3" w:rsidP="00CD3197">
            <w:pPr>
              <w:spacing w:after="0" w:line="240" w:lineRule="auto"/>
              <w:jc w:val="center"/>
              <w:rPr>
                <w:rFonts w:ascii="Times New Roman" w:hAnsi="Times New Roman" w:cs="Times New Roman"/>
                <w:b/>
                <w:color w:val="000000"/>
                <w:sz w:val="24"/>
                <w:szCs w:val="24"/>
              </w:rPr>
            </w:pPr>
          </w:p>
          <w:p w:rsidR="00D672A3" w:rsidRDefault="00D672A3" w:rsidP="00CD3197">
            <w:pPr>
              <w:spacing w:after="0" w:line="240" w:lineRule="auto"/>
              <w:jc w:val="center"/>
              <w:rPr>
                <w:rFonts w:ascii="Times New Roman" w:hAnsi="Times New Roman" w:cs="Times New Roman"/>
                <w:b/>
                <w:color w:val="000000"/>
                <w:sz w:val="24"/>
                <w:szCs w:val="24"/>
              </w:rPr>
            </w:pPr>
          </w:p>
          <w:p w:rsidR="00D672A3" w:rsidRDefault="00D672A3" w:rsidP="00CD3197">
            <w:pPr>
              <w:spacing w:after="0" w:line="240" w:lineRule="auto"/>
              <w:jc w:val="center"/>
              <w:rPr>
                <w:rFonts w:ascii="Times New Roman" w:hAnsi="Times New Roman" w:cs="Times New Roman"/>
                <w:b/>
                <w:color w:val="000000"/>
                <w:sz w:val="24"/>
                <w:szCs w:val="24"/>
              </w:rPr>
            </w:pPr>
          </w:p>
          <w:p w:rsidR="00D672A3" w:rsidRDefault="00D672A3" w:rsidP="00CD3197">
            <w:pPr>
              <w:spacing w:after="0" w:line="240" w:lineRule="auto"/>
              <w:jc w:val="center"/>
              <w:rPr>
                <w:rFonts w:ascii="Times New Roman" w:hAnsi="Times New Roman" w:cs="Times New Roman"/>
                <w:b/>
                <w:color w:val="000000"/>
                <w:sz w:val="24"/>
                <w:szCs w:val="24"/>
              </w:rPr>
            </w:pPr>
          </w:p>
          <w:p w:rsidR="00D672A3" w:rsidRDefault="00D672A3" w:rsidP="00CD3197">
            <w:pPr>
              <w:spacing w:after="0" w:line="240" w:lineRule="auto"/>
              <w:jc w:val="center"/>
              <w:rPr>
                <w:rFonts w:ascii="Times New Roman" w:hAnsi="Times New Roman" w:cs="Times New Roman"/>
                <w:b/>
                <w:color w:val="000000"/>
                <w:sz w:val="24"/>
                <w:szCs w:val="24"/>
              </w:rPr>
            </w:pPr>
          </w:p>
          <w:p w:rsidR="00D672A3" w:rsidRDefault="00D672A3" w:rsidP="00CD3197">
            <w:pPr>
              <w:spacing w:after="0" w:line="240" w:lineRule="auto"/>
              <w:jc w:val="center"/>
              <w:rPr>
                <w:rFonts w:ascii="Times New Roman" w:hAnsi="Times New Roman" w:cs="Times New Roman"/>
                <w:b/>
                <w:color w:val="000000"/>
                <w:sz w:val="24"/>
                <w:szCs w:val="24"/>
              </w:rPr>
            </w:pPr>
          </w:p>
          <w:p w:rsidR="00D672A3" w:rsidRDefault="00D672A3" w:rsidP="00CD3197">
            <w:pPr>
              <w:spacing w:after="0" w:line="240" w:lineRule="auto"/>
              <w:jc w:val="center"/>
              <w:rPr>
                <w:rFonts w:ascii="Times New Roman" w:hAnsi="Times New Roman" w:cs="Times New Roman"/>
                <w:b/>
                <w:color w:val="000000"/>
                <w:sz w:val="24"/>
                <w:szCs w:val="24"/>
              </w:rPr>
            </w:pPr>
          </w:p>
          <w:p w:rsidR="00D672A3" w:rsidRDefault="00D672A3" w:rsidP="00CD3197">
            <w:pPr>
              <w:spacing w:after="0" w:line="240" w:lineRule="auto"/>
              <w:jc w:val="center"/>
              <w:rPr>
                <w:rFonts w:ascii="Times New Roman" w:hAnsi="Times New Roman" w:cs="Times New Roman"/>
                <w:b/>
                <w:color w:val="000000"/>
                <w:sz w:val="24"/>
                <w:szCs w:val="24"/>
              </w:rPr>
            </w:pPr>
          </w:p>
          <w:p w:rsidR="00D672A3" w:rsidRDefault="00D672A3" w:rsidP="00CD3197">
            <w:pPr>
              <w:spacing w:after="0" w:line="240" w:lineRule="auto"/>
              <w:jc w:val="center"/>
              <w:rPr>
                <w:rFonts w:ascii="Times New Roman" w:hAnsi="Times New Roman" w:cs="Times New Roman"/>
                <w:b/>
                <w:color w:val="000000"/>
                <w:sz w:val="24"/>
                <w:szCs w:val="24"/>
              </w:rPr>
            </w:pPr>
          </w:p>
          <w:p w:rsidR="00D672A3" w:rsidRDefault="00D672A3" w:rsidP="00CD3197">
            <w:pPr>
              <w:spacing w:after="0" w:line="240" w:lineRule="auto"/>
              <w:jc w:val="center"/>
              <w:rPr>
                <w:rFonts w:ascii="Times New Roman" w:hAnsi="Times New Roman" w:cs="Times New Roman"/>
                <w:b/>
                <w:color w:val="000000"/>
                <w:sz w:val="24"/>
                <w:szCs w:val="24"/>
              </w:rPr>
            </w:pPr>
          </w:p>
          <w:p w:rsidR="00D672A3" w:rsidRDefault="00D672A3" w:rsidP="00CD3197">
            <w:pPr>
              <w:spacing w:after="0" w:line="240" w:lineRule="auto"/>
              <w:jc w:val="center"/>
              <w:rPr>
                <w:rFonts w:ascii="Times New Roman" w:hAnsi="Times New Roman" w:cs="Times New Roman"/>
                <w:b/>
                <w:color w:val="000000"/>
                <w:sz w:val="24"/>
                <w:szCs w:val="24"/>
              </w:rPr>
            </w:pPr>
          </w:p>
          <w:p w:rsidR="00D672A3" w:rsidRDefault="00D672A3" w:rsidP="00CD3197">
            <w:pPr>
              <w:spacing w:after="0" w:line="240" w:lineRule="auto"/>
              <w:jc w:val="center"/>
              <w:rPr>
                <w:rFonts w:ascii="Times New Roman" w:hAnsi="Times New Roman" w:cs="Times New Roman"/>
                <w:b/>
                <w:color w:val="000000"/>
                <w:sz w:val="24"/>
                <w:szCs w:val="24"/>
              </w:rPr>
            </w:pPr>
          </w:p>
          <w:p w:rsidR="00D672A3" w:rsidRDefault="00D672A3" w:rsidP="00CD3197">
            <w:pPr>
              <w:spacing w:after="0" w:line="240" w:lineRule="auto"/>
              <w:jc w:val="center"/>
              <w:rPr>
                <w:rFonts w:ascii="Times New Roman" w:hAnsi="Times New Roman" w:cs="Times New Roman"/>
                <w:b/>
                <w:color w:val="000000"/>
                <w:sz w:val="24"/>
                <w:szCs w:val="24"/>
              </w:rPr>
            </w:pPr>
          </w:p>
          <w:p w:rsidR="00D672A3" w:rsidRDefault="00D672A3" w:rsidP="00CD3197">
            <w:pPr>
              <w:spacing w:after="0" w:line="240" w:lineRule="auto"/>
              <w:jc w:val="center"/>
              <w:rPr>
                <w:rFonts w:ascii="Times New Roman" w:hAnsi="Times New Roman" w:cs="Times New Roman"/>
                <w:b/>
                <w:color w:val="000000"/>
                <w:sz w:val="24"/>
                <w:szCs w:val="24"/>
              </w:rPr>
            </w:pPr>
          </w:p>
          <w:p w:rsidR="00D672A3" w:rsidRDefault="00D672A3" w:rsidP="00CD3197">
            <w:pPr>
              <w:spacing w:after="0" w:line="240" w:lineRule="auto"/>
              <w:jc w:val="center"/>
              <w:rPr>
                <w:rFonts w:ascii="Times New Roman" w:hAnsi="Times New Roman" w:cs="Times New Roman"/>
                <w:b/>
                <w:color w:val="000000"/>
                <w:sz w:val="24"/>
                <w:szCs w:val="24"/>
              </w:rPr>
            </w:pPr>
          </w:p>
          <w:p w:rsidR="00D672A3" w:rsidRDefault="00D672A3" w:rsidP="00CD3197">
            <w:pPr>
              <w:spacing w:after="0" w:line="240" w:lineRule="auto"/>
              <w:jc w:val="center"/>
              <w:rPr>
                <w:rFonts w:ascii="Times New Roman" w:hAnsi="Times New Roman" w:cs="Times New Roman"/>
                <w:b/>
                <w:color w:val="000000"/>
                <w:sz w:val="24"/>
                <w:szCs w:val="24"/>
              </w:rPr>
            </w:pPr>
          </w:p>
          <w:p w:rsidR="00D672A3" w:rsidRDefault="00D672A3" w:rsidP="00CD3197">
            <w:pPr>
              <w:spacing w:after="0" w:line="240" w:lineRule="auto"/>
              <w:jc w:val="center"/>
              <w:rPr>
                <w:rFonts w:ascii="Times New Roman" w:hAnsi="Times New Roman" w:cs="Times New Roman"/>
                <w:b/>
                <w:color w:val="000000"/>
                <w:sz w:val="24"/>
                <w:szCs w:val="24"/>
              </w:rPr>
            </w:pPr>
          </w:p>
          <w:p w:rsidR="00D672A3" w:rsidRDefault="00D672A3" w:rsidP="00CD3197">
            <w:pPr>
              <w:spacing w:after="0" w:line="240" w:lineRule="auto"/>
              <w:jc w:val="center"/>
              <w:rPr>
                <w:rFonts w:ascii="Times New Roman" w:hAnsi="Times New Roman" w:cs="Times New Roman"/>
                <w:b/>
                <w:color w:val="000000"/>
                <w:sz w:val="24"/>
                <w:szCs w:val="24"/>
              </w:rPr>
            </w:pPr>
          </w:p>
          <w:p w:rsidR="00D672A3" w:rsidRDefault="00D672A3" w:rsidP="00CD3197">
            <w:pPr>
              <w:spacing w:after="0" w:line="240" w:lineRule="auto"/>
              <w:jc w:val="center"/>
              <w:rPr>
                <w:rFonts w:ascii="Times New Roman" w:hAnsi="Times New Roman" w:cs="Times New Roman"/>
                <w:b/>
                <w:color w:val="000000"/>
                <w:sz w:val="24"/>
                <w:szCs w:val="24"/>
              </w:rPr>
            </w:pPr>
          </w:p>
          <w:p w:rsidR="00D672A3" w:rsidRDefault="00D672A3" w:rsidP="00CD3197">
            <w:pPr>
              <w:spacing w:after="0" w:line="240" w:lineRule="auto"/>
              <w:jc w:val="center"/>
              <w:rPr>
                <w:rFonts w:ascii="Times New Roman" w:hAnsi="Times New Roman" w:cs="Times New Roman"/>
                <w:b/>
                <w:color w:val="000000"/>
                <w:sz w:val="24"/>
                <w:szCs w:val="24"/>
              </w:rPr>
            </w:pPr>
          </w:p>
          <w:p w:rsidR="00D672A3" w:rsidRDefault="00D672A3" w:rsidP="00CD3197">
            <w:pPr>
              <w:spacing w:after="0" w:line="240" w:lineRule="auto"/>
              <w:jc w:val="center"/>
              <w:rPr>
                <w:rFonts w:ascii="Times New Roman" w:hAnsi="Times New Roman" w:cs="Times New Roman"/>
                <w:b/>
                <w:color w:val="000000"/>
                <w:sz w:val="24"/>
                <w:szCs w:val="24"/>
              </w:rPr>
            </w:pPr>
          </w:p>
          <w:p w:rsidR="00D672A3" w:rsidRDefault="00D672A3" w:rsidP="00CD3197">
            <w:pPr>
              <w:spacing w:after="0" w:line="240" w:lineRule="auto"/>
              <w:jc w:val="center"/>
              <w:rPr>
                <w:rFonts w:ascii="Times New Roman" w:hAnsi="Times New Roman" w:cs="Times New Roman"/>
                <w:b/>
                <w:color w:val="000000"/>
                <w:sz w:val="24"/>
                <w:szCs w:val="24"/>
              </w:rPr>
            </w:pPr>
          </w:p>
          <w:p w:rsidR="00D672A3" w:rsidRDefault="00D672A3" w:rsidP="00CD3197">
            <w:pPr>
              <w:spacing w:after="0" w:line="240" w:lineRule="auto"/>
              <w:jc w:val="center"/>
              <w:rPr>
                <w:rFonts w:ascii="Times New Roman" w:hAnsi="Times New Roman" w:cs="Times New Roman"/>
                <w:b/>
                <w:color w:val="000000"/>
                <w:sz w:val="24"/>
                <w:szCs w:val="24"/>
              </w:rPr>
            </w:pPr>
          </w:p>
          <w:p w:rsidR="00D672A3" w:rsidRDefault="00D672A3" w:rsidP="00CD3197">
            <w:pPr>
              <w:spacing w:after="0" w:line="240" w:lineRule="auto"/>
              <w:jc w:val="center"/>
              <w:rPr>
                <w:rFonts w:ascii="Times New Roman" w:hAnsi="Times New Roman" w:cs="Times New Roman"/>
                <w:b/>
                <w:color w:val="000000"/>
                <w:sz w:val="24"/>
                <w:szCs w:val="24"/>
              </w:rPr>
            </w:pPr>
          </w:p>
          <w:p w:rsidR="000E329C" w:rsidRPr="00023DB0" w:rsidRDefault="00B376E0" w:rsidP="00CD3197">
            <w:pPr>
              <w:spacing w:after="0" w:line="240" w:lineRule="auto"/>
              <w:jc w:val="center"/>
              <w:rPr>
                <w:rFonts w:ascii="Times New Roman" w:hAnsi="Times New Roman" w:cs="Times New Roman"/>
                <w:color w:val="000000"/>
                <w:sz w:val="24"/>
                <w:szCs w:val="24"/>
              </w:rPr>
            </w:pPr>
            <w:r w:rsidRPr="00B376E0">
              <w:rPr>
                <w:rFonts w:ascii="Times New Roman" w:hAnsi="Times New Roman" w:cs="Times New Roman"/>
                <w:b/>
                <w:noProof/>
                <w:color w:val="000000"/>
                <w:sz w:val="24"/>
                <w:szCs w:val="24"/>
              </w:rPr>
              <w:pict>
                <v:shape id="_x0000_s1043" type="#_x0000_t32" style="position:absolute;left:0;text-align:left;margin-left:-.85pt;margin-top:25.95pt;width:439.05pt;height:0;z-index:251675648" o:connectortype="straight"/>
              </w:pict>
            </w:r>
            <w:r w:rsidRPr="00B376E0">
              <w:rPr>
                <w:rFonts w:ascii="Times New Roman" w:hAnsi="Times New Roman" w:cs="Times New Roman"/>
                <w:b/>
                <w:noProof/>
                <w:color w:val="000000"/>
                <w:sz w:val="24"/>
                <w:szCs w:val="24"/>
              </w:rPr>
              <w:pict>
                <v:shape id="_x0000_s1042" type="#_x0000_t32" style="position:absolute;left:0;text-align:left;margin-left:-.9pt;margin-top:25.9pt;width:.05pt;height:.05pt;z-index:251674624" o:connectortype="straight"/>
              </w:pict>
            </w:r>
            <w:r w:rsidR="0066751C" w:rsidRPr="00023DB0">
              <w:rPr>
                <w:rFonts w:ascii="Times New Roman" w:hAnsi="Times New Roman" w:cs="Times New Roman"/>
                <w:b/>
                <w:color w:val="000000"/>
                <w:sz w:val="24"/>
                <w:szCs w:val="24"/>
              </w:rPr>
              <w:t>References</w:t>
            </w:r>
            <w:r w:rsidR="0066751C" w:rsidRPr="00023DB0">
              <w:rPr>
                <w:rFonts w:ascii="Times New Roman" w:hAnsi="Times New Roman" w:cs="Times New Roman"/>
                <w:color w:val="000000"/>
                <w:sz w:val="24"/>
                <w:szCs w:val="24"/>
              </w:rPr>
              <w:br/>
            </w:r>
          </w:p>
          <w:p w:rsidR="000E329C" w:rsidRPr="00023DB0" w:rsidRDefault="000E329C" w:rsidP="00FB2D04">
            <w:pPr>
              <w:spacing w:after="0" w:line="240" w:lineRule="auto"/>
              <w:ind w:left="720" w:hanging="720"/>
              <w:rPr>
                <w:rFonts w:ascii="Times New Roman" w:hAnsi="Times New Roman" w:cs="Times New Roman"/>
                <w:color w:val="000000"/>
                <w:sz w:val="24"/>
                <w:szCs w:val="24"/>
              </w:rPr>
            </w:pPr>
            <w:r w:rsidRPr="00023DB0">
              <w:rPr>
                <w:rFonts w:ascii="Times New Roman" w:hAnsi="Times New Roman" w:cs="Times New Roman"/>
                <w:color w:val="000000"/>
                <w:sz w:val="24"/>
                <w:szCs w:val="24"/>
              </w:rPr>
              <w:t>Accounts Commission for Scotland (1999a), Can’t Get No Satisfaction, Accounts Commission for Scotland, Edinburgh.</w:t>
            </w:r>
          </w:p>
          <w:p w:rsidR="000E329C" w:rsidRPr="00023DB0" w:rsidRDefault="000E329C" w:rsidP="00FB2D04">
            <w:pPr>
              <w:spacing w:after="0" w:line="240" w:lineRule="auto"/>
              <w:ind w:left="720" w:hanging="720"/>
              <w:rPr>
                <w:rFonts w:ascii="Times New Roman" w:hAnsi="Times New Roman" w:cs="Times New Roman"/>
                <w:color w:val="000000"/>
                <w:sz w:val="24"/>
                <w:szCs w:val="24"/>
              </w:rPr>
            </w:pPr>
          </w:p>
          <w:p w:rsidR="000E329C" w:rsidRPr="00023DB0" w:rsidRDefault="000E329C" w:rsidP="00FB2D04">
            <w:pPr>
              <w:spacing w:after="0" w:line="240" w:lineRule="auto"/>
              <w:ind w:left="720" w:hanging="720"/>
              <w:rPr>
                <w:rFonts w:ascii="Times New Roman" w:hAnsi="Times New Roman" w:cs="Times New Roman"/>
                <w:color w:val="000000"/>
                <w:sz w:val="24"/>
                <w:szCs w:val="24"/>
              </w:rPr>
            </w:pPr>
            <w:r w:rsidRPr="00023DB0">
              <w:rPr>
                <w:rFonts w:ascii="Times New Roman" w:hAnsi="Times New Roman" w:cs="Times New Roman"/>
                <w:color w:val="000000"/>
                <w:sz w:val="24"/>
                <w:szCs w:val="24"/>
              </w:rPr>
              <w:t>Al Qatari, G. and Haran, D. (1999), “Determinants of users’ satisfaction with primary health care settings and services in Saudi Arabia”, International Journal for Quality in Health Care, Vol. 11 No. 6, pp. 523-31.</w:t>
            </w:r>
          </w:p>
          <w:p w:rsidR="000E329C" w:rsidRPr="00023DB0" w:rsidRDefault="000E329C" w:rsidP="00FB2D04">
            <w:pPr>
              <w:spacing w:after="0" w:line="240" w:lineRule="auto"/>
              <w:ind w:left="720" w:hanging="720"/>
              <w:rPr>
                <w:rFonts w:ascii="Times New Roman" w:hAnsi="Times New Roman" w:cs="Times New Roman"/>
                <w:color w:val="000000"/>
                <w:sz w:val="24"/>
                <w:szCs w:val="24"/>
              </w:rPr>
            </w:pPr>
          </w:p>
          <w:p w:rsidR="000E329C" w:rsidRPr="00023DB0" w:rsidRDefault="000E329C" w:rsidP="00FB2D04">
            <w:pPr>
              <w:spacing w:after="0" w:line="240" w:lineRule="auto"/>
              <w:ind w:left="720" w:hanging="720"/>
              <w:rPr>
                <w:rFonts w:ascii="Times New Roman" w:hAnsi="Times New Roman" w:cs="Times New Roman"/>
                <w:color w:val="000000"/>
                <w:sz w:val="24"/>
                <w:szCs w:val="24"/>
              </w:rPr>
            </w:pPr>
            <w:r w:rsidRPr="00023DB0">
              <w:rPr>
                <w:rFonts w:ascii="Times New Roman" w:hAnsi="Times New Roman" w:cs="Times New Roman"/>
                <w:color w:val="000000"/>
                <w:sz w:val="24"/>
                <w:szCs w:val="24"/>
              </w:rPr>
              <w:t>Anderson, E. (1995), "Measuring service quality in a university health clinic", International Journal of Healthcare Quality Assurance, Vol. 8 No.2, pp. 32-7.</w:t>
            </w:r>
            <w:r w:rsidRPr="00023DB0">
              <w:rPr>
                <w:rFonts w:ascii="Times New Roman" w:hAnsi="Times New Roman" w:cs="Times New Roman"/>
                <w:color w:val="000000"/>
                <w:sz w:val="24"/>
                <w:szCs w:val="24"/>
              </w:rPr>
              <w:br/>
            </w:r>
          </w:p>
          <w:p w:rsidR="000E329C" w:rsidRPr="00023DB0" w:rsidRDefault="000E329C" w:rsidP="00FB2D04">
            <w:pPr>
              <w:spacing w:after="0" w:line="240" w:lineRule="auto"/>
              <w:ind w:left="720" w:hanging="720"/>
              <w:rPr>
                <w:rFonts w:ascii="Times New Roman" w:hAnsi="Times New Roman" w:cs="Times New Roman"/>
                <w:color w:val="000000"/>
                <w:sz w:val="24"/>
                <w:szCs w:val="24"/>
              </w:rPr>
            </w:pPr>
            <w:r w:rsidRPr="00023DB0">
              <w:rPr>
                <w:rFonts w:ascii="Times New Roman" w:hAnsi="Times New Roman" w:cs="Times New Roman"/>
                <w:color w:val="000000"/>
                <w:sz w:val="24"/>
                <w:szCs w:val="24"/>
              </w:rPr>
              <w:t>Anderson, E. and Zwelling, L. (1996), Measuring service quality at the University of Texas M.D. Anderson Cancer Center, International Journal of Health Care Quality Assurance, Vol. 9, n. 7, pp. 9-22</w:t>
            </w:r>
          </w:p>
          <w:p w:rsidR="00931C8E" w:rsidRPr="00023DB0" w:rsidRDefault="00931C8E" w:rsidP="00FB2D04">
            <w:pPr>
              <w:spacing w:after="0" w:line="240" w:lineRule="auto"/>
              <w:ind w:left="720" w:hanging="720"/>
              <w:rPr>
                <w:rFonts w:ascii="Times New Roman" w:hAnsi="Times New Roman" w:cs="Times New Roman"/>
                <w:color w:val="000000"/>
                <w:sz w:val="24"/>
                <w:szCs w:val="24"/>
              </w:rPr>
            </w:pPr>
          </w:p>
          <w:p w:rsidR="000E329C" w:rsidRPr="00023DB0" w:rsidRDefault="000E329C" w:rsidP="00FB2D04">
            <w:pPr>
              <w:spacing w:after="0" w:line="240" w:lineRule="auto"/>
              <w:ind w:left="720" w:hanging="720"/>
              <w:rPr>
                <w:rFonts w:ascii="Times New Roman" w:hAnsi="Times New Roman" w:cs="Times New Roman"/>
                <w:color w:val="000000"/>
                <w:sz w:val="24"/>
                <w:szCs w:val="24"/>
              </w:rPr>
            </w:pPr>
            <w:r w:rsidRPr="00023DB0">
              <w:rPr>
                <w:rFonts w:ascii="Times New Roman" w:hAnsi="Times New Roman" w:cs="Times New Roman"/>
                <w:color w:val="000000"/>
                <w:sz w:val="24"/>
                <w:szCs w:val="24"/>
              </w:rPr>
              <w:t>Baker, R. and Streatfield, J. (1995), “What type of general practice do patients prefer? Exploration of practice characteristics influencing patient satisfaction”, British Journal of General Practice, Vol. 45, pp. 654- 9.</w:t>
            </w:r>
            <w:r w:rsidRPr="00023DB0">
              <w:rPr>
                <w:rFonts w:ascii="Times New Roman" w:hAnsi="Times New Roman" w:cs="Times New Roman"/>
                <w:color w:val="000000"/>
                <w:sz w:val="24"/>
                <w:szCs w:val="24"/>
              </w:rPr>
              <w:br/>
            </w:r>
          </w:p>
          <w:p w:rsidR="000E329C" w:rsidRPr="00023DB0" w:rsidRDefault="000E329C" w:rsidP="00FB2D04">
            <w:pPr>
              <w:spacing w:after="0" w:line="240" w:lineRule="auto"/>
              <w:ind w:left="720" w:hanging="720"/>
              <w:rPr>
                <w:rFonts w:ascii="Times New Roman" w:hAnsi="Times New Roman" w:cs="Times New Roman"/>
                <w:color w:val="000000"/>
                <w:sz w:val="24"/>
                <w:szCs w:val="24"/>
              </w:rPr>
            </w:pPr>
            <w:r w:rsidRPr="00023DB0">
              <w:rPr>
                <w:rFonts w:ascii="Times New Roman" w:hAnsi="Times New Roman" w:cs="Times New Roman"/>
                <w:color w:val="000000"/>
                <w:sz w:val="24"/>
                <w:szCs w:val="24"/>
              </w:rPr>
              <w:t>Baruch, Y. (1999), Response rate in academic studies – A comparative analysis. Human Relations, 52, 421– 38.</w:t>
            </w:r>
          </w:p>
          <w:p w:rsidR="00931C8E" w:rsidRPr="00023DB0" w:rsidRDefault="00931C8E" w:rsidP="00FB2D04">
            <w:pPr>
              <w:spacing w:after="0" w:line="240" w:lineRule="auto"/>
              <w:ind w:left="720" w:hanging="720"/>
              <w:rPr>
                <w:rFonts w:ascii="Times New Roman" w:hAnsi="Times New Roman" w:cs="Times New Roman"/>
                <w:color w:val="000000"/>
                <w:sz w:val="24"/>
                <w:szCs w:val="24"/>
              </w:rPr>
            </w:pPr>
          </w:p>
          <w:p w:rsidR="000E329C" w:rsidRPr="00023DB0" w:rsidRDefault="000E329C" w:rsidP="00FB2D04">
            <w:pPr>
              <w:spacing w:after="0" w:line="240" w:lineRule="auto"/>
              <w:ind w:left="720" w:hanging="720"/>
              <w:rPr>
                <w:rFonts w:ascii="Times New Roman" w:hAnsi="Times New Roman" w:cs="Times New Roman"/>
                <w:color w:val="000000"/>
                <w:sz w:val="24"/>
                <w:szCs w:val="24"/>
              </w:rPr>
            </w:pPr>
            <w:r w:rsidRPr="00023DB0">
              <w:rPr>
                <w:rFonts w:ascii="Times New Roman" w:hAnsi="Times New Roman" w:cs="Times New Roman"/>
                <w:color w:val="000000"/>
                <w:sz w:val="24"/>
                <w:szCs w:val="24"/>
              </w:rPr>
              <w:t>Buttle, F. (1994), "What's wrong with SERVQUAL ?", Working Paper No. 277, Manchester Business School, Manchester.</w:t>
            </w:r>
          </w:p>
          <w:p w:rsidR="00931C8E" w:rsidRPr="00023DB0" w:rsidRDefault="00931C8E" w:rsidP="00FB2D04">
            <w:pPr>
              <w:spacing w:after="0" w:line="240" w:lineRule="auto"/>
              <w:ind w:left="720" w:hanging="720"/>
              <w:rPr>
                <w:rFonts w:ascii="Times New Roman" w:hAnsi="Times New Roman" w:cs="Times New Roman"/>
                <w:color w:val="000000"/>
                <w:sz w:val="24"/>
                <w:szCs w:val="24"/>
              </w:rPr>
            </w:pPr>
          </w:p>
          <w:p w:rsidR="000E329C" w:rsidRPr="00023DB0" w:rsidRDefault="000E329C" w:rsidP="00FB2D04">
            <w:pPr>
              <w:spacing w:after="0" w:line="240" w:lineRule="auto"/>
              <w:ind w:left="720" w:hanging="720"/>
              <w:rPr>
                <w:rFonts w:ascii="Times New Roman" w:hAnsi="Times New Roman" w:cs="Times New Roman"/>
                <w:color w:val="000000"/>
                <w:sz w:val="24"/>
                <w:szCs w:val="24"/>
              </w:rPr>
            </w:pPr>
            <w:r w:rsidRPr="00023DB0">
              <w:rPr>
                <w:rFonts w:ascii="Times New Roman" w:hAnsi="Times New Roman" w:cs="Times New Roman"/>
                <w:color w:val="000000"/>
                <w:sz w:val="24"/>
                <w:szCs w:val="24"/>
              </w:rPr>
              <w:t>Calnan, M. (1988), “Towards a conceptual framework of lay evaluation of healthcare”, Social Science and Medicine, Vol. 27 No. 9, pp. 927-33.</w:t>
            </w:r>
          </w:p>
          <w:p w:rsidR="00931C8E" w:rsidRPr="00023DB0" w:rsidRDefault="00931C8E" w:rsidP="00931C8E">
            <w:pPr>
              <w:spacing w:after="0" w:line="240" w:lineRule="auto"/>
              <w:ind w:left="720" w:hanging="720"/>
              <w:rPr>
                <w:rFonts w:ascii="Times New Roman" w:hAnsi="Times New Roman" w:cs="Times New Roman"/>
                <w:color w:val="000000"/>
                <w:sz w:val="24"/>
                <w:szCs w:val="24"/>
              </w:rPr>
            </w:pPr>
          </w:p>
          <w:p w:rsidR="000E329C" w:rsidRPr="00023DB0" w:rsidRDefault="000E329C" w:rsidP="00931C8E">
            <w:pPr>
              <w:spacing w:after="0" w:line="240" w:lineRule="auto"/>
              <w:ind w:left="720" w:hanging="720"/>
              <w:rPr>
                <w:rFonts w:ascii="Times New Roman" w:hAnsi="Times New Roman" w:cs="Times New Roman"/>
                <w:color w:val="000000"/>
                <w:sz w:val="24"/>
                <w:szCs w:val="24"/>
              </w:rPr>
            </w:pPr>
            <w:r w:rsidRPr="00023DB0">
              <w:rPr>
                <w:rFonts w:ascii="Times New Roman" w:hAnsi="Times New Roman" w:cs="Times New Roman"/>
                <w:color w:val="000000"/>
                <w:sz w:val="24"/>
                <w:szCs w:val="24"/>
              </w:rPr>
              <w:t>Fitzpatrick, R. (1991), "Survey of patient satisfaction (part 1): important general considerations", British Medical Journal, Vol. 302 No. pp. 887-9.</w:t>
            </w:r>
          </w:p>
          <w:p w:rsidR="00931C8E" w:rsidRPr="00023DB0" w:rsidRDefault="00931C8E" w:rsidP="00931C8E">
            <w:pPr>
              <w:spacing w:after="0" w:line="240" w:lineRule="auto"/>
              <w:ind w:left="720" w:hanging="720"/>
              <w:rPr>
                <w:rFonts w:ascii="Times New Roman" w:hAnsi="Times New Roman" w:cs="Times New Roman"/>
                <w:color w:val="000000"/>
                <w:sz w:val="24"/>
                <w:szCs w:val="24"/>
              </w:rPr>
            </w:pPr>
          </w:p>
          <w:p w:rsidR="000E329C" w:rsidRPr="00023DB0" w:rsidRDefault="000E329C" w:rsidP="00931C8E">
            <w:pPr>
              <w:spacing w:after="0" w:line="240" w:lineRule="auto"/>
              <w:ind w:left="720" w:hanging="720"/>
              <w:rPr>
                <w:rFonts w:ascii="Times New Roman" w:hAnsi="Times New Roman" w:cs="Times New Roman"/>
                <w:color w:val="000000"/>
                <w:sz w:val="24"/>
                <w:szCs w:val="24"/>
              </w:rPr>
            </w:pPr>
            <w:r w:rsidRPr="00023DB0">
              <w:rPr>
                <w:rFonts w:ascii="Times New Roman" w:hAnsi="Times New Roman" w:cs="Times New Roman"/>
                <w:color w:val="000000"/>
                <w:sz w:val="24"/>
                <w:szCs w:val="24"/>
              </w:rPr>
              <w:t>Hart, M. (1996), “Incorporating outpatient perceptions into definitions of quality”, Journal of Advanced Nursing, Vol. 24 No. 6, pp. 1124-240.</w:t>
            </w:r>
            <w:r w:rsidRPr="00023DB0">
              <w:rPr>
                <w:rFonts w:ascii="Times New Roman" w:hAnsi="Times New Roman" w:cs="Times New Roman"/>
                <w:color w:val="000000"/>
                <w:sz w:val="24"/>
                <w:szCs w:val="24"/>
              </w:rPr>
              <w:br/>
            </w:r>
          </w:p>
          <w:p w:rsidR="000E329C" w:rsidRPr="00023DB0" w:rsidRDefault="000E329C" w:rsidP="00931C8E">
            <w:pPr>
              <w:spacing w:after="0" w:line="240" w:lineRule="auto"/>
              <w:ind w:left="720" w:hanging="720"/>
              <w:rPr>
                <w:rFonts w:ascii="Times New Roman" w:hAnsi="Times New Roman" w:cs="Times New Roman"/>
                <w:color w:val="000000"/>
                <w:sz w:val="24"/>
                <w:szCs w:val="24"/>
              </w:rPr>
            </w:pPr>
            <w:r w:rsidRPr="00023DB0">
              <w:rPr>
                <w:rFonts w:ascii="Times New Roman" w:hAnsi="Times New Roman" w:cs="Times New Roman"/>
                <w:color w:val="000000"/>
                <w:sz w:val="24"/>
                <w:szCs w:val="24"/>
              </w:rPr>
              <w:t>Hendriks, A., Oort, F., Vrielink, M. and Smets, E. (2002), “Reliability and validity of the satisfaction with hospital care questionnaire”, International Journal for Quality in Health Care, Vol. 14 No. 6, pp. 471- 82.</w:t>
            </w:r>
          </w:p>
          <w:p w:rsidR="00931C8E" w:rsidRPr="00023DB0" w:rsidRDefault="00931C8E" w:rsidP="00931C8E">
            <w:pPr>
              <w:spacing w:after="0" w:line="240" w:lineRule="auto"/>
              <w:ind w:left="720" w:hanging="720"/>
              <w:rPr>
                <w:rFonts w:ascii="Times New Roman" w:hAnsi="Times New Roman" w:cs="Times New Roman"/>
                <w:color w:val="000000"/>
                <w:sz w:val="24"/>
                <w:szCs w:val="24"/>
              </w:rPr>
            </w:pPr>
          </w:p>
          <w:p w:rsidR="000E329C" w:rsidRPr="00023DB0" w:rsidRDefault="000E329C" w:rsidP="00931C8E">
            <w:pPr>
              <w:spacing w:after="0" w:line="240" w:lineRule="auto"/>
              <w:ind w:left="720" w:hanging="720"/>
              <w:rPr>
                <w:rFonts w:ascii="Times New Roman" w:hAnsi="Times New Roman" w:cs="Times New Roman"/>
                <w:color w:val="000000"/>
                <w:sz w:val="24"/>
                <w:szCs w:val="24"/>
              </w:rPr>
            </w:pPr>
            <w:r w:rsidRPr="00023DB0">
              <w:rPr>
                <w:rFonts w:ascii="Times New Roman" w:hAnsi="Times New Roman" w:cs="Times New Roman"/>
                <w:color w:val="000000"/>
                <w:sz w:val="24"/>
                <w:szCs w:val="24"/>
              </w:rPr>
              <w:t>Jackson, J. L., &amp; Kroenke, K. (1997). Patient satisfaction andquality of care. Military Medicine, 162, 273-277 John, J. (1989), "quality in healthcare service consumption: what are the structural dimensions?", in Hawes,</w:t>
            </w:r>
            <w:r w:rsidRPr="00023DB0">
              <w:rPr>
                <w:rFonts w:ascii="Times New Roman" w:hAnsi="Times New Roman" w:cs="Times New Roman"/>
                <w:color w:val="000000"/>
                <w:sz w:val="24"/>
                <w:szCs w:val="24"/>
              </w:rPr>
              <w:br/>
            </w:r>
          </w:p>
          <w:p w:rsidR="000E329C" w:rsidRPr="00023DB0" w:rsidRDefault="000E329C" w:rsidP="00FB2D04">
            <w:pPr>
              <w:spacing w:after="0" w:line="240" w:lineRule="auto"/>
              <w:ind w:left="720" w:hanging="720"/>
              <w:rPr>
                <w:rFonts w:ascii="Times New Roman" w:hAnsi="Times New Roman" w:cs="Times New Roman"/>
                <w:color w:val="000000"/>
                <w:sz w:val="24"/>
                <w:szCs w:val="24"/>
              </w:rPr>
            </w:pPr>
            <w:r w:rsidRPr="00023DB0">
              <w:rPr>
                <w:rFonts w:ascii="Times New Roman" w:hAnsi="Times New Roman" w:cs="Times New Roman"/>
                <w:color w:val="000000"/>
                <w:sz w:val="24"/>
                <w:szCs w:val="24"/>
              </w:rPr>
              <w:t>Jun, M., Peterson, R.T. and Zsidin, G.A. (1998), "The identification and measurement of quality dimensions in healthcare: focus group interview results", Healthcare Management Review, Vol. 23 No.4, pp. 81-96.</w:t>
            </w:r>
            <w:r w:rsidRPr="00023DB0">
              <w:rPr>
                <w:rFonts w:ascii="Times New Roman" w:hAnsi="Times New Roman" w:cs="Times New Roman"/>
                <w:color w:val="000000"/>
                <w:sz w:val="24"/>
                <w:szCs w:val="24"/>
              </w:rPr>
              <w:br/>
            </w:r>
          </w:p>
          <w:p w:rsidR="00FB2D04" w:rsidRPr="00023DB0" w:rsidRDefault="000E329C" w:rsidP="00FB2D04">
            <w:pPr>
              <w:spacing w:after="0" w:line="240" w:lineRule="auto"/>
              <w:ind w:left="720" w:hanging="720"/>
              <w:rPr>
                <w:rFonts w:ascii="Times New Roman" w:hAnsi="Times New Roman" w:cs="Times New Roman"/>
                <w:color w:val="000000"/>
                <w:sz w:val="24"/>
                <w:szCs w:val="24"/>
              </w:rPr>
            </w:pPr>
            <w:r w:rsidRPr="00023DB0">
              <w:rPr>
                <w:rFonts w:ascii="Times New Roman" w:hAnsi="Times New Roman" w:cs="Times New Roman"/>
                <w:color w:val="000000"/>
                <w:sz w:val="24"/>
                <w:szCs w:val="24"/>
              </w:rPr>
              <w:t>Kotler P. (2003), Marketing Management, Pearson Education, Inc. Fifth edition.</w:t>
            </w:r>
          </w:p>
          <w:p w:rsidR="00931C8E" w:rsidRPr="00023DB0" w:rsidRDefault="00931C8E" w:rsidP="00FB2D04">
            <w:pPr>
              <w:spacing w:after="0" w:line="240" w:lineRule="auto"/>
              <w:ind w:left="720" w:hanging="720"/>
              <w:rPr>
                <w:rFonts w:ascii="Times New Roman" w:hAnsi="Times New Roman" w:cs="Times New Roman"/>
                <w:color w:val="000000"/>
                <w:sz w:val="24"/>
                <w:szCs w:val="24"/>
              </w:rPr>
            </w:pPr>
          </w:p>
          <w:p w:rsidR="000E329C" w:rsidRPr="00023DB0" w:rsidRDefault="000E329C" w:rsidP="00FB2D04">
            <w:pPr>
              <w:spacing w:after="0" w:line="240" w:lineRule="auto"/>
              <w:ind w:left="720" w:hanging="720"/>
              <w:rPr>
                <w:rFonts w:ascii="Times New Roman" w:hAnsi="Times New Roman" w:cs="Times New Roman"/>
                <w:color w:val="000000"/>
                <w:sz w:val="24"/>
                <w:szCs w:val="24"/>
              </w:rPr>
            </w:pPr>
            <w:r w:rsidRPr="00023DB0">
              <w:rPr>
                <w:rFonts w:ascii="Times New Roman" w:hAnsi="Times New Roman" w:cs="Times New Roman"/>
                <w:color w:val="000000"/>
                <w:sz w:val="24"/>
                <w:szCs w:val="24"/>
              </w:rPr>
              <w:t>Lim, P.C. and Tang, N.K.H. (2000), “A study of patients’ expectations and satisfaction in Singapore hospitals”, International Journal of Healthcare Quality Assurance, Vol. 13 No. 7,</w:t>
            </w:r>
            <w:r w:rsidRPr="00023DB0">
              <w:rPr>
                <w:rFonts w:ascii="Times New Roman" w:hAnsi="Times New Roman" w:cs="Times New Roman"/>
                <w:color w:val="000000"/>
                <w:sz w:val="24"/>
                <w:szCs w:val="24"/>
              </w:rPr>
              <w:br/>
            </w:r>
          </w:p>
          <w:p w:rsidR="000E329C" w:rsidRPr="00023DB0" w:rsidRDefault="000E329C" w:rsidP="00FB2D04">
            <w:pPr>
              <w:spacing w:after="0" w:line="240" w:lineRule="auto"/>
              <w:ind w:left="720" w:hanging="720"/>
              <w:rPr>
                <w:rFonts w:ascii="Times New Roman" w:hAnsi="Times New Roman" w:cs="Times New Roman"/>
                <w:color w:val="000000"/>
                <w:sz w:val="24"/>
                <w:szCs w:val="24"/>
              </w:rPr>
            </w:pPr>
            <w:r w:rsidRPr="00023DB0">
              <w:rPr>
                <w:rFonts w:ascii="Times New Roman" w:hAnsi="Times New Roman" w:cs="Times New Roman"/>
                <w:color w:val="000000"/>
                <w:sz w:val="24"/>
                <w:szCs w:val="24"/>
              </w:rPr>
              <w:br/>
            </w:r>
          </w:p>
          <w:p w:rsidR="00931C8E" w:rsidRPr="00023DB0" w:rsidRDefault="000E329C" w:rsidP="00FB2D04">
            <w:pPr>
              <w:spacing w:after="0" w:line="240" w:lineRule="auto"/>
              <w:ind w:left="720" w:hanging="720"/>
              <w:rPr>
                <w:rFonts w:ascii="Times New Roman" w:hAnsi="Times New Roman" w:cs="Times New Roman"/>
                <w:color w:val="000000"/>
                <w:sz w:val="24"/>
                <w:szCs w:val="24"/>
              </w:rPr>
            </w:pPr>
            <w:r w:rsidRPr="00023DB0">
              <w:rPr>
                <w:rFonts w:ascii="Times New Roman" w:hAnsi="Times New Roman" w:cs="Times New Roman"/>
                <w:color w:val="000000"/>
                <w:sz w:val="24"/>
                <w:szCs w:val="24"/>
              </w:rPr>
              <w:t>Newman, K. (2001), "Interrogating SERVQUAL: a critical assessment of service quality measurement in a high street retail bank", The International Journal of Bank Marketing, Vol. 19 No.3, pp. 126-39.</w:t>
            </w:r>
            <w:r w:rsidRPr="00023DB0">
              <w:rPr>
                <w:rFonts w:ascii="Times New Roman" w:hAnsi="Times New Roman" w:cs="Times New Roman"/>
                <w:color w:val="000000"/>
                <w:sz w:val="24"/>
                <w:szCs w:val="24"/>
              </w:rPr>
              <w:br/>
            </w:r>
          </w:p>
          <w:p w:rsidR="000E329C" w:rsidRPr="00023DB0" w:rsidRDefault="000E329C" w:rsidP="00FB2D04">
            <w:pPr>
              <w:spacing w:after="0" w:line="240" w:lineRule="auto"/>
              <w:ind w:left="720" w:hanging="720"/>
              <w:rPr>
                <w:rFonts w:ascii="Times New Roman" w:hAnsi="Times New Roman" w:cs="Times New Roman"/>
                <w:color w:val="000000"/>
                <w:sz w:val="24"/>
                <w:szCs w:val="24"/>
              </w:rPr>
            </w:pPr>
            <w:r w:rsidRPr="00023DB0">
              <w:rPr>
                <w:rFonts w:ascii="Times New Roman" w:hAnsi="Times New Roman" w:cs="Times New Roman"/>
                <w:color w:val="000000"/>
                <w:sz w:val="24"/>
                <w:szCs w:val="24"/>
              </w:rPr>
              <w:t>Parasuraman, A., Zeithaml, V.A. and Berry, L.L. (1985), “A conceptual model of service quality and its implications for future study”, Journal of Marketing, Vol. 49 No. 10, pp. 41-50.</w:t>
            </w:r>
            <w:r w:rsidRPr="00023DB0">
              <w:rPr>
                <w:rFonts w:ascii="Times New Roman" w:hAnsi="Times New Roman" w:cs="Times New Roman"/>
                <w:color w:val="000000"/>
                <w:sz w:val="24"/>
                <w:szCs w:val="24"/>
              </w:rPr>
              <w:br/>
            </w:r>
          </w:p>
          <w:p w:rsidR="000E329C" w:rsidRPr="00023DB0" w:rsidRDefault="000E329C" w:rsidP="00FB2D04">
            <w:pPr>
              <w:spacing w:after="0" w:line="240" w:lineRule="auto"/>
              <w:ind w:left="720" w:hanging="720"/>
              <w:rPr>
                <w:rFonts w:ascii="Times New Roman" w:hAnsi="Times New Roman" w:cs="Times New Roman"/>
                <w:color w:val="000000"/>
                <w:sz w:val="24"/>
                <w:szCs w:val="24"/>
              </w:rPr>
            </w:pPr>
            <w:r w:rsidRPr="00023DB0">
              <w:rPr>
                <w:rFonts w:ascii="Times New Roman" w:hAnsi="Times New Roman" w:cs="Times New Roman"/>
                <w:color w:val="000000"/>
                <w:sz w:val="24"/>
                <w:szCs w:val="24"/>
              </w:rPr>
              <w:t>Parasuraman, A., Zeithaml, V.A. and Berry, L.L. (1988), “SERVQUAL: a multi-item scale for measuring consumer perceptions of the service quality", Journal of Retailing, Vol. 64, No. 1, pp. 12</w:t>
            </w:r>
          </w:p>
          <w:p w:rsidR="000E329C" w:rsidRPr="00023DB0" w:rsidRDefault="000E329C" w:rsidP="00FB2D04">
            <w:pPr>
              <w:spacing w:after="0" w:line="240" w:lineRule="auto"/>
              <w:ind w:left="720" w:hanging="720"/>
              <w:rPr>
                <w:rFonts w:ascii="Times New Roman" w:hAnsi="Times New Roman" w:cs="Times New Roman"/>
                <w:color w:val="000000"/>
                <w:sz w:val="24"/>
                <w:szCs w:val="24"/>
              </w:rPr>
            </w:pPr>
          </w:p>
          <w:p w:rsidR="000E329C" w:rsidRPr="00023DB0" w:rsidRDefault="000E329C" w:rsidP="00FB2D04">
            <w:pPr>
              <w:spacing w:after="0" w:line="240" w:lineRule="auto"/>
              <w:ind w:left="720" w:hanging="720"/>
              <w:rPr>
                <w:rFonts w:ascii="Times New Roman" w:hAnsi="Times New Roman" w:cs="Times New Roman"/>
                <w:color w:val="000000"/>
                <w:sz w:val="24"/>
                <w:szCs w:val="24"/>
              </w:rPr>
            </w:pPr>
            <w:r w:rsidRPr="00023DB0">
              <w:rPr>
                <w:rFonts w:ascii="Times New Roman" w:hAnsi="Times New Roman" w:cs="Times New Roman"/>
                <w:color w:val="000000"/>
                <w:sz w:val="24"/>
                <w:szCs w:val="24"/>
              </w:rPr>
              <w:t xml:space="preserve"> Peprah, A. A. (2013), Health Care Delivery in Sub-Saharan Africa: Patients’ satisfaction and perceived service quality, A case study of Sunyani Regional Hospital in Ghana. LAP LAMBERT Academic Publication, Germany.</w:t>
            </w:r>
            <w:r w:rsidRPr="00023DB0">
              <w:rPr>
                <w:rFonts w:ascii="Times New Roman" w:hAnsi="Times New Roman" w:cs="Times New Roman"/>
                <w:color w:val="000000"/>
                <w:sz w:val="24"/>
                <w:szCs w:val="24"/>
              </w:rPr>
              <w:br/>
            </w:r>
          </w:p>
          <w:p w:rsidR="000E329C" w:rsidRPr="00023DB0" w:rsidRDefault="000E329C" w:rsidP="00FB2D04">
            <w:pPr>
              <w:spacing w:after="0" w:line="240" w:lineRule="auto"/>
              <w:ind w:left="720" w:hanging="720"/>
              <w:rPr>
                <w:rFonts w:ascii="Times New Roman" w:hAnsi="Times New Roman" w:cs="Times New Roman"/>
                <w:color w:val="000000"/>
                <w:sz w:val="24"/>
                <w:szCs w:val="24"/>
              </w:rPr>
            </w:pPr>
            <w:r w:rsidRPr="00023DB0">
              <w:rPr>
                <w:rFonts w:ascii="Times New Roman" w:hAnsi="Times New Roman" w:cs="Times New Roman"/>
                <w:color w:val="000000"/>
                <w:sz w:val="24"/>
                <w:szCs w:val="24"/>
              </w:rPr>
              <w:t>Peprah, A. A. (2014), “Determinant of Patients’ Satisfaction at Sunyani regional Hospital, Ghana”. International Journal Business and Social Research (IJBR), Vol 4, No 1. Pp. 96-108</w:t>
            </w:r>
            <w:r w:rsidRPr="00023DB0">
              <w:rPr>
                <w:rFonts w:ascii="Times New Roman" w:hAnsi="Times New Roman" w:cs="Times New Roman"/>
                <w:color w:val="000000"/>
                <w:sz w:val="24"/>
                <w:szCs w:val="24"/>
              </w:rPr>
              <w:br/>
            </w:r>
          </w:p>
          <w:p w:rsidR="000E329C" w:rsidRPr="00023DB0" w:rsidRDefault="000E329C" w:rsidP="00FB2D04">
            <w:pPr>
              <w:spacing w:after="0" w:line="240" w:lineRule="auto"/>
              <w:ind w:left="720" w:hanging="720"/>
              <w:rPr>
                <w:rFonts w:ascii="Times New Roman" w:hAnsi="Times New Roman" w:cs="Times New Roman"/>
                <w:color w:val="000000"/>
                <w:sz w:val="24"/>
                <w:szCs w:val="24"/>
              </w:rPr>
            </w:pPr>
            <w:r w:rsidRPr="00023DB0">
              <w:rPr>
                <w:rFonts w:ascii="Times New Roman" w:hAnsi="Times New Roman" w:cs="Times New Roman"/>
                <w:color w:val="000000"/>
                <w:sz w:val="24"/>
                <w:szCs w:val="24"/>
              </w:rPr>
              <w:t>Roter, D.L., Hall, J.A. and Katz, N.R. (1987), “Relations between physicians, behaviors and analogue patients’ satisfaction, recall, and impressions”, Medical Care, Vol. 25 No. 5, pp. 437-51.</w:t>
            </w:r>
            <w:r w:rsidRPr="00023DB0">
              <w:rPr>
                <w:rFonts w:ascii="Times New Roman" w:hAnsi="Times New Roman" w:cs="Times New Roman"/>
                <w:color w:val="000000"/>
                <w:sz w:val="24"/>
                <w:szCs w:val="24"/>
              </w:rPr>
              <w:br/>
            </w:r>
          </w:p>
          <w:p w:rsidR="000E329C" w:rsidRPr="00023DB0" w:rsidRDefault="000E329C" w:rsidP="00FB2D04">
            <w:pPr>
              <w:spacing w:after="0" w:line="240" w:lineRule="auto"/>
              <w:ind w:left="720" w:hanging="720"/>
              <w:rPr>
                <w:rFonts w:ascii="Times New Roman" w:hAnsi="Times New Roman" w:cs="Times New Roman"/>
                <w:color w:val="000000"/>
                <w:sz w:val="24"/>
                <w:szCs w:val="24"/>
              </w:rPr>
            </w:pPr>
            <w:r w:rsidRPr="00023DB0">
              <w:rPr>
                <w:rFonts w:ascii="Times New Roman" w:hAnsi="Times New Roman" w:cs="Times New Roman"/>
                <w:color w:val="000000"/>
                <w:sz w:val="24"/>
                <w:szCs w:val="24"/>
              </w:rPr>
              <w:t>Saunders, M. Lewis, P. and Thornhill, A.(2009), Research Methods for Business Students fifth edition. London: Pearson Education Limited</w:t>
            </w:r>
            <w:r w:rsidRPr="00023DB0">
              <w:rPr>
                <w:rFonts w:ascii="Times New Roman" w:hAnsi="Times New Roman" w:cs="Times New Roman"/>
                <w:color w:val="000000"/>
                <w:sz w:val="24"/>
                <w:szCs w:val="24"/>
              </w:rPr>
              <w:br/>
            </w:r>
          </w:p>
          <w:p w:rsidR="000E329C" w:rsidRPr="00023DB0" w:rsidRDefault="000E329C" w:rsidP="00931C8E">
            <w:pPr>
              <w:spacing w:after="0" w:line="240" w:lineRule="auto"/>
              <w:ind w:left="720" w:hanging="720"/>
              <w:rPr>
                <w:rFonts w:ascii="Times New Roman" w:hAnsi="Times New Roman" w:cs="Times New Roman"/>
                <w:color w:val="000000"/>
                <w:sz w:val="24"/>
                <w:szCs w:val="24"/>
              </w:rPr>
            </w:pPr>
            <w:r w:rsidRPr="00023DB0">
              <w:rPr>
                <w:rFonts w:ascii="Times New Roman" w:hAnsi="Times New Roman" w:cs="Times New Roman"/>
                <w:color w:val="000000"/>
                <w:sz w:val="24"/>
                <w:szCs w:val="24"/>
              </w:rPr>
              <w:t>Sewell, N. (1997), “Continuous quality improvement in acute healthcare: creating a holistic and integrated approach”, International Journal of Healthcare Quality Assurance, Vol. 10 No. 1, pp. 20-6.</w:t>
            </w:r>
            <w:r w:rsidRPr="00023DB0">
              <w:rPr>
                <w:rFonts w:ascii="Times New Roman" w:hAnsi="Times New Roman" w:cs="Times New Roman"/>
                <w:color w:val="000000"/>
                <w:sz w:val="24"/>
                <w:szCs w:val="24"/>
              </w:rPr>
              <w:br/>
            </w:r>
          </w:p>
          <w:p w:rsidR="000E329C" w:rsidRPr="00023DB0" w:rsidRDefault="000E329C" w:rsidP="00931C8E">
            <w:pPr>
              <w:spacing w:after="0" w:line="240" w:lineRule="auto"/>
              <w:ind w:left="720" w:hanging="720"/>
              <w:rPr>
                <w:rFonts w:ascii="Times New Roman" w:hAnsi="Times New Roman" w:cs="Times New Roman"/>
                <w:color w:val="000000"/>
                <w:sz w:val="24"/>
                <w:szCs w:val="24"/>
              </w:rPr>
            </w:pPr>
            <w:r w:rsidRPr="00023DB0">
              <w:rPr>
                <w:rFonts w:ascii="Times New Roman" w:hAnsi="Times New Roman" w:cs="Times New Roman"/>
                <w:color w:val="000000"/>
                <w:sz w:val="24"/>
                <w:szCs w:val="24"/>
              </w:rPr>
              <w:t>Sixam, H.J., Spreeuwenber, P.M. and Van Der Pasch, M.A. (1998), “Patient satisfaction with the general practitioner: a two-level analysis”, Medical Care, Vol. 36, pp. 212-29.</w:t>
            </w:r>
          </w:p>
          <w:p w:rsidR="000E329C" w:rsidRPr="00023DB0" w:rsidRDefault="000E329C" w:rsidP="00931C8E">
            <w:pPr>
              <w:spacing w:after="0" w:line="240" w:lineRule="auto"/>
              <w:ind w:left="720" w:hanging="720"/>
              <w:rPr>
                <w:rFonts w:ascii="Times New Roman" w:hAnsi="Times New Roman" w:cs="Times New Roman"/>
                <w:color w:val="000000"/>
                <w:sz w:val="24"/>
                <w:szCs w:val="24"/>
              </w:rPr>
            </w:pPr>
          </w:p>
          <w:p w:rsidR="00931C8E" w:rsidRPr="00023DB0" w:rsidRDefault="000E329C" w:rsidP="00931C8E">
            <w:pPr>
              <w:spacing w:after="0" w:line="240" w:lineRule="auto"/>
              <w:ind w:left="720" w:hanging="720"/>
              <w:rPr>
                <w:rFonts w:ascii="Times New Roman" w:hAnsi="Times New Roman" w:cs="Times New Roman"/>
                <w:color w:val="000000"/>
                <w:sz w:val="24"/>
                <w:szCs w:val="24"/>
              </w:rPr>
            </w:pPr>
            <w:r w:rsidRPr="00023DB0">
              <w:rPr>
                <w:rFonts w:ascii="Times New Roman" w:hAnsi="Times New Roman" w:cs="Times New Roman"/>
                <w:color w:val="000000"/>
                <w:sz w:val="24"/>
                <w:szCs w:val="24"/>
              </w:rPr>
              <w:t>Thompson, A.G.H. (1983), "The measurement of patients' perceptions of the quality of hospital care", unpublished doctoral thesis, UMIST, University of Manchester, Manchester.</w:t>
            </w:r>
            <w:r w:rsidRPr="00023DB0">
              <w:rPr>
                <w:rFonts w:ascii="Times New Roman" w:hAnsi="Times New Roman" w:cs="Times New Roman"/>
                <w:color w:val="000000"/>
                <w:sz w:val="24"/>
                <w:szCs w:val="24"/>
              </w:rPr>
              <w:br/>
            </w:r>
          </w:p>
          <w:p w:rsidR="000E329C" w:rsidRPr="00023DB0" w:rsidRDefault="000E329C" w:rsidP="00931C8E">
            <w:pPr>
              <w:spacing w:after="0" w:line="240" w:lineRule="auto"/>
              <w:ind w:left="720" w:hanging="720"/>
              <w:rPr>
                <w:rFonts w:ascii="Times New Roman" w:hAnsi="Times New Roman" w:cs="Times New Roman"/>
                <w:color w:val="000000"/>
                <w:sz w:val="24"/>
                <w:szCs w:val="24"/>
              </w:rPr>
            </w:pPr>
            <w:r w:rsidRPr="00023DB0">
              <w:rPr>
                <w:rFonts w:ascii="Times New Roman" w:hAnsi="Times New Roman" w:cs="Times New Roman"/>
                <w:color w:val="000000"/>
                <w:sz w:val="24"/>
                <w:szCs w:val="24"/>
              </w:rPr>
              <w:t>Woodside, A.G., Frey, L.L. and Daly, R.T. (1989), “Linking service quality, customer satisfaction, and behavioural intention”, Journal of Healthcare Marketing, Vol. 9 No. 4, pp. 5-17.</w:t>
            </w:r>
            <w:r w:rsidRPr="00023DB0">
              <w:rPr>
                <w:rFonts w:ascii="Times New Roman" w:hAnsi="Times New Roman" w:cs="Times New Roman"/>
                <w:color w:val="000000"/>
                <w:sz w:val="24"/>
                <w:szCs w:val="24"/>
              </w:rPr>
              <w:br/>
            </w:r>
          </w:p>
          <w:p w:rsidR="009718EA" w:rsidRPr="00023DB0" w:rsidRDefault="000E329C" w:rsidP="00931C8E">
            <w:pPr>
              <w:spacing w:after="0" w:line="240" w:lineRule="auto"/>
              <w:ind w:left="720" w:hanging="720"/>
              <w:rPr>
                <w:rFonts w:ascii="Times New Roman" w:hAnsi="Times New Roman" w:cs="Times New Roman"/>
                <w:color w:val="000000"/>
                <w:sz w:val="24"/>
                <w:szCs w:val="24"/>
              </w:rPr>
            </w:pPr>
            <w:r w:rsidRPr="00023DB0">
              <w:rPr>
                <w:rFonts w:ascii="Times New Roman" w:hAnsi="Times New Roman" w:cs="Times New Roman"/>
                <w:color w:val="000000"/>
                <w:sz w:val="24"/>
                <w:szCs w:val="24"/>
              </w:rPr>
              <w:t>Zeithaml, V. A., Parasuraman, A. And Berry, L. L. (1990), Delivering Quality service: Balancing Customer perceptions and Expectations, Macmillan, Lond</w:t>
            </w:r>
            <w:r w:rsidR="00B23FB1" w:rsidRPr="00023DB0">
              <w:rPr>
                <w:rFonts w:ascii="Times New Roman" w:hAnsi="Times New Roman" w:cs="Times New Roman"/>
                <w:color w:val="000000"/>
                <w:sz w:val="24"/>
                <w:szCs w:val="24"/>
              </w:rPr>
              <w:t>n.</w:t>
            </w:r>
          </w:p>
          <w:p w:rsidR="00796209" w:rsidRPr="00023DB0" w:rsidRDefault="00796209" w:rsidP="00931C8E">
            <w:pPr>
              <w:spacing w:after="0" w:line="240" w:lineRule="auto"/>
              <w:ind w:left="720" w:hanging="720"/>
              <w:rPr>
                <w:rFonts w:ascii="Times New Roman" w:eastAsia="Times New Roman" w:hAnsi="Times New Roman" w:cs="Times New Roman"/>
                <w:b/>
                <w:bCs/>
                <w:color w:val="000000"/>
                <w:sz w:val="24"/>
                <w:szCs w:val="24"/>
              </w:rPr>
            </w:pPr>
          </w:p>
          <w:p w:rsidR="00796209" w:rsidRPr="00023DB0" w:rsidRDefault="00796209" w:rsidP="00D61449">
            <w:pPr>
              <w:spacing w:after="0" w:line="240" w:lineRule="auto"/>
              <w:rPr>
                <w:rFonts w:ascii="Times New Roman" w:eastAsia="Times New Roman" w:hAnsi="Times New Roman" w:cs="Times New Roman"/>
                <w:b/>
                <w:bCs/>
                <w:color w:val="000000"/>
                <w:sz w:val="24"/>
                <w:szCs w:val="24"/>
              </w:rPr>
            </w:pPr>
          </w:p>
          <w:p w:rsidR="00796209" w:rsidRPr="00023DB0" w:rsidRDefault="00796209" w:rsidP="00D61449">
            <w:pPr>
              <w:spacing w:after="0" w:line="240" w:lineRule="auto"/>
              <w:rPr>
                <w:rFonts w:ascii="Times New Roman" w:eastAsia="Times New Roman" w:hAnsi="Times New Roman" w:cs="Times New Roman"/>
                <w:b/>
                <w:bCs/>
                <w:color w:val="000000"/>
                <w:sz w:val="24"/>
                <w:szCs w:val="24"/>
              </w:rPr>
            </w:pPr>
          </w:p>
          <w:p w:rsidR="00796209" w:rsidRPr="00023DB0" w:rsidRDefault="00796209" w:rsidP="00D61449">
            <w:pPr>
              <w:spacing w:after="0" w:line="240" w:lineRule="auto"/>
              <w:rPr>
                <w:rFonts w:ascii="Times New Roman" w:eastAsia="Times New Roman" w:hAnsi="Times New Roman" w:cs="Times New Roman"/>
                <w:b/>
                <w:bCs/>
                <w:color w:val="000000"/>
                <w:sz w:val="24"/>
                <w:szCs w:val="24"/>
              </w:rPr>
            </w:pPr>
          </w:p>
          <w:p w:rsidR="00796209" w:rsidRPr="00023DB0" w:rsidRDefault="00796209" w:rsidP="00D61449">
            <w:pPr>
              <w:spacing w:after="0" w:line="240" w:lineRule="auto"/>
              <w:rPr>
                <w:rFonts w:ascii="Times New Roman" w:eastAsia="Times New Roman" w:hAnsi="Times New Roman" w:cs="Times New Roman"/>
                <w:b/>
                <w:bCs/>
                <w:color w:val="000000"/>
                <w:sz w:val="24"/>
                <w:szCs w:val="24"/>
              </w:rPr>
            </w:pPr>
          </w:p>
          <w:p w:rsidR="00796209" w:rsidRPr="00023DB0" w:rsidRDefault="00796209" w:rsidP="00D61449">
            <w:pPr>
              <w:spacing w:after="0" w:line="240" w:lineRule="auto"/>
              <w:rPr>
                <w:rFonts w:ascii="Times New Roman" w:eastAsia="Times New Roman" w:hAnsi="Times New Roman" w:cs="Times New Roman"/>
                <w:b/>
                <w:bCs/>
                <w:color w:val="000000"/>
                <w:sz w:val="24"/>
                <w:szCs w:val="24"/>
              </w:rPr>
            </w:pPr>
          </w:p>
          <w:p w:rsidR="00796209" w:rsidRPr="00023DB0" w:rsidRDefault="00796209" w:rsidP="00D61449">
            <w:pPr>
              <w:spacing w:after="0" w:line="240" w:lineRule="auto"/>
              <w:rPr>
                <w:rFonts w:ascii="Times New Roman" w:eastAsia="Times New Roman" w:hAnsi="Times New Roman" w:cs="Times New Roman"/>
                <w:b/>
                <w:bCs/>
                <w:color w:val="000000"/>
                <w:sz w:val="24"/>
                <w:szCs w:val="24"/>
              </w:rPr>
            </w:pPr>
          </w:p>
        </w:tc>
        <w:tc>
          <w:tcPr>
            <w:tcW w:w="3960" w:type="dxa"/>
            <w:tcBorders>
              <w:top w:val="nil"/>
              <w:left w:val="nil"/>
              <w:bottom w:val="nil"/>
              <w:right w:val="nil"/>
            </w:tcBorders>
          </w:tcPr>
          <w:p w:rsidR="00796209" w:rsidRPr="00023DB0" w:rsidRDefault="00796209" w:rsidP="00D61449">
            <w:pPr>
              <w:spacing w:after="0" w:line="240" w:lineRule="auto"/>
              <w:rPr>
                <w:rFonts w:ascii="Times New Roman" w:eastAsia="Times New Roman" w:hAnsi="Times New Roman" w:cs="Times New Roman"/>
                <w:b/>
                <w:bCs/>
                <w:color w:val="000000"/>
                <w:sz w:val="24"/>
                <w:szCs w:val="24"/>
              </w:rPr>
            </w:pPr>
          </w:p>
        </w:tc>
        <w:tc>
          <w:tcPr>
            <w:tcW w:w="1820" w:type="dxa"/>
            <w:tcBorders>
              <w:top w:val="nil"/>
              <w:left w:val="nil"/>
              <w:bottom w:val="nil"/>
              <w:right w:val="nil"/>
            </w:tcBorders>
            <w:shd w:val="clear" w:color="auto" w:fill="auto"/>
            <w:noWrap/>
            <w:vAlign w:val="bottom"/>
            <w:hideMark/>
          </w:tcPr>
          <w:p w:rsidR="00796209" w:rsidRPr="00023DB0" w:rsidRDefault="00796209" w:rsidP="00D61449">
            <w:pPr>
              <w:spacing w:after="0" w:line="240" w:lineRule="auto"/>
              <w:rPr>
                <w:rFonts w:ascii="Times New Roman" w:eastAsia="Times New Roman" w:hAnsi="Times New Roman" w:cs="Times New Roman"/>
                <w:b/>
                <w:bCs/>
                <w:color w:val="000000"/>
                <w:sz w:val="24"/>
                <w:szCs w:val="24"/>
              </w:rPr>
            </w:pPr>
            <w:r w:rsidRPr="00023DB0">
              <w:rPr>
                <w:rFonts w:ascii="Times New Roman" w:eastAsia="Times New Roman" w:hAnsi="Times New Roman" w:cs="Times New Roman"/>
                <w:b/>
                <w:bCs/>
                <w:color w:val="000000"/>
                <w:sz w:val="24"/>
                <w:szCs w:val="24"/>
              </w:rPr>
              <w:t>Points</w:t>
            </w:r>
          </w:p>
        </w:tc>
        <w:tc>
          <w:tcPr>
            <w:tcW w:w="960" w:type="dxa"/>
            <w:tcBorders>
              <w:top w:val="nil"/>
              <w:left w:val="nil"/>
              <w:bottom w:val="nil"/>
              <w:right w:val="nil"/>
            </w:tcBorders>
            <w:shd w:val="clear" w:color="auto" w:fill="auto"/>
            <w:noWrap/>
            <w:vAlign w:val="bottom"/>
            <w:hideMark/>
          </w:tcPr>
          <w:p w:rsidR="00796209" w:rsidRPr="00023DB0" w:rsidRDefault="00796209" w:rsidP="00D61449">
            <w:pPr>
              <w:spacing w:after="0" w:line="240" w:lineRule="auto"/>
              <w:rPr>
                <w:rFonts w:ascii="Times New Roman" w:eastAsia="Times New Roman" w:hAnsi="Times New Roman" w:cs="Times New Roman"/>
                <w:color w:val="000000"/>
                <w:sz w:val="24"/>
                <w:szCs w:val="24"/>
              </w:rPr>
            </w:pPr>
          </w:p>
        </w:tc>
      </w:tr>
    </w:tbl>
    <w:p w:rsidR="00940210" w:rsidRPr="00023DB0" w:rsidRDefault="00940210" w:rsidP="00A33A55">
      <w:pPr>
        <w:spacing w:line="360" w:lineRule="auto"/>
        <w:jc w:val="both"/>
        <w:rPr>
          <w:rFonts w:ascii="Times New Roman" w:hAnsi="Times New Roman" w:cs="Times New Roman"/>
          <w:color w:val="000000"/>
          <w:sz w:val="24"/>
          <w:szCs w:val="24"/>
        </w:rPr>
      </w:pPr>
    </w:p>
    <w:p w:rsidR="0069315B" w:rsidRPr="00023DB0" w:rsidRDefault="0069315B">
      <w:pPr>
        <w:rPr>
          <w:rFonts w:ascii="Times New Roman" w:hAnsi="Times New Roman" w:cs="Times New Roman"/>
          <w:b/>
          <w:bCs/>
          <w:color w:val="000000"/>
          <w:sz w:val="24"/>
          <w:szCs w:val="24"/>
        </w:rPr>
      </w:pPr>
      <w:r w:rsidRPr="00023DB0">
        <w:rPr>
          <w:rFonts w:ascii="Times New Roman" w:hAnsi="Times New Roman" w:cs="Times New Roman"/>
          <w:b/>
          <w:bCs/>
          <w:color w:val="000000"/>
          <w:sz w:val="24"/>
          <w:szCs w:val="24"/>
        </w:rPr>
        <w:br w:type="page"/>
      </w:r>
    </w:p>
    <w:p w:rsidR="00BE589F" w:rsidRDefault="00B376E0" w:rsidP="00BE589F">
      <w:pPr>
        <w:spacing w:after="0" w:line="360" w:lineRule="auto"/>
        <w:jc w:val="center"/>
        <w:rPr>
          <w:rFonts w:ascii="Times New Roman" w:hAnsi="Times New Roman" w:cs="Times New Roman"/>
          <w:b/>
          <w:sz w:val="28"/>
          <w:szCs w:val="28"/>
        </w:rPr>
      </w:pPr>
      <w:r w:rsidRPr="00B376E0">
        <w:rPr>
          <w:rFonts w:ascii="Times New Roman" w:hAnsi="Times New Roman" w:cs="Times New Roman"/>
          <w:b/>
          <w:noProof/>
          <w:sz w:val="28"/>
          <w:szCs w:val="28"/>
        </w:rPr>
        <w:lastRenderedPageBreak/>
        <w:pict>
          <v:shape id="_x0000_s1038" type="#_x0000_t32" style="position:absolute;left:0;text-align:left;margin-left:4.85pt;margin-top:15.35pt;width:428.4pt;height:.75pt;z-index:251671552" o:connectortype="straight"/>
        </w:pict>
      </w:r>
      <w:r w:rsidR="00BE589F" w:rsidRPr="00023DB0">
        <w:rPr>
          <w:rFonts w:ascii="Times New Roman" w:hAnsi="Times New Roman" w:cs="Times New Roman"/>
          <w:b/>
          <w:sz w:val="28"/>
          <w:szCs w:val="28"/>
        </w:rPr>
        <w:t>Acknowledgement</w:t>
      </w:r>
    </w:p>
    <w:p w:rsidR="006F7BB7" w:rsidRPr="00023DB0" w:rsidRDefault="006F7BB7" w:rsidP="00BE589F">
      <w:pPr>
        <w:spacing w:after="0" w:line="360" w:lineRule="auto"/>
        <w:jc w:val="center"/>
        <w:rPr>
          <w:rFonts w:ascii="Times New Roman" w:hAnsi="Times New Roman" w:cs="Times New Roman"/>
          <w:sz w:val="28"/>
          <w:szCs w:val="28"/>
        </w:rPr>
      </w:pPr>
    </w:p>
    <w:p w:rsidR="00BE589F" w:rsidRDefault="00BE589F" w:rsidP="00BE589F">
      <w:pPr>
        <w:spacing w:after="0" w:line="360" w:lineRule="auto"/>
        <w:jc w:val="both"/>
        <w:rPr>
          <w:rFonts w:ascii="Times New Roman" w:hAnsi="Times New Roman"/>
          <w:sz w:val="24"/>
          <w:szCs w:val="24"/>
        </w:rPr>
      </w:pPr>
      <w:r>
        <w:rPr>
          <w:rFonts w:ascii="Times New Roman" w:hAnsi="Times New Roman"/>
          <w:sz w:val="24"/>
          <w:szCs w:val="24"/>
        </w:rPr>
        <w:t xml:space="preserve">All praises are due to “Almighty ALLAH” who enabled the author to complete this report successfully.  </w:t>
      </w:r>
    </w:p>
    <w:p w:rsidR="00BE589F" w:rsidRDefault="00BE589F" w:rsidP="00BE589F">
      <w:pPr>
        <w:spacing w:after="0" w:line="360" w:lineRule="auto"/>
        <w:jc w:val="both"/>
        <w:rPr>
          <w:rFonts w:ascii="Times New Roman" w:hAnsi="Times New Roman"/>
          <w:sz w:val="24"/>
          <w:szCs w:val="24"/>
        </w:rPr>
      </w:pPr>
      <w:r>
        <w:rPr>
          <w:rFonts w:ascii="Times New Roman" w:hAnsi="Times New Roman"/>
          <w:sz w:val="24"/>
          <w:szCs w:val="24"/>
        </w:rPr>
        <w:t>The author express his deep sense of gratitude, heartfel</w:t>
      </w:r>
      <w:r w:rsidR="00FA1CF4">
        <w:rPr>
          <w:rFonts w:ascii="Times New Roman" w:hAnsi="Times New Roman"/>
          <w:sz w:val="24"/>
          <w:szCs w:val="24"/>
        </w:rPr>
        <w:t xml:space="preserve">t respect and immense indebtedness to his supervisor S. M. </w:t>
      </w:r>
      <w:r>
        <w:rPr>
          <w:rFonts w:ascii="Times New Roman" w:hAnsi="Times New Roman"/>
          <w:sz w:val="24"/>
          <w:szCs w:val="24"/>
        </w:rPr>
        <w:t>Mokaddes Ahmed Dipu,</w:t>
      </w:r>
      <w:r w:rsidR="00FA1CF4">
        <w:rPr>
          <w:rFonts w:ascii="Times New Roman" w:hAnsi="Times New Roman"/>
          <w:sz w:val="24"/>
          <w:szCs w:val="24"/>
        </w:rPr>
        <w:t xml:space="preserve"> Lecturer, </w:t>
      </w:r>
      <w:r>
        <w:rPr>
          <w:rFonts w:ascii="Times New Roman" w:hAnsi="Times New Roman"/>
          <w:sz w:val="24"/>
          <w:szCs w:val="24"/>
        </w:rPr>
        <w:t xml:space="preserve"> Department of Agriculture Economics and Social Sciences, Faculty of Veterinary Medicine, Chittagong Veterinary and Animal sciences University for his valuable advice, scholastic guidance, suggestions,</w:t>
      </w:r>
      <w:r w:rsidR="00FA1CF4">
        <w:rPr>
          <w:rFonts w:ascii="Times New Roman" w:hAnsi="Times New Roman"/>
          <w:sz w:val="24"/>
          <w:szCs w:val="24"/>
        </w:rPr>
        <w:t xml:space="preserve"> and</w:t>
      </w:r>
      <w:r>
        <w:rPr>
          <w:rFonts w:ascii="Times New Roman" w:hAnsi="Times New Roman"/>
          <w:sz w:val="24"/>
          <w:szCs w:val="24"/>
        </w:rPr>
        <w:t xml:space="preserve"> inspiration</w:t>
      </w:r>
      <w:r w:rsidR="00FA1CF4">
        <w:rPr>
          <w:rFonts w:ascii="Times New Roman" w:hAnsi="Times New Roman"/>
          <w:sz w:val="24"/>
          <w:szCs w:val="24"/>
        </w:rPr>
        <w:t>.</w:t>
      </w:r>
      <w:r>
        <w:rPr>
          <w:rFonts w:ascii="Times New Roman" w:hAnsi="Times New Roman"/>
          <w:sz w:val="24"/>
          <w:szCs w:val="24"/>
        </w:rPr>
        <w:t xml:space="preserve"> </w:t>
      </w:r>
    </w:p>
    <w:p w:rsidR="00BE589F" w:rsidRDefault="00BE589F" w:rsidP="00BE589F">
      <w:pPr>
        <w:tabs>
          <w:tab w:val="left" w:pos="1170"/>
        </w:tabs>
        <w:spacing w:after="0" w:line="360" w:lineRule="auto"/>
        <w:jc w:val="both"/>
        <w:rPr>
          <w:rFonts w:ascii="Times New Roman" w:hAnsi="Times New Roman"/>
          <w:sz w:val="24"/>
          <w:szCs w:val="24"/>
        </w:rPr>
      </w:pPr>
      <w:r>
        <w:rPr>
          <w:rFonts w:ascii="Times New Roman" w:hAnsi="Times New Roman"/>
          <w:sz w:val="24"/>
          <w:szCs w:val="24"/>
        </w:rPr>
        <w:t>I would like to express my deep sense of gratitude and thanks to Professor Mr. Md. Abdul Halim, Dean, Faculty of Veterinary Medicine, Chittagong Veterinary and Animal Sciences University for his val</w:t>
      </w:r>
      <w:r w:rsidR="00FA1CF4">
        <w:rPr>
          <w:rFonts w:ascii="Times New Roman" w:hAnsi="Times New Roman"/>
          <w:sz w:val="24"/>
          <w:szCs w:val="24"/>
        </w:rPr>
        <w:t>uable suggestion &amp; inspiration.</w:t>
      </w:r>
      <w:r>
        <w:rPr>
          <w:rFonts w:ascii="Times New Roman" w:hAnsi="Times New Roman"/>
          <w:sz w:val="24"/>
          <w:szCs w:val="24"/>
        </w:rPr>
        <w:t xml:space="preserve"> </w:t>
      </w:r>
    </w:p>
    <w:p w:rsidR="00BE589F" w:rsidRDefault="00BE589F" w:rsidP="00BE589F">
      <w:pPr>
        <w:pStyle w:val="NoSpacing"/>
        <w:spacing w:line="360" w:lineRule="auto"/>
        <w:jc w:val="both"/>
      </w:pPr>
      <w:r>
        <w:t>The author wishes to express his gratitude to the Professor and Director of External Affairs, Dr. A.K.M. Saifuddin, Department of Physiology, Biochemi</w:t>
      </w:r>
      <w:r w:rsidR="00FA1CF4">
        <w:t>stry and Pharmacology, Faculty of Veterinary Medi</w:t>
      </w:r>
      <w:r>
        <w:t>cine,   Chittagong Veterinary and Animal Sciences University, for his supervision and kind co-operation during the period of internship</w:t>
      </w:r>
    </w:p>
    <w:p w:rsidR="00BE589F" w:rsidRDefault="00BE589F" w:rsidP="00BE589F">
      <w:pPr>
        <w:pStyle w:val="NoSpacing"/>
      </w:pPr>
    </w:p>
    <w:p w:rsidR="00BE589F" w:rsidRDefault="00BE589F" w:rsidP="00BE589F">
      <w:pPr>
        <w:spacing w:after="0" w:line="360" w:lineRule="auto"/>
        <w:jc w:val="both"/>
        <w:rPr>
          <w:rFonts w:ascii="Times New Roman" w:hAnsi="Times New Roman"/>
          <w:sz w:val="24"/>
          <w:szCs w:val="24"/>
        </w:rPr>
      </w:pPr>
      <w:r>
        <w:rPr>
          <w:rFonts w:ascii="Times New Roman" w:hAnsi="Times New Roman"/>
          <w:sz w:val="24"/>
          <w:szCs w:val="24"/>
        </w:rPr>
        <w:t>I also express thank to my friends for their help and co-operation during the tenure of writing of this report. The author is immensely grateful to all of them, although it is not possible to mention every one by name.</w:t>
      </w:r>
    </w:p>
    <w:p w:rsidR="00BE589F" w:rsidRDefault="00BE589F" w:rsidP="00BE589F">
      <w:pPr>
        <w:spacing w:after="0" w:line="360" w:lineRule="auto"/>
        <w:jc w:val="both"/>
        <w:rPr>
          <w:rFonts w:ascii="Times New Roman" w:hAnsi="Times New Roman"/>
          <w:sz w:val="24"/>
          <w:szCs w:val="24"/>
        </w:rPr>
      </w:pPr>
    </w:p>
    <w:p w:rsidR="00BE589F" w:rsidRDefault="00BE589F" w:rsidP="00BE589F">
      <w:pPr>
        <w:spacing w:after="0" w:line="360" w:lineRule="auto"/>
        <w:jc w:val="both"/>
        <w:rPr>
          <w:rFonts w:ascii="Times New Roman" w:hAnsi="Times New Roman"/>
          <w:b/>
          <w:sz w:val="24"/>
          <w:szCs w:val="24"/>
        </w:rPr>
      </w:pPr>
    </w:p>
    <w:p w:rsidR="00BE589F" w:rsidRDefault="00BE589F" w:rsidP="00BE589F">
      <w:pPr>
        <w:spacing w:after="0" w:line="360" w:lineRule="auto"/>
        <w:jc w:val="both"/>
        <w:rPr>
          <w:rFonts w:ascii="Times New Roman" w:hAnsi="Times New Roman"/>
          <w:b/>
          <w:sz w:val="24"/>
          <w:szCs w:val="24"/>
        </w:rPr>
      </w:pPr>
      <w:r>
        <w:rPr>
          <w:rFonts w:ascii="Times New Roman" w:hAnsi="Times New Roman"/>
          <w:b/>
          <w:sz w:val="24"/>
          <w:szCs w:val="24"/>
        </w:rPr>
        <w:t xml:space="preserve">The Author </w:t>
      </w:r>
    </w:p>
    <w:p w:rsidR="0099487E" w:rsidRDefault="00BE589F" w:rsidP="00BE589F">
      <w:pPr>
        <w:rPr>
          <w:rFonts w:ascii="Times New Roman" w:hAnsi="Times New Roman"/>
          <w:b/>
          <w:sz w:val="24"/>
          <w:szCs w:val="24"/>
        </w:rPr>
      </w:pPr>
      <w:r>
        <w:rPr>
          <w:rFonts w:ascii="Times New Roman" w:hAnsi="Times New Roman"/>
          <w:b/>
          <w:sz w:val="24"/>
          <w:szCs w:val="24"/>
        </w:rPr>
        <w:t>September 2018</w:t>
      </w:r>
    </w:p>
    <w:p w:rsidR="0099487E" w:rsidRDefault="0099487E">
      <w:pPr>
        <w:rPr>
          <w:rFonts w:ascii="Times New Roman" w:hAnsi="Times New Roman"/>
          <w:b/>
          <w:sz w:val="24"/>
          <w:szCs w:val="24"/>
        </w:rPr>
      </w:pPr>
      <w:r>
        <w:rPr>
          <w:rFonts w:ascii="Times New Roman" w:hAnsi="Times New Roman"/>
          <w:b/>
          <w:sz w:val="24"/>
          <w:szCs w:val="24"/>
        </w:rPr>
        <w:br w:type="page"/>
      </w:r>
    </w:p>
    <w:p w:rsidR="0099487E" w:rsidRPr="00AD3653" w:rsidRDefault="0099487E" w:rsidP="0099487E">
      <w:pPr>
        <w:spacing w:after="0" w:line="360" w:lineRule="auto"/>
        <w:jc w:val="center"/>
        <w:rPr>
          <w:rFonts w:eastAsia="Times New Roman" w:cs="Times New Roman"/>
          <w:b/>
          <w:u w:val="single"/>
        </w:rPr>
      </w:pPr>
      <w:r w:rsidRPr="00AD3653">
        <w:rPr>
          <w:rFonts w:eastAsia="Times New Roman" w:cs="Times New Roman"/>
          <w:b/>
          <w:u w:val="single"/>
        </w:rPr>
        <w:lastRenderedPageBreak/>
        <w:t xml:space="preserve">Questionnaire </w:t>
      </w:r>
    </w:p>
    <w:p w:rsidR="0099487E" w:rsidRDefault="0099487E" w:rsidP="0099487E">
      <w:pPr>
        <w:spacing w:after="0" w:line="360" w:lineRule="auto"/>
        <w:jc w:val="center"/>
        <w:rPr>
          <w:rFonts w:eastAsia="Times New Roman" w:cs="Times New Roman"/>
          <w:b/>
        </w:rPr>
      </w:pPr>
    </w:p>
    <w:p w:rsidR="0099487E" w:rsidRDefault="0099487E" w:rsidP="0099487E">
      <w:pPr>
        <w:spacing w:after="0" w:line="360" w:lineRule="auto"/>
        <w:jc w:val="center"/>
        <w:rPr>
          <w:rFonts w:eastAsia="Times New Roman" w:cs="Times New Roman"/>
          <w:b/>
        </w:rPr>
      </w:pPr>
    </w:p>
    <w:p w:rsidR="0099487E" w:rsidRPr="00E46B29" w:rsidRDefault="0099487E" w:rsidP="0099487E">
      <w:pPr>
        <w:spacing w:after="0" w:line="360" w:lineRule="auto"/>
        <w:jc w:val="center"/>
        <w:rPr>
          <w:rFonts w:eastAsia="Times New Roman" w:cs="Times New Roman"/>
          <w:b/>
        </w:rPr>
      </w:pPr>
      <w:r w:rsidRPr="00E46B29">
        <w:rPr>
          <w:rFonts w:eastAsia="Times New Roman" w:cs="Times New Roman"/>
          <w:b/>
        </w:rPr>
        <w:t>Assessing clients’ sa</w:t>
      </w:r>
      <w:r>
        <w:rPr>
          <w:rFonts w:eastAsia="Times New Roman" w:cs="Times New Roman"/>
          <w:b/>
        </w:rPr>
        <w:t>tisfaction using SERVQUAL Model</w:t>
      </w:r>
      <w:r w:rsidRPr="00E46B29">
        <w:rPr>
          <w:rFonts w:eastAsia="Times New Roman" w:cs="Times New Roman"/>
          <w:b/>
        </w:rPr>
        <w:t>:</w:t>
      </w:r>
      <w:r>
        <w:rPr>
          <w:rFonts w:eastAsia="Times New Roman" w:cs="Times New Roman"/>
          <w:b/>
        </w:rPr>
        <w:t xml:space="preserve"> A Case of SAQTVH, Chittagong</w:t>
      </w:r>
    </w:p>
    <w:p w:rsidR="0099487E" w:rsidRPr="00E46B29" w:rsidRDefault="0099487E" w:rsidP="0099487E">
      <w:pPr>
        <w:spacing w:after="0" w:line="360" w:lineRule="auto"/>
        <w:jc w:val="center"/>
        <w:rPr>
          <w:rFonts w:eastAsia="Times New Roman" w:cs="Times New Roman"/>
          <w:i/>
        </w:rPr>
      </w:pPr>
      <w:r w:rsidRPr="00E46B29">
        <w:rPr>
          <w:rFonts w:eastAsia="Times New Roman" w:cs="Times New Roman"/>
          <w:b/>
          <w:i/>
        </w:rPr>
        <w:t>Mohammad Iqbal Habib</w:t>
      </w:r>
      <w:r w:rsidRPr="00E46B29">
        <w:rPr>
          <w:rFonts w:eastAsia="Times New Roman" w:cs="Times New Roman"/>
          <w:i/>
        </w:rPr>
        <w:t xml:space="preserve">; </w:t>
      </w:r>
      <w:r w:rsidRPr="00E46B29">
        <w:rPr>
          <w:rFonts w:eastAsia="Times New Roman" w:cs="Times New Roman"/>
          <w:b/>
          <w:i/>
        </w:rPr>
        <w:t>Intern ID</w:t>
      </w:r>
      <w:r w:rsidRPr="00E46B29">
        <w:rPr>
          <w:rFonts w:eastAsia="Times New Roman" w:cs="Times New Roman"/>
          <w:i/>
        </w:rPr>
        <w:t xml:space="preserve">: 41; </w:t>
      </w:r>
      <w:r w:rsidRPr="00E46B29">
        <w:rPr>
          <w:rFonts w:eastAsia="Times New Roman" w:cs="Times New Roman"/>
          <w:b/>
          <w:i/>
        </w:rPr>
        <w:t xml:space="preserve">Roll No: </w:t>
      </w:r>
      <w:r w:rsidRPr="00E46B29">
        <w:rPr>
          <w:rFonts w:eastAsia="Times New Roman" w:cs="Times New Roman"/>
          <w:i/>
        </w:rPr>
        <w:t xml:space="preserve">13/43; </w:t>
      </w:r>
      <w:r w:rsidRPr="00E46B29">
        <w:rPr>
          <w:rFonts w:eastAsia="Times New Roman" w:cs="Times New Roman"/>
          <w:b/>
          <w:i/>
        </w:rPr>
        <w:t xml:space="preserve">Reg. No: </w:t>
      </w:r>
      <w:r w:rsidRPr="00E46B29">
        <w:rPr>
          <w:rFonts w:eastAsia="Times New Roman" w:cs="Times New Roman"/>
          <w:i/>
        </w:rPr>
        <w:t>00972</w:t>
      </w:r>
    </w:p>
    <w:p w:rsidR="0099487E" w:rsidRPr="00E46B29" w:rsidRDefault="0099487E" w:rsidP="0099487E">
      <w:pPr>
        <w:spacing w:after="0" w:line="360" w:lineRule="auto"/>
        <w:jc w:val="center"/>
        <w:rPr>
          <w:rFonts w:eastAsia="Times New Roman" w:cs="Times New Roman"/>
          <w:i/>
        </w:rPr>
      </w:pPr>
      <w:r w:rsidRPr="00E46B29">
        <w:rPr>
          <w:rFonts w:eastAsia="Times New Roman" w:cs="Times New Roman"/>
          <w:i/>
        </w:rPr>
        <w:t>Cell: 01822967252; E-mail: iqbalhabibdvm@yahoo.com</w:t>
      </w:r>
    </w:p>
    <w:p w:rsidR="0099487E" w:rsidRPr="00E46B29" w:rsidRDefault="0099487E" w:rsidP="0099487E">
      <w:pPr>
        <w:spacing w:after="0" w:line="360" w:lineRule="auto"/>
        <w:jc w:val="center"/>
        <w:rPr>
          <w:rFonts w:eastAsia="Times New Roman" w:cs="Times New Roman"/>
          <w:i/>
        </w:rPr>
      </w:pPr>
      <w:r w:rsidRPr="00E46B29">
        <w:rPr>
          <w:rFonts w:eastAsia="Times New Roman" w:cs="Times New Roman"/>
          <w:b/>
          <w:i/>
        </w:rPr>
        <w:t>Supervisor</w:t>
      </w:r>
      <w:r w:rsidRPr="00E46B29">
        <w:rPr>
          <w:rFonts w:eastAsia="Times New Roman" w:cs="Times New Roman"/>
          <w:i/>
        </w:rPr>
        <w:t>: S. M. Mokaddes Ahmed Dipu.</w:t>
      </w:r>
    </w:p>
    <w:p w:rsidR="0099487E" w:rsidRPr="00E46B29" w:rsidRDefault="0099487E" w:rsidP="0099487E">
      <w:pPr>
        <w:spacing w:after="0" w:line="360" w:lineRule="auto"/>
        <w:jc w:val="center"/>
        <w:rPr>
          <w:rFonts w:eastAsia="Times New Roman" w:cs="Times New Roman"/>
          <w:i/>
        </w:rPr>
      </w:pPr>
    </w:p>
    <w:p w:rsidR="0099487E" w:rsidRPr="00AD3653" w:rsidRDefault="0099487E" w:rsidP="0099487E">
      <w:pPr>
        <w:spacing w:after="0" w:line="360" w:lineRule="auto"/>
        <w:jc w:val="center"/>
        <w:rPr>
          <w:rFonts w:eastAsia="Times New Roman" w:cs="Times New Roman"/>
          <w:b/>
          <w:u w:val="single"/>
        </w:rPr>
      </w:pPr>
      <w:r w:rsidRPr="00AD3653">
        <w:rPr>
          <w:rFonts w:eastAsia="Times New Roman" w:cs="Times New Roman"/>
          <w:b/>
          <w:u w:val="single"/>
        </w:rPr>
        <w:t xml:space="preserve">Questionnaire </w:t>
      </w:r>
    </w:p>
    <w:p w:rsidR="0099487E" w:rsidRPr="00E46B29" w:rsidRDefault="0099487E" w:rsidP="0099487E">
      <w:pPr>
        <w:jc w:val="both"/>
        <w:rPr>
          <w:b/>
        </w:rPr>
      </w:pPr>
      <w:r>
        <w:rPr>
          <w:b/>
        </w:rPr>
        <w:t>Clients Information:</w:t>
      </w:r>
    </w:p>
    <w:p w:rsidR="0099487E" w:rsidRPr="00E46B29" w:rsidRDefault="0099487E" w:rsidP="0099487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rPr>
          <w:rFonts w:eastAsia="Times New Roman" w:cs="Times New Roman"/>
        </w:rPr>
      </w:pPr>
      <w:r w:rsidRPr="00E46B29">
        <w:rPr>
          <w:rFonts w:eastAsia="Times New Roman" w:cs="Times New Roman"/>
        </w:rPr>
        <w:t>Name of the client:</w:t>
      </w:r>
    </w:p>
    <w:p w:rsidR="0099487E" w:rsidRPr="00E46B29" w:rsidRDefault="0099487E" w:rsidP="0099487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rPr>
          <w:rFonts w:eastAsia="Times New Roman" w:cs="Times New Roman"/>
        </w:rPr>
      </w:pPr>
      <w:r w:rsidRPr="00E46B29">
        <w:rPr>
          <w:rFonts w:eastAsia="Times New Roman" w:cs="Times New Roman"/>
        </w:rPr>
        <w:t>Address:</w:t>
      </w:r>
    </w:p>
    <w:p w:rsidR="0099487E" w:rsidRPr="00E46B29" w:rsidRDefault="0099487E" w:rsidP="0099487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rPr>
          <w:rFonts w:eastAsia="Times New Roman" w:cs="Times New Roman"/>
        </w:rPr>
      </w:pPr>
      <w:r>
        <w:rPr>
          <w:rFonts w:eastAsia="Times New Roman" w:cs="Times New Roman"/>
        </w:rPr>
        <w:t>Gender</w:t>
      </w:r>
      <w:r w:rsidRPr="00E46B29">
        <w:rPr>
          <w:rFonts w:eastAsia="Times New Roman" w:cs="Times New Roman"/>
        </w:rPr>
        <w:t>:</w:t>
      </w:r>
      <w:r>
        <w:rPr>
          <w:rFonts w:eastAsia="Times New Roman" w:cs="Times New Roman"/>
        </w:rPr>
        <w:t xml:space="preserve"> □ F □ M</w:t>
      </w:r>
    </w:p>
    <w:p w:rsidR="0099487E" w:rsidRPr="00E46B29" w:rsidRDefault="0099487E" w:rsidP="0099487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rPr>
          <w:rFonts w:eastAsia="Times New Roman" w:cs="Times New Roman"/>
        </w:rPr>
      </w:pPr>
      <w:r>
        <w:rPr>
          <w:rFonts w:eastAsia="Times New Roman" w:cs="Times New Roman"/>
        </w:rPr>
        <w:t>Age</w:t>
      </w:r>
      <w:r w:rsidRPr="00E46B29">
        <w:rPr>
          <w:rFonts w:eastAsia="Times New Roman" w:cs="Times New Roman"/>
        </w:rPr>
        <w:t>:</w:t>
      </w:r>
    </w:p>
    <w:p w:rsidR="0099487E" w:rsidRPr="00E46B29" w:rsidRDefault="0099487E" w:rsidP="0099487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rPr>
          <w:rFonts w:eastAsia="Times New Roman" w:cs="Times New Roman"/>
        </w:rPr>
      </w:pPr>
      <w:r w:rsidRPr="00E46B29">
        <w:rPr>
          <w:rFonts w:eastAsia="Times New Roman" w:cs="Times New Roman"/>
        </w:rPr>
        <w:t>Occupation:</w:t>
      </w:r>
    </w:p>
    <w:p w:rsidR="0099487E" w:rsidRPr="00E46B29" w:rsidRDefault="0099487E" w:rsidP="0099487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rPr>
          <w:rFonts w:eastAsia="Times New Roman" w:cs="Times New Roman"/>
        </w:rPr>
      </w:pPr>
      <w:r>
        <w:rPr>
          <w:rFonts w:eastAsia="Times New Roman" w:cs="Times New Roman"/>
        </w:rPr>
        <w:t>Educational qualifications</w:t>
      </w:r>
      <w:r w:rsidRPr="00E46B29">
        <w:rPr>
          <w:rFonts w:eastAsia="Times New Roman" w:cs="Times New Roman"/>
        </w:rPr>
        <w:t>:</w:t>
      </w:r>
      <w:r>
        <w:rPr>
          <w:rFonts w:eastAsia="Times New Roman" w:cs="Times New Roman"/>
        </w:rPr>
        <w:t xml:space="preserve"> □ No Education □ Primary □ Secondary □ Higher Secondary □ Higher Education</w:t>
      </w:r>
    </w:p>
    <w:p w:rsidR="0099487E" w:rsidRPr="00E46B29" w:rsidRDefault="0099487E" w:rsidP="0099487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rPr>
          <w:rFonts w:eastAsia="Times New Roman" w:cs="Times New Roman"/>
        </w:rPr>
      </w:pPr>
      <w:r>
        <w:rPr>
          <w:rFonts w:eastAsia="Times New Roman" w:cs="Times New Roman"/>
        </w:rPr>
        <w:t>Category of patients</w:t>
      </w:r>
      <w:r w:rsidRPr="00E46B29">
        <w:rPr>
          <w:rFonts w:eastAsia="Times New Roman" w:cs="Times New Roman"/>
        </w:rPr>
        <w:t>:</w:t>
      </w:r>
      <w:r>
        <w:rPr>
          <w:rFonts w:eastAsia="Times New Roman" w:cs="Times New Roman"/>
        </w:rPr>
        <w:t xml:space="preserve"> □ Small Animal □ Large Animal □ Other</w:t>
      </w:r>
    </w:p>
    <w:p w:rsidR="0099487E" w:rsidRPr="00E46B29" w:rsidRDefault="0099487E" w:rsidP="0099487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rPr>
          <w:rFonts w:eastAsia="Times New Roman" w:cs="Times New Roman"/>
        </w:rPr>
      </w:pPr>
      <w:r>
        <w:rPr>
          <w:rFonts w:eastAsia="Times New Roman" w:cs="Times New Roman"/>
        </w:rPr>
        <w:t>How many times you visited SAQTV</w:t>
      </w:r>
      <w:r w:rsidRPr="00E46B29">
        <w:rPr>
          <w:rFonts w:eastAsia="Times New Roman" w:cs="Times New Roman"/>
        </w:rPr>
        <w:t>:</w:t>
      </w:r>
      <w:r>
        <w:rPr>
          <w:rFonts w:eastAsia="Times New Roman" w:cs="Times New Roman"/>
        </w:rPr>
        <w:t xml:space="preserve"> □1  □2  □3  □4  □5  □6  □7  □8  □9  □10  □10+</w:t>
      </w:r>
    </w:p>
    <w:p w:rsidR="0099487E" w:rsidRDefault="0099487E" w:rsidP="0099487E">
      <w:pPr>
        <w:rPr>
          <w:b/>
          <w:bCs/>
        </w:rPr>
      </w:pPr>
    </w:p>
    <w:p w:rsidR="0099487E" w:rsidRDefault="0099487E" w:rsidP="0099487E">
      <w:pPr>
        <w:spacing w:after="160" w:line="259" w:lineRule="auto"/>
        <w:rPr>
          <w:b/>
          <w:bCs/>
        </w:rPr>
      </w:pPr>
      <w:r>
        <w:rPr>
          <w:b/>
          <w:bCs/>
        </w:rPr>
        <w:br w:type="page"/>
      </w:r>
    </w:p>
    <w:p w:rsidR="0099487E" w:rsidRDefault="0099487E" w:rsidP="0099487E">
      <w:pPr>
        <w:rPr>
          <w:b/>
          <w:bCs/>
        </w:rPr>
      </w:pPr>
      <w:r w:rsidRPr="00C45176">
        <w:rPr>
          <w:noProof/>
        </w:rPr>
        <w:lastRenderedPageBreak/>
        <w:drawing>
          <wp:anchor distT="0" distB="0" distL="114300" distR="114300" simplePos="0" relativeHeight="251679744" behindDoc="0" locked="0" layoutInCell="1" allowOverlap="1">
            <wp:simplePos x="0" y="0"/>
            <wp:positionH relativeFrom="column">
              <wp:posOffset>-273050</wp:posOffset>
            </wp:positionH>
            <wp:positionV relativeFrom="paragraph">
              <wp:posOffset>-964565</wp:posOffset>
            </wp:positionV>
            <wp:extent cx="5840095" cy="9391015"/>
            <wp:effectExtent l="1905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0095" cy="9391015"/>
                    </a:xfrm>
                    <a:prstGeom prst="rect">
                      <a:avLst/>
                    </a:prstGeom>
                    <a:noFill/>
                    <a:ln>
                      <a:noFill/>
                    </a:ln>
                  </pic:spPr>
                </pic:pic>
              </a:graphicData>
            </a:graphic>
          </wp:anchor>
        </w:drawing>
      </w:r>
    </w:p>
    <w:p w:rsidR="0099487E" w:rsidRDefault="0099487E" w:rsidP="0099487E">
      <w:pPr>
        <w:spacing w:after="160" w:line="259" w:lineRule="auto"/>
        <w:rPr>
          <w:b/>
          <w:bCs/>
        </w:rPr>
      </w:pPr>
      <w:r w:rsidRPr="00C45176">
        <w:rPr>
          <w:noProof/>
        </w:rPr>
        <w:lastRenderedPageBreak/>
        <w:drawing>
          <wp:inline distT="0" distB="0" distL="0" distR="0">
            <wp:extent cx="5228453" cy="8408474"/>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0340" cy="8411509"/>
                    </a:xfrm>
                    <a:prstGeom prst="rect">
                      <a:avLst/>
                    </a:prstGeom>
                    <a:noFill/>
                    <a:ln>
                      <a:noFill/>
                    </a:ln>
                  </pic:spPr>
                </pic:pic>
              </a:graphicData>
            </a:graphic>
          </wp:inline>
        </w:drawing>
      </w:r>
    </w:p>
    <w:p w:rsidR="005C376D" w:rsidRDefault="00B55E1E" w:rsidP="00507715">
      <w:pPr>
        <w:tabs>
          <w:tab w:val="left" w:pos="5250"/>
        </w:tabs>
        <w:ind w:left="720" w:hanging="720"/>
        <w:rPr>
          <w:rFonts w:ascii="Times New Roman" w:hAnsi="Times New Roman" w:cs="Times New Roman"/>
          <w:color w:val="000000"/>
        </w:rPr>
      </w:pPr>
      <w:r>
        <w:rPr>
          <w:rFonts w:ascii="Times New Roman" w:hAnsi="Times New Roman" w:cs="Times New Roman"/>
          <w:color w:val="000000"/>
        </w:rPr>
        <w:lastRenderedPageBreak/>
        <w:tab/>
      </w:r>
    </w:p>
    <w:p w:rsidR="00BD59A7" w:rsidRDefault="00BD59A7" w:rsidP="00BD59A7">
      <w:pPr>
        <w:spacing w:after="0" w:line="0" w:lineRule="atLeast"/>
        <w:jc w:val="center"/>
        <w:rPr>
          <w:rFonts w:ascii="Times New Roman" w:eastAsia="Times New Roman" w:hAnsi="Times New Roman"/>
          <w:b/>
          <w:sz w:val="44"/>
          <w:szCs w:val="32"/>
        </w:rPr>
      </w:pPr>
      <w:r>
        <w:rPr>
          <w:rFonts w:ascii="Times New Roman" w:eastAsia="Times New Roman" w:hAnsi="Times New Roman"/>
          <w:b/>
          <w:sz w:val="44"/>
          <w:szCs w:val="32"/>
        </w:rPr>
        <w:t>Biography</w:t>
      </w:r>
    </w:p>
    <w:p w:rsidR="00BD59A7" w:rsidRDefault="00BD59A7" w:rsidP="00BD59A7">
      <w:pPr>
        <w:spacing w:after="0" w:line="200" w:lineRule="exact"/>
        <w:rPr>
          <w:rFonts w:ascii="Times New Roman" w:eastAsia="Times New Roman" w:hAnsi="Times New Roman"/>
          <w:sz w:val="20"/>
          <w:szCs w:val="24"/>
        </w:rPr>
      </w:pPr>
    </w:p>
    <w:p w:rsidR="00BD59A7" w:rsidRDefault="00B376E0" w:rsidP="00BD59A7">
      <w:pPr>
        <w:spacing w:after="0" w:line="200" w:lineRule="exact"/>
        <w:rPr>
          <w:rFonts w:ascii="Times New Roman" w:eastAsia="Times New Roman" w:hAnsi="Times New Roman"/>
          <w:sz w:val="24"/>
          <w:szCs w:val="24"/>
        </w:rPr>
      </w:pPr>
      <w:r>
        <w:rPr>
          <w:rFonts w:ascii="Times New Roman" w:eastAsia="Times New Roman" w:hAnsi="Times New Roman"/>
          <w:noProof/>
          <w:sz w:val="24"/>
          <w:szCs w:val="24"/>
        </w:rPr>
        <w:pict>
          <v:shape id="_x0000_s1037" type="#_x0000_t32" style="position:absolute;margin-left:1.1pt;margin-top:8pt;width:474pt;height:0;z-index:251669504" o:connectortype="straight"/>
        </w:pict>
      </w:r>
    </w:p>
    <w:p w:rsidR="00BD59A7" w:rsidRDefault="00BD59A7" w:rsidP="00BD59A7">
      <w:pPr>
        <w:spacing w:after="0" w:line="383" w:lineRule="exact"/>
        <w:rPr>
          <w:rFonts w:ascii="Times New Roman" w:eastAsia="Times New Roman" w:hAnsi="Times New Roman"/>
          <w:sz w:val="24"/>
          <w:szCs w:val="24"/>
        </w:rPr>
      </w:pPr>
    </w:p>
    <w:tbl>
      <w:tblPr>
        <w:tblW w:w="8910" w:type="dxa"/>
        <w:tblInd w:w="10" w:type="dxa"/>
        <w:tblLayout w:type="fixed"/>
        <w:tblCellMar>
          <w:left w:w="0" w:type="dxa"/>
          <w:right w:w="0" w:type="dxa"/>
        </w:tblCellMar>
        <w:tblLook w:val="04A0"/>
      </w:tblPr>
      <w:tblGrid>
        <w:gridCol w:w="4050"/>
        <w:gridCol w:w="4860"/>
      </w:tblGrid>
      <w:tr w:rsidR="00BD59A7" w:rsidTr="0099487E">
        <w:trPr>
          <w:trHeight w:val="286"/>
        </w:trPr>
        <w:tc>
          <w:tcPr>
            <w:tcW w:w="4050" w:type="dxa"/>
            <w:tcBorders>
              <w:top w:val="single" w:sz="8" w:space="0" w:color="auto"/>
              <w:left w:val="single" w:sz="8" w:space="0" w:color="auto"/>
              <w:bottom w:val="single" w:sz="8" w:space="0" w:color="auto"/>
              <w:right w:val="single" w:sz="8" w:space="0" w:color="auto"/>
            </w:tcBorders>
            <w:vAlign w:val="bottom"/>
            <w:hideMark/>
          </w:tcPr>
          <w:p w:rsidR="00BD59A7" w:rsidRDefault="00BD59A7">
            <w:pPr>
              <w:spacing w:after="0" w:line="0" w:lineRule="atLeast"/>
              <w:ind w:left="120"/>
              <w:rPr>
                <w:rFonts w:ascii="Times New Roman" w:eastAsia="Times New Roman" w:hAnsi="Times New Roman" w:cs="Times New Roman"/>
                <w:sz w:val="24"/>
                <w:szCs w:val="24"/>
              </w:rPr>
            </w:pPr>
            <w:r>
              <w:rPr>
                <w:rFonts w:ascii="Times New Roman" w:eastAsia="Times New Roman" w:hAnsi="Times New Roman"/>
                <w:sz w:val="24"/>
                <w:szCs w:val="24"/>
              </w:rPr>
              <w:t>Name</w:t>
            </w:r>
          </w:p>
        </w:tc>
        <w:tc>
          <w:tcPr>
            <w:tcW w:w="4860" w:type="dxa"/>
            <w:tcBorders>
              <w:top w:val="single" w:sz="8" w:space="0" w:color="auto"/>
              <w:left w:val="nil"/>
              <w:bottom w:val="single" w:sz="8" w:space="0" w:color="auto"/>
              <w:right w:val="single" w:sz="8" w:space="0" w:color="auto"/>
            </w:tcBorders>
            <w:vAlign w:val="bottom"/>
            <w:hideMark/>
          </w:tcPr>
          <w:p w:rsidR="00BD59A7" w:rsidRDefault="000D3FB8" w:rsidP="00BD59A7">
            <w:pPr>
              <w:spacing w:after="0" w:line="0" w:lineRule="atLeast"/>
              <w:rPr>
                <w:rFonts w:ascii="Times New Roman" w:eastAsia="Times New Roman" w:hAnsi="Times New Roman" w:cs="Times New Roman"/>
                <w:sz w:val="24"/>
                <w:szCs w:val="24"/>
              </w:rPr>
            </w:pPr>
            <w:r>
              <w:rPr>
                <w:rFonts w:ascii="Times New Roman" w:eastAsia="Times New Roman" w:hAnsi="Times New Roman"/>
                <w:sz w:val="24"/>
                <w:szCs w:val="24"/>
              </w:rPr>
              <w:t xml:space="preserve">Mohammad </w:t>
            </w:r>
            <w:r w:rsidR="00BD59A7">
              <w:rPr>
                <w:rFonts w:ascii="Times New Roman" w:eastAsia="Times New Roman" w:hAnsi="Times New Roman"/>
                <w:sz w:val="24"/>
                <w:szCs w:val="24"/>
              </w:rPr>
              <w:t>Iqbal Habib</w:t>
            </w:r>
          </w:p>
        </w:tc>
      </w:tr>
      <w:tr w:rsidR="00BD59A7" w:rsidTr="0099487E">
        <w:trPr>
          <w:trHeight w:val="246"/>
        </w:trPr>
        <w:tc>
          <w:tcPr>
            <w:tcW w:w="4050" w:type="dxa"/>
            <w:tcBorders>
              <w:top w:val="nil"/>
              <w:left w:val="single" w:sz="8" w:space="0" w:color="auto"/>
              <w:bottom w:val="nil"/>
              <w:right w:val="single" w:sz="8" w:space="0" w:color="auto"/>
            </w:tcBorders>
            <w:vAlign w:val="bottom"/>
            <w:hideMark/>
          </w:tcPr>
          <w:p w:rsidR="00BD59A7" w:rsidRDefault="00BD59A7">
            <w:pPr>
              <w:spacing w:after="0" w:line="245" w:lineRule="exact"/>
              <w:ind w:left="120"/>
              <w:rPr>
                <w:rFonts w:ascii="Times New Roman" w:eastAsia="Times New Roman" w:hAnsi="Times New Roman" w:cs="Times New Roman"/>
                <w:sz w:val="24"/>
                <w:szCs w:val="24"/>
              </w:rPr>
            </w:pPr>
            <w:r>
              <w:rPr>
                <w:rFonts w:ascii="Times New Roman" w:eastAsia="Times New Roman" w:hAnsi="Times New Roman"/>
                <w:sz w:val="24"/>
                <w:szCs w:val="24"/>
              </w:rPr>
              <w:t>Present position and affiliation</w:t>
            </w:r>
          </w:p>
        </w:tc>
        <w:tc>
          <w:tcPr>
            <w:tcW w:w="4860" w:type="dxa"/>
            <w:tcBorders>
              <w:top w:val="nil"/>
              <w:left w:val="nil"/>
              <w:bottom w:val="nil"/>
              <w:right w:val="single" w:sz="8" w:space="0" w:color="auto"/>
            </w:tcBorders>
            <w:vAlign w:val="bottom"/>
            <w:hideMark/>
          </w:tcPr>
          <w:p w:rsidR="00BD59A7" w:rsidRDefault="00BD59A7">
            <w:pPr>
              <w:spacing w:after="0" w:line="246" w:lineRule="exact"/>
              <w:ind w:left="100"/>
              <w:rPr>
                <w:rFonts w:ascii="Times New Roman" w:eastAsia="Times New Roman" w:hAnsi="Times New Roman"/>
                <w:szCs w:val="24"/>
              </w:rPr>
            </w:pPr>
            <w:r>
              <w:rPr>
                <w:rFonts w:ascii="Times New Roman" w:eastAsia="Times New Roman" w:hAnsi="Times New Roman"/>
                <w:szCs w:val="24"/>
              </w:rPr>
              <w:t>Intern student, 18</w:t>
            </w:r>
            <w:r>
              <w:rPr>
                <w:rFonts w:ascii="Times New Roman" w:eastAsia="Times New Roman" w:hAnsi="Times New Roman"/>
                <w:sz w:val="28"/>
                <w:szCs w:val="24"/>
                <w:vertAlign w:val="superscript"/>
              </w:rPr>
              <w:t>th</w:t>
            </w:r>
            <w:r>
              <w:rPr>
                <w:rFonts w:ascii="Times New Roman" w:eastAsia="Times New Roman" w:hAnsi="Times New Roman"/>
                <w:szCs w:val="24"/>
              </w:rPr>
              <w:t xml:space="preserve"> Batch, FVM,</w:t>
            </w:r>
          </w:p>
          <w:p w:rsidR="00BD59A7" w:rsidRDefault="00BD59A7">
            <w:pPr>
              <w:spacing w:after="0" w:line="246" w:lineRule="exact"/>
              <w:ind w:left="100"/>
              <w:rPr>
                <w:rFonts w:ascii="Times New Roman" w:eastAsia="Times New Roman" w:hAnsi="Times New Roman" w:cs="Times New Roman"/>
                <w:szCs w:val="24"/>
              </w:rPr>
            </w:pPr>
            <w:r>
              <w:rPr>
                <w:rFonts w:ascii="Times New Roman" w:eastAsia="Times New Roman" w:hAnsi="Times New Roman"/>
                <w:szCs w:val="24"/>
              </w:rPr>
              <w:t xml:space="preserve"> </w:t>
            </w:r>
          </w:p>
        </w:tc>
      </w:tr>
      <w:tr w:rsidR="00BD59A7" w:rsidTr="0099487E">
        <w:trPr>
          <w:trHeight w:val="297"/>
        </w:trPr>
        <w:tc>
          <w:tcPr>
            <w:tcW w:w="4050" w:type="dxa"/>
            <w:tcBorders>
              <w:top w:val="nil"/>
              <w:left w:val="single" w:sz="8" w:space="0" w:color="auto"/>
              <w:bottom w:val="single" w:sz="8" w:space="0" w:color="auto"/>
              <w:right w:val="single" w:sz="8" w:space="0" w:color="auto"/>
            </w:tcBorders>
            <w:vAlign w:val="bottom"/>
          </w:tcPr>
          <w:p w:rsidR="00BD59A7" w:rsidRDefault="00BD59A7">
            <w:pPr>
              <w:spacing w:after="0" w:line="0" w:lineRule="atLeast"/>
              <w:rPr>
                <w:rFonts w:ascii="Times New Roman" w:eastAsia="Times New Roman" w:hAnsi="Times New Roman" w:cs="Times New Roman"/>
                <w:sz w:val="24"/>
                <w:szCs w:val="24"/>
              </w:rPr>
            </w:pPr>
          </w:p>
        </w:tc>
        <w:tc>
          <w:tcPr>
            <w:tcW w:w="4860" w:type="dxa"/>
            <w:tcBorders>
              <w:top w:val="nil"/>
              <w:left w:val="nil"/>
              <w:bottom w:val="single" w:sz="8" w:space="0" w:color="auto"/>
              <w:right w:val="single" w:sz="8" w:space="0" w:color="auto"/>
            </w:tcBorders>
            <w:vAlign w:val="bottom"/>
            <w:hideMark/>
          </w:tcPr>
          <w:p w:rsidR="00BD59A7" w:rsidRDefault="00BD59A7" w:rsidP="00BD59A7">
            <w:pPr>
              <w:spacing w:after="0" w:line="0" w:lineRule="atLeast"/>
              <w:rPr>
                <w:rFonts w:ascii="Times New Roman" w:eastAsia="Times New Roman" w:hAnsi="Times New Roman" w:cs="Times New Roman"/>
                <w:sz w:val="24"/>
                <w:szCs w:val="24"/>
              </w:rPr>
            </w:pPr>
            <w:r>
              <w:rPr>
                <w:rFonts w:ascii="Times New Roman" w:eastAsia="Times New Roman" w:hAnsi="Times New Roman"/>
                <w:sz w:val="24"/>
                <w:szCs w:val="24"/>
              </w:rPr>
              <w:t xml:space="preserve"> Chittagong Veterinary and Animal Science University.</w:t>
            </w:r>
          </w:p>
        </w:tc>
      </w:tr>
      <w:tr w:rsidR="00BD59A7" w:rsidTr="0099487E">
        <w:trPr>
          <w:trHeight w:val="245"/>
        </w:trPr>
        <w:tc>
          <w:tcPr>
            <w:tcW w:w="4050" w:type="dxa"/>
            <w:tcBorders>
              <w:top w:val="nil"/>
              <w:left w:val="single" w:sz="8" w:space="0" w:color="auto"/>
              <w:bottom w:val="nil"/>
              <w:right w:val="single" w:sz="8" w:space="0" w:color="auto"/>
            </w:tcBorders>
            <w:vAlign w:val="bottom"/>
            <w:hideMark/>
          </w:tcPr>
          <w:p w:rsidR="00BD59A7" w:rsidRDefault="00BD59A7">
            <w:pPr>
              <w:spacing w:after="0" w:line="244" w:lineRule="exact"/>
              <w:ind w:left="120"/>
              <w:rPr>
                <w:rFonts w:ascii="Times New Roman" w:eastAsia="Times New Roman" w:hAnsi="Times New Roman" w:cs="Times New Roman"/>
                <w:sz w:val="24"/>
                <w:szCs w:val="24"/>
              </w:rPr>
            </w:pPr>
            <w:r>
              <w:rPr>
                <w:rFonts w:ascii="Times New Roman" w:eastAsia="Times New Roman" w:hAnsi="Times New Roman"/>
                <w:sz w:val="24"/>
                <w:szCs w:val="24"/>
              </w:rPr>
              <w:t>Educational background and year</w:t>
            </w:r>
          </w:p>
        </w:tc>
        <w:tc>
          <w:tcPr>
            <w:tcW w:w="4860" w:type="dxa"/>
            <w:tcBorders>
              <w:top w:val="nil"/>
              <w:left w:val="nil"/>
              <w:bottom w:val="nil"/>
              <w:right w:val="single" w:sz="8" w:space="0" w:color="auto"/>
            </w:tcBorders>
            <w:vAlign w:val="bottom"/>
            <w:hideMark/>
          </w:tcPr>
          <w:p w:rsidR="00BD59A7" w:rsidRDefault="00BD59A7">
            <w:pPr>
              <w:spacing w:after="0" w:line="244" w:lineRule="exact"/>
              <w:ind w:left="100"/>
              <w:rPr>
                <w:rFonts w:ascii="Times New Roman" w:eastAsia="Times New Roman" w:hAnsi="Times New Roman" w:cs="Times New Roman"/>
                <w:sz w:val="24"/>
                <w:szCs w:val="24"/>
              </w:rPr>
            </w:pPr>
            <w:r>
              <w:rPr>
                <w:rFonts w:ascii="Times New Roman" w:eastAsia="Times New Roman" w:hAnsi="Times New Roman"/>
                <w:sz w:val="24"/>
                <w:szCs w:val="24"/>
              </w:rPr>
              <w:t>Doctor  of  Veterinary  Medicine  in  2017</w:t>
            </w:r>
          </w:p>
        </w:tc>
      </w:tr>
      <w:tr w:rsidR="00BD59A7" w:rsidTr="0099487E">
        <w:trPr>
          <w:trHeight w:val="276"/>
        </w:trPr>
        <w:tc>
          <w:tcPr>
            <w:tcW w:w="4050" w:type="dxa"/>
            <w:tcBorders>
              <w:top w:val="nil"/>
              <w:left w:val="single" w:sz="8" w:space="0" w:color="auto"/>
              <w:bottom w:val="nil"/>
              <w:right w:val="single" w:sz="8" w:space="0" w:color="auto"/>
            </w:tcBorders>
            <w:vAlign w:val="bottom"/>
          </w:tcPr>
          <w:p w:rsidR="00BD59A7" w:rsidRDefault="00BD59A7">
            <w:pPr>
              <w:spacing w:after="0" w:line="0" w:lineRule="atLeast"/>
              <w:rPr>
                <w:rFonts w:ascii="Times New Roman" w:eastAsia="Times New Roman" w:hAnsi="Times New Roman" w:cs="Times New Roman"/>
                <w:sz w:val="24"/>
                <w:szCs w:val="24"/>
              </w:rPr>
            </w:pPr>
          </w:p>
        </w:tc>
        <w:tc>
          <w:tcPr>
            <w:tcW w:w="4860" w:type="dxa"/>
            <w:tcBorders>
              <w:top w:val="nil"/>
              <w:left w:val="nil"/>
              <w:bottom w:val="nil"/>
              <w:right w:val="single" w:sz="8" w:space="0" w:color="auto"/>
            </w:tcBorders>
            <w:vAlign w:val="bottom"/>
            <w:hideMark/>
          </w:tcPr>
          <w:p w:rsidR="00BD59A7" w:rsidRDefault="00BD59A7" w:rsidP="00BD59A7">
            <w:pPr>
              <w:spacing w:after="0" w:line="0" w:lineRule="atLeast"/>
              <w:rPr>
                <w:rFonts w:ascii="Times New Roman" w:eastAsia="Times New Roman" w:hAnsi="Times New Roman" w:cs="Times New Roman"/>
                <w:sz w:val="24"/>
                <w:szCs w:val="24"/>
              </w:rPr>
            </w:pPr>
            <w:r>
              <w:rPr>
                <w:rFonts w:ascii="Times New Roman" w:eastAsia="Times New Roman" w:hAnsi="Times New Roman"/>
                <w:sz w:val="24"/>
                <w:szCs w:val="24"/>
              </w:rPr>
              <w:t xml:space="preserve"> (appeared), Chittagong Veterinary and Animal</w:t>
            </w:r>
          </w:p>
        </w:tc>
      </w:tr>
      <w:tr w:rsidR="00BD59A7" w:rsidTr="0099487E">
        <w:trPr>
          <w:trHeight w:val="297"/>
        </w:trPr>
        <w:tc>
          <w:tcPr>
            <w:tcW w:w="4050" w:type="dxa"/>
            <w:tcBorders>
              <w:top w:val="nil"/>
              <w:left w:val="single" w:sz="8" w:space="0" w:color="auto"/>
              <w:bottom w:val="single" w:sz="8" w:space="0" w:color="auto"/>
              <w:right w:val="single" w:sz="8" w:space="0" w:color="auto"/>
            </w:tcBorders>
            <w:vAlign w:val="bottom"/>
          </w:tcPr>
          <w:p w:rsidR="00BD59A7" w:rsidRDefault="00BD59A7">
            <w:pPr>
              <w:spacing w:after="0" w:line="0" w:lineRule="atLeast"/>
              <w:rPr>
                <w:rFonts w:ascii="Times New Roman" w:eastAsia="Times New Roman" w:hAnsi="Times New Roman" w:cs="Times New Roman"/>
                <w:sz w:val="24"/>
                <w:szCs w:val="24"/>
              </w:rPr>
            </w:pPr>
          </w:p>
        </w:tc>
        <w:tc>
          <w:tcPr>
            <w:tcW w:w="4860" w:type="dxa"/>
            <w:tcBorders>
              <w:top w:val="nil"/>
              <w:left w:val="nil"/>
              <w:bottom w:val="single" w:sz="8" w:space="0" w:color="auto"/>
              <w:right w:val="single" w:sz="8" w:space="0" w:color="auto"/>
            </w:tcBorders>
            <w:vAlign w:val="bottom"/>
            <w:hideMark/>
          </w:tcPr>
          <w:p w:rsidR="00BD59A7" w:rsidRDefault="00BD59A7">
            <w:pPr>
              <w:spacing w:after="0" w:line="0" w:lineRule="atLeast"/>
              <w:ind w:left="100"/>
              <w:rPr>
                <w:rFonts w:ascii="Times New Roman" w:eastAsia="Times New Roman" w:hAnsi="Times New Roman"/>
                <w:sz w:val="24"/>
                <w:szCs w:val="24"/>
              </w:rPr>
            </w:pPr>
            <w:r>
              <w:rPr>
                <w:rFonts w:ascii="Times New Roman" w:eastAsia="Times New Roman" w:hAnsi="Times New Roman"/>
                <w:sz w:val="24"/>
                <w:szCs w:val="24"/>
              </w:rPr>
              <w:t xml:space="preserve">Science University. </w:t>
            </w:r>
          </w:p>
          <w:p w:rsidR="00BD59A7" w:rsidRDefault="000D3FB8" w:rsidP="000D3FB8">
            <w:pPr>
              <w:spacing w:after="0" w:line="0" w:lineRule="atLeast"/>
              <w:ind w:left="100"/>
              <w:rPr>
                <w:rFonts w:ascii="Times New Roman" w:eastAsia="Times New Roman" w:hAnsi="Times New Roman"/>
                <w:sz w:val="24"/>
                <w:szCs w:val="24"/>
              </w:rPr>
            </w:pPr>
            <w:r>
              <w:rPr>
                <w:rFonts w:ascii="Times New Roman" w:eastAsia="Times New Roman" w:hAnsi="Times New Roman"/>
                <w:sz w:val="24"/>
                <w:szCs w:val="24"/>
              </w:rPr>
              <w:t xml:space="preserve">I </w:t>
            </w:r>
            <w:r w:rsidR="00BD59A7">
              <w:rPr>
                <w:rFonts w:ascii="Times New Roman" w:eastAsia="Times New Roman" w:hAnsi="Times New Roman"/>
                <w:sz w:val="24"/>
                <w:szCs w:val="24"/>
              </w:rPr>
              <w:t>compl</w:t>
            </w:r>
            <w:r>
              <w:rPr>
                <w:rFonts w:ascii="Times New Roman" w:eastAsia="Times New Roman" w:hAnsi="Times New Roman"/>
                <w:sz w:val="24"/>
                <w:szCs w:val="24"/>
              </w:rPr>
              <w:t xml:space="preserve">eted my S.S.C.  </w:t>
            </w:r>
            <w:r w:rsidR="00BD59A7">
              <w:rPr>
                <w:rFonts w:ascii="Times New Roman" w:eastAsia="Times New Roman" w:hAnsi="Times New Roman"/>
                <w:sz w:val="24"/>
                <w:szCs w:val="24"/>
              </w:rPr>
              <w:t>with GPA5 from Govt. Hazi Mohammad Mohsin</w:t>
            </w:r>
            <w:bookmarkStart w:id="0" w:name="_GoBack"/>
            <w:bookmarkEnd w:id="0"/>
            <w:r w:rsidR="00BD59A7">
              <w:rPr>
                <w:rFonts w:ascii="Times New Roman" w:eastAsia="Times New Roman" w:hAnsi="Times New Roman"/>
                <w:sz w:val="24"/>
                <w:szCs w:val="24"/>
              </w:rPr>
              <w:t xml:space="preserve"> High School , Chittagong.</w:t>
            </w:r>
          </w:p>
          <w:p w:rsidR="00BD59A7" w:rsidRDefault="000D3FB8">
            <w:pPr>
              <w:spacing w:after="0" w:line="0" w:lineRule="atLeast"/>
              <w:ind w:left="100"/>
              <w:rPr>
                <w:rFonts w:ascii="Times New Roman" w:eastAsia="Times New Roman" w:hAnsi="Times New Roman" w:cs="Times New Roman"/>
                <w:sz w:val="24"/>
                <w:szCs w:val="24"/>
              </w:rPr>
            </w:pPr>
            <w:r>
              <w:rPr>
                <w:rFonts w:ascii="Times New Roman" w:eastAsia="Times New Roman" w:hAnsi="Times New Roman"/>
                <w:sz w:val="24"/>
                <w:szCs w:val="24"/>
              </w:rPr>
              <w:t xml:space="preserve">I </w:t>
            </w:r>
            <w:r w:rsidR="00BD59A7">
              <w:rPr>
                <w:rFonts w:ascii="Times New Roman" w:eastAsia="Times New Roman" w:hAnsi="Times New Roman"/>
                <w:sz w:val="24"/>
                <w:szCs w:val="24"/>
              </w:rPr>
              <w:t>completed my H.S.C with GPA-5 from Government City College ,Chittagong.</w:t>
            </w:r>
          </w:p>
        </w:tc>
      </w:tr>
      <w:tr w:rsidR="00BD59A7" w:rsidTr="0099487E">
        <w:trPr>
          <w:trHeight w:val="245"/>
        </w:trPr>
        <w:tc>
          <w:tcPr>
            <w:tcW w:w="4050" w:type="dxa"/>
            <w:tcBorders>
              <w:top w:val="nil"/>
              <w:left w:val="single" w:sz="8" w:space="0" w:color="auto"/>
              <w:bottom w:val="nil"/>
              <w:right w:val="single" w:sz="8" w:space="0" w:color="auto"/>
            </w:tcBorders>
            <w:vAlign w:val="bottom"/>
            <w:hideMark/>
          </w:tcPr>
          <w:p w:rsidR="00BD59A7" w:rsidRDefault="00BD59A7">
            <w:pPr>
              <w:spacing w:after="0" w:line="244" w:lineRule="exact"/>
              <w:ind w:left="120"/>
              <w:rPr>
                <w:rFonts w:ascii="Times New Roman" w:eastAsia="Times New Roman" w:hAnsi="Times New Roman" w:cs="Times New Roman"/>
                <w:sz w:val="24"/>
                <w:szCs w:val="24"/>
              </w:rPr>
            </w:pPr>
            <w:r>
              <w:rPr>
                <w:rFonts w:ascii="Times New Roman" w:eastAsia="Times New Roman" w:hAnsi="Times New Roman"/>
                <w:sz w:val="24"/>
                <w:szCs w:val="24"/>
              </w:rPr>
              <w:t>Research interest</w:t>
            </w:r>
          </w:p>
        </w:tc>
        <w:tc>
          <w:tcPr>
            <w:tcW w:w="4860" w:type="dxa"/>
            <w:tcBorders>
              <w:top w:val="nil"/>
              <w:left w:val="nil"/>
              <w:bottom w:val="nil"/>
              <w:right w:val="single" w:sz="8" w:space="0" w:color="auto"/>
            </w:tcBorders>
            <w:vAlign w:val="bottom"/>
            <w:hideMark/>
          </w:tcPr>
          <w:p w:rsidR="00BD59A7" w:rsidRDefault="00BD59A7">
            <w:pPr>
              <w:spacing w:after="0" w:line="244" w:lineRule="exact"/>
              <w:ind w:left="100"/>
              <w:rPr>
                <w:rFonts w:ascii="Times New Roman" w:eastAsia="Times New Roman" w:hAnsi="Times New Roman" w:cs="Times New Roman"/>
                <w:sz w:val="24"/>
                <w:szCs w:val="24"/>
              </w:rPr>
            </w:pPr>
            <w:r>
              <w:rPr>
                <w:rFonts w:ascii="Times New Roman" w:eastAsia="Times New Roman" w:hAnsi="Times New Roman"/>
                <w:sz w:val="24"/>
                <w:szCs w:val="24"/>
              </w:rPr>
              <w:t>Poultry and Dairy Animal Sector</w:t>
            </w:r>
          </w:p>
        </w:tc>
      </w:tr>
      <w:tr w:rsidR="00BD59A7" w:rsidTr="0099487E">
        <w:trPr>
          <w:trHeight w:val="297"/>
        </w:trPr>
        <w:tc>
          <w:tcPr>
            <w:tcW w:w="4050" w:type="dxa"/>
            <w:tcBorders>
              <w:top w:val="nil"/>
              <w:left w:val="single" w:sz="8" w:space="0" w:color="auto"/>
              <w:bottom w:val="single" w:sz="8" w:space="0" w:color="auto"/>
              <w:right w:val="single" w:sz="8" w:space="0" w:color="auto"/>
            </w:tcBorders>
            <w:vAlign w:val="bottom"/>
          </w:tcPr>
          <w:p w:rsidR="00BD59A7" w:rsidRDefault="00BD59A7">
            <w:pPr>
              <w:spacing w:after="0" w:line="0" w:lineRule="atLeast"/>
              <w:rPr>
                <w:rFonts w:ascii="Times New Roman" w:eastAsia="Times New Roman" w:hAnsi="Times New Roman" w:cs="Times New Roman"/>
                <w:sz w:val="24"/>
                <w:szCs w:val="24"/>
              </w:rPr>
            </w:pPr>
          </w:p>
        </w:tc>
        <w:tc>
          <w:tcPr>
            <w:tcW w:w="4860" w:type="dxa"/>
            <w:tcBorders>
              <w:top w:val="nil"/>
              <w:left w:val="nil"/>
              <w:bottom w:val="single" w:sz="8" w:space="0" w:color="auto"/>
              <w:right w:val="single" w:sz="8" w:space="0" w:color="auto"/>
            </w:tcBorders>
            <w:vAlign w:val="bottom"/>
          </w:tcPr>
          <w:p w:rsidR="00BD59A7" w:rsidRDefault="00BD59A7">
            <w:pPr>
              <w:spacing w:after="0" w:line="0" w:lineRule="atLeast"/>
              <w:ind w:left="100"/>
              <w:rPr>
                <w:rFonts w:ascii="Times New Roman" w:eastAsia="Times New Roman" w:hAnsi="Times New Roman" w:cs="Times New Roman"/>
                <w:sz w:val="24"/>
                <w:szCs w:val="24"/>
              </w:rPr>
            </w:pPr>
          </w:p>
        </w:tc>
      </w:tr>
      <w:tr w:rsidR="00BD59A7" w:rsidTr="0099487E">
        <w:trPr>
          <w:trHeight w:val="246"/>
        </w:trPr>
        <w:tc>
          <w:tcPr>
            <w:tcW w:w="4050" w:type="dxa"/>
            <w:tcBorders>
              <w:top w:val="nil"/>
              <w:left w:val="single" w:sz="8" w:space="0" w:color="auto"/>
              <w:bottom w:val="nil"/>
              <w:right w:val="single" w:sz="8" w:space="0" w:color="auto"/>
            </w:tcBorders>
            <w:vAlign w:val="bottom"/>
            <w:hideMark/>
          </w:tcPr>
          <w:p w:rsidR="00BD59A7" w:rsidRDefault="00BD59A7">
            <w:pPr>
              <w:spacing w:after="0" w:line="245" w:lineRule="exact"/>
              <w:ind w:left="120"/>
              <w:rPr>
                <w:rFonts w:ascii="Times New Roman" w:eastAsia="Times New Roman" w:hAnsi="Times New Roman" w:cs="Times New Roman"/>
                <w:sz w:val="24"/>
                <w:szCs w:val="24"/>
              </w:rPr>
            </w:pPr>
            <w:r>
              <w:rPr>
                <w:rFonts w:ascii="Times New Roman" w:eastAsia="Times New Roman" w:hAnsi="Times New Roman"/>
                <w:sz w:val="24"/>
                <w:szCs w:val="24"/>
              </w:rPr>
              <w:t>Aim</w:t>
            </w:r>
          </w:p>
        </w:tc>
        <w:tc>
          <w:tcPr>
            <w:tcW w:w="4860" w:type="dxa"/>
            <w:tcBorders>
              <w:top w:val="nil"/>
              <w:left w:val="nil"/>
              <w:bottom w:val="nil"/>
              <w:right w:val="single" w:sz="8" w:space="0" w:color="auto"/>
            </w:tcBorders>
            <w:vAlign w:val="bottom"/>
          </w:tcPr>
          <w:p w:rsidR="00BD59A7" w:rsidRDefault="00BD59A7">
            <w:pPr>
              <w:spacing w:after="0" w:line="245" w:lineRule="exact"/>
              <w:ind w:left="100"/>
              <w:rPr>
                <w:rFonts w:ascii="Times New Roman" w:eastAsia="Times New Roman" w:hAnsi="Times New Roman"/>
                <w:sz w:val="24"/>
                <w:szCs w:val="24"/>
              </w:rPr>
            </w:pPr>
          </w:p>
          <w:p w:rsidR="00BD59A7" w:rsidRDefault="000D3FB8">
            <w:pPr>
              <w:spacing w:after="0" w:line="245" w:lineRule="exact"/>
              <w:rPr>
                <w:rFonts w:ascii="Times New Roman" w:eastAsia="Times New Roman" w:hAnsi="Times New Roman" w:cs="Times New Roman"/>
                <w:sz w:val="24"/>
                <w:szCs w:val="24"/>
              </w:rPr>
            </w:pPr>
            <w:r>
              <w:rPr>
                <w:rFonts w:ascii="Times New Roman" w:eastAsia="Times New Roman" w:hAnsi="Times New Roman"/>
                <w:sz w:val="24"/>
                <w:szCs w:val="24"/>
              </w:rPr>
              <w:t xml:space="preserve">  To e</w:t>
            </w:r>
            <w:r w:rsidR="00BD59A7">
              <w:rPr>
                <w:rFonts w:ascii="Times New Roman" w:eastAsia="Times New Roman" w:hAnsi="Times New Roman"/>
                <w:sz w:val="24"/>
                <w:szCs w:val="24"/>
              </w:rPr>
              <w:t xml:space="preserve">stablish a </w:t>
            </w:r>
            <w:r w:rsidR="00231E5B">
              <w:rPr>
                <w:rFonts w:ascii="Times New Roman" w:eastAsia="Times New Roman" w:hAnsi="Times New Roman"/>
                <w:sz w:val="24"/>
                <w:szCs w:val="24"/>
              </w:rPr>
              <w:t>Veterinary Health C</w:t>
            </w:r>
            <w:r w:rsidR="00BD59A7">
              <w:rPr>
                <w:rFonts w:ascii="Times New Roman" w:eastAsia="Times New Roman" w:hAnsi="Times New Roman"/>
                <w:sz w:val="24"/>
                <w:szCs w:val="24"/>
              </w:rPr>
              <w:t>omplex</w:t>
            </w:r>
            <w:r w:rsidR="00231E5B">
              <w:rPr>
                <w:rFonts w:ascii="Times New Roman" w:eastAsia="Times New Roman" w:hAnsi="Times New Roman"/>
                <w:sz w:val="24"/>
                <w:szCs w:val="24"/>
              </w:rPr>
              <w:t xml:space="preserve"> and Diagnostic   Centre </w:t>
            </w:r>
            <w:r w:rsidR="00BD59A7">
              <w:rPr>
                <w:rFonts w:ascii="Times New Roman" w:eastAsia="Times New Roman" w:hAnsi="Times New Roman"/>
                <w:sz w:val="24"/>
                <w:szCs w:val="24"/>
              </w:rPr>
              <w:t xml:space="preserve"> in field level                  </w:t>
            </w:r>
          </w:p>
        </w:tc>
      </w:tr>
      <w:tr w:rsidR="00BD59A7" w:rsidTr="0099487E">
        <w:trPr>
          <w:trHeight w:val="297"/>
        </w:trPr>
        <w:tc>
          <w:tcPr>
            <w:tcW w:w="4050" w:type="dxa"/>
            <w:tcBorders>
              <w:top w:val="nil"/>
              <w:left w:val="single" w:sz="8" w:space="0" w:color="auto"/>
              <w:bottom w:val="single" w:sz="8" w:space="0" w:color="auto"/>
              <w:right w:val="single" w:sz="8" w:space="0" w:color="auto"/>
            </w:tcBorders>
            <w:vAlign w:val="bottom"/>
          </w:tcPr>
          <w:p w:rsidR="00BD59A7" w:rsidRDefault="00BD59A7">
            <w:pPr>
              <w:spacing w:after="0" w:line="0" w:lineRule="atLeast"/>
              <w:rPr>
                <w:rFonts w:ascii="Times New Roman" w:eastAsia="Times New Roman" w:hAnsi="Times New Roman" w:cs="Times New Roman"/>
                <w:sz w:val="24"/>
                <w:szCs w:val="24"/>
              </w:rPr>
            </w:pPr>
          </w:p>
        </w:tc>
        <w:tc>
          <w:tcPr>
            <w:tcW w:w="4860" w:type="dxa"/>
            <w:tcBorders>
              <w:top w:val="nil"/>
              <w:left w:val="nil"/>
              <w:bottom w:val="single" w:sz="8" w:space="0" w:color="auto"/>
              <w:right w:val="single" w:sz="8" w:space="0" w:color="auto"/>
            </w:tcBorders>
            <w:vAlign w:val="bottom"/>
            <w:hideMark/>
          </w:tcPr>
          <w:p w:rsidR="00BD59A7" w:rsidRDefault="00BD59A7">
            <w:pPr>
              <w:spacing w:after="0"/>
              <w:rPr>
                <w:rFonts w:eastAsiaTheme="minorEastAsia" w:cs="Times New Roman"/>
              </w:rPr>
            </w:pPr>
          </w:p>
        </w:tc>
      </w:tr>
    </w:tbl>
    <w:p w:rsidR="00280F0B" w:rsidRPr="00280F0B" w:rsidRDefault="00280F0B" w:rsidP="00280F0B">
      <w:pPr>
        <w:spacing w:line="360" w:lineRule="auto"/>
        <w:ind w:left="720" w:hanging="630"/>
        <w:jc w:val="both"/>
        <w:rPr>
          <w:rFonts w:ascii="Times New Roman" w:hAnsi="Times New Roman" w:cs="Times New Roman"/>
          <w:color w:val="000000"/>
        </w:rPr>
      </w:pPr>
    </w:p>
    <w:p w:rsidR="00A520AB" w:rsidRPr="00633A2F" w:rsidRDefault="00633A2F" w:rsidP="002D3425">
      <w:pPr>
        <w:spacing w:line="360" w:lineRule="auto"/>
        <w:ind w:left="720" w:hanging="630"/>
        <w:jc w:val="both"/>
        <w:rPr>
          <w:rFonts w:ascii="Times New Roman" w:hAnsi="Times New Roman" w:cs="Times New Roman"/>
          <w:sz w:val="24"/>
          <w:szCs w:val="24"/>
        </w:rPr>
      </w:pPr>
      <w:r w:rsidRPr="00633A2F">
        <w:rPr>
          <w:rFonts w:ascii="Times New Roman" w:hAnsi="Times New Roman" w:cs="Times New Roman"/>
          <w:color w:val="000000"/>
        </w:rPr>
        <w:t>.</w:t>
      </w:r>
    </w:p>
    <w:p w:rsidR="00633A2F" w:rsidRDefault="00633A2F" w:rsidP="002D3425">
      <w:pPr>
        <w:spacing w:line="360" w:lineRule="auto"/>
        <w:ind w:left="720" w:hanging="630"/>
        <w:jc w:val="both"/>
        <w:rPr>
          <w:rFonts w:ascii="Times New Roman" w:hAnsi="Times New Roman" w:cs="Times New Roman"/>
          <w:sz w:val="24"/>
          <w:szCs w:val="24"/>
        </w:rPr>
      </w:pPr>
    </w:p>
    <w:p w:rsidR="00633A2F" w:rsidRPr="002D3425" w:rsidRDefault="00633A2F" w:rsidP="002D3425">
      <w:pPr>
        <w:spacing w:line="360" w:lineRule="auto"/>
        <w:ind w:left="720" w:hanging="630"/>
        <w:jc w:val="both"/>
        <w:rPr>
          <w:rFonts w:ascii="Times New Roman" w:hAnsi="Times New Roman" w:cs="Times New Roman"/>
          <w:sz w:val="24"/>
          <w:szCs w:val="24"/>
        </w:rPr>
      </w:pPr>
    </w:p>
    <w:p w:rsidR="00A520AB" w:rsidRPr="00150E04" w:rsidRDefault="00A520AB" w:rsidP="00E939E5">
      <w:pPr>
        <w:spacing w:line="360" w:lineRule="auto"/>
        <w:ind w:hanging="720"/>
        <w:rPr>
          <w:rFonts w:ascii="Times New Roman" w:hAnsi="Times New Roman" w:cs="Times New Roman"/>
          <w:b/>
          <w:color w:val="000000"/>
        </w:rPr>
      </w:pPr>
    </w:p>
    <w:p w:rsidR="00150E04" w:rsidRPr="00150E04" w:rsidRDefault="00150E04" w:rsidP="00E939E5">
      <w:pPr>
        <w:spacing w:line="360" w:lineRule="auto"/>
        <w:ind w:hanging="720"/>
        <w:rPr>
          <w:rFonts w:ascii="Times New Roman" w:hAnsi="Times New Roman" w:cs="Times New Roman"/>
          <w:b/>
          <w:color w:val="000000"/>
        </w:rPr>
      </w:pPr>
    </w:p>
    <w:p w:rsidR="006A0214" w:rsidRPr="00BD0454" w:rsidRDefault="006A0214" w:rsidP="00E939E5">
      <w:pPr>
        <w:spacing w:line="360" w:lineRule="auto"/>
        <w:ind w:hanging="720"/>
        <w:rPr>
          <w:rFonts w:ascii="Times New Roman" w:hAnsi="Times New Roman" w:cs="Times New Roman"/>
          <w:b/>
          <w:i/>
          <w:sz w:val="24"/>
          <w:szCs w:val="24"/>
        </w:rPr>
      </w:pPr>
    </w:p>
    <w:p w:rsidR="009874CD" w:rsidRPr="00A33A55" w:rsidRDefault="009874CD" w:rsidP="00A33A55">
      <w:pPr>
        <w:spacing w:line="360" w:lineRule="auto"/>
        <w:jc w:val="both"/>
        <w:rPr>
          <w:rFonts w:ascii="Times New Roman" w:hAnsi="Times New Roman" w:cs="Times New Roman"/>
          <w:sz w:val="24"/>
          <w:szCs w:val="24"/>
        </w:rPr>
      </w:pPr>
    </w:p>
    <w:p w:rsidR="009F0445" w:rsidRPr="00A33A55" w:rsidRDefault="009F0445" w:rsidP="00A33A55">
      <w:pPr>
        <w:spacing w:line="360" w:lineRule="auto"/>
        <w:jc w:val="both"/>
        <w:rPr>
          <w:rFonts w:ascii="Times New Roman" w:hAnsi="Times New Roman" w:cs="Times New Roman"/>
          <w:sz w:val="24"/>
          <w:szCs w:val="24"/>
        </w:rPr>
      </w:pPr>
    </w:p>
    <w:sectPr w:rsidR="009F0445" w:rsidRPr="00A33A55" w:rsidSect="00F42B4B">
      <w:footerReference w:type="default" r:id="rId9"/>
      <w:pgSz w:w="11907" w:h="16839" w:code="9"/>
      <w:pgMar w:top="1973" w:right="1699" w:bottom="1699" w:left="197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8BF" w:rsidRDefault="009868BF" w:rsidP="00D63EF9">
      <w:pPr>
        <w:spacing w:after="0" w:line="240" w:lineRule="auto"/>
      </w:pPr>
      <w:r>
        <w:separator/>
      </w:r>
    </w:p>
  </w:endnote>
  <w:endnote w:type="continuationSeparator" w:id="1">
    <w:p w:rsidR="009868BF" w:rsidRDefault="009868BF" w:rsidP="00D63E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Math">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1719"/>
      <w:docPartObj>
        <w:docPartGallery w:val="Page Numbers (Bottom of Page)"/>
        <w:docPartUnique/>
      </w:docPartObj>
    </w:sdtPr>
    <w:sdtEndPr>
      <w:rPr>
        <w:color w:val="7F7F7F" w:themeColor="background1" w:themeShade="7F"/>
        <w:spacing w:val="60"/>
      </w:rPr>
    </w:sdtEndPr>
    <w:sdtContent>
      <w:p w:rsidR="00FA1CF4" w:rsidRDefault="00B376E0">
        <w:pPr>
          <w:pStyle w:val="Footer"/>
          <w:pBdr>
            <w:top w:val="single" w:sz="4" w:space="1" w:color="D9D9D9" w:themeColor="background1" w:themeShade="D9"/>
          </w:pBdr>
          <w:rPr>
            <w:b/>
          </w:rPr>
        </w:pPr>
        <w:fldSimple w:instr=" PAGE   \* MERGEFORMAT ">
          <w:r w:rsidR="000D7E86" w:rsidRPr="000D7E86">
            <w:rPr>
              <w:b/>
              <w:noProof/>
            </w:rPr>
            <w:t>25</w:t>
          </w:r>
        </w:fldSimple>
        <w:r w:rsidR="00FA1CF4">
          <w:rPr>
            <w:b/>
          </w:rPr>
          <w:t xml:space="preserve"> | </w:t>
        </w:r>
        <w:r w:rsidR="00FA1CF4">
          <w:rPr>
            <w:color w:val="7F7F7F" w:themeColor="background1" w:themeShade="7F"/>
            <w:spacing w:val="60"/>
          </w:rPr>
          <w:t>Page</w:t>
        </w:r>
      </w:p>
    </w:sdtContent>
  </w:sdt>
  <w:p w:rsidR="00FA1CF4" w:rsidRDefault="00FA1C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8BF" w:rsidRDefault="009868BF" w:rsidP="00D63EF9">
      <w:pPr>
        <w:spacing w:after="0" w:line="240" w:lineRule="auto"/>
      </w:pPr>
      <w:r>
        <w:separator/>
      </w:r>
    </w:p>
  </w:footnote>
  <w:footnote w:type="continuationSeparator" w:id="1">
    <w:p w:rsidR="009868BF" w:rsidRDefault="009868BF" w:rsidP="00D63E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30D4"/>
    <w:multiLevelType w:val="hybridMultilevel"/>
    <w:tmpl w:val="87F43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E2325"/>
    <w:multiLevelType w:val="hybridMultilevel"/>
    <w:tmpl w:val="28465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F550B"/>
    <w:multiLevelType w:val="hybridMultilevel"/>
    <w:tmpl w:val="8E140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500EC1"/>
    <w:multiLevelType w:val="hybridMultilevel"/>
    <w:tmpl w:val="08C01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F5314"/>
    <w:multiLevelType w:val="hybridMultilevel"/>
    <w:tmpl w:val="7CDC7E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1F549F"/>
    <w:multiLevelType w:val="hybridMultilevel"/>
    <w:tmpl w:val="2D663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8235AC"/>
    <w:multiLevelType w:val="hybridMultilevel"/>
    <w:tmpl w:val="1C28808C"/>
    <w:lvl w:ilvl="0" w:tplc="DFD0CB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F71A2C"/>
    <w:multiLevelType w:val="hybridMultilevel"/>
    <w:tmpl w:val="E708B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D36E5D"/>
    <w:multiLevelType w:val="hybridMultilevel"/>
    <w:tmpl w:val="B602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56633B"/>
    <w:multiLevelType w:val="hybridMultilevel"/>
    <w:tmpl w:val="19CE6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E4491F"/>
    <w:multiLevelType w:val="hybridMultilevel"/>
    <w:tmpl w:val="0EC4BED6"/>
    <w:lvl w:ilvl="0" w:tplc="2CB45B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A552E8"/>
    <w:multiLevelType w:val="hybridMultilevel"/>
    <w:tmpl w:val="85128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3"/>
  </w:num>
  <w:num w:numId="5">
    <w:abstractNumId w:val="11"/>
  </w:num>
  <w:num w:numId="6">
    <w:abstractNumId w:val="2"/>
  </w:num>
  <w:num w:numId="7">
    <w:abstractNumId w:val="8"/>
  </w:num>
  <w:num w:numId="8">
    <w:abstractNumId w:val="10"/>
  </w:num>
  <w:num w:numId="9">
    <w:abstractNumId w:val="6"/>
  </w:num>
  <w:num w:numId="10">
    <w:abstractNumId w:val="5"/>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63F26"/>
    <w:rsid w:val="00010308"/>
    <w:rsid w:val="00012CA4"/>
    <w:rsid w:val="00016CA6"/>
    <w:rsid w:val="00023DB0"/>
    <w:rsid w:val="00030768"/>
    <w:rsid w:val="00032AB3"/>
    <w:rsid w:val="0003349F"/>
    <w:rsid w:val="00040345"/>
    <w:rsid w:val="00045961"/>
    <w:rsid w:val="00051FDD"/>
    <w:rsid w:val="00053D7F"/>
    <w:rsid w:val="00061A3D"/>
    <w:rsid w:val="0006732F"/>
    <w:rsid w:val="000832C9"/>
    <w:rsid w:val="00095F55"/>
    <w:rsid w:val="00096C34"/>
    <w:rsid w:val="000A1415"/>
    <w:rsid w:val="000A1438"/>
    <w:rsid w:val="000A51CE"/>
    <w:rsid w:val="000B5B45"/>
    <w:rsid w:val="000D3FB8"/>
    <w:rsid w:val="000D7E86"/>
    <w:rsid w:val="000E329C"/>
    <w:rsid w:val="00100CD2"/>
    <w:rsid w:val="0010133F"/>
    <w:rsid w:val="0011079B"/>
    <w:rsid w:val="00112046"/>
    <w:rsid w:val="00114D3C"/>
    <w:rsid w:val="00120569"/>
    <w:rsid w:val="00125D8A"/>
    <w:rsid w:val="00127974"/>
    <w:rsid w:val="00131116"/>
    <w:rsid w:val="0013221F"/>
    <w:rsid w:val="0013590A"/>
    <w:rsid w:val="0013771D"/>
    <w:rsid w:val="00150E04"/>
    <w:rsid w:val="00152DF2"/>
    <w:rsid w:val="00170F09"/>
    <w:rsid w:val="00171256"/>
    <w:rsid w:val="00174F91"/>
    <w:rsid w:val="0018062A"/>
    <w:rsid w:val="0018648B"/>
    <w:rsid w:val="001958E9"/>
    <w:rsid w:val="001A0111"/>
    <w:rsid w:val="001A21A9"/>
    <w:rsid w:val="001A57EF"/>
    <w:rsid w:val="001B1564"/>
    <w:rsid w:val="001B23AB"/>
    <w:rsid w:val="001C1814"/>
    <w:rsid w:val="001C5005"/>
    <w:rsid w:val="001E1F81"/>
    <w:rsid w:val="001E3ADA"/>
    <w:rsid w:val="001E42DE"/>
    <w:rsid w:val="001E7E98"/>
    <w:rsid w:val="001F77F7"/>
    <w:rsid w:val="00201FB4"/>
    <w:rsid w:val="00203680"/>
    <w:rsid w:val="002171AC"/>
    <w:rsid w:val="002277B3"/>
    <w:rsid w:val="00230696"/>
    <w:rsid w:val="00231E5B"/>
    <w:rsid w:val="0024598B"/>
    <w:rsid w:val="00245AD4"/>
    <w:rsid w:val="00280F0B"/>
    <w:rsid w:val="002913F5"/>
    <w:rsid w:val="002A444A"/>
    <w:rsid w:val="002A47E7"/>
    <w:rsid w:val="002B19A4"/>
    <w:rsid w:val="002B48ED"/>
    <w:rsid w:val="002C366D"/>
    <w:rsid w:val="002C6497"/>
    <w:rsid w:val="002D2469"/>
    <w:rsid w:val="002D3425"/>
    <w:rsid w:val="002F2B35"/>
    <w:rsid w:val="00304B5E"/>
    <w:rsid w:val="00305954"/>
    <w:rsid w:val="00313CB0"/>
    <w:rsid w:val="00321933"/>
    <w:rsid w:val="00324717"/>
    <w:rsid w:val="00330697"/>
    <w:rsid w:val="00334771"/>
    <w:rsid w:val="00335A28"/>
    <w:rsid w:val="00343D67"/>
    <w:rsid w:val="00343EE8"/>
    <w:rsid w:val="00343FD2"/>
    <w:rsid w:val="00374512"/>
    <w:rsid w:val="00390179"/>
    <w:rsid w:val="003960FF"/>
    <w:rsid w:val="003A65AE"/>
    <w:rsid w:val="003A6740"/>
    <w:rsid w:val="003A6A8C"/>
    <w:rsid w:val="003C3F7C"/>
    <w:rsid w:val="003D4CBF"/>
    <w:rsid w:val="003E480B"/>
    <w:rsid w:val="003E5E49"/>
    <w:rsid w:val="00425230"/>
    <w:rsid w:val="00430381"/>
    <w:rsid w:val="004365B6"/>
    <w:rsid w:val="00443BD6"/>
    <w:rsid w:val="00455871"/>
    <w:rsid w:val="004600FB"/>
    <w:rsid w:val="00461553"/>
    <w:rsid w:val="0047249A"/>
    <w:rsid w:val="004828E2"/>
    <w:rsid w:val="00485055"/>
    <w:rsid w:val="0049247A"/>
    <w:rsid w:val="004A11C6"/>
    <w:rsid w:val="004B1539"/>
    <w:rsid w:val="004C1047"/>
    <w:rsid w:val="004D5392"/>
    <w:rsid w:val="004E0C8D"/>
    <w:rsid w:val="004E509A"/>
    <w:rsid w:val="0050158A"/>
    <w:rsid w:val="00507715"/>
    <w:rsid w:val="0051464A"/>
    <w:rsid w:val="00517E67"/>
    <w:rsid w:val="005209DF"/>
    <w:rsid w:val="00532410"/>
    <w:rsid w:val="00540293"/>
    <w:rsid w:val="0054336C"/>
    <w:rsid w:val="00551E5C"/>
    <w:rsid w:val="00561DDF"/>
    <w:rsid w:val="00583F35"/>
    <w:rsid w:val="005A6F3E"/>
    <w:rsid w:val="005A7C70"/>
    <w:rsid w:val="005B754A"/>
    <w:rsid w:val="005C376D"/>
    <w:rsid w:val="005D6648"/>
    <w:rsid w:val="00611A9B"/>
    <w:rsid w:val="00614816"/>
    <w:rsid w:val="0063228C"/>
    <w:rsid w:val="00633A2F"/>
    <w:rsid w:val="00637301"/>
    <w:rsid w:val="00657508"/>
    <w:rsid w:val="00663F26"/>
    <w:rsid w:val="0066751C"/>
    <w:rsid w:val="0068056E"/>
    <w:rsid w:val="0068230F"/>
    <w:rsid w:val="0069315B"/>
    <w:rsid w:val="006975AE"/>
    <w:rsid w:val="006A0214"/>
    <w:rsid w:val="006B2060"/>
    <w:rsid w:val="006D4831"/>
    <w:rsid w:val="006D54E6"/>
    <w:rsid w:val="006D6048"/>
    <w:rsid w:val="006D6F31"/>
    <w:rsid w:val="006F7BB7"/>
    <w:rsid w:val="00703D0C"/>
    <w:rsid w:val="0071167E"/>
    <w:rsid w:val="0072641E"/>
    <w:rsid w:val="00726587"/>
    <w:rsid w:val="007325F9"/>
    <w:rsid w:val="007423C3"/>
    <w:rsid w:val="0075279F"/>
    <w:rsid w:val="00753930"/>
    <w:rsid w:val="00766525"/>
    <w:rsid w:val="00780357"/>
    <w:rsid w:val="007828BD"/>
    <w:rsid w:val="0078421F"/>
    <w:rsid w:val="00796209"/>
    <w:rsid w:val="007977E5"/>
    <w:rsid w:val="007A18C0"/>
    <w:rsid w:val="007A1EC3"/>
    <w:rsid w:val="007B1128"/>
    <w:rsid w:val="007B7507"/>
    <w:rsid w:val="007C13F2"/>
    <w:rsid w:val="007C1822"/>
    <w:rsid w:val="007C2184"/>
    <w:rsid w:val="007C67CE"/>
    <w:rsid w:val="007D2C1F"/>
    <w:rsid w:val="007F06C4"/>
    <w:rsid w:val="007F272B"/>
    <w:rsid w:val="007F2B91"/>
    <w:rsid w:val="00805823"/>
    <w:rsid w:val="0081425D"/>
    <w:rsid w:val="0081471C"/>
    <w:rsid w:val="008326FE"/>
    <w:rsid w:val="00833547"/>
    <w:rsid w:val="0084066E"/>
    <w:rsid w:val="008468C7"/>
    <w:rsid w:val="00866B00"/>
    <w:rsid w:val="008A37B9"/>
    <w:rsid w:val="008B47F9"/>
    <w:rsid w:val="008B4942"/>
    <w:rsid w:val="008C26C8"/>
    <w:rsid w:val="008C472D"/>
    <w:rsid w:val="008D7406"/>
    <w:rsid w:val="008F5D78"/>
    <w:rsid w:val="0091433F"/>
    <w:rsid w:val="00920C9A"/>
    <w:rsid w:val="00927D6E"/>
    <w:rsid w:val="00931C8E"/>
    <w:rsid w:val="00931FFF"/>
    <w:rsid w:val="00940210"/>
    <w:rsid w:val="0094431C"/>
    <w:rsid w:val="00945F7B"/>
    <w:rsid w:val="00954237"/>
    <w:rsid w:val="00967522"/>
    <w:rsid w:val="009718EA"/>
    <w:rsid w:val="009734CB"/>
    <w:rsid w:val="00973B8A"/>
    <w:rsid w:val="00976DB1"/>
    <w:rsid w:val="00986855"/>
    <w:rsid w:val="009868BF"/>
    <w:rsid w:val="009874CD"/>
    <w:rsid w:val="00987D2D"/>
    <w:rsid w:val="0099487E"/>
    <w:rsid w:val="009A3D08"/>
    <w:rsid w:val="009F0445"/>
    <w:rsid w:val="00A07D41"/>
    <w:rsid w:val="00A237E8"/>
    <w:rsid w:val="00A26C24"/>
    <w:rsid w:val="00A302D8"/>
    <w:rsid w:val="00A30ACB"/>
    <w:rsid w:val="00A33A55"/>
    <w:rsid w:val="00A34830"/>
    <w:rsid w:val="00A35631"/>
    <w:rsid w:val="00A37992"/>
    <w:rsid w:val="00A50CE6"/>
    <w:rsid w:val="00A51DFF"/>
    <w:rsid w:val="00A520AB"/>
    <w:rsid w:val="00A52966"/>
    <w:rsid w:val="00A57204"/>
    <w:rsid w:val="00A67BD4"/>
    <w:rsid w:val="00A75EB3"/>
    <w:rsid w:val="00A768F5"/>
    <w:rsid w:val="00A8131F"/>
    <w:rsid w:val="00AA055D"/>
    <w:rsid w:val="00AB6DCF"/>
    <w:rsid w:val="00AE180A"/>
    <w:rsid w:val="00AE749A"/>
    <w:rsid w:val="00B041A8"/>
    <w:rsid w:val="00B16A6E"/>
    <w:rsid w:val="00B23FB1"/>
    <w:rsid w:val="00B26DC1"/>
    <w:rsid w:val="00B35576"/>
    <w:rsid w:val="00B376E0"/>
    <w:rsid w:val="00B44DE7"/>
    <w:rsid w:val="00B51C87"/>
    <w:rsid w:val="00B55E1E"/>
    <w:rsid w:val="00B628E7"/>
    <w:rsid w:val="00B64772"/>
    <w:rsid w:val="00B7512A"/>
    <w:rsid w:val="00B77F30"/>
    <w:rsid w:val="00B837DE"/>
    <w:rsid w:val="00B94540"/>
    <w:rsid w:val="00BA18F5"/>
    <w:rsid w:val="00BA456C"/>
    <w:rsid w:val="00BA4E1A"/>
    <w:rsid w:val="00BB0F6D"/>
    <w:rsid w:val="00BB232D"/>
    <w:rsid w:val="00BC1E10"/>
    <w:rsid w:val="00BC4709"/>
    <w:rsid w:val="00BD0454"/>
    <w:rsid w:val="00BD59A7"/>
    <w:rsid w:val="00BD698B"/>
    <w:rsid w:val="00BE0C33"/>
    <w:rsid w:val="00BE56D9"/>
    <w:rsid w:val="00BE589F"/>
    <w:rsid w:val="00BF369C"/>
    <w:rsid w:val="00C0180F"/>
    <w:rsid w:val="00C05D24"/>
    <w:rsid w:val="00C13D08"/>
    <w:rsid w:val="00C14FA3"/>
    <w:rsid w:val="00C2173E"/>
    <w:rsid w:val="00C227A1"/>
    <w:rsid w:val="00C2480E"/>
    <w:rsid w:val="00C2607A"/>
    <w:rsid w:val="00C27849"/>
    <w:rsid w:val="00C30F61"/>
    <w:rsid w:val="00C4777B"/>
    <w:rsid w:val="00C6637F"/>
    <w:rsid w:val="00C81F94"/>
    <w:rsid w:val="00C83B47"/>
    <w:rsid w:val="00CB5B4F"/>
    <w:rsid w:val="00CC1681"/>
    <w:rsid w:val="00CC306F"/>
    <w:rsid w:val="00CC3399"/>
    <w:rsid w:val="00CD3197"/>
    <w:rsid w:val="00CD63F0"/>
    <w:rsid w:val="00D03A63"/>
    <w:rsid w:val="00D13950"/>
    <w:rsid w:val="00D16A9F"/>
    <w:rsid w:val="00D25AE7"/>
    <w:rsid w:val="00D312ED"/>
    <w:rsid w:val="00D440CE"/>
    <w:rsid w:val="00D534B1"/>
    <w:rsid w:val="00D61449"/>
    <w:rsid w:val="00D625C8"/>
    <w:rsid w:val="00D63EF9"/>
    <w:rsid w:val="00D672A3"/>
    <w:rsid w:val="00D75E66"/>
    <w:rsid w:val="00D91A40"/>
    <w:rsid w:val="00D95175"/>
    <w:rsid w:val="00D95441"/>
    <w:rsid w:val="00DA578D"/>
    <w:rsid w:val="00DB32CC"/>
    <w:rsid w:val="00DB3F0D"/>
    <w:rsid w:val="00DB453D"/>
    <w:rsid w:val="00DC0139"/>
    <w:rsid w:val="00DC4C8B"/>
    <w:rsid w:val="00DC5C0C"/>
    <w:rsid w:val="00DC6EE7"/>
    <w:rsid w:val="00DE665C"/>
    <w:rsid w:val="00E01AC2"/>
    <w:rsid w:val="00E02376"/>
    <w:rsid w:val="00E177FB"/>
    <w:rsid w:val="00E3200A"/>
    <w:rsid w:val="00E47092"/>
    <w:rsid w:val="00E82037"/>
    <w:rsid w:val="00E856FB"/>
    <w:rsid w:val="00E85982"/>
    <w:rsid w:val="00E85E1B"/>
    <w:rsid w:val="00E90895"/>
    <w:rsid w:val="00E939E5"/>
    <w:rsid w:val="00EA28CE"/>
    <w:rsid w:val="00EA7480"/>
    <w:rsid w:val="00EB1D77"/>
    <w:rsid w:val="00EC25AF"/>
    <w:rsid w:val="00EC6960"/>
    <w:rsid w:val="00ED5278"/>
    <w:rsid w:val="00EE1C57"/>
    <w:rsid w:val="00EE3EAF"/>
    <w:rsid w:val="00EE42A5"/>
    <w:rsid w:val="00EE4806"/>
    <w:rsid w:val="00F04458"/>
    <w:rsid w:val="00F048E1"/>
    <w:rsid w:val="00F05CB7"/>
    <w:rsid w:val="00F42B4B"/>
    <w:rsid w:val="00F505DD"/>
    <w:rsid w:val="00F57BFE"/>
    <w:rsid w:val="00F630A4"/>
    <w:rsid w:val="00F756CC"/>
    <w:rsid w:val="00F8732B"/>
    <w:rsid w:val="00F919FC"/>
    <w:rsid w:val="00F92CEA"/>
    <w:rsid w:val="00F965C3"/>
    <w:rsid w:val="00FA1CF4"/>
    <w:rsid w:val="00FA62BB"/>
    <w:rsid w:val="00FB2D04"/>
    <w:rsid w:val="00FB60E1"/>
    <w:rsid w:val="00FC3989"/>
    <w:rsid w:val="00FD0BFE"/>
    <w:rsid w:val="00FD1F7F"/>
    <w:rsid w:val="00FD4323"/>
    <w:rsid w:val="00FF6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colormenu v:ext="edit" strokecolor="none"/>
    </o:shapedefaults>
    <o:shapelayout v:ext="edit">
      <o:idmap v:ext="edit" data="1"/>
      <o:rules v:ext="edit">
        <o:r id="V:Rule12" type="connector" idref="#_x0000_s1042"/>
        <o:r id="V:Rule13" type="connector" idref="#_x0000_s1029"/>
        <o:r id="V:Rule14" type="connector" idref="#_x0000_s1040"/>
        <o:r id="V:Rule15" type="connector" idref="#_x0000_s1044"/>
        <o:r id="V:Rule16" type="connector" idref="#_x0000_s1043"/>
        <o:r id="V:Rule17" type="connector" idref="#_x0000_s1038"/>
        <o:r id="V:Rule18" type="connector" idref="#_x0000_s1027"/>
        <o:r id="V:Rule19" type="connector" idref="#_x0000_s1041"/>
        <o:r id="V:Rule20" type="connector" idref="#_x0000_s1045"/>
        <o:r id="V:Rule21" type="connector" idref="#_x0000_s1028"/>
        <o:r id="V:Rule2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F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920C9A"/>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920C9A"/>
    <w:rPr>
      <w:rFonts w:ascii="Times New Roman" w:eastAsia="Times New Roman" w:hAnsi="Times New Roman" w:cs="Times New Roman"/>
    </w:rPr>
  </w:style>
  <w:style w:type="table" w:styleId="TableGrid">
    <w:name w:val="Table Grid"/>
    <w:basedOn w:val="TableNormal"/>
    <w:rsid w:val="006D6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6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F31"/>
    <w:rPr>
      <w:rFonts w:ascii="Tahoma" w:hAnsi="Tahoma" w:cs="Tahoma"/>
      <w:sz w:val="16"/>
      <w:szCs w:val="16"/>
    </w:rPr>
  </w:style>
  <w:style w:type="paragraph" w:styleId="ListParagraph">
    <w:name w:val="List Paragraph"/>
    <w:basedOn w:val="Normal"/>
    <w:uiPriority w:val="34"/>
    <w:qFormat/>
    <w:rsid w:val="0069315B"/>
    <w:pPr>
      <w:ind w:left="720"/>
      <w:contextualSpacing/>
    </w:pPr>
  </w:style>
  <w:style w:type="paragraph" w:styleId="NoSpacing">
    <w:name w:val="No Spacing"/>
    <w:uiPriority w:val="1"/>
    <w:qFormat/>
    <w:rsid w:val="00A75EB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63E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3EF9"/>
  </w:style>
  <w:style w:type="paragraph" w:styleId="Footer">
    <w:name w:val="footer"/>
    <w:basedOn w:val="Normal"/>
    <w:link w:val="FooterChar"/>
    <w:uiPriority w:val="99"/>
    <w:unhideWhenUsed/>
    <w:rsid w:val="00D63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EF9"/>
  </w:style>
</w:styles>
</file>

<file path=word/webSettings.xml><?xml version="1.0" encoding="utf-8"?>
<w:webSettings xmlns:r="http://schemas.openxmlformats.org/officeDocument/2006/relationships" xmlns:w="http://schemas.openxmlformats.org/wordprocessingml/2006/main">
  <w:divs>
    <w:div w:id="803498887">
      <w:bodyDiv w:val="1"/>
      <w:marLeft w:val="0"/>
      <w:marRight w:val="0"/>
      <w:marTop w:val="0"/>
      <w:marBottom w:val="0"/>
      <w:divBdr>
        <w:top w:val="none" w:sz="0" w:space="0" w:color="auto"/>
        <w:left w:val="none" w:sz="0" w:space="0" w:color="auto"/>
        <w:bottom w:val="none" w:sz="0" w:space="0" w:color="auto"/>
        <w:right w:val="none" w:sz="0" w:space="0" w:color="auto"/>
      </w:divBdr>
    </w:div>
    <w:div w:id="994263610">
      <w:bodyDiv w:val="1"/>
      <w:marLeft w:val="0"/>
      <w:marRight w:val="0"/>
      <w:marTop w:val="0"/>
      <w:marBottom w:val="0"/>
      <w:divBdr>
        <w:top w:val="none" w:sz="0" w:space="0" w:color="auto"/>
        <w:left w:val="none" w:sz="0" w:space="0" w:color="auto"/>
        <w:bottom w:val="none" w:sz="0" w:space="0" w:color="auto"/>
        <w:right w:val="none" w:sz="0" w:space="0" w:color="auto"/>
      </w:divBdr>
    </w:div>
    <w:div w:id="1055273357">
      <w:bodyDiv w:val="1"/>
      <w:marLeft w:val="0"/>
      <w:marRight w:val="0"/>
      <w:marTop w:val="0"/>
      <w:marBottom w:val="0"/>
      <w:divBdr>
        <w:top w:val="none" w:sz="0" w:space="0" w:color="auto"/>
        <w:left w:val="none" w:sz="0" w:space="0" w:color="auto"/>
        <w:bottom w:val="none" w:sz="0" w:space="0" w:color="auto"/>
        <w:right w:val="none" w:sz="0" w:space="0" w:color="auto"/>
      </w:divBdr>
    </w:div>
    <w:div w:id="1087385894">
      <w:bodyDiv w:val="1"/>
      <w:marLeft w:val="0"/>
      <w:marRight w:val="0"/>
      <w:marTop w:val="0"/>
      <w:marBottom w:val="0"/>
      <w:divBdr>
        <w:top w:val="none" w:sz="0" w:space="0" w:color="auto"/>
        <w:left w:val="none" w:sz="0" w:space="0" w:color="auto"/>
        <w:bottom w:val="none" w:sz="0" w:space="0" w:color="auto"/>
        <w:right w:val="none" w:sz="0" w:space="0" w:color="auto"/>
      </w:divBdr>
    </w:div>
    <w:div w:id="1139496195">
      <w:bodyDiv w:val="1"/>
      <w:marLeft w:val="0"/>
      <w:marRight w:val="0"/>
      <w:marTop w:val="0"/>
      <w:marBottom w:val="0"/>
      <w:divBdr>
        <w:top w:val="none" w:sz="0" w:space="0" w:color="auto"/>
        <w:left w:val="none" w:sz="0" w:space="0" w:color="auto"/>
        <w:bottom w:val="none" w:sz="0" w:space="0" w:color="auto"/>
        <w:right w:val="none" w:sz="0" w:space="0" w:color="auto"/>
      </w:divBdr>
    </w:div>
    <w:div w:id="1354720589">
      <w:bodyDiv w:val="1"/>
      <w:marLeft w:val="0"/>
      <w:marRight w:val="0"/>
      <w:marTop w:val="0"/>
      <w:marBottom w:val="0"/>
      <w:divBdr>
        <w:top w:val="none" w:sz="0" w:space="0" w:color="auto"/>
        <w:left w:val="none" w:sz="0" w:space="0" w:color="auto"/>
        <w:bottom w:val="none" w:sz="0" w:space="0" w:color="auto"/>
        <w:right w:val="none" w:sz="0" w:space="0" w:color="auto"/>
      </w:divBdr>
    </w:div>
    <w:div w:id="1532957867">
      <w:bodyDiv w:val="1"/>
      <w:marLeft w:val="0"/>
      <w:marRight w:val="0"/>
      <w:marTop w:val="0"/>
      <w:marBottom w:val="0"/>
      <w:divBdr>
        <w:top w:val="none" w:sz="0" w:space="0" w:color="auto"/>
        <w:left w:val="none" w:sz="0" w:space="0" w:color="auto"/>
        <w:bottom w:val="none" w:sz="0" w:space="0" w:color="auto"/>
        <w:right w:val="none" w:sz="0" w:space="0" w:color="auto"/>
      </w:divBdr>
    </w:div>
    <w:div w:id="1534995185">
      <w:bodyDiv w:val="1"/>
      <w:marLeft w:val="0"/>
      <w:marRight w:val="0"/>
      <w:marTop w:val="0"/>
      <w:marBottom w:val="0"/>
      <w:divBdr>
        <w:top w:val="none" w:sz="0" w:space="0" w:color="auto"/>
        <w:left w:val="none" w:sz="0" w:space="0" w:color="auto"/>
        <w:bottom w:val="none" w:sz="0" w:space="0" w:color="auto"/>
        <w:right w:val="none" w:sz="0" w:space="0" w:color="auto"/>
      </w:divBdr>
    </w:div>
    <w:div w:id="1591962590">
      <w:bodyDiv w:val="1"/>
      <w:marLeft w:val="0"/>
      <w:marRight w:val="0"/>
      <w:marTop w:val="0"/>
      <w:marBottom w:val="0"/>
      <w:divBdr>
        <w:top w:val="none" w:sz="0" w:space="0" w:color="auto"/>
        <w:left w:val="none" w:sz="0" w:space="0" w:color="auto"/>
        <w:bottom w:val="none" w:sz="0" w:space="0" w:color="auto"/>
        <w:right w:val="none" w:sz="0" w:space="0" w:color="auto"/>
      </w:divBdr>
    </w:div>
    <w:div w:id="1718821664">
      <w:bodyDiv w:val="1"/>
      <w:marLeft w:val="0"/>
      <w:marRight w:val="0"/>
      <w:marTop w:val="0"/>
      <w:marBottom w:val="0"/>
      <w:divBdr>
        <w:top w:val="none" w:sz="0" w:space="0" w:color="auto"/>
        <w:left w:val="none" w:sz="0" w:space="0" w:color="auto"/>
        <w:bottom w:val="none" w:sz="0" w:space="0" w:color="auto"/>
        <w:right w:val="none" w:sz="0" w:space="0" w:color="auto"/>
      </w:divBdr>
    </w:div>
    <w:div w:id="1739398285">
      <w:bodyDiv w:val="1"/>
      <w:marLeft w:val="0"/>
      <w:marRight w:val="0"/>
      <w:marTop w:val="0"/>
      <w:marBottom w:val="0"/>
      <w:divBdr>
        <w:top w:val="none" w:sz="0" w:space="0" w:color="auto"/>
        <w:left w:val="none" w:sz="0" w:space="0" w:color="auto"/>
        <w:bottom w:val="none" w:sz="0" w:space="0" w:color="auto"/>
        <w:right w:val="none" w:sz="0" w:space="0" w:color="auto"/>
      </w:divBdr>
    </w:div>
    <w:div w:id="1765951418">
      <w:bodyDiv w:val="1"/>
      <w:marLeft w:val="0"/>
      <w:marRight w:val="0"/>
      <w:marTop w:val="0"/>
      <w:marBottom w:val="0"/>
      <w:divBdr>
        <w:top w:val="none" w:sz="0" w:space="0" w:color="auto"/>
        <w:left w:val="none" w:sz="0" w:space="0" w:color="auto"/>
        <w:bottom w:val="none" w:sz="0" w:space="0" w:color="auto"/>
        <w:right w:val="none" w:sz="0" w:space="0" w:color="auto"/>
      </w:divBdr>
    </w:div>
    <w:div w:id="1807316510">
      <w:bodyDiv w:val="1"/>
      <w:marLeft w:val="0"/>
      <w:marRight w:val="0"/>
      <w:marTop w:val="0"/>
      <w:marBottom w:val="0"/>
      <w:divBdr>
        <w:top w:val="none" w:sz="0" w:space="0" w:color="auto"/>
        <w:left w:val="none" w:sz="0" w:space="0" w:color="auto"/>
        <w:bottom w:val="none" w:sz="0" w:space="0" w:color="auto"/>
        <w:right w:val="none" w:sz="0" w:space="0" w:color="auto"/>
      </w:divBdr>
    </w:div>
    <w:div w:id="1887335578">
      <w:bodyDiv w:val="1"/>
      <w:marLeft w:val="0"/>
      <w:marRight w:val="0"/>
      <w:marTop w:val="0"/>
      <w:marBottom w:val="0"/>
      <w:divBdr>
        <w:top w:val="none" w:sz="0" w:space="0" w:color="auto"/>
        <w:left w:val="none" w:sz="0" w:space="0" w:color="auto"/>
        <w:bottom w:val="none" w:sz="0" w:space="0" w:color="auto"/>
        <w:right w:val="none" w:sz="0" w:space="0" w:color="auto"/>
      </w:divBdr>
    </w:div>
    <w:div w:id="201202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1007</TotalTime>
  <Pages>25</Pages>
  <Words>4382</Words>
  <Characters>24982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TUHIN</dc:creator>
  <cp:lastModifiedBy>ferdous 1</cp:lastModifiedBy>
  <cp:revision>199</cp:revision>
  <cp:lastPrinted>2018-09-23T04:14:00Z</cp:lastPrinted>
  <dcterms:created xsi:type="dcterms:W3CDTF">2018-09-12T05:10:00Z</dcterms:created>
  <dcterms:modified xsi:type="dcterms:W3CDTF">2018-09-23T04:14:00Z</dcterms:modified>
</cp:coreProperties>
</file>