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16" w:rsidRPr="00F107AB" w:rsidRDefault="00340B7E" w:rsidP="004E5400">
      <w:pPr>
        <w:pStyle w:val="Heading1"/>
        <w:jc w:val="center"/>
        <w:rPr>
          <w:rStyle w:val="Heading3Char"/>
          <w:rFonts w:ascii="Times New Roman" w:hAnsi="Times New Roman" w:cs="Times New Roman"/>
          <w:b/>
          <w:sz w:val="34"/>
        </w:rPr>
      </w:pPr>
      <w:r w:rsidRPr="00F107AB">
        <w:rPr>
          <w:rFonts w:ascii="Times New Roman" w:eastAsiaTheme="minorEastAsia" w:hAnsi="Times New Roman" w:cs="Times New Roman"/>
          <w:bCs w:val="0"/>
          <w:color w:val="0070C0"/>
          <w:sz w:val="34"/>
        </w:rPr>
        <w:t>Cortisol c</w:t>
      </w:r>
      <w:r w:rsidR="009C1316" w:rsidRPr="00F107AB">
        <w:rPr>
          <w:rFonts w:ascii="Times New Roman" w:eastAsiaTheme="minorEastAsia" w:hAnsi="Times New Roman" w:cs="Times New Roman"/>
          <w:bCs w:val="0"/>
          <w:color w:val="0070C0"/>
          <w:sz w:val="34"/>
        </w:rPr>
        <w:t>on</w:t>
      </w:r>
      <w:r w:rsidRPr="00F107AB">
        <w:rPr>
          <w:rFonts w:ascii="Times New Roman" w:eastAsiaTheme="minorEastAsia" w:hAnsi="Times New Roman" w:cs="Times New Roman"/>
          <w:bCs w:val="0"/>
          <w:color w:val="0070C0"/>
          <w:sz w:val="34"/>
        </w:rPr>
        <w:t>centration in well regulated t</w:t>
      </w:r>
      <w:r w:rsidR="009C1316" w:rsidRPr="00F107AB">
        <w:rPr>
          <w:rFonts w:ascii="Times New Roman" w:eastAsiaTheme="minorEastAsia" w:hAnsi="Times New Roman" w:cs="Times New Roman"/>
          <w:bCs w:val="0"/>
          <w:color w:val="0070C0"/>
          <w:sz w:val="34"/>
        </w:rPr>
        <w:t>wo</w:t>
      </w:r>
      <w:r w:rsidR="00D2300D" w:rsidRPr="00F107AB">
        <w:rPr>
          <w:rFonts w:ascii="Times New Roman" w:eastAsiaTheme="minorEastAsia" w:hAnsi="Times New Roman" w:cs="Times New Roman"/>
          <w:bCs w:val="0"/>
          <w:color w:val="0070C0"/>
          <w:sz w:val="34"/>
        </w:rPr>
        <w:t xml:space="preserve"> </w:t>
      </w:r>
      <w:r w:rsidRPr="00F107AB">
        <w:rPr>
          <w:rStyle w:val="Heading3Char"/>
          <w:rFonts w:ascii="Times New Roman" w:hAnsi="Times New Roman" w:cs="Times New Roman"/>
          <w:b/>
          <w:sz w:val="34"/>
        </w:rPr>
        <w:t>dogs with Cushing’s syndrome treated w</w:t>
      </w:r>
      <w:r w:rsidR="009C1316" w:rsidRPr="00F107AB">
        <w:rPr>
          <w:rStyle w:val="Heading3Char"/>
          <w:rFonts w:ascii="Times New Roman" w:hAnsi="Times New Roman" w:cs="Times New Roman"/>
          <w:b/>
          <w:sz w:val="34"/>
        </w:rPr>
        <w:t>ith</w:t>
      </w:r>
      <w:r w:rsidRPr="00F107AB">
        <w:rPr>
          <w:rStyle w:val="Heading3Char"/>
          <w:rFonts w:ascii="Times New Roman" w:hAnsi="Times New Roman" w:cs="Times New Roman"/>
          <w:b/>
          <w:sz w:val="34"/>
        </w:rPr>
        <w:t xml:space="preserve"> trilos</w:t>
      </w:r>
      <w:r w:rsidR="00EA5501" w:rsidRPr="00F107AB">
        <w:rPr>
          <w:rStyle w:val="Heading3Char"/>
          <w:rFonts w:ascii="Times New Roman" w:hAnsi="Times New Roman" w:cs="Times New Roman"/>
          <w:b/>
          <w:sz w:val="34"/>
        </w:rPr>
        <w:t>tane</w:t>
      </w:r>
      <w:r w:rsidR="009C1316" w:rsidRPr="00F107AB">
        <w:rPr>
          <w:rStyle w:val="Heading3Char"/>
          <w:rFonts w:ascii="Times New Roman" w:hAnsi="Times New Roman" w:cs="Times New Roman"/>
          <w:b/>
          <w:sz w:val="34"/>
        </w:rPr>
        <w:t xml:space="preserve"> </w:t>
      </w:r>
      <w:r w:rsidRPr="00F107AB">
        <w:rPr>
          <w:rStyle w:val="Heading3Char"/>
          <w:rFonts w:ascii="Times New Roman" w:hAnsi="Times New Roman" w:cs="Times New Roman"/>
          <w:b/>
          <w:sz w:val="34"/>
        </w:rPr>
        <w:t>based o</w:t>
      </w:r>
      <w:r w:rsidR="00EA5501" w:rsidRPr="00F107AB">
        <w:rPr>
          <w:rStyle w:val="Heading3Char"/>
          <w:rFonts w:ascii="Times New Roman" w:hAnsi="Times New Roman" w:cs="Times New Roman"/>
          <w:b/>
          <w:sz w:val="34"/>
        </w:rPr>
        <w:t xml:space="preserve">n </w:t>
      </w:r>
      <w:r w:rsidR="009C1316" w:rsidRPr="00F107AB">
        <w:rPr>
          <w:rStyle w:val="Heading3Char"/>
          <w:rFonts w:ascii="Times New Roman" w:hAnsi="Times New Roman" w:cs="Times New Roman"/>
          <w:b/>
          <w:sz w:val="34"/>
        </w:rPr>
        <w:t>Isehara Animal</w:t>
      </w:r>
      <w:r w:rsidR="004E5400" w:rsidRPr="00F107AB">
        <w:rPr>
          <w:rStyle w:val="Heading3Char"/>
          <w:rFonts w:ascii="Times New Roman" w:hAnsi="Times New Roman" w:cs="Times New Roman"/>
          <w:b/>
          <w:sz w:val="34"/>
        </w:rPr>
        <w:t xml:space="preserve"> </w:t>
      </w:r>
      <w:r w:rsidRPr="00F107AB">
        <w:rPr>
          <w:rStyle w:val="Heading3Char"/>
          <w:rFonts w:ascii="Times New Roman" w:hAnsi="Times New Roman" w:cs="Times New Roman"/>
          <w:b/>
          <w:sz w:val="34"/>
        </w:rPr>
        <w:t>Hospital i</w:t>
      </w:r>
      <w:r w:rsidR="009C1316" w:rsidRPr="00F107AB">
        <w:rPr>
          <w:rStyle w:val="Heading3Char"/>
          <w:rFonts w:ascii="Times New Roman" w:hAnsi="Times New Roman" w:cs="Times New Roman"/>
          <w:b/>
          <w:sz w:val="34"/>
        </w:rPr>
        <w:t>n Japan</w:t>
      </w:r>
    </w:p>
    <w:p w:rsidR="005D29AD" w:rsidRPr="00F107AB" w:rsidRDefault="004E5400" w:rsidP="005D29AD">
      <w:pPr>
        <w:pStyle w:val="Default"/>
        <w:jc w:val="center"/>
        <w:rPr>
          <w:rFonts w:ascii="Times New Roman" w:hAnsi="Times New Roman" w:cs="Times New Roman"/>
          <w:b/>
          <w:color w:val="548DD4" w:themeColor="text2" w:themeTint="99"/>
          <w:sz w:val="42"/>
          <w:szCs w:val="40"/>
        </w:rPr>
      </w:pPr>
      <w:r w:rsidRPr="00F107AB">
        <w:rPr>
          <w:rFonts w:ascii="Times New Roman" w:hAnsi="Times New Roman" w:cs="Times New Roman"/>
          <w:b/>
          <w:noProof/>
          <w:color w:val="548DD4" w:themeColor="text2" w:themeTint="99"/>
          <w:sz w:val="42"/>
          <w:szCs w:val="40"/>
        </w:rPr>
        <w:drawing>
          <wp:anchor distT="0" distB="0" distL="114300" distR="114300" simplePos="0" relativeHeight="251658240" behindDoc="0" locked="0" layoutInCell="1" allowOverlap="1">
            <wp:simplePos x="0" y="0"/>
            <wp:positionH relativeFrom="column">
              <wp:posOffset>1781175</wp:posOffset>
            </wp:positionH>
            <wp:positionV relativeFrom="paragraph">
              <wp:posOffset>219710</wp:posOffset>
            </wp:positionV>
            <wp:extent cx="1651000" cy="1524000"/>
            <wp:effectExtent l="19050" t="0" r="635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51000" cy="1524000"/>
                    </a:xfrm>
                    <a:prstGeom prst="rect">
                      <a:avLst/>
                    </a:prstGeom>
                    <a:noFill/>
                    <a:ln w="9525">
                      <a:noFill/>
                      <a:miter lim="800000"/>
                      <a:headEnd/>
                      <a:tailEnd/>
                    </a:ln>
                  </pic:spPr>
                </pic:pic>
              </a:graphicData>
            </a:graphic>
          </wp:anchor>
        </w:drawing>
      </w:r>
    </w:p>
    <w:p w:rsidR="005C4B2E" w:rsidRPr="00F107AB" w:rsidRDefault="005C4B2E"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4E5400" w:rsidRPr="00F107AB" w:rsidRDefault="004E5400" w:rsidP="005D29AD">
      <w:pPr>
        <w:pStyle w:val="Default"/>
        <w:jc w:val="center"/>
        <w:rPr>
          <w:rFonts w:ascii="Times New Roman" w:hAnsi="Times New Roman" w:cs="Times New Roman"/>
          <w:color w:val="548DD4" w:themeColor="text2" w:themeTint="99"/>
          <w:sz w:val="28"/>
          <w:szCs w:val="28"/>
        </w:rPr>
      </w:pPr>
    </w:p>
    <w:p w:rsidR="005D29AD" w:rsidRPr="00F107AB" w:rsidRDefault="005D29AD" w:rsidP="005D29AD">
      <w:pPr>
        <w:pStyle w:val="Default"/>
        <w:jc w:val="center"/>
        <w:rPr>
          <w:rFonts w:ascii="Times New Roman" w:hAnsi="Times New Roman" w:cs="Times New Roman"/>
          <w:color w:val="548DD4" w:themeColor="text2" w:themeTint="99"/>
          <w:sz w:val="28"/>
          <w:szCs w:val="28"/>
        </w:rPr>
      </w:pPr>
      <w:r w:rsidRPr="00F107AB">
        <w:rPr>
          <w:rFonts w:ascii="Times New Roman" w:hAnsi="Times New Roman" w:cs="Times New Roman"/>
          <w:color w:val="548DD4" w:themeColor="text2" w:themeTint="99"/>
          <w:sz w:val="28"/>
          <w:szCs w:val="28"/>
        </w:rPr>
        <w:t xml:space="preserve"> </w:t>
      </w:r>
    </w:p>
    <w:p w:rsidR="005D29AD" w:rsidRPr="00F107AB" w:rsidRDefault="00100EF1" w:rsidP="004E5400">
      <w:pPr>
        <w:pStyle w:val="Default"/>
        <w:spacing w:line="360" w:lineRule="auto"/>
        <w:jc w:val="center"/>
        <w:rPr>
          <w:rFonts w:ascii="Times New Roman" w:hAnsi="Times New Roman" w:cs="Times New Roman"/>
          <w:b/>
          <w:bCs/>
          <w:color w:val="000000" w:themeColor="text1"/>
          <w:sz w:val="28"/>
          <w:szCs w:val="28"/>
        </w:rPr>
      </w:pPr>
      <w:r w:rsidRPr="00F107AB">
        <w:rPr>
          <w:rFonts w:ascii="Times New Roman" w:hAnsi="Times New Roman" w:cs="Times New Roman"/>
          <w:b/>
          <w:bCs/>
          <w:color w:val="000000" w:themeColor="text1"/>
          <w:sz w:val="28"/>
          <w:szCs w:val="28"/>
        </w:rPr>
        <w:t>Tajmima Sultana Mukta</w:t>
      </w:r>
    </w:p>
    <w:p w:rsidR="005D29AD" w:rsidRPr="00F107AB" w:rsidRDefault="00734109" w:rsidP="004E5400">
      <w:pPr>
        <w:pStyle w:val="Default"/>
        <w:spacing w:line="360" w:lineRule="auto"/>
        <w:jc w:val="center"/>
        <w:rPr>
          <w:rFonts w:ascii="Times New Roman" w:hAnsi="Times New Roman" w:cs="Times New Roman"/>
          <w:bCs/>
          <w:color w:val="000000" w:themeColor="text1"/>
          <w:sz w:val="28"/>
          <w:szCs w:val="28"/>
        </w:rPr>
      </w:pPr>
      <w:r w:rsidRPr="00F107AB">
        <w:rPr>
          <w:rFonts w:ascii="Times New Roman" w:hAnsi="Times New Roman" w:cs="Times New Roman"/>
          <w:bCs/>
          <w:color w:val="000000" w:themeColor="text1"/>
          <w:sz w:val="28"/>
          <w:szCs w:val="28"/>
        </w:rPr>
        <w:t>Roll No: 13/</w:t>
      </w:r>
      <w:r w:rsidR="00100EF1" w:rsidRPr="00F107AB">
        <w:rPr>
          <w:rFonts w:ascii="Times New Roman" w:hAnsi="Times New Roman" w:cs="Times New Roman"/>
          <w:bCs/>
          <w:color w:val="000000" w:themeColor="text1"/>
          <w:sz w:val="28"/>
          <w:szCs w:val="28"/>
        </w:rPr>
        <w:t>35</w:t>
      </w:r>
      <w:r w:rsidR="005D29AD" w:rsidRPr="00F107AB">
        <w:rPr>
          <w:rFonts w:ascii="Times New Roman" w:hAnsi="Times New Roman" w:cs="Times New Roman"/>
          <w:bCs/>
          <w:color w:val="000000" w:themeColor="text1"/>
          <w:sz w:val="28"/>
          <w:szCs w:val="28"/>
        </w:rPr>
        <w:t xml:space="preserve"> </w:t>
      </w:r>
    </w:p>
    <w:p w:rsidR="005D29AD" w:rsidRPr="00F107AB" w:rsidRDefault="00734109" w:rsidP="004E5400">
      <w:pPr>
        <w:pStyle w:val="Default"/>
        <w:spacing w:line="360" w:lineRule="auto"/>
        <w:jc w:val="center"/>
        <w:rPr>
          <w:rFonts w:ascii="Times New Roman" w:hAnsi="Times New Roman" w:cs="Times New Roman"/>
          <w:bCs/>
          <w:color w:val="000000" w:themeColor="text1"/>
          <w:sz w:val="28"/>
          <w:szCs w:val="28"/>
        </w:rPr>
      </w:pPr>
      <w:r w:rsidRPr="00F107AB">
        <w:rPr>
          <w:rFonts w:ascii="Times New Roman" w:hAnsi="Times New Roman" w:cs="Times New Roman"/>
          <w:bCs/>
          <w:color w:val="000000" w:themeColor="text1"/>
          <w:sz w:val="28"/>
          <w:szCs w:val="28"/>
        </w:rPr>
        <w:t>Reg No: 009</w:t>
      </w:r>
      <w:r w:rsidR="00100EF1" w:rsidRPr="00F107AB">
        <w:rPr>
          <w:rFonts w:ascii="Times New Roman" w:hAnsi="Times New Roman" w:cs="Times New Roman"/>
          <w:bCs/>
          <w:color w:val="000000" w:themeColor="text1"/>
          <w:sz w:val="28"/>
          <w:szCs w:val="28"/>
        </w:rPr>
        <w:t>62</w:t>
      </w:r>
    </w:p>
    <w:p w:rsidR="005D29AD" w:rsidRPr="00F107AB" w:rsidRDefault="00734109" w:rsidP="004E5400">
      <w:pPr>
        <w:pStyle w:val="Default"/>
        <w:spacing w:line="360" w:lineRule="auto"/>
        <w:jc w:val="center"/>
        <w:rPr>
          <w:rFonts w:ascii="Times New Roman" w:hAnsi="Times New Roman" w:cs="Times New Roman"/>
          <w:bCs/>
          <w:color w:val="000000" w:themeColor="text1"/>
          <w:sz w:val="28"/>
          <w:szCs w:val="28"/>
        </w:rPr>
      </w:pPr>
      <w:r w:rsidRPr="00F107AB">
        <w:rPr>
          <w:rFonts w:ascii="Times New Roman" w:hAnsi="Times New Roman" w:cs="Times New Roman"/>
          <w:bCs/>
          <w:color w:val="000000" w:themeColor="text1"/>
          <w:sz w:val="28"/>
          <w:szCs w:val="28"/>
        </w:rPr>
        <w:t xml:space="preserve">Intern ID: </w:t>
      </w:r>
      <w:r w:rsidR="00100EF1" w:rsidRPr="00F107AB">
        <w:rPr>
          <w:rFonts w:ascii="Times New Roman" w:hAnsi="Times New Roman" w:cs="Times New Roman"/>
          <w:bCs/>
          <w:color w:val="000000" w:themeColor="text1"/>
          <w:sz w:val="28"/>
          <w:szCs w:val="28"/>
        </w:rPr>
        <w:t>33</w:t>
      </w:r>
      <w:r w:rsidR="005D29AD" w:rsidRPr="00F107AB">
        <w:rPr>
          <w:rFonts w:ascii="Times New Roman" w:hAnsi="Times New Roman" w:cs="Times New Roman"/>
          <w:bCs/>
          <w:color w:val="000000" w:themeColor="text1"/>
          <w:sz w:val="28"/>
          <w:szCs w:val="28"/>
        </w:rPr>
        <w:t xml:space="preserve"> </w:t>
      </w:r>
    </w:p>
    <w:p w:rsidR="005D29AD" w:rsidRPr="00F107AB" w:rsidRDefault="00734109" w:rsidP="004E5400">
      <w:pPr>
        <w:pStyle w:val="Default"/>
        <w:spacing w:line="360" w:lineRule="auto"/>
        <w:jc w:val="center"/>
        <w:rPr>
          <w:rFonts w:ascii="Times New Roman" w:hAnsi="Times New Roman" w:cs="Times New Roman"/>
          <w:bCs/>
          <w:color w:val="000000" w:themeColor="text1"/>
          <w:sz w:val="28"/>
          <w:szCs w:val="28"/>
        </w:rPr>
      </w:pPr>
      <w:r w:rsidRPr="00F107AB">
        <w:rPr>
          <w:rFonts w:ascii="Times New Roman" w:hAnsi="Times New Roman" w:cs="Times New Roman"/>
          <w:bCs/>
          <w:color w:val="000000" w:themeColor="text1"/>
          <w:sz w:val="28"/>
          <w:szCs w:val="28"/>
        </w:rPr>
        <w:t>Session: 2012</w:t>
      </w:r>
      <w:r w:rsidR="00DB59A5" w:rsidRPr="00F107AB">
        <w:rPr>
          <w:rFonts w:ascii="Times New Roman" w:hAnsi="Times New Roman" w:cs="Times New Roman"/>
          <w:bCs/>
          <w:color w:val="000000" w:themeColor="text1"/>
          <w:sz w:val="28"/>
          <w:szCs w:val="28"/>
        </w:rPr>
        <w:t>-</w:t>
      </w:r>
      <w:r w:rsidRPr="00F107AB">
        <w:rPr>
          <w:rFonts w:ascii="Times New Roman" w:hAnsi="Times New Roman" w:cs="Times New Roman"/>
          <w:bCs/>
          <w:color w:val="000000" w:themeColor="text1"/>
          <w:sz w:val="28"/>
          <w:szCs w:val="28"/>
        </w:rPr>
        <w:t>2013</w:t>
      </w:r>
    </w:p>
    <w:p w:rsidR="005D29AD" w:rsidRPr="00F107AB" w:rsidRDefault="005D29AD" w:rsidP="005D29AD">
      <w:pPr>
        <w:pStyle w:val="Default"/>
        <w:jc w:val="center"/>
        <w:rPr>
          <w:rFonts w:ascii="Times New Roman" w:hAnsi="Times New Roman" w:cs="Times New Roman"/>
          <w:color w:val="1D08B8"/>
          <w:sz w:val="32"/>
          <w:szCs w:val="28"/>
        </w:rPr>
      </w:pPr>
    </w:p>
    <w:p w:rsidR="004E0935" w:rsidRPr="00F107AB" w:rsidRDefault="004E0935" w:rsidP="005D29AD">
      <w:pPr>
        <w:pStyle w:val="Default"/>
        <w:jc w:val="center"/>
        <w:rPr>
          <w:rFonts w:ascii="Times New Roman" w:hAnsi="Times New Roman" w:cs="Times New Roman"/>
          <w:color w:val="1D08B8"/>
          <w:sz w:val="32"/>
          <w:szCs w:val="28"/>
        </w:rPr>
      </w:pPr>
    </w:p>
    <w:p w:rsidR="004E5400" w:rsidRPr="00F107AB" w:rsidRDefault="004E5400" w:rsidP="005D29AD">
      <w:pPr>
        <w:pStyle w:val="Default"/>
        <w:jc w:val="center"/>
        <w:rPr>
          <w:rFonts w:ascii="Times New Roman" w:hAnsi="Times New Roman" w:cs="Times New Roman"/>
          <w:color w:val="1D08B8"/>
          <w:sz w:val="32"/>
          <w:szCs w:val="28"/>
        </w:rPr>
      </w:pPr>
    </w:p>
    <w:p w:rsidR="005D29AD" w:rsidRPr="00F107AB" w:rsidRDefault="00EA5501" w:rsidP="005D29AD">
      <w:pPr>
        <w:pStyle w:val="Default"/>
        <w:jc w:val="center"/>
        <w:rPr>
          <w:rFonts w:ascii="Times New Roman" w:hAnsi="Times New Roman" w:cs="Times New Roman"/>
          <w:color w:val="1D08B8"/>
          <w:sz w:val="28"/>
          <w:szCs w:val="28"/>
        </w:rPr>
      </w:pPr>
      <w:r w:rsidRPr="00F107AB">
        <w:rPr>
          <w:rFonts w:ascii="Times New Roman" w:hAnsi="Times New Roman" w:cs="Times New Roman"/>
          <w:color w:val="1D08B8"/>
          <w:sz w:val="28"/>
          <w:szCs w:val="28"/>
        </w:rPr>
        <w:t>A clinical</w:t>
      </w:r>
      <w:r w:rsidR="005D29AD" w:rsidRPr="00F107AB">
        <w:rPr>
          <w:rFonts w:ascii="Times New Roman" w:hAnsi="Times New Roman" w:cs="Times New Roman"/>
          <w:color w:val="1D08B8"/>
          <w:sz w:val="28"/>
          <w:szCs w:val="28"/>
        </w:rPr>
        <w:t xml:space="preserve"> report submitted to partial satisfaction of the requirements for the degree of </w:t>
      </w:r>
    </w:p>
    <w:p w:rsidR="004E5400" w:rsidRPr="00F107AB" w:rsidRDefault="004E5400" w:rsidP="005D29AD">
      <w:pPr>
        <w:pStyle w:val="Default"/>
        <w:jc w:val="center"/>
        <w:rPr>
          <w:rFonts w:ascii="Times New Roman" w:hAnsi="Times New Roman" w:cs="Times New Roman"/>
          <w:color w:val="1D08B8"/>
          <w:sz w:val="28"/>
          <w:szCs w:val="28"/>
        </w:rPr>
      </w:pPr>
    </w:p>
    <w:p w:rsidR="005D29AD" w:rsidRPr="00F107AB" w:rsidRDefault="005D29AD" w:rsidP="005D29AD">
      <w:pPr>
        <w:pStyle w:val="Default"/>
        <w:jc w:val="center"/>
        <w:rPr>
          <w:rFonts w:ascii="Times New Roman" w:hAnsi="Times New Roman" w:cs="Times New Roman"/>
          <w:b/>
          <w:bCs/>
          <w:i/>
          <w:iCs/>
          <w:color w:val="1D08B8"/>
          <w:sz w:val="28"/>
          <w:szCs w:val="28"/>
        </w:rPr>
      </w:pPr>
      <w:r w:rsidRPr="00F107AB">
        <w:rPr>
          <w:rFonts w:ascii="Times New Roman" w:hAnsi="Times New Roman" w:cs="Times New Roman"/>
          <w:b/>
          <w:bCs/>
          <w:i/>
          <w:iCs/>
          <w:color w:val="1D08B8"/>
          <w:sz w:val="28"/>
          <w:szCs w:val="28"/>
        </w:rPr>
        <w:t xml:space="preserve">Doctor of Veterinary Medicine </w:t>
      </w:r>
      <w:r w:rsidR="00DB59A5" w:rsidRPr="00F107AB">
        <w:rPr>
          <w:rFonts w:ascii="Times New Roman" w:hAnsi="Times New Roman" w:cs="Times New Roman"/>
          <w:b/>
          <w:bCs/>
          <w:i/>
          <w:iCs/>
          <w:color w:val="1D08B8"/>
          <w:sz w:val="28"/>
          <w:szCs w:val="28"/>
        </w:rPr>
        <w:t>(DVM)</w:t>
      </w:r>
    </w:p>
    <w:p w:rsidR="005D29AD" w:rsidRPr="00F107AB" w:rsidRDefault="005D29AD" w:rsidP="005D29AD">
      <w:pPr>
        <w:pStyle w:val="Default"/>
        <w:jc w:val="center"/>
        <w:rPr>
          <w:rFonts w:ascii="Times New Roman" w:hAnsi="Times New Roman" w:cs="Times New Roman"/>
          <w:color w:val="1D08B8"/>
          <w:sz w:val="32"/>
          <w:szCs w:val="28"/>
        </w:rPr>
      </w:pPr>
    </w:p>
    <w:p w:rsidR="005D29AD" w:rsidRPr="00F107AB" w:rsidRDefault="005D29AD" w:rsidP="00DB59A5">
      <w:pPr>
        <w:pStyle w:val="Default"/>
        <w:rPr>
          <w:rFonts w:ascii="Times New Roman" w:hAnsi="Times New Roman" w:cs="Times New Roman"/>
          <w:color w:val="1D08B8"/>
          <w:sz w:val="32"/>
          <w:szCs w:val="28"/>
        </w:rPr>
      </w:pPr>
    </w:p>
    <w:p w:rsidR="005D29AD" w:rsidRPr="00F107AB" w:rsidRDefault="005D29AD" w:rsidP="005D29AD">
      <w:pPr>
        <w:pStyle w:val="Default"/>
        <w:jc w:val="center"/>
        <w:rPr>
          <w:rFonts w:ascii="Times New Roman" w:hAnsi="Times New Roman" w:cs="Times New Roman"/>
          <w:color w:val="1D08B8"/>
          <w:sz w:val="32"/>
          <w:szCs w:val="28"/>
        </w:rPr>
      </w:pPr>
    </w:p>
    <w:p w:rsidR="004E5400" w:rsidRPr="00F107AB" w:rsidRDefault="004E5400" w:rsidP="005D29AD">
      <w:pPr>
        <w:pStyle w:val="Default"/>
        <w:jc w:val="center"/>
        <w:rPr>
          <w:rFonts w:ascii="Times New Roman" w:hAnsi="Times New Roman" w:cs="Times New Roman"/>
          <w:color w:val="1D08B8"/>
          <w:sz w:val="32"/>
          <w:szCs w:val="28"/>
        </w:rPr>
      </w:pPr>
    </w:p>
    <w:p w:rsidR="005D29AD" w:rsidRPr="00F107AB" w:rsidRDefault="005D29AD" w:rsidP="003D1FDA">
      <w:pPr>
        <w:pStyle w:val="Default"/>
        <w:spacing w:line="360" w:lineRule="auto"/>
        <w:jc w:val="center"/>
        <w:rPr>
          <w:rFonts w:ascii="Times New Roman" w:hAnsi="Times New Roman" w:cs="Times New Roman"/>
          <w:color w:val="1D08B8"/>
          <w:sz w:val="34"/>
          <w:szCs w:val="28"/>
        </w:rPr>
      </w:pPr>
      <w:r w:rsidRPr="00F107AB">
        <w:rPr>
          <w:rFonts w:ascii="Times New Roman" w:hAnsi="Times New Roman" w:cs="Times New Roman"/>
          <w:b/>
          <w:bCs/>
          <w:color w:val="1D08B8"/>
          <w:sz w:val="34"/>
          <w:szCs w:val="28"/>
        </w:rPr>
        <w:t>Chittagong Veterinary and Animal Sciences University</w:t>
      </w:r>
    </w:p>
    <w:p w:rsidR="00100EF1" w:rsidRPr="00F107AB" w:rsidRDefault="00DB59A5" w:rsidP="003D1FDA">
      <w:pPr>
        <w:spacing w:line="360" w:lineRule="auto"/>
        <w:jc w:val="center"/>
        <w:rPr>
          <w:rFonts w:ascii="Times New Roman" w:hAnsi="Times New Roman" w:cs="Times New Roman"/>
          <w:color w:val="1D08B8"/>
          <w:sz w:val="52"/>
          <w:szCs w:val="24"/>
        </w:rPr>
      </w:pPr>
      <w:r w:rsidRPr="00F107AB">
        <w:rPr>
          <w:rFonts w:ascii="Times New Roman" w:hAnsi="Times New Roman" w:cs="Times New Roman"/>
          <w:b/>
          <w:bCs/>
          <w:color w:val="1D08B8"/>
          <w:sz w:val="34"/>
          <w:szCs w:val="28"/>
        </w:rPr>
        <w:t>Khulshi,</w:t>
      </w:r>
      <w:r w:rsidR="004E5400" w:rsidRPr="00F107AB">
        <w:rPr>
          <w:rFonts w:ascii="Times New Roman" w:hAnsi="Times New Roman" w:cs="Times New Roman"/>
          <w:b/>
          <w:bCs/>
          <w:color w:val="1D08B8"/>
          <w:sz w:val="34"/>
          <w:szCs w:val="28"/>
        </w:rPr>
        <w:t xml:space="preserve"> </w:t>
      </w:r>
      <w:r w:rsidR="005D29AD" w:rsidRPr="00F107AB">
        <w:rPr>
          <w:rFonts w:ascii="Times New Roman" w:hAnsi="Times New Roman" w:cs="Times New Roman"/>
          <w:b/>
          <w:bCs/>
          <w:color w:val="1D08B8"/>
          <w:sz w:val="34"/>
          <w:szCs w:val="28"/>
        </w:rPr>
        <w:t>Chittagong, Bangladesh</w:t>
      </w:r>
      <w:r w:rsidR="005D29AD" w:rsidRPr="00F107AB">
        <w:rPr>
          <w:rFonts w:ascii="Times New Roman" w:hAnsi="Times New Roman" w:cs="Times New Roman"/>
          <w:b/>
          <w:bCs/>
          <w:color w:val="1D08B8"/>
          <w:sz w:val="32"/>
          <w:szCs w:val="28"/>
        </w:rPr>
        <w:t>.</w:t>
      </w:r>
    </w:p>
    <w:p w:rsidR="004E5400" w:rsidRPr="00F107AB" w:rsidRDefault="004E5400" w:rsidP="004E5400">
      <w:pPr>
        <w:pStyle w:val="Heading1"/>
        <w:jc w:val="center"/>
        <w:rPr>
          <w:rStyle w:val="Heading3Char"/>
          <w:rFonts w:ascii="Times New Roman" w:hAnsi="Times New Roman" w:cs="Times New Roman"/>
          <w:b/>
          <w:sz w:val="34"/>
        </w:rPr>
      </w:pPr>
      <w:r w:rsidRPr="00F107AB">
        <w:rPr>
          <w:rFonts w:ascii="Times New Roman" w:eastAsiaTheme="minorEastAsia" w:hAnsi="Times New Roman" w:cs="Times New Roman"/>
          <w:bCs w:val="0"/>
          <w:color w:val="0070C0"/>
          <w:sz w:val="34"/>
        </w:rPr>
        <w:lastRenderedPageBreak/>
        <w:t xml:space="preserve">Cortisol concentration in well regulated two </w:t>
      </w:r>
      <w:r w:rsidRPr="00F107AB">
        <w:rPr>
          <w:rStyle w:val="Heading3Char"/>
          <w:rFonts w:ascii="Times New Roman" w:hAnsi="Times New Roman" w:cs="Times New Roman"/>
          <w:b/>
          <w:sz w:val="34"/>
        </w:rPr>
        <w:t>dogs with Cushing’s syndrome treated with trilostane based on Isehara Animal Hospital in Japan</w:t>
      </w:r>
    </w:p>
    <w:p w:rsidR="005D29AD" w:rsidRPr="00F107AB" w:rsidRDefault="004E5400" w:rsidP="005D29AD">
      <w:pPr>
        <w:autoSpaceDE w:val="0"/>
        <w:autoSpaceDN w:val="0"/>
        <w:adjustRightInd w:val="0"/>
        <w:spacing w:line="480" w:lineRule="auto"/>
        <w:rPr>
          <w:rFonts w:ascii="Times New Roman" w:hAnsi="Times New Roman" w:cs="Times New Roman"/>
          <w:b/>
          <w:sz w:val="24"/>
          <w:szCs w:val="24"/>
        </w:rPr>
      </w:pPr>
      <w:r w:rsidRPr="00F107AB">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1730891</wp:posOffset>
            </wp:positionH>
            <wp:positionV relativeFrom="paragraph">
              <wp:posOffset>376762</wp:posOffset>
            </wp:positionV>
            <wp:extent cx="1660895" cy="152045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60895" cy="1520456"/>
                    </a:xfrm>
                    <a:prstGeom prst="rect">
                      <a:avLst/>
                    </a:prstGeom>
                    <a:noFill/>
                    <a:ln w="9525">
                      <a:noFill/>
                      <a:miter lim="800000"/>
                      <a:headEnd/>
                      <a:tailEnd/>
                    </a:ln>
                  </pic:spPr>
                </pic:pic>
              </a:graphicData>
            </a:graphic>
          </wp:anchor>
        </w:drawing>
      </w:r>
    </w:p>
    <w:p w:rsidR="004E5400" w:rsidRPr="00F107AB" w:rsidRDefault="004E5400" w:rsidP="005D29AD">
      <w:pPr>
        <w:autoSpaceDE w:val="0"/>
        <w:autoSpaceDN w:val="0"/>
        <w:adjustRightInd w:val="0"/>
        <w:spacing w:line="480" w:lineRule="auto"/>
        <w:rPr>
          <w:rFonts w:ascii="Times New Roman" w:hAnsi="Times New Roman" w:cs="Times New Roman"/>
          <w:b/>
          <w:sz w:val="24"/>
          <w:szCs w:val="24"/>
        </w:rPr>
      </w:pPr>
    </w:p>
    <w:p w:rsidR="004E5400" w:rsidRPr="00F107AB" w:rsidRDefault="004E5400" w:rsidP="005D29AD">
      <w:pPr>
        <w:autoSpaceDE w:val="0"/>
        <w:autoSpaceDN w:val="0"/>
        <w:adjustRightInd w:val="0"/>
        <w:spacing w:line="480" w:lineRule="auto"/>
        <w:rPr>
          <w:rFonts w:ascii="Times New Roman" w:hAnsi="Times New Roman" w:cs="Times New Roman"/>
          <w:b/>
          <w:sz w:val="24"/>
          <w:szCs w:val="24"/>
        </w:rPr>
      </w:pPr>
    </w:p>
    <w:p w:rsidR="004E5400" w:rsidRPr="00F107AB" w:rsidRDefault="004E5400" w:rsidP="005D29AD">
      <w:pPr>
        <w:autoSpaceDE w:val="0"/>
        <w:autoSpaceDN w:val="0"/>
        <w:adjustRightInd w:val="0"/>
        <w:spacing w:line="480" w:lineRule="auto"/>
        <w:rPr>
          <w:rFonts w:ascii="Times New Roman" w:hAnsi="Times New Roman" w:cs="Times New Roman"/>
          <w:b/>
          <w:sz w:val="24"/>
          <w:szCs w:val="24"/>
        </w:rPr>
      </w:pPr>
    </w:p>
    <w:p w:rsidR="007D22ED" w:rsidRPr="00F107AB" w:rsidRDefault="007D22ED" w:rsidP="007D22ED">
      <w:pPr>
        <w:autoSpaceDE w:val="0"/>
        <w:autoSpaceDN w:val="0"/>
        <w:adjustRightInd w:val="0"/>
        <w:jc w:val="center"/>
        <w:rPr>
          <w:rFonts w:ascii="Times New Roman" w:hAnsi="Times New Roman" w:cs="Times New Roman"/>
          <w:color w:val="548DD4" w:themeColor="text2" w:themeTint="99"/>
          <w:sz w:val="28"/>
          <w:szCs w:val="35"/>
          <w:lang w:bidi="bn-BD"/>
        </w:rPr>
      </w:pPr>
    </w:p>
    <w:p w:rsidR="004E5400" w:rsidRPr="00F107AB" w:rsidRDefault="004E5400" w:rsidP="007D22ED">
      <w:pPr>
        <w:autoSpaceDE w:val="0"/>
        <w:autoSpaceDN w:val="0"/>
        <w:adjustRightInd w:val="0"/>
        <w:jc w:val="center"/>
        <w:rPr>
          <w:rFonts w:ascii="Times New Roman" w:hAnsi="Times New Roman" w:cs="Times New Roman"/>
          <w:color w:val="548DD4" w:themeColor="text2" w:themeTint="99"/>
          <w:sz w:val="28"/>
          <w:szCs w:val="35"/>
          <w:lang w:bidi="bn-BD"/>
        </w:rPr>
      </w:pPr>
    </w:p>
    <w:p w:rsidR="005D29AD" w:rsidRPr="00F107AB" w:rsidRDefault="005D29AD" w:rsidP="007D22ED">
      <w:pPr>
        <w:autoSpaceDE w:val="0"/>
        <w:autoSpaceDN w:val="0"/>
        <w:adjustRightInd w:val="0"/>
        <w:jc w:val="center"/>
        <w:rPr>
          <w:rFonts w:ascii="Times New Roman" w:hAnsi="Times New Roman" w:cs="Times New Roman"/>
          <w:color w:val="548DD4" w:themeColor="text2" w:themeTint="99"/>
          <w:sz w:val="28"/>
          <w:szCs w:val="28"/>
        </w:rPr>
      </w:pPr>
      <w:r w:rsidRPr="00F107AB">
        <w:rPr>
          <w:rFonts w:ascii="Times New Roman" w:hAnsi="Times New Roman" w:cs="Times New Roman"/>
          <w:color w:val="1D08B8"/>
          <w:sz w:val="36"/>
          <w:szCs w:val="28"/>
        </w:rPr>
        <w:t>Approved by:</w:t>
      </w:r>
    </w:p>
    <w:p w:rsidR="00DB59A5" w:rsidRPr="00F107AB" w:rsidRDefault="00DB59A5" w:rsidP="00DB59A5">
      <w:pPr>
        <w:autoSpaceDE w:val="0"/>
        <w:autoSpaceDN w:val="0"/>
        <w:adjustRightInd w:val="0"/>
        <w:jc w:val="center"/>
        <w:rPr>
          <w:rFonts w:ascii="Times New Roman" w:hAnsi="Times New Roman" w:cs="Times New Roman"/>
          <w:color w:val="1D08B8"/>
          <w:sz w:val="36"/>
          <w:szCs w:val="28"/>
        </w:rPr>
      </w:pPr>
    </w:p>
    <w:p w:rsidR="004E5400" w:rsidRPr="00F107AB" w:rsidRDefault="004E5400" w:rsidP="00DB59A5">
      <w:pPr>
        <w:autoSpaceDE w:val="0"/>
        <w:autoSpaceDN w:val="0"/>
        <w:adjustRightInd w:val="0"/>
        <w:jc w:val="center"/>
        <w:rPr>
          <w:rFonts w:ascii="Times New Roman" w:hAnsi="Times New Roman" w:cs="Times New Roman"/>
          <w:color w:val="1D08B8"/>
          <w:sz w:val="36"/>
          <w:szCs w:val="28"/>
        </w:rPr>
      </w:pPr>
    </w:p>
    <w:p w:rsidR="005D29AD" w:rsidRPr="00F107AB" w:rsidRDefault="005D29AD" w:rsidP="007D22ED">
      <w:pPr>
        <w:autoSpaceDE w:val="0"/>
        <w:autoSpaceDN w:val="0"/>
        <w:adjustRightInd w:val="0"/>
        <w:jc w:val="center"/>
        <w:rPr>
          <w:rFonts w:ascii="Times New Roman" w:hAnsi="Times New Roman" w:cs="Times New Roman"/>
          <w:color w:val="1D08B8"/>
          <w:sz w:val="36"/>
          <w:szCs w:val="28"/>
        </w:rPr>
      </w:pPr>
      <w:r w:rsidRPr="00F107AB">
        <w:rPr>
          <w:rFonts w:ascii="Times New Roman" w:hAnsi="Times New Roman" w:cs="Times New Roman"/>
          <w:color w:val="1D08B8"/>
          <w:sz w:val="36"/>
          <w:szCs w:val="28"/>
        </w:rPr>
        <w:t>…………</w:t>
      </w:r>
      <w:r w:rsidR="00DE7608" w:rsidRPr="00F107AB">
        <w:rPr>
          <w:rFonts w:ascii="Times New Roman" w:hAnsi="Times New Roman" w:cs="Times New Roman"/>
          <w:color w:val="1D08B8"/>
          <w:sz w:val="36"/>
          <w:szCs w:val="28"/>
        </w:rPr>
        <w:t>.................................</w:t>
      </w:r>
      <w:r w:rsidRPr="00F107AB">
        <w:rPr>
          <w:rFonts w:ascii="Times New Roman" w:hAnsi="Times New Roman" w:cs="Times New Roman"/>
          <w:color w:val="1D08B8"/>
          <w:sz w:val="36"/>
          <w:szCs w:val="28"/>
        </w:rPr>
        <w:t>………….</w:t>
      </w:r>
    </w:p>
    <w:p w:rsidR="002D3C91" w:rsidRPr="00F107AB" w:rsidRDefault="00EA5501" w:rsidP="004E5400">
      <w:pPr>
        <w:autoSpaceDE w:val="0"/>
        <w:autoSpaceDN w:val="0"/>
        <w:adjustRightInd w:val="0"/>
        <w:spacing w:after="0" w:line="240" w:lineRule="auto"/>
        <w:jc w:val="center"/>
        <w:rPr>
          <w:rFonts w:ascii="Times New Roman" w:hAnsi="Times New Roman" w:cs="Times New Roman"/>
          <w:color w:val="000000" w:themeColor="text1"/>
          <w:sz w:val="32"/>
          <w:szCs w:val="24"/>
          <w:lang w:bidi="bn-BD"/>
        </w:rPr>
      </w:pPr>
      <w:r w:rsidRPr="00F107AB">
        <w:rPr>
          <w:rFonts w:ascii="Times New Roman" w:hAnsi="Times New Roman" w:cs="Times New Roman"/>
          <w:b/>
          <w:bCs/>
          <w:color w:val="000000" w:themeColor="text1"/>
          <w:sz w:val="36"/>
          <w:szCs w:val="28"/>
        </w:rPr>
        <w:t>Dr.</w:t>
      </w:r>
      <w:r w:rsidR="00A67982" w:rsidRPr="00F107AB">
        <w:rPr>
          <w:rFonts w:ascii="Times New Roman" w:hAnsi="Times New Roman" w:cs="Times New Roman"/>
          <w:b/>
          <w:bCs/>
          <w:color w:val="000000" w:themeColor="text1"/>
          <w:sz w:val="36"/>
          <w:szCs w:val="28"/>
        </w:rPr>
        <w:t xml:space="preserve"> </w:t>
      </w:r>
      <w:r w:rsidRPr="00F107AB">
        <w:rPr>
          <w:rFonts w:ascii="Times New Roman" w:hAnsi="Times New Roman" w:cs="Times New Roman"/>
          <w:b/>
          <w:bCs/>
          <w:color w:val="000000" w:themeColor="text1"/>
          <w:sz w:val="36"/>
          <w:szCs w:val="28"/>
        </w:rPr>
        <w:t>Mohammad Alamgir Hossain</w:t>
      </w:r>
    </w:p>
    <w:p w:rsidR="002D3C91" w:rsidRPr="00F107AB" w:rsidRDefault="007E54B2" w:rsidP="004E5400">
      <w:pPr>
        <w:autoSpaceDE w:val="0"/>
        <w:autoSpaceDN w:val="0"/>
        <w:adjustRightInd w:val="0"/>
        <w:spacing w:after="0" w:line="240" w:lineRule="auto"/>
        <w:jc w:val="center"/>
        <w:rPr>
          <w:rFonts w:ascii="Times New Roman" w:hAnsi="Times New Roman" w:cs="Times New Roman"/>
          <w:color w:val="000000" w:themeColor="text1"/>
          <w:sz w:val="32"/>
          <w:szCs w:val="24"/>
          <w:lang w:bidi="bn-BD"/>
        </w:rPr>
      </w:pPr>
      <w:r w:rsidRPr="00F107AB">
        <w:rPr>
          <w:rFonts w:ascii="Times New Roman" w:hAnsi="Times New Roman" w:cs="Times New Roman"/>
          <w:color w:val="000000" w:themeColor="text1"/>
          <w:sz w:val="32"/>
          <w:szCs w:val="24"/>
        </w:rPr>
        <w:t>Professor</w:t>
      </w:r>
    </w:p>
    <w:p w:rsidR="002D3C91" w:rsidRPr="00F107AB" w:rsidRDefault="002D3C91" w:rsidP="004E5400">
      <w:pPr>
        <w:autoSpaceDE w:val="0"/>
        <w:autoSpaceDN w:val="0"/>
        <w:adjustRightInd w:val="0"/>
        <w:spacing w:after="0" w:line="240" w:lineRule="auto"/>
        <w:jc w:val="center"/>
        <w:rPr>
          <w:rFonts w:ascii="Times New Roman" w:hAnsi="Times New Roman" w:cs="Times New Roman"/>
          <w:color w:val="000000" w:themeColor="text1"/>
          <w:sz w:val="32"/>
          <w:szCs w:val="26"/>
        </w:rPr>
      </w:pPr>
      <w:r w:rsidRPr="00F107AB">
        <w:rPr>
          <w:rFonts w:ascii="Times New Roman" w:hAnsi="Times New Roman" w:cs="Times New Roman"/>
          <w:color w:val="000000" w:themeColor="text1"/>
          <w:sz w:val="32"/>
          <w:szCs w:val="24"/>
        </w:rPr>
        <w:t>De</w:t>
      </w:r>
      <w:r w:rsidR="00EA5501" w:rsidRPr="00F107AB">
        <w:rPr>
          <w:rFonts w:ascii="Times New Roman" w:hAnsi="Times New Roman" w:cs="Times New Roman"/>
          <w:color w:val="000000" w:themeColor="text1"/>
          <w:sz w:val="32"/>
          <w:szCs w:val="24"/>
        </w:rPr>
        <w:t>partment of Pathology and Parasitology</w:t>
      </w:r>
    </w:p>
    <w:p w:rsidR="005D29AD" w:rsidRPr="00F107AB" w:rsidRDefault="00C850CB" w:rsidP="004E5400">
      <w:pPr>
        <w:autoSpaceDE w:val="0"/>
        <w:autoSpaceDN w:val="0"/>
        <w:adjustRightInd w:val="0"/>
        <w:spacing w:after="0" w:line="240" w:lineRule="auto"/>
        <w:jc w:val="center"/>
        <w:rPr>
          <w:rFonts w:ascii="Times New Roman" w:hAnsi="Times New Roman" w:cs="Times New Roman"/>
          <w:color w:val="000000" w:themeColor="text1"/>
          <w:sz w:val="32"/>
          <w:szCs w:val="26"/>
        </w:rPr>
      </w:pPr>
      <w:r w:rsidRPr="00F107AB">
        <w:rPr>
          <w:rFonts w:ascii="Times New Roman" w:hAnsi="Times New Roman" w:cs="Times New Roman"/>
          <w:color w:val="000000" w:themeColor="text1"/>
          <w:sz w:val="32"/>
          <w:szCs w:val="26"/>
        </w:rPr>
        <w:t>Faculty</w:t>
      </w:r>
      <w:r w:rsidR="002D3C91" w:rsidRPr="00F107AB">
        <w:rPr>
          <w:rFonts w:ascii="Times New Roman" w:hAnsi="Times New Roman" w:cs="Times New Roman"/>
          <w:color w:val="000000" w:themeColor="text1"/>
          <w:sz w:val="32"/>
          <w:szCs w:val="26"/>
        </w:rPr>
        <w:t xml:space="preserve"> of V</w:t>
      </w:r>
      <w:r w:rsidR="005D29AD" w:rsidRPr="00F107AB">
        <w:rPr>
          <w:rFonts w:ascii="Times New Roman" w:hAnsi="Times New Roman" w:cs="Times New Roman"/>
          <w:color w:val="000000" w:themeColor="text1"/>
          <w:sz w:val="32"/>
          <w:szCs w:val="26"/>
        </w:rPr>
        <w:t>eterinary Medicine</w:t>
      </w:r>
    </w:p>
    <w:p w:rsidR="004E0935" w:rsidRPr="00F107AB" w:rsidRDefault="004E0935" w:rsidP="004E5400">
      <w:pPr>
        <w:autoSpaceDE w:val="0"/>
        <w:autoSpaceDN w:val="0"/>
        <w:adjustRightInd w:val="0"/>
        <w:spacing w:after="0" w:line="240" w:lineRule="auto"/>
        <w:jc w:val="center"/>
        <w:rPr>
          <w:rFonts w:ascii="Times New Roman" w:hAnsi="Times New Roman" w:cs="Times New Roman"/>
          <w:color w:val="1D08B8"/>
          <w:sz w:val="32"/>
          <w:szCs w:val="26"/>
        </w:rPr>
      </w:pPr>
    </w:p>
    <w:p w:rsidR="004E5400" w:rsidRPr="00F107AB" w:rsidRDefault="004E5400" w:rsidP="005C4B2E">
      <w:pPr>
        <w:autoSpaceDE w:val="0"/>
        <w:autoSpaceDN w:val="0"/>
        <w:adjustRightInd w:val="0"/>
        <w:spacing w:after="0" w:line="240" w:lineRule="auto"/>
        <w:jc w:val="center"/>
        <w:rPr>
          <w:rFonts w:ascii="Times New Roman" w:hAnsi="Times New Roman" w:cs="Times New Roman"/>
          <w:color w:val="1D08B8"/>
          <w:sz w:val="32"/>
          <w:szCs w:val="26"/>
        </w:rPr>
      </w:pPr>
    </w:p>
    <w:p w:rsidR="004E5400" w:rsidRPr="00F107AB" w:rsidRDefault="004E5400" w:rsidP="005C4B2E">
      <w:pPr>
        <w:autoSpaceDE w:val="0"/>
        <w:autoSpaceDN w:val="0"/>
        <w:adjustRightInd w:val="0"/>
        <w:spacing w:after="0" w:line="240" w:lineRule="auto"/>
        <w:jc w:val="center"/>
        <w:rPr>
          <w:rFonts w:ascii="Times New Roman" w:hAnsi="Times New Roman" w:cs="Times New Roman"/>
          <w:color w:val="1D08B8"/>
          <w:sz w:val="32"/>
          <w:szCs w:val="26"/>
        </w:rPr>
      </w:pPr>
    </w:p>
    <w:p w:rsidR="003D1FDA" w:rsidRPr="00F107AB" w:rsidRDefault="003D1FDA" w:rsidP="005C4B2E">
      <w:pPr>
        <w:autoSpaceDE w:val="0"/>
        <w:autoSpaceDN w:val="0"/>
        <w:adjustRightInd w:val="0"/>
        <w:spacing w:after="0" w:line="240" w:lineRule="auto"/>
        <w:jc w:val="center"/>
        <w:rPr>
          <w:rFonts w:ascii="Times New Roman" w:hAnsi="Times New Roman" w:cs="Times New Roman"/>
          <w:color w:val="1D08B8"/>
          <w:sz w:val="32"/>
          <w:szCs w:val="26"/>
        </w:rPr>
      </w:pPr>
    </w:p>
    <w:p w:rsidR="005D29AD" w:rsidRPr="00F107AB" w:rsidRDefault="005D29AD" w:rsidP="004E5400">
      <w:pPr>
        <w:autoSpaceDE w:val="0"/>
        <w:autoSpaceDN w:val="0"/>
        <w:adjustRightInd w:val="0"/>
        <w:spacing w:after="0" w:line="360" w:lineRule="auto"/>
        <w:jc w:val="center"/>
        <w:rPr>
          <w:rFonts w:ascii="Times New Roman" w:hAnsi="Times New Roman" w:cs="Times New Roman"/>
          <w:b/>
          <w:color w:val="1D08B8"/>
          <w:sz w:val="30"/>
          <w:szCs w:val="26"/>
        </w:rPr>
      </w:pPr>
      <w:r w:rsidRPr="00F107AB">
        <w:rPr>
          <w:rFonts w:ascii="Times New Roman" w:hAnsi="Times New Roman" w:cs="Times New Roman"/>
          <w:b/>
          <w:color w:val="1D08B8"/>
          <w:sz w:val="34"/>
          <w:szCs w:val="28"/>
        </w:rPr>
        <w:t>Chittagong Veterinary and Animal Sciences University</w:t>
      </w:r>
    </w:p>
    <w:p w:rsidR="00EA5501" w:rsidRPr="00F107AB" w:rsidRDefault="005D29AD" w:rsidP="004E5400">
      <w:pPr>
        <w:autoSpaceDE w:val="0"/>
        <w:autoSpaceDN w:val="0"/>
        <w:adjustRightInd w:val="0"/>
        <w:spacing w:after="0" w:line="360" w:lineRule="auto"/>
        <w:jc w:val="center"/>
        <w:rPr>
          <w:rFonts w:ascii="Times New Roman" w:hAnsi="Times New Roman" w:cs="Times New Roman"/>
          <w:b/>
          <w:color w:val="1D08B8"/>
          <w:sz w:val="34"/>
          <w:szCs w:val="28"/>
        </w:rPr>
      </w:pPr>
      <w:r w:rsidRPr="00F107AB">
        <w:rPr>
          <w:rFonts w:ascii="Times New Roman" w:hAnsi="Times New Roman" w:cs="Times New Roman"/>
          <w:b/>
          <w:color w:val="1D08B8"/>
          <w:sz w:val="34"/>
          <w:szCs w:val="28"/>
        </w:rPr>
        <w:t>Khul</w:t>
      </w:r>
      <w:r w:rsidR="00EA5501" w:rsidRPr="00F107AB">
        <w:rPr>
          <w:rFonts w:ascii="Times New Roman" w:hAnsi="Times New Roman" w:cs="Times New Roman"/>
          <w:b/>
          <w:color w:val="1D08B8"/>
          <w:sz w:val="34"/>
          <w:szCs w:val="28"/>
        </w:rPr>
        <w:t>shi, Chittagong-4225, Bangladesh.</w:t>
      </w:r>
    </w:p>
    <w:p w:rsidR="00EA58B3" w:rsidRPr="00F107AB" w:rsidRDefault="003A3569" w:rsidP="004E5400">
      <w:pPr>
        <w:autoSpaceDE w:val="0"/>
        <w:autoSpaceDN w:val="0"/>
        <w:adjustRightInd w:val="0"/>
        <w:spacing w:after="0" w:line="360" w:lineRule="auto"/>
        <w:jc w:val="center"/>
        <w:rPr>
          <w:rFonts w:ascii="Times New Roman" w:hAnsi="Times New Roman" w:cs="Times New Roman"/>
          <w:b/>
          <w:bCs/>
          <w:color w:val="1D08B8"/>
          <w:sz w:val="34"/>
          <w:szCs w:val="32"/>
        </w:rPr>
      </w:pPr>
      <w:r w:rsidRPr="00F107AB">
        <w:rPr>
          <w:rFonts w:ascii="Times New Roman" w:hAnsi="Times New Roman" w:cs="Times New Roman"/>
          <w:b/>
          <w:bCs/>
          <w:color w:val="1D08B8"/>
          <w:sz w:val="34"/>
          <w:szCs w:val="32"/>
        </w:rPr>
        <w:t>September</w:t>
      </w:r>
      <w:r w:rsidR="005D29AD" w:rsidRPr="00F107AB">
        <w:rPr>
          <w:rFonts w:ascii="Times New Roman" w:hAnsi="Times New Roman" w:cs="Times New Roman"/>
          <w:b/>
          <w:bCs/>
          <w:color w:val="1D08B8"/>
          <w:sz w:val="34"/>
          <w:szCs w:val="32"/>
        </w:rPr>
        <w:t xml:space="preserve"> 201</w:t>
      </w:r>
      <w:r w:rsidRPr="00F107AB">
        <w:rPr>
          <w:rFonts w:ascii="Times New Roman" w:hAnsi="Times New Roman" w:cs="Times New Roman"/>
          <w:b/>
          <w:bCs/>
          <w:color w:val="1D08B8"/>
          <w:sz w:val="34"/>
          <w:szCs w:val="32"/>
        </w:rPr>
        <w:t>8</w:t>
      </w:r>
    </w:p>
    <w:p w:rsidR="00EA58B3" w:rsidRPr="00F107AB" w:rsidRDefault="00EA58B3">
      <w:pPr>
        <w:rPr>
          <w:rFonts w:ascii="Times New Roman" w:hAnsi="Times New Roman" w:cs="Times New Roman"/>
          <w:b/>
          <w:bCs/>
          <w:color w:val="1D08B8"/>
          <w:sz w:val="34"/>
          <w:szCs w:val="32"/>
        </w:rPr>
      </w:pPr>
      <w:r w:rsidRPr="00F107AB">
        <w:rPr>
          <w:rFonts w:ascii="Times New Roman" w:hAnsi="Times New Roman" w:cs="Times New Roman"/>
          <w:b/>
          <w:bCs/>
          <w:color w:val="1D08B8"/>
          <w:sz w:val="34"/>
          <w:szCs w:val="32"/>
        </w:rPr>
        <w:br w:type="page"/>
      </w:r>
    </w:p>
    <w:p w:rsidR="00F107AB" w:rsidRPr="00F107AB" w:rsidRDefault="00F107AB" w:rsidP="00F107AB">
      <w:pPr>
        <w:spacing w:line="360" w:lineRule="auto"/>
        <w:ind w:left="-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List of </w:t>
      </w:r>
      <w:r w:rsidRPr="00F107AB">
        <w:rPr>
          <w:rFonts w:ascii="Times New Roman" w:hAnsi="Times New Roman" w:cs="Times New Roman"/>
          <w:b/>
          <w:sz w:val="28"/>
          <w:szCs w:val="28"/>
        </w:rPr>
        <w:t>Content</w:t>
      </w:r>
    </w:p>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1"/>
        <w:gridCol w:w="4950"/>
        <w:gridCol w:w="1742"/>
      </w:tblGrid>
      <w:tr w:rsidR="00F107AB" w:rsidRPr="00F107AB" w:rsidTr="00717005">
        <w:tc>
          <w:tcPr>
            <w:tcW w:w="1831"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Chapter No.</w:t>
            </w:r>
          </w:p>
        </w:tc>
        <w:tc>
          <w:tcPr>
            <w:tcW w:w="4950"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Name of Topics</w:t>
            </w:r>
          </w:p>
        </w:tc>
        <w:tc>
          <w:tcPr>
            <w:tcW w:w="1742"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Page No.</w:t>
            </w:r>
          </w:p>
        </w:tc>
      </w:tr>
      <w:tr w:rsidR="00F107AB" w:rsidRPr="00F107AB" w:rsidTr="00717005">
        <w:tc>
          <w:tcPr>
            <w:tcW w:w="1831" w:type="dxa"/>
            <w:tcBorders>
              <w:top w:val="single" w:sz="4" w:space="0" w:color="auto"/>
            </w:tcBorders>
          </w:tcPr>
          <w:p w:rsidR="00F107AB" w:rsidRPr="00F107AB" w:rsidRDefault="00F107AB" w:rsidP="00717005">
            <w:pPr>
              <w:spacing w:line="360" w:lineRule="auto"/>
              <w:jc w:val="center"/>
              <w:rPr>
                <w:rFonts w:ascii="Times New Roman" w:hAnsi="Times New Roman" w:cs="Times New Roman"/>
                <w:b/>
                <w:sz w:val="24"/>
                <w:szCs w:val="24"/>
              </w:rPr>
            </w:pPr>
          </w:p>
        </w:tc>
        <w:tc>
          <w:tcPr>
            <w:tcW w:w="4950" w:type="dxa"/>
            <w:tcBorders>
              <w:top w:val="single" w:sz="4" w:space="0" w:color="auto"/>
            </w:tcBorders>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List of Table</w:t>
            </w:r>
          </w:p>
        </w:tc>
        <w:tc>
          <w:tcPr>
            <w:tcW w:w="1742" w:type="dxa"/>
            <w:tcBorders>
              <w:top w:val="single" w:sz="4" w:space="0" w:color="auto"/>
            </w:tcBorders>
          </w:tcPr>
          <w:p w:rsidR="00F107AB" w:rsidRPr="00F107AB" w:rsidRDefault="00F107AB"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IV</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p>
        </w:tc>
        <w:tc>
          <w:tcPr>
            <w:tcW w:w="4950" w:type="dxa"/>
          </w:tcPr>
          <w:p w:rsidR="00F107AB" w:rsidRPr="00F107AB" w:rsidRDefault="00F107AB" w:rsidP="00717005">
            <w:pPr>
              <w:spacing w:line="360" w:lineRule="auto"/>
              <w:rPr>
                <w:rFonts w:ascii="Times New Roman" w:hAnsi="Times New Roman" w:cs="Times New Roman"/>
                <w:b/>
                <w:sz w:val="24"/>
                <w:szCs w:val="24"/>
              </w:rPr>
            </w:pPr>
            <w:r>
              <w:rPr>
                <w:rFonts w:ascii="Times New Roman" w:hAnsi="Times New Roman" w:cs="Times New Roman"/>
                <w:sz w:val="24"/>
                <w:szCs w:val="24"/>
              </w:rPr>
              <w:t>List o</w:t>
            </w:r>
            <w:r w:rsidRPr="00F107AB">
              <w:rPr>
                <w:rFonts w:ascii="Times New Roman" w:hAnsi="Times New Roman" w:cs="Times New Roman"/>
                <w:sz w:val="24"/>
                <w:szCs w:val="24"/>
              </w:rPr>
              <w:t>f Figure</w:t>
            </w:r>
          </w:p>
        </w:tc>
        <w:tc>
          <w:tcPr>
            <w:tcW w:w="1742" w:type="dxa"/>
          </w:tcPr>
          <w:p w:rsidR="00F107AB" w:rsidRPr="00F107AB" w:rsidRDefault="00F107AB"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sz w:val="24"/>
                <w:szCs w:val="24"/>
              </w:rPr>
              <w:t>List Of Abbreviation</w:t>
            </w:r>
          </w:p>
        </w:tc>
        <w:tc>
          <w:tcPr>
            <w:tcW w:w="1742" w:type="dxa"/>
          </w:tcPr>
          <w:p w:rsidR="00F107AB" w:rsidRPr="00F107AB" w:rsidRDefault="00F107AB"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VI</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sz w:val="24"/>
                <w:szCs w:val="24"/>
              </w:rPr>
              <w:t>Abstract</w:t>
            </w:r>
          </w:p>
        </w:tc>
        <w:tc>
          <w:tcPr>
            <w:tcW w:w="1742" w:type="dxa"/>
          </w:tcPr>
          <w:p w:rsidR="00F107AB" w:rsidRPr="00F107AB" w:rsidRDefault="00F107AB"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VII</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r w:rsidRPr="00F107AB">
              <w:rPr>
                <w:rFonts w:ascii="Times New Roman" w:hAnsi="Times New Roman" w:cs="Times New Roman"/>
                <w:b/>
                <w:sz w:val="24"/>
                <w:szCs w:val="24"/>
              </w:rPr>
              <w:t>I</w:t>
            </w: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Introduction</w:t>
            </w:r>
          </w:p>
        </w:tc>
        <w:tc>
          <w:tcPr>
            <w:tcW w:w="1742" w:type="dxa"/>
          </w:tcPr>
          <w:p w:rsidR="00F107AB" w:rsidRPr="00F107AB" w:rsidRDefault="00135F1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r w:rsidRPr="00F107AB">
              <w:rPr>
                <w:rFonts w:ascii="Times New Roman" w:hAnsi="Times New Roman" w:cs="Times New Roman"/>
                <w:b/>
                <w:sz w:val="24"/>
                <w:szCs w:val="24"/>
              </w:rPr>
              <w:t>II</w:t>
            </w: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Case Description and Result</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3-12</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p>
        </w:tc>
        <w:tc>
          <w:tcPr>
            <w:tcW w:w="4950" w:type="dxa"/>
          </w:tcPr>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2.1: Clinical case</w:t>
            </w:r>
          </w:p>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2.2: Physical examination</w:t>
            </w:r>
          </w:p>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 xml:space="preserve"> 2.3: Cliniopathologic findings</w:t>
            </w:r>
          </w:p>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2.4: Test and other diagnostic investigation</w:t>
            </w:r>
          </w:p>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2.5: Treatment and expected outcome of treatment plan</w:t>
            </w:r>
          </w:p>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2.6: Problem faced by treating trilostane</w:t>
            </w:r>
          </w:p>
        </w:tc>
        <w:tc>
          <w:tcPr>
            <w:tcW w:w="1742" w:type="dxa"/>
          </w:tcPr>
          <w:p w:rsid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p w:rsidR="00063875"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p w:rsidR="00063875"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p w:rsidR="00063875"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p w:rsidR="00063875"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p w:rsidR="00063875" w:rsidRDefault="00063875" w:rsidP="00717005">
            <w:pPr>
              <w:spacing w:line="360" w:lineRule="auto"/>
              <w:jc w:val="center"/>
              <w:rPr>
                <w:rFonts w:ascii="Times New Roman" w:hAnsi="Times New Roman" w:cs="Times New Roman"/>
                <w:b/>
                <w:sz w:val="24"/>
                <w:szCs w:val="24"/>
              </w:rPr>
            </w:pPr>
          </w:p>
          <w:p w:rsidR="00063875"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r w:rsidRPr="00F107AB">
              <w:rPr>
                <w:rFonts w:ascii="Times New Roman" w:hAnsi="Times New Roman" w:cs="Times New Roman"/>
                <w:b/>
                <w:sz w:val="24"/>
                <w:szCs w:val="24"/>
              </w:rPr>
              <w:t>III</w:t>
            </w: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Discussion</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13-14</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r w:rsidRPr="00F107AB">
              <w:rPr>
                <w:rFonts w:ascii="Times New Roman" w:hAnsi="Times New Roman" w:cs="Times New Roman"/>
                <w:b/>
                <w:sz w:val="24"/>
                <w:szCs w:val="24"/>
              </w:rPr>
              <w:t>IV</w:t>
            </w: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Conclusion</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r w:rsidRPr="00F107AB">
              <w:rPr>
                <w:rFonts w:ascii="Times New Roman" w:hAnsi="Times New Roman" w:cs="Times New Roman"/>
                <w:b/>
                <w:sz w:val="24"/>
                <w:szCs w:val="24"/>
              </w:rPr>
              <w:t>V</w:t>
            </w: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Limitations and Recommendations</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16-17</w:t>
            </w:r>
          </w:p>
        </w:tc>
      </w:tr>
      <w:tr w:rsidR="00F107AB" w:rsidRPr="00F107AB" w:rsidTr="00717005">
        <w:tc>
          <w:tcPr>
            <w:tcW w:w="1831" w:type="dxa"/>
          </w:tcPr>
          <w:p w:rsidR="00F107AB" w:rsidRPr="00F107AB" w:rsidRDefault="00F107AB" w:rsidP="00717005">
            <w:pPr>
              <w:spacing w:line="360" w:lineRule="auto"/>
              <w:jc w:val="center"/>
              <w:rPr>
                <w:rFonts w:ascii="Times New Roman" w:hAnsi="Times New Roman" w:cs="Times New Roman"/>
                <w:b/>
                <w:sz w:val="24"/>
                <w:szCs w:val="24"/>
              </w:rPr>
            </w:pPr>
            <w:r w:rsidRPr="00F107AB">
              <w:rPr>
                <w:rFonts w:ascii="Times New Roman" w:hAnsi="Times New Roman" w:cs="Times New Roman"/>
                <w:b/>
                <w:sz w:val="24"/>
                <w:szCs w:val="24"/>
              </w:rPr>
              <w:t>VI</w:t>
            </w:r>
          </w:p>
        </w:tc>
        <w:tc>
          <w:tcPr>
            <w:tcW w:w="4950" w:type="dxa"/>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References</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F107AB" w:rsidRPr="00F107AB" w:rsidTr="00717005">
        <w:tc>
          <w:tcPr>
            <w:tcW w:w="1831" w:type="dxa"/>
          </w:tcPr>
          <w:p w:rsidR="00F107AB" w:rsidRPr="00F107AB" w:rsidRDefault="00F107AB" w:rsidP="00717005">
            <w:pPr>
              <w:rPr>
                <w:rFonts w:ascii="Times New Roman" w:hAnsi="Times New Roman" w:cs="Times New Roman"/>
              </w:rPr>
            </w:pPr>
          </w:p>
        </w:tc>
        <w:tc>
          <w:tcPr>
            <w:tcW w:w="4950" w:type="dxa"/>
          </w:tcPr>
          <w:p w:rsidR="00F107AB" w:rsidRPr="00F107AB" w:rsidRDefault="00F107AB" w:rsidP="00717005">
            <w:pPr>
              <w:rPr>
                <w:rFonts w:ascii="Times New Roman" w:hAnsi="Times New Roman" w:cs="Times New Roman"/>
              </w:rPr>
            </w:pPr>
            <w:r w:rsidRPr="00F107AB">
              <w:rPr>
                <w:rFonts w:ascii="Times New Roman" w:hAnsi="Times New Roman" w:cs="Times New Roman"/>
                <w:b/>
                <w:sz w:val="24"/>
                <w:szCs w:val="24"/>
              </w:rPr>
              <w:t>Acknowledgement</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F107AB" w:rsidRPr="00F107AB" w:rsidTr="00717005">
        <w:tc>
          <w:tcPr>
            <w:tcW w:w="1831" w:type="dxa"/>
          </w:tcPr>
          <w:p w:rsidR="00F107AB" w:rsidRPr="00F107AB" w:rsidRDefault="00F107AB" w:rsidP="00717005">
            <w:pPr>
              <w:rPr>
                <w:rFonts w:ascii="Times New Roman" w:hAnsi="Times New Roman" w:cs="Times New Roman"/>
              </w:rPr>
            </w:pPr>
          </w:p>
        </w:tc>
        <w:tc>
          <w:tcPr>
            <w:tcW w:w="4950" w:type="dxa"/>
          </w:tcPr>
          <w:p w:rsidR="00F107AB" w:rsidRPr="00F107AB" w:rsidRDefault="00F107AB" w:rsidP="00717005">
            <w:pPr>
              <w:rPr>
                <w:rFonts w:ascii="Times New Roman" w:hAnsi="Times New Roman" w:cs="Times New Roman"/>
                <w:b/>
                <w:sz w:val="24"/>
                <w:szCs w:val="24"/>
              </w:rPr>
            </w:pPr>
            <w:r w:rsidRPr="00F107AB">
              <w:rPr>
                <w:rFonts w:ascii="Times New Roman" w:hAnsi="Times New Roman" w:cs="Times New Roman"/>
                <w:b/>
                <w:sz w:val="24"/>
                <w:szCs w:val="24"/>
              </w:rPr>
              <w:t>Biography</w:t>
            </w:r>
          </w:p>
        </w:tc>
        <w:tc>
          <w:tcPr>
            <w:tcW w:w="1742" w:type="dxa"/>
          </w:tcPr>
          <w:p w:rsidR="00F107AB" w:rsidRPr="00F107AB" w:rsidRDefault="00063875" w:rsidP="00717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bl>
    <w:p w:rsidR="00F107AB" w:rsidRPr="00F107AB" w:rsidRDefault="00F107AB" w:rsidP="00F107AB">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 xml:space="preserve">                                                  </w:t>
      </w:r>
    </w:p>
    <w:p w:rsidR="00F107AB" w:rsidRPr="00F107AB" w:rsidRDefault="00F107AB" w:rsidP="00F107AB">
      <w:pPr>
        <w:spacing w:line="360" w:lineRule="auto"/>
        <w:ind w:left="-13"/>
        <w:rPr>
          <w:rFonts w:ascii="Times New Roman" w:hAnsi="Times New Roman" w:cs="Times New Roman"/>
          <w:sz w:val="28"/>
          <w:szCs w:val="28"/>
        </w:rPr>
      </w:pPr>
    </w:p>
    <w:p w:rsidR="00F107AB" w:rsidRPr="00F107AB" w:rsidRDefault="00F107AB" w:rsidP="00F107AB">
      <w:pPr>
        <w:spacing w:line="360" w:lineRule="auto"/>
        <w:ind w:left="-13"/>
        <w:rPr>
          <w:rFonts w:ascii="Times New Roman" w:hAnsi="Times New Roman" w:cs="Times New Roman"/>
          <w:sz w:val="28"/>
          <w:szCs w:val="28"/>
        </w:rPr>
      </w:pPr>
    </w:p>
    <w:p w:rsidR="00F107AB" w:rsidRPr="00F107AB" w:rsidRDefault="00F107AB" w:rsidP="00F107AB">
      <w:pPr>
        <w:spacing w:line="360" w:lineRule="auto"/>
        <w:ind w:left="-13"/>
        <w:rPr>
          <w:rFonts w:ascii="Times New Roman" w:hAnsi="Times New Roman" w:cs="Times New Roman"/>
          <w:sz w:val="28"/>
          <w:szCs w:val="28"/>
        </w:rPr>
      </w:pPr>
    </w:p>
    <w:p w:rsidR="00F107AB" w:rsidRPr="00F107AB" w:rsidRDefault="00F107AB" w:rsidP="00F107AB">
      <w:pPr>
        <w:spacing w:line="360" w:lineRule="auto"/>
        <w:ind w:left="-13"/>
        <w:rPr>
          <w:rFonts w:ascii="Times New Roman" w:hAnsi="Times New Roman" w:cs="Times New Roman"/>
          <w:sz w:val="28"/>
          <w:szCs w:val="28"/>
        </w:rPr>
      </w:pPr>
    </w:p>
    <w:p w:rsidR="00F107AB" w:rsidRPr="00F107AB" w:rsidRDefault="00F107AB" w:rsidP="00F107AB">
      <w:pPr>
        <w:spacing w:line="360" w:lineRule="auto"/>
        <w:ind w:left="-13"/>
        <w:rPr>
          <w:rFonts w:ascii="Times New Roman" w:hAnsi="Times New Roman" w:cs="Times New Roman"/>
          <w:sz w:val="28"/>
          <w:szCs w:val="28"/>
        </w:rPr>
      </w:pPr>
    </w:p>
    <w:p w:rsidR="00F107AB" w:rsidRDefault="00F107AB" w:rsidP="00F107AB">
      <w:pPr>
        <w:spacing w:line="360" w:lineRule="auto"/>
        <w:ind w:left="-13"/>
        <w:jc w:val="center"/>
        <w:rPr>
          <w:rFonts w:ascii="Times New Roman" w:hAnsi="Times New Roman" w:cs="Times New Roman"/>
          <w:b/>
          <w:sz w:val="28"/>
          <w:szCs w:val="24"/>
        </w:rPr>
      </w:pPr>
    </w:p>
    <w:p w:rsidR="00F107AB" w:rsidRPr="00F107AB" w:rsidRDefault="00F107AB" w:rsidP="00F107AB">
      <w:pPr>
        <w:spacing w:line="360" w:lineRule="auto"/>
        <w:ind w:left="-13"/>
        <w:jc w:val="center"/>
        <w:rPr>
          <w:rFonts w:ascii="Times New Roman" w:hAnsi="Times New Roman" w:cs="Times New Roman"/>
          <w:b/>
          <w:sz w:val="28"/>
          <w:szCs w:val="24"/>
        </w:rPr>
      </w:pPr>
      <w:r w:rsidRPr="00F107AB">
        <w:rPr>
          <w:rFonts w:ascii="Times New Roman" w:hAnsi="Times New Roman" w:cs="Times New Roman"/>
          <w:b/>
          <w:sz w:val="28"/>
          <w:szCs w:val="24"/>
        </w:rPr>
        <w:lastRenderedPageBreak/>
        <w:t>List of Tables</w:t>
      </w:r>
    </w:p>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1"/>
        <w:gridCol w:w="5490"/>
        <w:gridCol w:w="1472"/>
      </w:tblGrid>
      <w:tr w:rsidR="00F107AB" w:rsidRPr="00F107AB" w:rsidTr="00717005">
        <w:tc>
          <w:tcPr>
            <w:tcW w:w="1561"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Table. No.</w:t>
            </w:r>
          </w:p>
        </w:tc>
        <w:tc>
          <w:tcPr>
            <w:tcW w:w="5490"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Name of Table</w:t>
            </w:r>
          </w:p>
        </w:tc>
        <w:tc>
          <w:tcPr>
            <w:tcW w:w="1472"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Page No.</w:t>
            </w:r>
          </w:p>
        </w:tc>
      </w:tr>
      <w:tr w:rsidR="00F107AB" w:rsidRPr="00F107AB" w:rsidTr="00717005">
        <w:tc>
          <w:tcPr>
            <w:tcW w:w="1561" w:type="dxa"/>
            <w:tcBorders>
              <w:top w:val="single" w:sz="4" w:space="0" w:color="auto"/>
            </w:tcBorders>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1.</w:t>
            </w:r>
          </w:p>
        </w:tc>
        <w:tc>
          <w:tcPr>
            <w:tcW w:w="5490" w:type="dxa"/>
            <w:tcBorders>
              <w:top w:val="single" w:sz="4" w:space="0" w:color="auto"/>
            </w:tcBorders>
          </w:tcPr>
          <w:p w:rsidR="00F107AB" w:rsidRPr="00F107AB" w:rsidRDefault="00F107AB" w:rsidP="00063875">
            <w:pPr>
              <w:spacing w:line="360" w:lineRule="auto"/>
              <w:rPr>
                <w:rFonts w:ascii="Times New Roman" w:hAnsi="Times New Roman" w:cs="Times New Roman"/>
                <w:b/>
                <w:sz w:val="28"/>
                <w:szCs w:val="24"/>
              </w:rPr>
            </w:pPr>
            <w:r w:rsidRPr="00F107AB">
              <w:rPr>
                <w:rFonts w:ascii="Times New Roman" w:hAnsi="Times New Roman" w:cs="Times New Roman"/>
                <w:sz w:val="24"/>
                <w:szCs w:val="24"/>
              </w:rPr>
              <w:t>Clinical sings of dogs with Cushing’s syndrome.</w:t>
            </w:r>
          </w:p>
        </w:tc>
        <w:tc>
          <w:tcPr>
            <w:tcW w:w="1472" w:type="dxa"/>
            <w:tcBorders>
              <w:top w:val="single" w:sz="4" w:space="0" w:color="auto"/>
            </w:tcBorders>
          </w:tcPr>
          <w:p w:rsidR="00F107AB" w:rsidRPr="00F107AB" w:rsidRDefault="00063875" w:rsidP="00717005">
            <w:pPr>
              <w:spacing w:line="360" w:lineRule="auto"/>
              <w:jc w:val="center"/>
              <w:rPr>
                <w:rFonts w:ascii="Times New Roman" w:hAnsi="Times New Roman" w:cs="Times New Roman"/>
                <w:b/>
                <w:sz w:val="28"/>
                <w:szCs w:val="24"/>
              </w:rPr>
            </w:pPr>
            <w:r>
              <w:rPr>
                <w:rFonts w:ascii="Times New Roman" w:hAnsi="Times New Roman" w:cs="Times New Roman"/>
                <w:b/>
                <w:sz w:val="28"/>
                <w:szCs w:val="24"/>
              </w:rPr>
              <w:t>4</w:t>
            </w:r>
          </w:p>
        </w:tc>
      </w:tr>
      <w:tr w:rsidR="00F107AB" w:rsidRPr="00F107AB" w:rsidTr="00717005">
        <w:tc>
          <w:tcPr>
            <w:tcW w:w="1561" w:type="dxa"/>
          </w:tcPr>
          <w:p w:rsidR="00F107AB" w:rsidRPr="00F107AB" w:rsidRDefault="00F107AB" w:rsidP="00717005">
            <w:pPr>
              <w:spacing w:line="360" w:lineRule="auto"/>
              <w:jc w:val="center"/>
              <w:rPr>
                <w:rFonts w:ascii="Times New Roman" w:hAnsi="Times New Roman" w:cs="Times New Roman"/>
                <w:b/>
                <w:sz w:val="28"/>
                <w:szCs w:val="24"/>
              </w:rPr>
            </w:pPr>
            <w:r w:rsidRPr="00F107AB">
              <w:rPr>
                <w:rFonts w:ascii="Times New Roman" w:hAnsi="Times New Roman" w:cs="Times New Roman"/>
                <w:b/>
                <w:sz w:val="28"/>
                <w:szCs w:val="24"/>
              </w:rPr>
              <w:t>2.</w:t>
            </w:r>
          </w:p>
        </w:tc>
        <w:tc>
          <w:tcPr>
            <w:tcW w:w="549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Frequently encounted clinicopathologic abnormalities in dogs with  Cushing’s syndrome.</w:t>
            </w:r>
          </w:p>
        </w:tc>
        <w:tc>
          <w:tcPr>
            <w:tcW w:w="1472" w:type="dxa"/>
          </w:tcPr>
          <w:p w:rsidR="00F107AB" w:rsidRPr="00F107AB" w:rsidRDefault="00063875" w:rsidP="00717005">
            <w:pPr>
              <w:spacing w:line="360" w:lineRule="auto"/>
              <w:jc w:val="center"/>
              <w:rPr>
                <w:rFonts w:ascii="Times New Roman" w:hAnsi="Times New Roman" w:cs="Times New Roman"/>
                <w:b/>
                <w:sz w:val="28"/>
                <w:szCs w:val="24"/>
              </w:rPr>
            </w:pPr>
            <w:r>
              <w:rPr>
                <w:rFonts w:ascii="Times New Roman" w:hAnsi="Times New Roman" w:cs="Times New Roman"/>
                <w:b/>
                <w:sz w:val="28"/>
                <w:szCs w:val="24"/>
              </w:rPr>
              <w:t>6</w:t>
            </w:r>
          </w:p>
        </w:tc>
      </w:tr>
    </w:tbl>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b/>
          <w:sz w:val="24"/>
          <w:szCs w:val="24"/>
        </w:rPr>
      </w:pPr>
      <w:r w:rsidRPr="00F107AB">
        <w:rPr>
          <w:rFonts w:ascii="Times New Roman" w:hAnsi="Times New Roman" w:cs="Times New Roman"/>
          <w:b/>
          <w:sz w:val="24"/>
          <w:szCs w:val="24"/>
        </w:rPr>
        <w:t xml:space="preserve">                                 </w:t>
      </w: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r w:rsidRPr="00F107AB">
        <w:rPr>
          <w:rFonts w:ascii="Times New Roman" w:hAnsi="Times New Roman" w:cs="Times New Roman"/>
          <w:b/>
          <w:sz w:val="24"/>
          <w:szCs w:val="24"/>
        </w:rPr>
        <w:t xml:space="preserve">                             </w:t>
      </w: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rPr>
          <w:rFonts w:ascii="Times New Roman" w:hAnsi="Times New Roman" w:cs="Times New Roman"/>
          <w:b/>
          <w:sz w:val="28"/>
          <w:szCs w:val="28"/>
        </w:rPr>
      </w:pPr>
      <w:r w:rsidRPr="00F107AB">
        <w:rPr>
          <w:rFonts w:ascii="Times New Roman" w:hAnsi="Times New Roman" w:cs="Times New Roman"/>
          <w:b/>
          <w:sz w:val="28"/>
          <w:szCs w:val="28"/>
        </w:rPr>
        <w:br w:type="page"/>
      </w:r>
    </w:p>
    <w:p w:rsidR="00F107AB" w:rsidRPr="00F107AB" w:rsidRDefault="00F107AB" w:rsidP="00F107AB">
      <w:pPr>
        <w:spacing w:line="360" w:lineRule="auto"/>
        <w:ind w:left="-13"/>
        <w:jc w:val="center"/>
        <w:rPr>
          <w:rFonts w:ascii="Times New Roman" w:hAnsi="Times New Roman" w:cs="Times New Roman"/>
          <w:b/>
          <w:sz w:val="28"/>
          <w:szCs w:val="28"/>
        </w:rPr>
      </w:pPr>
      <w:r w:rsidRPr="00F107AB">
        <w:rPr>
          <w:rFonts w:ascii="Times New Roman" w:hAnsi="Times New Roman" w:cs="Times New Roman"/>
          <w:b/>
          <w:sz w:val="28"/>
          <w:szCs w:val="28"/>
        </w:rPr>
        <w:lastRenderedPageBreak/>
        <w:t>List of Figure</w:t>
      </w:r>
    </w:p>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1"/>
        <w:gridCol w:w="5400"/>
        <w:gridCol w:w="1485"/>
      </w:tblGrid>
      <w:tr w:rsidR="00F107AB" w:rsidRPr="00F107AB" w:rsidTr="00717005">
        <w:tc>
          <w:tcPr>
            <w:tcW w:w="1651"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Figure No.</w:t>
            </w:r>
          </w:p>
        </w:tc>
        <w:tc>
          <w:tcPr>
            <w:tcW w:w="5400"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Figure Name</w:t>
            </w:r>
          </w:p>
        </w:tc>
        <w:tc>
          <w:tcPr>
            <w:tcW w:w="1485" w:type="dxa"/>
            <w:tcBorders>
              <w:top w:val="single" w:sz="4" w:space="0" w:color="auto"/>
              <w:bottom w:val="single" w:sz="4" w:space="0" w:color="auto"/>
            </w:tcBorders>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Page No.</w:t>
            </w:r>
          </w:p>
        </w:tc>
      </w:tr>
      <w:tr w:rsidR="00F107AB" w:rsidRPr="00F107AB" w:rsidTr="00717005">
        <w:tc>
          <w:tcPr>
            <w:tcW w:w="1651" w:type="dxa"/>
            <w:tcBorders>
              <w:top w:val="single" w:sz="4" w:space="0" w:color="auto"/>
            </w:tcBorders>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1</w:t>
            </w:r>
          </w:p>
        </w:tc>
        <w:tc>
          <w:tcPr>
            <w:tcW w:w="5400" w:type="dxa"/>
            <w:tcBorders>
              <w:top w:val="single" w:sz="4" w:space="0" w:color="auto"/>
            </w:tcBorders>
          </w:tcPr>
          <w:p w:rsidR="00F107AB" w:rsidRPr="00F107AB" w:rsidRDefault="00F107AB" w:rsidP="00717005">
            <w:pPr>
              <w:spacing w:line="360" w:lineRule="auto"/>
              <w:rPr>
                <w:rFonts w:ascii="Times New Roman" w:hAnsi="Times New Roman" w:cs="Times New Roman"/>
                <w:b/>
                <w:sz w:val="28"/>
                <w:szCs w:val="28"/>
              </w:rPr>
            </w:pPr>
            <w:r w:rsidRPr="00F107AB">
              <w:rPr>
                <w:rFonts w:ascii="Times New Roman" w:hAnsi="Times New Roman" w:cs="Times New Roman"/>
                <w:sz w:val="24"/>
                <w:szCs w:val="24"/>
              </w:rPr>
              <w:t>Two Maltase dogs as a sample of case study with Cushing’s syndrome</w:t>
            </w:r>
          </w:p>
        </w:tc>
        <w:tc>
          <w:tcPr>
            <w:tcW w:w="1485" w:type="dxa"/>
            <w:tcBorders>
              <w:top w:val="single" w:sz="4" w:space="0" w:color="auto"/>
            </w:tcBorders>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2</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Observable clinical signs in dogs</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3</w:t>
            </w:r>
          </w:p>
        </w:tc>
        <w:tc>
          <w:tcPr>
            <w:tcW w:w="5400" w:type="dxa"/>
          </w:tcPr>
          <w:p w:rsidR="00F107AB" w:rsidRPr="00F107AB" w:rsidRDefault="00F107AB" w:rsidP="00717005">
            <w:pPr>
              <w:spacing w:line="360" w:lineRule="auto"/>
              <w:ind w:left="-13"/>
              <w:rPr>
                <w:rFonts w:ascii="Times New Roman" w:hAnsi="Times New Roman" w:cs="Times New Roman"/>
                <w:sz w:val="24"/>
                <w:szCs w:val="24"/>
              </w:rPr>
            </w:pPr>
            <w:r w:rsidRPr="00F107AB">
              <w:rPr>
                <w:rFonts w:ascii="Times New Roman" w:hAnsi="Times New Roman" w:cs="Times New Roman"/>
                <w:sz w:val="24"/>
                <w:szCs w:val="24"/>
              </w:rPr>
              <w:t>Lateral radiographic view of the thorax and abdomen showing mild generalized interstitial lung patterns and hepatomegaly</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4</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Cliniopathologic abnormalities in dogs</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5</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Diagnostic algorithm of Cushing’s syndrome.</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6</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Mean RIA plasma cortisol concentration (±2SD) determined before and 1 hour after administration of synthetic ACTH in control in dogs, dogs With spontaneous hyperadrenocorticism and dogs with iatrogenic Hyperadrenocorticism.</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7</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Clinical decision making flow chart.</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8</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Trilostane dosing and monitoring.</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r>
      <w:tr w:rsidR="00F107AB" w:rsidRPr="00F107AB" w:rsidTr="00717005">
        <w:tc>
          <w:tcPr>
            <w:tcW w:w="1651" w:type="dxa"/>
          </w:tcPr>
          <w:p w:rsidR="00F107AB" w:rsidRPr="00F107AB" w:rsidRDefault="00F107AB" w:rsidP="00717005">
            <w:pPr>
              <w:spacing w:line="360" w:lineRule="auto"/>
              <w:jc w:val="center"/>
              <w:rPr>
                <w:rFonts w:ascii="Times New Roman" w:hAnsi="Times New Roman" w:cs="Times New Roman"/>
                <w:b/>
                <w:sz w:val="28"/>
                <w:szCs w:val="28"/>
              </w:rPr>
            </w:pPr>
            <w:r w:rsidRPr="00F107AB">
              <w:rPr>
                <w:rFonts w:ascii="Times New Roman" w:hAnsi="Times New Roman" w:cs="Times New Roman"/>
                <w:b/>
                <w:sz w:val="28"/>
                <w:szCs w:val="28"/>
              </w:rPr>
              <w:t>9</w:t>
            </w:r>
          </w:p>
        </w:tc>
        <w:tc>
          <w:tcPr>
            <w:tcW w:w="5400" w:type="dxa"/>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Monitoring the medical treatment of dogs with Cushing’s syndrome.</w:t>
            </w:r>
          </w:p>
        </w:tc>
        <w:tc>
          <w:tcPr>
            <w:tcW w:w="1485" w:type="dxa"/>
          </w:tcPr>
          <w:p w:rsidR="00F107AB" w:rsidRPr="00F107AB" w:rsidRDefault="00063875" w:rsidP="007170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r>
    </w:tbl>
    <w:p w:rsidR="00F107AB" w:rsidRPr="00F107AB" w:rsidRDefault="00F107AB" w:rsidP="00F107AB">
      <w:pPr>
        <w:spacing w:line="360" w:lineRule="auto"/>
        <w:ind w:left="-13"/>
        <w:jc w:val="center"/>
        <w:rPr>
          <w:rFonts w:ascii="Times New Roman" w:hAnsi="Times New Roman" w:cs="Times New Roman"/>
          <w:b/>
          <w:sz w:val="28"/>
          <w:szCs w:val="28"/>
        </w:rPr>
      </w:pPr>
    </w:p>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sz w:val="24"/>
          <w:szCs w:val="24"/>
        </w:rPr>
      </w:pP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r w:rsidRPr="00F107AB">
        <w:rPr>
          <w:rFonts w:ascii="Times New Roman" w:hAnsi="Times New Roman" w:cs="Times New Roman"/>
          <w:b/>
          <w:sz w:val="24"/>
          <w:szCs w:val="24"/>
        </w:rPr>
        <w:t xml:space="preserve">                                 </w:t>
      </w:r>
    </w:p>
    <w:p w:rsid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rPr>
          <w:rFonts w:ascii="Times New Roman" w:hAnsi="Times New Roman" w:cs="Times New Roman"/>
          <w:b/>
          <w:sz w:val="24"/>
          <w:szCs w:val="24"/>
        </w:rPr>
      </w:pPr>
    </w:p>
    <w:p w:rsidR="00F107AB" w:rsidRPr="00F107AB" w:rsidRDefault="00F107AB" w:rsidP="00F107AB">
      <w:pPr>
        <w:spacing w:line="360" w:lineRule="auto"/>
        <w:ind w:left="-13"/>
        <w:jc w:val="center"/>
        <w:rPr>
          <w:rFonts w:ascii="Times New Roman" w:hAnsi="Times New Roman" w:cs="Times New Roman"/>
          <w:b/>
          <w:sz w:val="28"/>
          <w:szCs w:val="28"/>
        </w:rPr>
      </w:pPr>
      <w:r w:rsidRPr="00F107AB">
        <w:rPr>
          <w:rFonts w:ascii="Times New Roman" w:hAnsi="Times New Roman" w:cs="Times New Roman"/>
          <w:b/>
          <w:sz w:val="28"/>
          <w:szCs w:val="28"/>
        </w:rPr>
        <w:lastRenderedPageBreak/>
        <w:t>List of Abbreviations</w:t>
      </w:r>
    </w:p>
    <w:tbl>
      <w:tblPr>
        <w:tblW w:w="0" w:type="auto"/>
        <w:tblInd w:w="753" w:type="dxa"/>
        <w:tblBorders>
          <w:top w:val="single" w:sz="4" w:space="0" w:color="auto"/>
        </w:tblBorders>
        <w:tblLook w:val="0000"/>
      </w:tblPr>
      <w:tblGrid>
        <w:gridCol w:w="7770"/>
      </w:tblGrid>
      <w:tr w:rsidR="00F107AB" w:rsidRPr="00F107AB" w:rsidTr="00F107AB">
        <w:trPr>
          <w:trHeight w:val="585"/>
        </w:trPr>
        <w:tc>
          <w:tcPr>
            <w:tcW w:w="7770" w:type="dxa"/>
            <w:tcBorders>
              <w:bottom w:val="single" w:sz="4" w:space="0" w:color="auto"/>
            </w:tcBorders>
          </w:tcPr>
          <w:p w:rsidR="00F107AB" w:rsidRPr="00F107AB" w:rsidRDefault="00F107AB" w:rsidP="00717005">
            <w:pPr>
              <w:spacing w:line="360" w:lineRule="auto"/>
              <w:rPr>
                <w:rFonts w:ascii="Times New Roman" w:hAnsi="Times New Roman" w:cs="Times New Roman"/>
                <w:b/>
                <w:sz w:val="24"/>
                <w:szCs w:val="24"/>
              </w:rPr>
            </w:pPr>
            <w:r w:rsidRPr="00F107AB">
              <w:rPr>
                <w:rFonts w:ascii="Times New Roman" w:hAnsi="Times New Roman" w:cs="Times New Roman"/>
                <w:b/>
                <w:sz w:val="24"/>
                <w:szCs w:val="24"/>
              </w:rPr>
              <w:t xml:space="preserve">Abbreviation            </w:t>
            </w:r>
            <w:r w:rsidRPr="00F107AB">
              <w:rPr>
                <w:rFonts w:ascii="Times New Roman" w:hAnsi="Times New Roman" w:cs="Times New Roman"/>
                <w:b/>
                <w:sz w:val="24"/>
                <w:szCs w:val="24"/>
              </w:rPr>
              <w:tab/>
            </w:r>
            <w:r w:rsidRPr="00F107AB">
              <w:rPr>
                <w:rFonts w:ascii="Times New Roman" w:hAnsi="Times New Roman" w:cs="Times New Roman"/>
                <w:b/>
                <w:sz w:val="24"/>
                <w:szCs w:val="24"/>
              </w:rPr>
              <w:tab/>
            </w:r>
            <w:r w:rsidRPr="00F107AB">
              <w:rPr>
                <w:rFonts w:ascii="Times New Roman" w:hAnsi="Times New Roman" w:cs="Times New Roman"/>
                <w:b/>
                <w:sz w:val="24"/>
                <w:szCs w:val="24"/>
              </w:rPr>
              <w:tab/>
              <w:t>Elaboration</w:t>
            </w:r>
          </w:p>
        </w:tc>
      </w:tr>
      <w:tr w:rsidR="00F107AB" w:rsidRPr="00F107AB" w:rsidTr="00F107AB">
        <w:trPr>
          <w:trHeight w:val="196"/>
        </w:trPr>
        <w:tc>
          <w:tcPr>
            <w:tcW w:w="7770" w:type="dxa"/>
            <w:tcBorders>
              <w:top w:val="single" w:sz="4" w:space="0" w:color="auto"/>
            </w:tcBorders>
          </w:tcPr>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 xml:space="preserve">PDH                                        Pituitary-Dependent Hyperadrenocorticism   </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ACTH                                     Adreno-Corticotropic Hormone</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HAC                                       Hyperadrenocorticism</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ALP                                        Alanine phosphatase</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ALT                                        Alanine aminotransferase</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 xml:space="preserve">LDDS                                     Low-Dose Dexamethasone suppression </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CNS                                        Central Nervous System</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CRH                                       Corticotropin Releasing Hormone</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AVP                                       Arginine Vasopressin</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POMC                                    Pre-opiomelanocortin</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CT                                          Computed Tomography</w:t>
            </w:r>
          </w:p>
          <w:p w:rsidR="00F107AB" w:rsidRPr="00F107AB" w:rsidRDefault="00F107AB" w:rsidP="00717005">
            <w:pPr>
              <w:spacing w:line="360" w:lineRule="auto"/>
              <w:rPr>
                <w:rFonts w:ascii="Times New Roman" w:hAnsi="Times New Roman" w:cs="Times New Roman"/>
                <w:sz w:val="24"/>
                <w:szCs w:val="24"/>
              </w:rPr>
            </w:pPr>
            <w:r w:rsidRPr="00F107AB">
              <w:rPr>
                <w:rFonts w:ascii="Times New Roman" w:hAnsi="Times New Roman" w:cs="Times New Roman"/>
                <w:sz w:val="24"/>
                <w:szCs w:val="24"/>
              </w:rPr>
              <w:t>MRI</w:t>
            </w:r>
            <w:r w:rsidR="00063875">
              <w:rPr>
                <w:rFonts w:ascii="Times New Roman" w:hAnsi="Times New Roman" w:cs="Times New Roman"/>
                <w:sz w:val="24"/>
                <w:szCs w:val="24"/>
              </w:rPr>
              <w:tab/>
            </w:r>
            <w:r w:rsidR="00063875">
              <w:rPr>
                <w:rFonts w:ascii="Times New Roman" w:hAnsi="Times New Roman" w:cs="Times New Roman"/>
                <w:sz w:val="24"/>
                <w:szCs w:val="24"/>
              </w:rPr>
              <w:tab/>
            </w:r>
            <w:r w:rsidR="00063875">
              <w:rPr>
                <w:rFonts w:ascii="Times New Roman" w:hAnsi="Times New Roman" w:cs="Times New Roman"/>
                <w:sz w:val="24"/>
                <w:szCs w:val="24"/>
              </w:rPr>
              <w:tab/>
            </w:r>
            <w:r w:rsidR="00063875">
              <w:rPr>
                <w:rFonts w:ascii="Times New Roman" w:hAnsi="Times New Roman" w:cs="Times New Roman"/>
                <w:sz w:val="24"/>
                <w:szCs w:val="24"/>
              </w:rPr>
              <w:tab/>
              <w:t>Magnetic Resonance Imaging</w:t>
            </w:r>
          </w:p>
          <w:p w:rsidR="00F107AB" w:rsidRPr="00F107AB" w:rsidRDefault="00F107AB" w:rsidP="00717005">
            <w:pPr>
              <w:spacing w:line="360" w:lineRule="auto"/>
              <w:rPr>
                <w:rFonts w:ascii="Times New Roman" w:hAnsi="Times New Roman" w:cs="Times New Roman"/>
                <w:sz w:val="24"/>
                <w:szCs w:val="24"/>
              </w:rPr>
            </w:pPr>
          </w:p>
        </w:tc>
      </w:tr>
    </w:tbl>
    <w:p w:rsidR="00F107AB" w:rsidRPr="00F107AB" w:rsidRDefault="00F107AB" w:rsidP="00F107AB">
      <w:pPr>
        <w:spacing w:line="360" w:lineRule="auto"/>
        <w:ind w:left="-13"/>
        <w:rPr>
          <w:rFonts w:ascii="Times New Roman" w:hAnsi="Times New Roman" w:cs="Times New Roman"/>
        </w:rPr>
      </w:pPr>
    </w:p>
    <w:p w:rsidR="00F107AB" w:rsidRDefault="00F107AB" w:rsidP="00EA58B3">
      <w:pPr>
        <w:pStyle w:val="Heading1"/>
        <w:spacing w:before="0" w:line="240" w:lineRule="auto"/>
        <w:jc w:val="center"/>
        <w:rPr>
          <w:rFonts w:ascii="Times New Roman" w:hAnsi="Times New Roman" w:cs="Times New Roman"/>
          <w:color w:val="000000" w:themeColor="text1"/>
          <w:sz w:val="24"/>
        </w:rPr>
      </w:pPr>
    </w:p>
    <w:p w:rsidR="00F107AB" w:rsidRDefault="00F107AB" w:rsidP="00F107AB"/>
    <w:p w:rsidR="00F107AB" w:rsidRDefault="00F107AB" w:rsidP="00F107AB"/>
    <w:p w:rsidR="00F107AB" w:rsidRDefault="00F107AB" w:rsidP="00F107AB"/>
    <w:p w:rsidR="00F107AB" w:rsidRDefault="00F107AB" w:rsidP="00F107AB"/>
    <w:p w:rsidR="00F107AB" w:rsidRDefault="00F107AB" w:rsidP="00F107AB"/>
    <w:p w:rsidR="00F107AB" w:rsidRDefault="00F107AB" w:rsidP="00F107AB"/>
    <w:p w:rsidR="00F107AB" w:rsidRPr="00F107AB" w:rsidRDefault="00F107AB" w:rsidP="00F107AB"/>
    <w:p w:rsidR="00EA58B3" w:rsidRPr="00F107AB" w:rsidRDefault="00EA58B3" w:rsidP="00EA58B3">
      <w:pPr>
        <w:pStyle w:val="Heading1"/>
        <w:spacing w:before="0" w:line="240" w:lineRule="auto"/>
        <w:jc w:val="center"/>
        <w:rPr>
          <w:rFonts w:ascii="Times New Roman" w:hAnsi="Times New Roman" w:cs="Times New Roman"/>
          <w:color w:val="000000" w:themeColor="text1"/>
          <w:sz w:val="24"/>
        </w:rPr>
      </w:pPr>
      <w:r w:rsidRPr="00F107AB">
        <w:rPr>
          <w:rFonts w:ascii="Times New Roman" w:hAnsi="Times New Roman" w:cs="Times New Roman"/>
          <w:color w:val="000000" w:themeColor="text1"/>
          <w:sz w:val="24"/>
        </w:rPr>
        <w:lastRenderedPageBreak/>
        <w:t>Cortisol concentration in well regulated two dogs with Cushing’s syndrome treated with trilostane based on Isehara Animal  Hospital In Japan</w:t>
      </w:r>
    </w:p>
    <w:p w:rsidR="00EA58B3" w:rsidRPr="00F107AB" w:rsidRDefault="00EA58B3" w:rsidP="00EA58B3">
      <w:pPr>
        <w:pStyle w:val="NoSpacing"/>
        <w:spacing w:line="360" w:lineRule="auto"/>
        <w:jc w:val="center"/>
        <w:rPr>
          <w:rFonts w:ascii="Times New Roman" w:hAnsi="Times New Roman" w:cs="Times New Roman"/>
          <w:color w:val="000000" w:themeColor="text1"/>
          <w:sz w:val="24"/>
        </w:rPr>
      </w:pPr>
    </w:p>
    <w:p w:rsidR="00EA58B3" w:rsidRPr="00F107AB" w:rsidRDefault="00EA58B3" w:rsidP="00EA58B3">
      <w:pPr>
        <w:pStyle w:val="NoSpacing"/>
        <w:jc w:val="center"/>
        <w:rPr>
          <w:rFonts w:ascii="Times New Roman" w:hAnsi="Times New Roman" w:cs="Times New Roman"/>
          <w:color w:val="000000" w:themeColor="text1"/>
          <w:sz w:val="24"/>
        </w:rPr>
      </w:pPr>
      <w:r w:rsidRPr="00F107AB">
        <w:rPr>
          <w:rFonts w:ascii="Times New Roman" w:hAnsi="Times New Roman" w:cs="Times New Roman"/>
          <w:color w:val="000000" w:themeColor="text1"/>
          <w:sz w:val="24"/>
        </w:rPr>
        <w:t>Tajmima Sultana Mukta ,Intern ID.33,Roll No.13/35,Reg.No.00962</w:t>
      </w:r>
    </w:p>
    <w:p w:rsidR="00EA58B3" w:rsidRPr="00F107AB" w:rsidRDefault="00EA58B3" w:rsidP="00EA58B3">
      <w:pPr>
        <w:pStyle w:val="NoSpacing"/>
        <w:jc w:val="center"/>
        <w:rPr>
          <w:rFonts w:ascii="Times New Roman" w:hAnsi="Times New Roman" w:cs="Times New Roman"/>
          <w:color w:val="000000" w:themeColor="text1"/>
          <w:sz w:val="24"/>
        </w:rPr>
      </w:pPr>
      <w:r w:rsidRPr="00F107AB">
        <w:rPr>
          <w:rFonts w:ascii="Times New Roman" w:hAnsi="Times New Roman" w:cs="Times New Roman"/>
          <w:color w:val="000000" w:themeColor="text1"/>
          <w:sz w:val="24"/>
        </w:rPr>
        <w:t xml:space="preserve">Cell:01778088092,Email: </w:t>
      </w:r>
      <w:hyperlink r:id="rId7" w:history="1">
        <w:r w:rsidRPr="00F107AB">
          <w:rPr>
            <w:rStyle w:val="Hyperlink"/>
            <w:rFonts w:ascii="Times New Roman" w:hAnsi="Times New Roman" w:cs="Times New Roman"/>
            <w:color w:val="000000" w:themeColor="text1"/>
            <w:sz w:val="24"/>
          </w:rPr>
          <w:t>tajmimasul.cvasu@gmail.com</w:t>
        </w:r>
      </w:hyperlink>
    </w:p>
    <w:p w:rsidR="00EA58B3" w:rsidRPr="00F107AB" w:rsidRDefault="00EA58B3" w:rsidP="00EA58B3">
      <w:pPr>
        <w:pStyle w:val="NoSpacing"/>
        <w:jc w:val="center"/>
        <w:rPr>
          <w:rFonts w:ascii="Times New Roman" w:hAnsi="Times New Roman" w:cs="Times New Roman"/>
          <w:color w:val="000000" w:themeColor="text1"/>
          <w:sz w:val="24"/>
        </w:rPr>
      </w:pPr>
      <w:r w:rsidRPr="00F107AB">
        <w:rPr>
          <w:rFonts w:ascii="Times New Roman" w:hAnsi="Times New Roman" w:cs="Times New Roman"/>
          <w:color w:val="000000" w:themeColor="text1"/>
          <w:sz w:val="24"/>
        </w:rPr>
        <w:t>Supervisor: Professor Dr.Mohammad Alamgir Hossain</w:t>
      </w:r>
    </w:p>
    <w:p w:rsidR="00EA58B3" w:rsidRPr="00F107AB" w:rsidRDefault="00EA58B3" w:rsidP="00EA58B3">
      <w:pPr>
        <w:pStyle w:val="NoSpacing"/>
        <w:jc w:val="center"/>
        <w:rPr>
          <w:rFonts w:ascii="Times New Roman" w:hAnsi="Times New Roman" w:cs="Times New Roman"/>
          <w:color w:val="000000" w:themeColor="text1"/>
          <w:sz w:val="24"/>
        </w:rPr>
      </w:pPr>
      <w:r w:rsidRPr="00F107AB">
        <w:rPr>
          <w:rFonts w:ascii="Times New Roman" w:hAnsi="Times New Roman" w:cs="Times New Roman"/>
          <w:color w:val="000000" w:themeColor="text1"/>
          <w:sz w:val="24"/>
        </w:rPr>
        <w:t>Chittagong Veterinary And Animal Sciences University</w:t>
      </w:r>
    </w:p>
    <w:p w:rsidR="00EA58B3" w:rsidRPr="00F107AB" w:rsidRDefault="00EA58B3" w:rsidP="00EA58B3">
      <w:pPr>
        <w:pStyle w:val="NoSpacing"/>
        <w:spacing w:line="360" w:lineRule="auto"/>
        <w:rPr>
          <w:rFonts w:ascii="Times New Roman" w:hAnsi="Times New Roman" w:cs="Times New Roman"/>
          <w:color w:val="000000" w:themeColor="text1"/>
          <w:sz w:val="24"/>
        </w:rPr>
      </w:pPr>
    </w:p>
    <w:p w:rsidR="00EA58B3" w:rsidRPr="00F107AB" w:rsidRDefault="00EA58B3" w:rsidP="00EA58B3">
      <w:pPr>
        <w:pStyle w:val="NoSpacing"/>
        <w:rPr>
          <w:rFonts w:ascii="Times New Roman" w:hAnsi="Times New Roman" w:cs="Times New Roman"/>
          <w:color w:val="000000" w:themeColor="text1"/>
          <w:sz w:val="24"/>
        </w:rPr>
      </w:pPr>
    </w:p>
    <w:p w:rsidR="00EA58B3" w:rsidRPr="00F107AB" w:rsidRDefault="00EA58B3" w:rsidP="00EA58B3">
      <w:pPr>
        <w:pStyle w:val="NoSpacing"/>
        <w:spacing w:line="360" w:lineRule="auto"/>
        <w:jc w:val="center"/>
        <w:rPr>
          <w:rFonts w:ascii="Times New Roman" w:hAnsi="Times New Roman" w:cs="Times New Roman"/>
          <w:b/>
          <w:color w:val="000000" w:themeColor="text1"/>
          <w:sz w:val="28"/>
          <w:szCs w:val="28"/>
        </w:rPr>
      </w:pPr>
      <w:r w:rsidRPr="00F107AB">
        <w:rPr>
          <w:rFonts w:ascii="Times New Roman" w:hAnsi="Times New Roman" w:cs="Times New Roman"/>
          <w:b/>
          <w:color w:val="000000" w:themeColor="text1"/>
          <w:sz w:val="28"/>
          <w:szCs w:val="28"/>
        </w:rPr>
        <w:t>Abstract</w:t>
      </w:r>
    </w:p>
    <w:p w:rsidR="00EA58B3" w:rsidRPr="00F107AB" w:rsidRDefault="00EA58B3" w:rsidP="00EA58B3">
      <w:pPr>
        <w:pStyle w:val="NoSpacing"/>
        <w:jc w:val="center"/>
        <w:rPr>
          <w:rFonts w:ascii="Times New Roman" w:hAnsi="Times New Roman" w:cs="Times New Roman"/>
          <w:b/>
          <w:color w:val="000000" w:themeColor="text1"/>
          <w:sz w:val="24"/>
          <w:szCs w:val="28"/>
        </w:rPr>
      </w:pPr>
    </w:p>
    <w:p w:rsidR="00EA58B3" w:rsidRPr="00F107AB" w:rsidRDefault="00EA58B3" w:rsidP="00EA58B3">
      <w:pPr>
        <w:pStyle w:val="NoSpacing"/>
        <w:spacing w:line="360" w:lineRule="auto"/>
        <w:jc w:val="both"/>
        <w:rPr>
          <w:rFonts w:ascii="Times New Roman" w:hAnsi="Times New Roman" w:cs="Times New Roman"/>
          <w:color w:val="000000" w:themeColor="text1"/>
          <w:sz w:val="24"/>
          <w:szCs w:val="24"/>
        </w:rPr>
      </w:pPr>
      <w:r w:rsidRPr="00F107AB">
        <w:rPr>
          <w:rFonts w:ascii="Times New Roman" w:hAnsi="Times New Roman" w:cs="Times New Roman"/>
          <w:color w:val="000000" w:themeColor="text1"/>
          <w:sz w:val="24"/>
          <w:szCs w:val="24"/>
        </w:rPr>
        <w:t>Approximately 80% to 85% of dogs with naturally occurring hyperadrenocorticism suffer pituitary-dependent hyperadrenocorticism (PDH) which is characterized by over production of ATCH. Early diagnosis and treatment of Cushing’s Syndrome is associated with a decrease in morbidity and mortality. Clinical presentation can be variable and establishing the diagnosis can often be difficult.I report a case of pituitary-dependent hyperadrenocorticism in a 9-years-old and a 10-years-old, female, two pet dogs. The animals were admitted due to polyphagia,, weight gain, polyuria, polydipsia, hair loss, exercise intolerance and panting at rest. On physical examination, abdominal distention, truncal and bilaterally symmetric alopecia, thin hypotonic skin, comedones, bruising,hyperpigmentation and calcinosis cutis on the dorsal midline were observed. Hematologic investigations showed stress leukogram, high serum alkaline phosphatase activity, mild to moderate alanine aminotransferase activity, hypercholesteromia, hypertriglyceridemia and hyperglycemia. Mild generalized intestinal lung patterns and hepatomegaly were detected in radiographs. Bilaterally symmetric normal-sized adrenal were also diagnosed in ultrasonography. Diagnosis of pituitary-dependent hyperadrenocorticism was confirmed with ACTH stimulation test. The two dogs were successfully treated with trilostane and recovered those dogs within 6 months.</w:t>
      </w:r>
    </w:p>
    <w:p w:rsidR="00EA58B3" w:rsidRPr="00F107AB" w:rsidRDefault="00FD48BF" w:rsidP="00EA58B3">
      <w:pPr>
        <w:pStyle w:val="NoSpacing"/>
        <w:spacing w:line="360" w:lineRule="auto"/>
        <w:rPr>
          <w:rFonts w:ascii="Times New Roman" w:hAnsi="Times New Roman" w:cs="Times New Roman"/>
          <w:b/>
          <w:color w:val="000000" w:themeColor="text1"/>
          <w:sz w:val="24"/>
          <w:szCs w:val="24"/>
        </w:rPr>
      </w:pPr>
      <w:r w:rsidRPr="00FD48BF">
        <w:rPr>
          <w:rFonts w:ascii="Times New Roman" w:hAnsi="Times New Roman" w:cs="Times New Roman"/>
          <w:b/>
          <w:noProof/>
          <w:color w:val="000000" w:themeColor="text1"/>
          <w:sz w:val="24"/>
          <w:szCs w:val="28"/>
        </w:rPr>
        <w:pict>
          <v:shapetype id="_x0000_t32" coordsize="21600,21600" o:spt="32" o:oned="t" path="m,l21600,21600e" filled="f">
            <v:path arrowok="t" fillok="f" o:connecttype="none"/>
            <o:lock v:ext="edit" shapetype="t"/>
          </v:shapetype>
          <v:shape id="_x0000_s1027" type="#_x0000_t32" style="position:absolute;margin-left:.95pt;margin-top:18.6pt;width:410.7pt;height:0;z-index:251662336" o:connectortype="straight"/>
        </w:pict>
      </w:r>
    </w:p>
    <w:p w:rsidR="00EA58B3" w:rsidRPr="00F107AB" w:rsidRDefault="00EA58B3" w:rsidP="00EA58B3">
      <w:pPr>
        <w:pStyle w:val="NoSpacing"/>
        <w:spacing w:line="360" w:lineRule="auto"/>
        <w:jc w:val="both"/>
        <w:rPr>
          <w:rFonts w:ascii="Times New Roman" w:hAnsi="Times New Roman" w:cs="Times New Roman"/>
          <w:color w:val="000000" w:themeColor="text1"/>
          <w:sz w:val="24"/>
          <w:szCs w:val="24"/>
        </w:rPr>
      </w:pPr>
      <w:r w:rsidRPr="00F107AB">
        <w:rPr>
          <w:rFonts w:ascii="Times New Roman" w:hAnsi="Times New Roman" w:cs="Times New Roman"/>
          <w:b/>
          <w:color w:val="000000" w:themeColor="text1"/>
          <w:sz w:val="24"/>
          <w:szCs w:val="28"/>
        </w:rPr>
        <w:t>Keywords</w:t>
      </w:r>
      <w:r w:rsidRPr="00F107AB">
        <w:rPr>
          <w:rFonts w:ascii="Times New Roman" w:hAnsi="Times New Roman" w:cs="Times New Roman"/>
          <w:b/>
          <w:color w:val="000000" w:themeColor="text1"/>
          <w:sz w:val="24"/>
          <w:szCs w:val="24"/>
        </w:rPr>
        <w:t xml:space="preserve">: </w:t>
      </w:r>
      <w:r w:rsidRPr="00F107AB">
        <w:rPr>
          <w:rFonts w:ascii="Times New Roman" w:hAnsi="Times New Roman" w:cs="Times New Roman"/>
          <w:color w:val="000000" w:themeColor="text1"/>
          <w:sz w:val="24"/>
          <w:szCs w:val="24"/>
        </w:rPr>
        <w:t>Cushing’sdisease, hyperadrenocorticism,canine, ACTH, polydipsia, polyphagia, polyuria, Trilostane.</w:t>
      </w:r>
    </w:p>
    <w:p w:rsidR="00EA58B3" w:rsidRPr="00F107AB" w:rsidRDefault="00EA58B3" w:rsidP="00EA58B3">
      <w:pPr>
        <w:pStyle w:val="NoSpacing"/>
        <w:spacing w:line="360" w:lineRule="auto"/>
        <w:jc w:val="both"/>
        <w:rPr>
          <w:rFonts w:ascii="Times New Roman" w:hAnsi="Times New Roman" w:cs="Times New Roman"/>
          <w:color w:val="000000" w:themeColor="text1"/>
          <w:sz w:val="24"/>
          <w:szCs w:val="24"/>
        </w:rPr>
      </w:pPr>
    </w:p>
    <w:p w:rsidR="008D7ACA" w:rsidRPr="00F107AB" w:rsidRDefault="008D7ACA" w:rsidP="004E5400">
      <w:pPr>
        <w:autoSpaceDE w:val="0"/>
        <w:autoSpaceDN w:val="0"/>
        <w:adjustRightInd w:val="0"/>
        <w:spacing w:after="0" w:line="360" w:lineRule="auto"/>
        <w:jc w:val="center"/>
        <w:rPr>
          <w:rFonts w:ascii="Times New Roman" w:hAnsi="Times New Roman" w:cs="Times New Roman"/>
          <w:b/>
          <w:color w:val="1D08B8"/>
          <w:sz w:val="34"/>
          <w:szCs w:val="28"/>
        </w:rPr>
      </w:pPr>
    </w:p>
    <w:sectPr w:rsidR="008D7ACA" w:rsidRPr="00F107AB" w:rsidSect="00F107AB">
      <w:footerReference w:type="default" r:id="rId8"/>
      <w:pgSz w:w="11907" w:h="16839" w:code="9"/>
      <w:pgMar w:top="1440" w:right="1440" w:bottom="1440"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9C" w:rsidRDefault="00A3759C" w:rsidP="00F107AB">
      <w:pPr>
        <w:spacing w:after="0" w:line="240" w:lineRule="auto"/>
      </w:pPr>
      <w:r>
        <w:separator/>
      </w:r>
    </w:p>
  </w:endnote>
  <w:endnote w:type="continuationSeparator" w:id="1">
    <w:p w:rsidR="00A3759C" w:rsidRDefault="00A3759C" w:rsidP="00F10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AB" w:rsidRDefault="00F107AB">
    <w:pPr>
      <w:pStyle w:val="Footer"/>
      <w:jc w:val="right"/>
    </w:pPr>
    <w:r>
      <w:t>Page-</w:t>
    </w:r>
    <w:sdt>
      <w:sdtPr>
        <w:id w:val="7859456"/>
        <w:docPartObj>
          <w:docPartGallery w:val="Page Numbers (Bottom of Page)"/>
          <w:docPartUnique/>
        </w:docPartObj>
      </w:sdtPr>
      <w:sdtContent>
        <w:fldSimple w:instr=" PAGE   \* MERGEFORMAT ">
          <w:r w:rsidR="00063875">
            <w:rPr>
              <w:noProof/>
            </w:rPr>
            <w:t>vi</w:t>
          </w:r>
        </w:fldSimple>
      </w:sdtContent>
    </w:sdt>
  </w:p>
  <w:p w:rsidR="00F107AB" w:rsidRDefault="00F10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9C" w:rsidRDefault="00A3759C" w:rsidP="00F107AB">
      <w:pPr>
        <w:spacing w:after="0" w:line="240" w:lineRule="auto"/>
      </w:pPr>
      <w:r>
        <w:separator/>
      </w:r>
    </w:p>
  </w:footnote>
  <w:footnote w:type="continuationSeparator" w:id="1">
    <w:p w:rsidR="00A3759C" w:rsidRDefault="00A3759C" w:rsidP="00F107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29AD"/>
    <w:rsid w:val="000636A3"/>
    <w:rsid w:val="00063875"/>
    <w:rsid w:val="00100EF1"/>
    <w:rsid w:val="00135F15"/>
    <w:rsid w:val="002D3C91"/>
    <w:rsid w:val="002E3944"/>
    <w:rsid w:val="00340B7E"/>
    <w:rsid w:val="003A3569"/>
    <w:rsid w:val="003D1FDA"/>
    <w:rsid w:val="0048350D"/>
    <w:rsid w:val="004E0935"/>
    <w:rsid w:val="004E5400"/>
    <w:rsid w:val="005C4B2E"/>
    <w:rsid w:val="005D29AD"/>
    <w:rsid w:val="00667747"/>
    <w:rsid w:val="006D7E70"/>
    <w:rsid w:val="00734109"/>
    <w:rsid w:val="007D22ED"/>
    <w:rsid w:val="007E54B2"/>
    <w:rsid w:val="008474A5"/>
    <w:rsid w:val="008A20FB"/>
    <w:rsid w:val="008D7ACA"/>
    <w:rsid w:val="00946BF0"/>
    <w:rsid w:val="00964AFF"/>
    <w:rsid w:val="009A2E72"/>
    <w:rsid w:val="009C1316"/>
    <w:rsid w:val="00A3759C"/>
    <w:rsid w:val="00A67982"/>
    <w:rsid w:val="00AA5868"/>
    <w:rsid w:val="00AE1127"/>
    <w:rsid w:val="00C46AF0"/>
    <w:rsid w:val="00C850CB"/>
    <w:rsid w:val="00CB2643"/>
    <w:rsid w:val="00CB4214"/>
    <w:rsid w:val="00D2300D"/>
    <w:rsid w:val="00DB59A5"/>
    <w:rsid w:val="00DE7608"/>
    <w:rsid w:val="00E17343"/>
    <w:rsid w:val="00E63858"/>
    <w:rsid w:val="00E9374E"/>
    <w:rsid w:val="00EA5501"/>
    <w:rsid w:val="00EA58B3"/>
    <w:rsid w:val="00F107AB"/>
    <w:rsid w:val="00FA09FD"/>
    <w:rsid w:val="00FD4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858"/>
  </w:style>
  <w:style w:type="paragraph" w:styleId="Heading1">
    <w:name w:val="heading 1"/>
    <w:basedOn w:val="Normal"/>
    <w:next w:val="Normal"/>
    <w:link w:val="Heading1Char"/>
    <w:uiPriority w:val="9"/>
    <w:qFormat/>
    <w:rsid w:val="009C1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55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9AD"/>
    <w:pPr>
      <w:autoSpaceDE w:val="0"/>
      <w:autoSpaceDN w:val="0"/>
      <w:adjustRightInd w:val="0"/>
      <w:spacing w:after="0" w:line="240" w:lineRule="auto"/>
    </w:pPr>
    <w:rPr>
      <w:rFonts w:ascii="Arial" w:eastAsiaTheme="minorHAnsi" w:hAnsi="Arial" w:cs="Arial"/>
      <w:color w:val="000000"/>
      <w:sz w:val="24"/>
      <w:szCs w:val="24"/>
    </w:rPr>
  </w:style>
  <w:style w:type="paragraph" w:styleId="BalloonText">
    <w:name w:val="Balloon Text"/>
    <w:basedOn w:val="Normal"/>
    <w:link w:val="BalloonTextChar"/>
    <w:uiPriority w:val="99"/>
    <w:semiHidden/>
    <w:unhideWhenUsed/>
    <w:rsid w:val="005D2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AD"/>
    <w:rPr>
      <w:rFonts w:ascii="Tahoma" w:hAnsi="Tahoma" w:cs="Tahoma"/>
      <w:sz w:val="16"/>
      <w:szCs w:val="16"/>
    </w:rPr>
  </w:style>
  <w:style w:type="character" w:customStyle="1" w:styleId="Heading1Char">
    <w:name w:val="Heading 1 Char"/>
    <w:basedOn w:val="DefaultParagraphFont"/>
    <w:link w:val="Heading1"/>
    <w:uiPriority w:val="9"/>
    <w:rsid w:val="009C13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316"/>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EA55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5501"/>
    <w:rPr>
      <w:b/>
      <w:bCs/>
      <w:i/>
      <w:iCs/>
      <w:color w:val="4F81BD" w:themeColor="accent1"/>
    </w:rPr>
  </w:style>
  <w:style w:type="character" w:customStyle="1" w:styleId="Heading3Char">
    <w:name w:val="Heading 3 Char"/>
    <w:basedOn w:val="DefaultParagraphFont"/>
    <w:link w:val="Heading3"/>
    <w:uiPriority w:val="9"/>
    <w:rsid w:val="00EA5501"/>
    <w:rPr>
      <w:rFonts w:asciiTheme="majorHAnsi" w:eastAsiaTheme="majorEastAsia" w:hAnsiTheme="majorHAnsi" w:cstheme="majorBidi"/>
      <w:b/>
      <w:bCs/>
      <w:color w:val="4F81BD" w:themeColor="accent1"/>
    </w:rPr>
  </w:style>
  <w:style w:type="paragraph" w:styleId="NoSpacing">
    <w:name w:val="No Spacing"/>
    <w:uiPriority w:val="1"/>
    <w:qFormat/>
    <w:rsid w:val="00EA58B3"/>
    <w:pPr>
      <w:spacing w:after="0" w:line="240" w:lineRule="auto"/>
    </w:pPr>
    <w:rPr>
      <w:rFonts w:eastAsiaTheme="minorHAnsi"/>
    </w:rPr>
  </w:style>
  <w:style w:type="character" w:styleId="Hyperlink">
    <w:name w:val="Hyperlink"/>
    <w:basedOn w:val="DefaultParagraphFont"/>
    <w:uiPriority w:val="99"/>
    <w:unhideWhenUsed/>
    <w:rsid w:val="00EA58B3"/>
    <w:rPr>
      <w:color w:val="0000FF" w:themeColor="hyperlink"/>
      <w:u w:val="single"/>
    </w:rPr>
  </w:style>
  <w:style w:type="table" w:styleId="TableGrid">
    <w:name w:val="Table Grid"/>
    <w:basedOn w:val="TableNormal"/>
    <w:uiPriority w:val="59"/>
    <w:rsid w:val="00F107A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107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7AB"/>
  </w:style>
  <w:style w:type="paragraph" w:styleId="Footer">
    <w:name w:val="footer"/>
    <w:basedOn w:val="Normal"/>
    <w:link w:val="FooterChar"/>
    <w:uiPriority w:val="99"/>
    <w:unhideWhenUsed/>
    <w:rsid w:val="00F1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7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ajmimasul.cvas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AHAD</cp:lastModifiedBy>
  <cp:revision>12</cp:revision>
  <cp:lastPrinted>2018-09-22T06:10:00Z</cp:lastPrinted>
  <dcterms:created xsi:type="dcterms:W3CDTF">2018-09-15T07:45:00Z</dcterms:created>
  <dcterms:modified xsi:type="dcterms:W3CDTF">2018-09-22T06:33:00Z</dcterms:modified>
</cp:coreProperties>
</file>