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343" w:rsidRDefault="00A62D23" w:rsidP="00D01343">
      <w:pPr>
        <w:jc w:val="center"/>
        <w:rPr>
          <w:rFonts w:ascii="Times New Roman" w:hAnsi="Times New Roman" w:cs="Times New Roman"/>
          <w:b/>
          <w:color w:val="0070C0"/>
          <w:sz w:val="28"/>
          <w:szCs w:val="30"/>
        </w:rPr>
      </w:pPr>
      <w:r>
        <w:rPr>
          <w:rFonts w:ascii="Times New Roman" w:hAnsi="Times New Roman" w:cs="Times New Roman"/>
          <w:b/>
          <w:noProof/>
          <w:color w:val="0070C0"/>
          <w:sz w:val="28"/>
          <w:szCs w:val="30"/>
        </w:rPr>
        <w:pict>
          <v:shapetype id="_x0000_t202" coordsize="21600,21600" o:spt="202" path="m,l,21600r21600,l21600,xe">
            <v:stroke joinstyle="miter"/>
            <v:path gradientshapeok="t" o:connecttype="rect"/>
          </v:shapetype>
          <v:shape id="_x0000_s1035" type="#_x0000_t202" style="position:absolute;left:0;text-align:left;margin-left:-28.15pt;margin-top:-2.25pt;width:485pt;height:84.65pt;z-index:251667456" stroked="f">
            <v:textbox style="mso-next-textbox:#_x0000_s1035">
              <w:txbxContent>
                <w:p w:rsidR="00441258" w:rsidRPr="00A94AA1" w:rsidRDefault="00441258" w:rsidP="00D01343">
                  <w:pPr>
                    <w:jc w:val="center"/>
                    <w:rPr>
                      <w:rFonts w:ascii="Times New Roman" w:hAnsi="Times New Roman" w:cs="Times New Roman"/>
                      <w:b/>
                      <w:color w:val="0070C0"/>
                      <w:sz w:val="32"/>
                      <w:szCs w:val="30"/>
                    </w:rPr>
                  </w:pPr>
                  <w:r>
                    <w:rPr>
                      <w:rFonts w:ascii="Times New Roman" w:hAnsi="Times New Roman" w:cs="Times New Roman"/>
                      <w:b/>
                      <w:color w:val="0070C0"/>
                      <w:sz w:val="32"/>
                      <w:szCs w:val="30"/>
                    </w:rPr>
                    <w:t>PREPARATION OF LEAST COST DOG BISCUIT BY USING AVAILABLE FEED INGREDIENTS</w:t>
                  </w:r>
                </w:p>
                <w:p w:rsidR="00441258" w:rsidRPr="00A94AA1" w:rsidRDefault="00441258" w:rsidP="00D01343">
                  <w:pPr>
                    <w:rPr>
                      <w:sz w:val="24"/>
                    </w:rPr>
                  </w:pPr>
                </w:p>
              </w:txbxContent>
            </v:textbox>
          </v:shape>
        </w:pict>
      </w:r>
    </w:p>
    <w:p w:rsidR="00D01343" w:rsidRDefault="00D01343" w:rsidP="00D01343">
      <w:pPr>
        <w:jc w:val="center"/>
        <w:rPr>
          <w:rFonts w:ascii="Times New Roman" w:hAnsi="Times New Roman" w:cs="Times New Roman"/>
          <w:b/>
          <w:color w:val="0070C0"/>
          <w:sz w:val="28"/>
          <w:szCs w:val="30"/>
        </w:rPr>
      </w:pPr>
    </w:p>
    <w:p w:rsidR="00D01343" w:rsidRDefault="00D01343" w:rsidP="00D01343">
      <w:pPr>
        <w:jc w:val="center"/>
        <w:rPr>
          <w:rFonts w:ascii="Times New Roman" w:hAnsi="Times New Roman" w:cs="Times New Roman"/>
          <w:b/>
          <w:color w:val="0070C0"/>
          <w:sz w:val="28"/>
          <w:szCs w:val="30"/>
        </w:rPr>
      </w:pPr>
    </w:p>
    <w:p w:rsidR="00D01343" w:rsidRDefault="00D01343" w:rsidP="00D01343">
      <w:pPr>
        <w:jc w:val="center"/>
        <w:rPr>
          <w:rFonts w:ascii="Times New Roman" w:hAnsi="Times New Roman" w:cs="Times New Roman"/>
          <w:b/>
          <w:color w:val="0070C0"/>
          <w:sz w:val="28"/>
          <w:szCs w:val="30"/>
        </w:rPr>
      </w:pPr>
    </w:p>
    <w:p w:rsidR="00D01343" w:rsidRPr="00A94AA1" w:rsidRDefault="00D01343" w:rsidP="00D01343">
      <w:pPr>
        <w:jc w:val="center"/>
        <w:rPr>
          <w:rFonts w:ascii="Times New Roman" w:hAnsi="Times New Roman" w:cs="Times New Roman"/>
          <w:b/>
          <w:color w:val="0070C0"/>
          <w:sz w:val="28"/>
          <w:szCs w:val="30"/>
        </w:rPr>
      </w:pPr>
    </w:p>
    <w:p w:rsidR="00D01343" w:rsidRPr="00A94AA1" w:rsidRDefault="00D01343" w:rsidP="00D01343">
      <w:pPr>
        <w:jc w:val="center"/>
        <w:rPr>
          <w:rFonts w:ascii="Times New Roman" w:hAnsi="Times New Roman" w:cs="Times New Roman"/>
          <w:b/>
          <w:sz w:val="32"/>
          <w:szCs w:val="36"/>
        </w:rPr>
      </w:pPr>
      <w:r w:rsidRPr="000D4464">
        <w:rPr>
          <w:rFonts w:ascii="Times New Roman" w:hAnsi="Times New Roman" w:cs="Times New Roman"/>
          <w:b/>
          <w:noProof/>
          <w:sz w:val="26"/>
        </w:rPr>
        <w:drawing>
          <wp:inline distT="0" distB="0" distL="0" distR="0">
            <wp:extent cx="1884716" cy="1571625"/>
            <wp:effectExtent l="19050" t="0" r="1234" b="0"/>
            <wp:docPr id="14" name="Picture 1" descr="C:\Users\Mahabub Alam\Desktop\CVA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abub Alam\Desktop\CVASU-logo.jpg"/>
                    <pic:cNvPicPr>
                      <a:picLocks noChangeAspect="1" noChangeArrowheads="1"/>
                    </pic:cNvPicPr>
                  </pic:nvPicPr>
                  <pic:blipFill>
                    <a:blip r:embed="rId8" cstate="print"/>
                    <a:srcRect/>
                    <a:stretch>
                      <a:fillRect/>
                    </a:stretch>
                  </pic:blipFill>
                  <pic:spPr bwMode="auto">
                    <a:xfrm>
                      <a:off x="0" y="0"/>
                      <a:ext cx="1895863" cy="1580920"/>
                    </a:xfrm>
                    <a:prstGeom prst="rect">
                      <a:avLst/>
                    </a:prstGeom>
                    <a:noFill/>
                    <a:ln w="9525">
                      <a:noFill/>
                      <a:miter lim="800000"/>
                      <a:headEnd/>
                      <a:tailEnd/>
                    </a:ln>
                  </pic:spPr>
                </pic:pic>
              </a:graphicData>
            </a:graphic>
          </wp:inline>
        </w:drawing>
      </w:r>
    </w:p>
    <w:p w:rsidR="00D01343" w:rsidRDefault="00D01343" w:rsidP="00D01343">
      <w:pPr>
        <w:jc w:val="center"/>
        <w:rPr>
          <w:rFonts w:ascii="Times New Roman" w:hAnsi="Times New Roman" w:cs="Times New Roman"/>
          <w:b/>
          <w:sz w:val="36"/>
          <w:szCs w:val="36"/>
        </w:rPr>
      </w:pPr>
    </w:p>
    <w:p w:rsidR="00D01343" w:rsidRPr="000D4464" w:rsidRDefault="00D01343" w:rsidP="00D01343">
      <w:pPr>
        <w:jc w:val="center"/>
        <w:rPr>
          <w:rFonts w:ascii="Times New Roman" w:hAnsi="Times New Roman" w:cs="Times New Roman"/>
          <w:b/>
          <w:sz w:val="36"/>
          <w:szCs w:val="36"/>
        </w:rPr>
      </w:pPr>
    </w:p>
    <w:p w:rsidR="00D01343" w:rsidRPr="000D4464" w:rsidRDefault="00D01343" w:rsidP="00D01343">
      <w:pPr>
        <w:spacing w:after="0"/>
        <w:jc w:val="center"/>
        <w:rPr>
          <w:rFonts w:ascii="Times New Roman" w:hAnsi="Times New Roman" w:cs="Times New Roman"/>
          <w:b/>
          <w:sz w:val="36"/>
          <w:szCs w:val="36"/>
        </w:rPr>
      </w:pPr>
      <w:r>
        <w:rPr>
          <w:rFonts w:ascii="Times New Roman" w:hAnsi="Times New Roman" w:cs="Times New Roman"/>
          <w:b/>
          <w:sz w:val="36"/>
          <w:szCs w:val="36"/>
        </w:rPr>
        <w:t>MD. IMRAN AHMED</w:t>
      </w:r>
    </w:p>
    <w:p w:rsidR="00D01343" w:rsidRPr="000D4464" w:rsidRDefault="00D01343" w:rsidP="00D01343">
      <w:pPr>
        <w:spacing w:after="0"/>
        <w:jc w:val="center"/>
        <w:rPr>
          <w:rFonts w:ascii="Times New Roman" w:hAnsi="Times New Roman" w:cs="Times New Roman"/>
          <w:sz w:val="36"/>
          <w:szCs w:val="36"/>
        </w:rPr>
      </w:pPr>
      <w:r w:rsidRPr="000D4464">
        <w:rPr>
          <w:rFonts w:ascii="Times New Roman" w:hAnsi="Times New Roman" w:cs="Times New Roman"/>
          <w:sz w:val="24"/>
          <w:szCs w:val="36"/>
        </w:rPr>
        <w:t>Roll No. 0213/0</w:t>
      </w:r>
      <w:r>
        <w:rPr>
          <w:rFonts w:ascii="Times New Roman" w:hAnsi="Times New Roman" w:cs="Times New Roman"/>
          <w:sz w:val="24"/>
          <w:szCs w:val="36"/>
        </w:rPr>
        <w:t>4</w:t>
      </w:r>
    </w:p>
    <w:p w:rsidR="00D01343" w:rsidRPr="000D4464" w:rsidRDefault="00D01343" w:rsidP="00D01343">
      <w:pPr>
        <w:spacing w:after="0"/>
        <w:jc w:val="center"/>
        <w:rPr>
          <w:rFonts w:ascii="Times New Roman" w:hAnsi="Times New Roman" w:cs="Times New Roman"/>
          <w:sz w:val="36"/>
          <w:szCs w:val="36"/>
        </w:rPr>
      </w:pPr>
      <w:r>
        <w:rPr>
          <w:rFonts w:ascii="Times New Roman" w:hAnsi="Times New Roman" w:cs="Times New Roman"/>
          <w:sz w:val="24"/>
          <w:szCs w:val="36"/>
        </w:rPr>
        <w:t>Registration No.163</w:t>
      </w:r>
    </w:p>
    <w:p w:rsidR="00D01343" w:rsidRPr="000D4464" w:rsidRDefault="00D01343" w:rsidP="00D01343">
      <w:pPr>
        <w:spacing w:after="0"/>
        <w:jc w:val="center"/>
        <w:rPr>
          <w:rFonts w:ascii="Times New Roman" w:hAnsi="Times New Roman" w:cs="Times New Roman"/>
          <w:sz w:val="24"/>
          <w:szCs w:val="36"/>
        </w:rPr>
      </w:pPr>
      <w:r w:rsidRPr="000D4464">
        <w:rPr>
          <w:rFonts w:ascii="Times New Roman" w:hAnsi="Times New Roman" w:cs="Times New Roman"/>
          <w:sz w:val="24"/>
          <w:szCs w:val="36"/>
        </w:rPr>
        <w:t>Session: 2013-2014</w:t>
      </w:r>
    </w:p>
    <w:p w:rsidR="00D01343" w:rsidRDefault="00D01343" w:rsidP="00D01343">
      <w:pPr>
        <w:jc w:val="center"/>
        <w:rPr>
          <w:rFonts w:ascii="Times New Roman" w:hAnsi="Times New Roman" w:cs="Times New Roman"/>
          <w:color w:val="E36C0A" w:themeColor="accent6" w:themeShade="BF"/>
          <w:sz w:val="24"/>
          <w:szCs w:val="36"/>
        </w:rPr>
      </w:pPr>
    </w:p>
    <w:p w:rsidR="00D01343" w:rsidRPr="000D4464" w:rsidRDefault="00D01343" w:rsidP="00D01343">
      <w:pPr>
        <w:jc w:val="center"/>
        <w:rPr>
          <w:rFonts w:ascii="Times New Roman" w:hAnsi="Times New Roman" w:cs="Times New Roman"/>
          <w:color w:val="E36C0A" w:themeColor="accent6" w:themeShade="BF"/>
          <w:sz w:val="24"/>
          <w:szCs w:val="36"/>
        </w:rPr>
      </w:pPr>
    </w:p>
    <w:p w:rsidR="00D01343" w:rsidRPr="006448AB" w:rsidRDefault="00D01343" w:rsidP="00D01343">
      <w:pPr>
        <w:jc w:val="center"/>
        <w:rPr>
          <w:rFonts w:ascii="Times New Roman" w:hAnsi="Times New Roman" w:cs="Times New Roman"/>
          <w:b/>
          <w:color w:val="31849B" w:themeColor="accent5" w:themeShade="BF"/>
          <w:sz w:val="24"/>
          <w:szCs w:val="36"/>
        </w:rPr>
      </w:pPr>
      <w:r w:rsidRPr="006448AB">
        <w:rPr>
          <w:rFonts w:ascii="Times New Roman" w:hAnsi="Times New Roman" w:cs="Times New Roman"/>
          <w:b/>
          <w:color w:val="31849B" w:themeColor="accent5" w:themeShade="BF"/>
          <w:sz w:val="24"/>
          <w:szCs w:val="36"/>
        </w:rPr>
        <w:t>A thesis submitted in the partial fulfillment of the requirements for the degree of Master of Science in Animal Science</w:t>
      </w:r>
    </w:p>
    <w:p w:rsidR="00D01343" w:rsidRPr="000D4464" w:rsidRDefault="00D01343" w:rsidP="00D01343">
      <w:pPr>
        <w:spacing w:line="240" w:lineRule="auto"/>
        <w:jc w:val="center"/>
        <w:rPr>
          <w:rFonts w:ascii="Times New Roman" w:hAnsi="Times New Roman" w:cs="Times New Roman"/>
          <w:b/>
          <w:sz w:val="24"/>
          <w:szCs w:val="36"/>
        </w:rPr>
      </w:pPr>
    </w:p>
    <w:p w:rsidR="00D01343" w:rsidRPr="000D4464" w:rsidRDefault="00D01343" w:rsidP="00D01343">
      <w:pPr>
        <w:spacing w:line="240" w:lineRule="auto"/>
        <w:jc w:val="center"/>
        <w:rPr>
          <w:rFonts w:ascii="Times New Roman" w:hAnsi="Times New Roman" w:cs="Times New Roman"/>
          <w:b/>
          <w:sz w:val="24"/>
          <w:szCs w:val="36"/>
        </w:rPr>
      </w:pPr>
    </w:p>
    <w:p w:rsidR="00D01343" w:rsidRPr="000D4464" w:rsidRDefault="00D01343" w:rsidP="00D01343">
      <w:pPr>
        <w:spacing w:line="240" w:lineRule="auto"/>
        <w:jc w:val="center"/>
        <w:rPr>
          <w:rFonts w:ascii="Times New Roman" w:hAnsi="Times New Roman" w:cs="Times New Roman"/>
          <w:b/>
          <w:sz w:val="24"/>
          <w:szCs w:val="36"/>
        </w:rPr>
      </w:pPr>
    </w:p>
    <w:p w:rsidR="00D01343" w:rsidRPr="000D4464" w:rsidRDefault="00D01343" w:rsidP="00D01343">
      <w:pPr>
        <w:spacing w:after="0" w:line="240" w:lineRule="auto"/>
        <w:jc w:val="center"/>
        <w:rPr>
          <w:rFonts w:ascii="Times New Roman" w:hAnsi="Times New Roman" w:cs="Times New Roman"/>
          <w:b/>
          <w:sz w:val="24"/>
          <w:szCs w:val="36"/>
        </w:rPr>
      </w:pPr>
      <w:r w:rsidRPr="000D4464">
        <w:rPr>
          <w:rFonts w:ascii="Times New Roman" w:hAnsi="Times New Roman" w:cs="Times New Roman"/>
          <w:b/>
          <w:sz w:val="24"/>
          <w:szCs w:val="36"/>
        </w:rPr>
        <w:t>Department of Animal Science and Nutrition</w:t>
      </w:r>
    </w:p>
    <w:p w:rsidR="00D01343" w:rsidRPr="000D4464" w:rsidRDefault="00D01343" w:rsidP="00D01343">
      <w:pPr>
        <w:spacing w:after="0" w:line="240" w:lineRule="auto"/>
        <w:jc w:val="center"/>
        <w:rPr>
          <w:rFonts w:ascii="Times New Roman" w:hAnsi="Times New Roman" w:cs="Times New Roman"/>
          <w:b/>
          <w:sz w:val="24"/>
          <w:szCs w:val="36"/>
        </w:rPr>
      </w:pPr>
      <w:r w:rsidRPr="000D4464">
        <w:rPr>
          <w:rFonts w:ascii="Times New Roman" w:hAnsi="Times New Roman" w:cs="Times New Roman"/>
          <w:b/>
          <w:sz w:val="24"/>
          <w:szCs w:val="36"/>
        </w:rPr>
        <w:t>Faculty of Veterinary Medicine</w:t>
      </w:r>
    </w:p>
    <w:p w:rsidR="00D01343" w:rsidRPr="000D4464" w:rsidRDefault="00D01343" w:rsidP="00D01343">
      <w:pPr>
        <w:spacing w:after="0" w:line="240" w:lineRule="auto"/>
        <w:jc w:val="center"/>
        <w:rPr>
          <w:rFonts w:ascii="Times New Roman" w:hAnsi="Times New Roman" w:cs="Times New Roman"/>
          <w:b/>
          <w:sz w:val="26"/>
          <w:szCs w:val="26"/>
        </w:rPr>
      </w:pPr>
      <w:r w:rsidRPr="000D4464">
        <w:rPr>
          <w:rFonts w:ascii="Times New Roman" w:hAnsi="Times New Roman" w:cs="Times New Roman"/>
          <w:b/>
          <w:sz w:val="26"/>
          <w:szCs w:val="26"/>
        </w:rPr>
        <w:t>Chittagong Veterinary and Animal Sciences University</w:t>
      </w:r>
    </w:p>
    <w:p w:rsidR="00D01343" w:rsidRPr="000D4464" w:rsidRDefault="00D01343" w:rsidP="00D01343">
      <w:pPr>
        <w:spacing w:after="0" w:line="240" w:lineRule="auto"/>
        <w:jc w:val="center"/>
        <w:rPr>
          <w:rFonts w:ascii="Times New Roman" w:hAnsi="Times New Roman" w:cs="Times New Roman"/>
          <w:b/>
          <w:sz w:val="26"/>
          <w:szCs w:val="26"/>
        </w:rPr>
      </w:pPr>
      <w:r w:rsidRPr="000D4464">
        <w:rPr>
          <w:rFonts w:ascii="Times New Roman" w:hAnsi="Times New Roman" w:cs="Times New Roman"/>
          <w:b/>
          <w:sz w:val="26"/>
          <w:szCs w:val="26"/>
        </w:rPr>
        <w:t>Chittagong-4225, Bangladesh</w:t>
      </w:r>
    </w:p>
    <w:p w:rsidR="00D01343" w:rsidRDefault="00D01343" w:rsidP="00D01343">
      <w:pPr>
        <w:jc w:val="center"/>
        <w:rPr>
          <w:rFonts w:ascii="Times New Roman" w:hAnsi="Times New Roman" w:cs="Times New Roman"/>
          <w:b/>
          <w:color w:val="632423" w:themeColor="accent2" w:themeShade="80"/>
          <w:sz w:val="26"/>
          <w:szCs w:val="26"/>
        </w:rPr>
      </w:pPr>
    </w:p>
    <w:p w:rsidR="00D01343" w:rsidRDefault="00D01343" w:rsidP="00D01343">
      <w:pPr>
        <w:jc w:val="center"/>
        <w:rPr>
          <w:rFonts w:ascii="Times New Roman" w:hAnsi="Times New Roman" w:cs="Times New Roman"/>
          <w:b/>
          <w:color w:val="632423" w:themeColor="accent2" w:themeShade="80"/>
          <w:sz w:val="26"/>
          <w:szCs w:val="26"/>
        </w:rPr>
        <w:sectPr w:rsidR="00D01343" w:rsidSect="00D01343">
          <w:pgSz w:w="11907" w:h="16839" w:code="9"/>
          <w:pgMar w:top="1440" w:right="1080" w:bottom="1440" w:left="2304" w:header="720" w:footer="720" w:gutter="0"/>
          <w:pgNumType w:fmt="lowerRoman"/>
          <w:cols w:space="720"/>
          <w:docGrid w:linePitch="360"/>
        </w:sectPr>
      </w:pPr>
      <w:r>
        <w:rPr>
          <w:rFonts w:ascii="Times New Roman" w:hAnsi="Times New Roman" w:cs="Times New Roman"/>
          <w:b/>
          <w:color w:val="632423" w:themeColor="accent2" w:themeShade="80"/>
          <w:sz w:val="26"/>
          <w:szCs w:val="26"/>
        </w:rPr>
        <w:t>June</w:t>
      </w:r>
      <w:r w:rsidRPr="000D4464">
        <w:rPr>
          <w:rFonts w:ascii="Times New Roman" w:hAnsi="Times New Roman" w:cs="Times New Roman"/>
          <w:b/>
          <w:color w:val="632423" w:themeColor="accent2" w:themeShade="80"/>
          <w:sz w:val="26"/>
          <w:szCs w:val="26"/>
        </w:rPr>
        <w:t xml:space="preserve"> 201</w:t>
      </w:r>
      <w:r>
        <w:rPr>
          <w:rFonts w:ascii="Times New Roman" w:hAnsi="Times New Roman" w:cs="Times New Roman"/>
          <w:b/>
          <w:color w:val="632423" w:themeColor="accent2" w:themeShade="80"/>
          <w:sz w:val="26"/>
          <w:szCs w:val="26"/>
        </w:rPr>
        <w:t>5</w:t>
      </w:r>
    </w:p>
    <w:p w:rsidR="00D01343" w:rsidRPr="000D4464" w:rsidRDefault="00D01343" w:rsidP="00D01343">
      <w:pPr>
        <w:rPr>
          <w:rFonts w:ascii="Times New Roman" w:hAnsi="Times New Roman" w:cs="Times New Roman"/>
        </w:rPr>
      </w:pPr>
    </w:p>
    <w:p w:rsidR="00D01343" w:rsidRPr="000D4464" w:rsidRDefault="00D01343" w:rsidP="00D01343">
      <w:pPr>
        <w:rPr>
          <w:rFonts w:ascii="Times New Roman" w:hAnsi="Times New Roman" w:cs="Times New Roman"/>
        </w:rPr>
      </w:pPr>
    </w:p>
    <w:p w:rsidR="00D01343" w:rsidRPr="000D4464" w:rsidRDefault="00D01343" w:rsidP="00D01343">
      <w:pPr>
        <w:rPr>
          <w:rFonts w:ascii="Times New Roman" w:hAnsi="Times New Roman" w:cs="Times New Roman"/>
        </w:rPr>
      </w:pPr>
    </w:p>
    <w:p w:rsidR="00D01343" w:rsidRPr="000D4464" w:rsidRDefault="00D01343" w:rsidP="00D01343">
      <w:pPr>
        <w:rPr>
          <w:rFonts w:ascii="Times New Roman" w:hAnsi="Times New Roman" w:cs="Times New Roman"/>
        </w:rPr>
      </w:pPr>
    </w:p>
    <w:p w:rsidR="00D01343" w:rsidRPr="000D4464" w:rsidRDefault="00D01343" w:rsidP="00D01343">
      <w:pPr>
        <w:rPr>
          <w:rFonts w:ascii="Times New Roman" w:hAnsi="Times New Roman" w:cs="Times New Roman"/>
        </w:rPr>
      </w:pPr>
    </w:p>
    <w:p w:rsidR="00D01343" w:rsidRPr="000D4464" w:rsidRDefault="00A62D23" w:rsidP="00D01343">
      <w:pPr>
        <w:rPr>
          <w:rFonts w:ascii="Times New Roman" w:hAnsi="Times New Roman" w:cs="Times New Roman"/>
        </w:rPr>
      </w:pPr>
      <w:r w:rsidRPr="00A62D23">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57.85pt;margin-top:203.65pt;width:404.75pt;height:208.2pt;z-index:251666432;mso-position-horizontal-relative:margin;mso-position-vertical-relative:margin" fillcolor="#063" strokecolor="green">
            <v:fill r:id="rId9" o:title="Paper bag" type="tile"/>
            <v:shadow on="t" type="perspective" color="#c7dfd3" opacity="52429f" origin="-.5,-.5" offset="-26pt,-36pt" matrix="1.25,,,1.25"/>
            <v:textpath style="font-family:&quot;Times New Roman&quot;;v-text-kern:t" trim="t" fitpath="t" string="      Dedicated &#10;         To My &#10;   Beloved Parents"/>
            <w10:wrap type="square" anchorx="margin" anchory="margin"/>
          </v:shape>
        </w:pict>
      </w:r>
    </w:p>
    <w:p w:rsidR="00D01343" w:rsidRPr="000D4464" w:rsidRDefault="00D01343" w:rsidP="00D01343">
      <w:pPr>
        <w:rPr>
          <w:rFonts w:ascii="Times New Roman" w:hAnsi="Times New Roman" w:cs="Times New Roman"/>
        </w:rPr>
      </w:pPr>
    </w:p>
    <w:p w:rsidR="00D01343" w:rsidRPr="000D4464"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01343" w:rsidRDefault="00D01343" w:rsidP="00D01343">
      <w:pPr>
        <w:rPr>
          <w:rFonts w:ascii="Times New Roman" w:hAnsi="Times New Roman" w:cs="Times New Roman"/>
        </w:rPr>
      </w:pPr>
    </w:p>
    <w:p w:rsidR="00D11D84" w:rsidRDefault="00D11D84" w:rsidP="00D01343">
      <w:pPr>
        <w:rPr>
          <w:rFonts w:ascii="Times New Roman" w:hAnsi="Times New Roman" w:cs="Times New Roman"/>
        </w:rPr>
        <w:sectPr w:rsidR="00D11D84" w:rsidSect="006775C0">
          <w:footerReference w:type="default" r:id="rId10"/>
          <w:pgSz w:w="11907" w:h="16839" w:code="9"/>
          <w:pgMar w:top="1440" w:right="1080" w:bottom="1440" w:left="2520" w:header="720" w:footer="720" w:gutter="0"/>
          <w:pgNumType w:fmt="lowerRoman"/>
          <w:cols w:space="720"/>
          <w:docGrid w:linePitch="360"/>
        </w:sectPr>
      </w:pPr>
    </w:p>
    <w:p w:rsidR="00D01343" w:rsidRDefault="00A62D23" w:rsidP="00D01343">
      <w:pPr>
        <w:rPr>
          <w:rFonts w:ascii="Times New Roman" w:hAnsi="Times New Roman" w:cs="Times New Roman"/>
        </w:rPr>
      </w:pPr>
      <w:r w:rsidRPr="00A62D23">
        <w:rPr>
          <w:b/>
          <w:bCs/>
          <w:noProof/>
        </w:rPr>
        <w:lastRenderedPageBreak/>
        <w:pict>
          <v:shape id="_x0000_s1036" type="#_x0000_t202" style="position:absolute;margin-left:-38.25pt;margin-top:8.45pt;width:504.75pt;height:81pt;z-index:251668480" stroked="f">
            <v:textbox style="mso-next-textbox:#_x0000_s1036">
              <w:txbxContent>
                <w:p w:rsidR="00441258" w:rsidRPr="00A94AA1" w:rsidRDefault="00441258" w:rsidP="00D01343">
                  <w:pPr>
                    <w:jc w:val="center"/>
                    <w:rPr>
                      <w:rFonts w:ascii="Times New Roman" w:hAnsi="Times New Roman" w:cs="Times New Roman"/>
                      <w:b/>
                      <w:color w:val="0070C0"/>
                      <w:sz w:val="32"/>
                      <w:szCs w:val="30"/>
                    </w:rPr>
                  </w:pPr>
                  <w:r>
                    <w:rPr>
                      <w:rFonts w:ascii="Times New Roman" w:hAnsi="Times New Roman" w:cs="Times New Roman"/>
                      <w:b/>
                      <w:color w:val="0070C0"/>
                      <w:sz w:val="32"/>
                      <w:szCs w:val="30"/>
                    </w:rPr>
                    <w:t>PREPARATION OF LEAST COST DOG BISCUIT BY USING AVAILABLE FEED INGREDIENTS</w:t>
                  </w:r>
                </w:p>
                <w:p w:rsidR="00441258" w:rsidRPr="00FE6469" w:rsidRDefault="00441258" w:rsidP="00D01343">
                  <w:pPr>
                    <w:rPr>
                      <w:szCs w:val="32"/>
                    </w:rPr>
                  </w:pPr>
                </w:p>
              </w:txbxContent>
            </v:textbox>
          </v:shape>
        </w:pict>
      </w: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01343">
      <w:pPr>
        <w:pStyle w:val="Default"/>
        <w:spacing w:line="276" w:lineRule="auto"/>
        <w:jc w:val="center"/>
        <w:rPr>
          <w:b/>
          <w:bCs/>
          <w:color w:val="auto"/>
        </w:rPr>
      </w:pPr>
    </w:p>
    <w:p w:rsidR="00D01343" w:rsidRDefault="00D01343" w:rsidP="00D11D84">
      <w:pPr>
        <w:pStyle w:val="Default"/>
        <w:spacing w:line="276" w:lineRule="auto"/>
        <w:rPr>
          <w:b/>
          <w:bCs/>
          <w:color w:val="auto"/>
        </w:rPr>
      </w:pPr>
    </w:p>
    <w:p w:rsidR="00D01343" w:rsidRPr="004613F9" w:rsidRDefault="00D01343" w:rsidP="00D01343">
      <w:pPr>
        <w:pStyle w:val="Default"/>
        <w:spacing w:line="276" w:lineRule="auto"/>
        <w:jc w:val="center"/>
        <w:rPr>
          <w:b/>
          <w:bCs/>
          <w:color w:val="auto"/>
        </w:rPr>
      </w:pPr>
      <w:r w:rsidRPr="004613F9">
        <w:rPr>
          <w:b/>
          <w:bCs/>
          <w:color w:val="auto"/>
        </w:rPr>
        <w:t>This is to certify that we have examined the above Master’s thesis and have found that is complete and satisfactory in all respects, and that all revisions required by the thesis examina</w:t>
      </w:r>
      <w:r>
        <w:rPr>
          <w:b/>
          <w:bCs/>
          <w:color w:val="auto"/>
        </w:rPr>
        <w:t>tion committee have been made</w:t>
      </w:r>
    </w:p>
    <w:p w:rsidR="00D01343" w:rsidRDefault="00D01343" w:rsidP="00D01343">
      <w:pPr>
        <w:pStyle w:val="Default"/>
        <w:spacing w:line="276" w:lineRule="auto"/>
        <w:rPr>
          <w:b/>
          <w:bCs/>
          <w:color w:val="1F487C"/>
          <w:sz w:val="36"/>
          <w:szCs w:val="36"/>
        </w:rPr>
      </w:pPr>
    </w:p>
    <w:p w:rsidR="00D01343" w:rsidRDefault="00D01343" w:rsidP="00D01343">
      <w:pPr>
        <w:spacing w:after="0"/>
        <w:jc w:val="center"/>
        <w:rPr>
          <w:rFonts w:ascii="Times New Roman" w:hAnsi="Times New Roman" w:cs="Times New Roman"/>
          <w:b/>
          <w:sz w:val="28"/>
          <w:szCs w:val="36"/>
        </w:rPr>
      </w:pPr>
    </w:p>
    <w:p w:rsidR="00D01343" w:rsidRPr="007D23A9" w:rsidRDefault="00D01343" w:rsidP="00D01343">
      <w:pPr>
        <w:spacing w:after="0"/>
        <w:jc w:val="center"/>
        <w:rPr>
          <w:rFonts w:ascii="Times New Roman" w:hAnsi="Times New Roman" w:cs="Times New Roman"/>
          <w:b/>
          <w:sz w:val="36"/>
          <w:szCs w:val="36"/>
        </w:rPr>
      </w:pPr>
      <w:r>
        <w:rPr>
          <w:rFonts w:ascii="Times New Roman" w:hAnsi="Times New Roman" w:cs="Times New Roman"/>
          <w:b/>
          <w:sz w:val="36"/>
          <w:szCs w:val="36"/>
        </w:rPr>
        <w:t>Md. Imran Ahmed</w:t>
      </w:r>
    </w:p>
    <w:p w:rsidR="00D01343" w:rsidRPr="007D23A9" w:rsidRDefault="00D01343" w:rsidP="00D01343">
      <w:pPr>
        <w:spacing w:after="0"/>
        <w:jc w:val="center"/>
        <w:rPr>
          <w:rFonts w:ascii="Times New Roman" w:hAnsi="Times New Roman" w:cs="Times New Roman"/>
          <w:sz w:val="36"/>
          <w:szCs w:val="36"/>
        </w:rPr>
      </w:pPr>
      <w:r w:rsidRPr="007D23A9">
        <w:rPr>
          <w:rFonts w:ascii="Times New Roman" w:hAnsi="Times New Roman" w:cs="Times New Roman"/>
          <w:sz w:val="24"/>
          <w:szCs w:val="36"/>
        </w:rPr>
        <w:t>Roll No. 0213/0</w:t>
      </w:r>
      <w:r>
        <w:rPr>
          <w:rFonts w:ascii="Times New Roman" w:hAnsi="Times New Roman" w:cs="Times New Roman"/>
          <w:sz w:val="24"/>
          <w:szCs w:val="36"/>
        </w:rPr>
        <w:t>4</w:t>
      </w:r>
    </w:p>
    <w:p w:rsidR="00D01343" w:rsidRPr="007D23A9" w:rsidRDefault="00D01343" w:rsidP="00D01343">
      <w:pPr>
        <w:spacing w:after="0"/>
        <w:jc w:val="center"/>
        <w:rPr>
          <w:rFonts w:ascii="Times New Roman" w:hAnsi="Times New Roman" w:cs="Times New Roman"/>
          <w:sz w:val="36"/>
          <w:szCs w:val="36"/>
        </w:rPr>
      </w:pPr>
      <w:r w:rsidRPr="007D23A9">
        <w:rPr>
          <w:rFonts w:ascii="Times New Roman" w:hAnsi="Times New Roman" w:cs="Times New Roman"/>
          <w:sz w:val="24"/>
          <w:szCs w:val="36"/>
        </w:rPr>
        <w:t>Registration No.16</w:t>
      </w:r>
      <w:r>
        <w:rPr>
          <w:rFonts w:ascii="Times New Roman" w:hAnsi="Times New Roman" w:cs="Times New Roman"/>
          <w:sz w:val="24"/>
          <w:szCs w:val="36"/>
        </w:rPr>
        <w:t>3</w:t>
      </w:r>
    </w:p>
    <w:p w:rsidR="00D01343" w:rsidRPr="007D23A9" w:rsidRDefault="00D01343" w:rsidP="00D01343">
      <w:pPr>
        <w:spacing w:after="0"/>
        <w:jc w:val="center"/>
        <w:rPr>
          <w:rFonts w:ascii="Times New Roman" w:hAnsi="Times New Roman" w:cs="Times New Roman"/>
          <w:sz w:val="24"/>
          <w:szCs w:val="36"/>
        </w:rPr>
      </w:pPr>
      <w:r w:rsidRPr="007D23A9">
        <w:rPr>
          <w:rFonts w:ascii="Times New Roman" w:hAnsi="Times New Roman" w:cs="Times New Roman"/>
          <w:sz w:val="24"/>
          <w:szCs w:val="36"/>
        </w:rPr>
        <w:t>Session: 2013-2014</w:t>
      </w:r>
    </w:p>
    <w:p w:rsidR="00D01343" w:rsidRDefault="00D01343" w:rsidP="00D01343">
      <w:pPr>
        <w:pStyle w:val="Default"/>
        <w:spacing w:line="276" w:lineRule="auto"/>
        <w:rPr>
          <w:b/>
          <w:bCs/>
          <w:color w:val="1F487C"/>
          <w:sz w:val="36"/>
          <w:szCs w:val="36"/>
        </w:rPr>
      </w:pPr>
    </w:p>
    <w:p w:rsidR="00D01343" w:rsidRDefault="00D01343" w:rsidP="00D01343">
      <w:pPr>
        <w:pStyle w:val="Default"/>
        <w:spacing w:line="276" w:lineRule="auto"/>
        <w:rPr>
          <w:b/>
          <w:bCs/>
          <w:color w:val="1F487C"/>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9"/>
        <w:gridCol w:w="4204"/>
      </w:tblGrid>
      <w:tr w:rsidR="00D01343" w:rsidRPr="004613F9" w:rsidTr="00593C54">
        <w:trPr>
          <w:jc w:val="center"/>
        </w:trPr>
        <w:tc>
          <w:tcPr>
            <w:tcW w:w="4628" w:type="dxa"/>
          </w:tcPr>
          <w:p w:rsidR="00D01343" w:rsidRDefault="00D01343" w:rsidP="00593C54">
            <w:pPr>
              <w:contextualSpacing/>
              <w:jc w:val="center"/>
              <w:rPr>
                <w:rFonts w:ascii="Times New Roman" w:hAnsi="Times New Roman" w:cs="Times New Roman"/>
                <w:b/>
                <w:sz w:val="24"/>
                <w:szCs w:val="24"/>
              </w:rPr>
            </w:pPr>
            <w:r>
              <w:rPr>
                <w:rFonts w:ascii="Times New Roman" w:hAnsi="Times New Roman" w:cs="Times New Roman"/>
                <w:b/>
                <w:sz w:val="24"/>
                <w:szCs w:val="24"/>
              </w:rPr>
              <w:t>-------------------------------------------------</w:t>
            </w:r>
          </w:p>
          <w:p w:rsidR="00D01343" w:rsidRDefault="00D01343" w:rsidP="00593C54">
            <w:pPr>
              <w:contextualSpacing/>
              <w:jc w:val="center"/>
              <w:rPr>
                <w:rFonts w:ascii="Times New Roman" w:hAnsi="Times New Roman" w:cs="Times New Roman"/>
                <w:b/>
                <w:sz w:val="24"/>
                <w:szCs w:val="24"/>
              </w:rPr>
            </w:pPr>
          </w:p>
          <w:p w:rsidR="00D01343" w:rsidRPr="004613F9" w:rsidRDefault="00D01343" w:rsidP="00593C54">
            <w:pPr>
              <w:contextualSpacing/>
              <w:jc w:val="center"/>
              <w:rPr>
                <w:rFonts w:ascii="Times New Roman" w:hAnsi="Times New Roman" w:cs="Times New Roman"/>
                <w:b/>
                <w:sz w:val="24"/>
                <w:szCs w:val="24"/>
              </w:rPr>
            </w:pPr>
            <w:r w:rsidRPr="004613F9">
              <w:rPr>
                <w:rFonts w:ascii="Times New Roman" w:hAnsi="Times New Roman" w:cs="Times New Roman"/>
                <w:b/>
                <w:sz w:val="24"/>
                <w:szCs w:val="24"/>
              </w:rPr>
              <w:t>(</w:t>
            </w:r>
            <w:r>
              <w:rPr>
                <w:rFonts w:ascii="Times New Roman" w:hAnsi="Times New Roman" w:cs="Times New Roman"/>
                <w:b/>
                <w:sz w:val="24"/>
                <w:szCs w:val="24"/>
              </w:rPr>
              <w:t xml:space="preserve">Prof. </w:t>
            </w:r>
            <w:r w:rsidRPr="004613F9">
              <w:rPr>
                <w:rFonts w:ascii="Times New Roman" w:hAnsi="Times New Roman" w:cs="Times New Roman"/>
                <w:b/>
                <w:sz w:val="24"/>
                <w:szCs w:val="24"/>
              </w:rPr>
              <w:t>Dr. Md. Hasanuzzaman)</w:t>
            </w:r>
          </w:p>
          <w:p w:rsidR="00D01343" w:rsidRPr="004613F9" w:rsidRDefault="00D01343" w:rsidP="00593C54">
            <w:pPr>
              <w:contextualSpacing/>
              <w:jc w:val="center"/>
              <w:rPr>
                <w:rFonts w:ascii="Times New Roman" w:hAnsi="Times New Roman" w:cs="Times New Roman"/>
                <w:b/>
                <w:sz w:val="24"/>
                <w:szCs w:val="24"/>
              </w:rPr>
            </w:pPr>
            <w:r w:rsidRPr="004613F9">
              <w:rPr>
                <w:rFonts w:ascii="Times New Roman" w:hAnsi="Times New Roman" w:cs="Times New Roman"/>
                <w:b/>
                <w:sz w:val="24"/>
                <w:szCs w:val="24"/>
              </w:rPr>
              <w:t>Supervisor</w:t>
            </w:r>
          </w:p>
        </w:tc>
        <w:tc>
          <w:tcPr>
            <w:tcW w:w="4588" w:type="dxa"/>
          </w:tcPr>
          <w:p w:rsidR="00D01343" w:rsidRDefault="00D01343" w:rsidP="00593C54">
            <w:pPr>
              <w:contextualSpacing/>
              <w:jc w:val="center"/>
              <w:rPr>
                <w:rFonts w:ascii="Times New Roman" w:hAnsi="Times New Roman" w:cs="Times New Roman"/>
                <w:b/>
                <w:sz w:val="24"/>
                <w:szCs w:val="24"/>
              </w:rPr>
            </w:pPr>
            <w:r>
              <w:rPr>
                <w:rFonts w:ascii="Times New Roman" w:hAnsi="Times New Roman" w:cs="Times New Roman"/>
                <w:b/>
                <w:sz w:val="24"/>
                <w:szCs w:val="24"/>
              </w:rPr>
              <w:t>-----------------------------------------------</w:t>
            </w:r>
          </w:p>
          <w:p w:rsidR="00D01343" w:rsidRDefault="00D01343" w:rsidP="00593C54">
            <w:pPr>
              <w:contextualSpacing/>
              <w:jc w:val="center"/>
              <w:rPr>
                <w:rFonts w:ascii="Times New Roman" w:hAnsi="Times New Roman" w:cs="Times New Roman"/>
                <w:b/>
                <w:sz w:val="24"/>
                <w:szCs w:val="24"/>
              </w:rPr>
            </w:pPr>
          </w:p>
          <w:p w:rsidR="00D01343" w:rsidRPr="004613F9" w:rsidRDefault="00D01343" w:rsidP="00593C54">
            <w:pPr>
              <w:contextualSpacing/>
              <w:jc w:val="center"/>
              <w:rPr>
                <w:rFonts w:ascii="Times New Roman" w:hAnsi="Times New Roman" w:cs="Times New Roman"/>
                <w:b/>
                <w:sz w:val="24"/>
                <w:szCs w:val="24"/>
              </w:rPr>
            </w:pPr>
            <w:r w:rsidRPr="004613F9">
              <w:rPr>
                <w:rFonts w:ascii="Times New Roman" w:hAnsi="Times New Roman" w:cs="Times New Roman"/>
                <w:b/>
                <w:sz w:val="24"/>
                <w:szCs w:val="24"/>
              </w:rPr>
              <w:t>(</w:t>
            </w:r>
            <w:r>
              <w:rPr>
                <w:rFonts w:ascii="Times New Roman" w:hAnsi="Times New Roman" w:cs="Times New Roman"/>
                <w:b/>
                <w:sz w:val="24"/>
                <w:szCs w:val="24"/>
              </w:rPr>
              <w:t>DR. Mahabub Alam</w:t>
            </w:r>
            <w:r w:rsidRPr="004613F9">
              <w:rPr>
                <w:rFonts w:ascii="Times New Roman" w:hAnsi="Times New Roman" w:cs="Times New Roman"/>
                <w:b/>
                <w:sz w:val="24"/>
                <w:szCs w:val="24"/>
              </w:rPr>
              <w:t>)</w:t>
            </w:r>
          </w:p>
          <w:p w:rsidR="00D01343" w:rsidRPr="004613F9" w:rsidRDefault="00D01343" w:rsidP="00593C54">
            <w:pPr>
              <w:contextualSpacing/>
              <w:jc w:val="center"/>
              <w:rPr>
                <w:rFonts w:ascii="Times New Roman" w:hAnsi="Times New Roman" w:cs="Times New Roman"/>
                <w:b/>
                <w:sz w:val="24"/>
                <w:szCs w:val="24"/>
              </w:rPr>
            </w:pPr>
            <w:r w:rsidRPr="004613F9">
              <w:rPr>
                <w:rFonts w:ascii="Times New Roman" w:hAnsi="Times New Roman" w:cs="Times New Roman"/>
                <w:b/>
                <w:sz w:val="24"/>
                <w:szCs w:val="24"/>
              </w:rPr>
              <w:t>Co-supervisor</w:t>
            </w:r>
          </w:p>
          <w:p w:rsidR="00D01343" w:rsidRPr="004613F9" w:rsidRDefault="00D01343" w:rsidP="00593C54">
            <w:pPr>
              <w:contextualSpacing/>
              <w:jc w:val="center"/>
              <w:rPr>
                <w:rFonts w:ascii="Times New Roman" w:hAnsi="Times New Roman" w:cs="Times New Roman"/>
                <w:b/>
                <w:sz w:val="24"/>
                <w:szCs w:val="24"/>
              </w:rPr>
            </w:pPr>
          </w:p>
        </w:tc>
      </w:tr>
      <w:tr w:rsidR="00D01343" w:rsidRPr="004613F9" w:rsidTr="00593C54">
        <w:trPr>
          <w:jc w:val="center"/>
        </w:trPr>
        <w:tc>
          <w:tcPr>
            <w:tcW w:w="9216" w:type="dxa"/>
            <w:gridSpan w:val="2"/>
          </w:tcPr>
          <w:p w:rsidR="00D01343" w:rsidRDefault="00D01343" w:rsidP="00593C54">
            <w:pPr>
              <w:rPr>
                <w:rFonts w:ascii="Times New Roman" w:hAnsi="Times New Roman" w:cs="Times New Roman"/>
                <w:b/>
                <w:sz w:val="24"/>
                <w:szCs w:val="24"/>
              </w:rPr>
            </w:pPr>
          </w:p>
          <w:p w:rsidR="00D01343" w:rsidRDefault="00D01343" w:rsidP="00593C54">
            <w:pPr>
              <w:jc w:val="center"/>
              <w:rPr>
                <w:rFonts w:ascii="Times New Roman" w:hAnsi="Times New Roman" w:cs="Times New Roman"/>
                <w:b/>
                <w:sz w:val="24"/>
                <w:szCs w:val="24"/>
              </w:rPr>
            </w:pPr>
          </w:p>
          <w:p w:rsidR="00D01343" w:rsidRDefault="00D01343" w:rsidP="00593C54">
            <w:pPr>
              <w:jc w:val="center"/>
              <w:rPr>
                <w:rFonts w:ascii="Times New Roman" w:hAnsi="Times New Roman" w:cs="Times New Roman"/>
                <w:b/>
                <w:sz w:val="24"/>
                <w:szCs w:val="24"/>
              </w:rPr>
            </w:pPr>
          </w:p>
          <w:p w:rsidR="00D01343" w:rsidRDefault="00D01343" w:rsidP="00593C54">
            <w:pPr>
              <w:jc w:val="center"/>
              <w:rPr>
                <w:rFonts w:ascii="Times New Roman" w:hAnsi="Times New Roman" w:cs="Times New Roman"/>
                <w:b/>
                <w:sz w:val="24"/>
                <w:szCs w:val="24"/>
              </w:rPr>
            </w:pPr>
          </w:p>
          <w:p w:rsidR="00D01343" w:rsidRDefault="00D01343" w:rsidP="00593C54">
            <w:pPr>
              <w:contextualSpacing/>
              <w:jc w:val="center"/>
              <w:rPr>
                <w:rFonts w:ascii="Times New Roman" w:hAnsi="Times New Roman" w:cs="Times New Roman"/>
                <w:b/>
                <w:sz w:val="24"/>
                <w:szCs w:val="24"/>
              </w:rPr>
            </w:pPr>
            <w:r>
              <w:rPr>
                <w:rFonts w:ascii="Times New Roman" w:hAnsi="Times New Roman" w:cs="Times New Roman"/>
                <w:b/>
                <w:sz w:val="24"/>
                <w:szCs w:val="24"/>
              </w:rPr>
              <w:t>-----------------------------------------------</w:t>
            </w:r>
          </w:p>
          <w:p w:rsidR="00D01343" w:rsidRDefault="00D01343" w:rsidP="00593C54">
            <w:pPr>
              <w:contextualSpacing/>
              <w:jc w:val="center"/>
              <w:rPr>
                <w:rFonts w:ascii="Times New Roman" w:hAnsi="Times New Roman" w:cs="Times New Roman"/>
                <w:b/>
                <w:sz w:val="24"/>
                <w:szCs w:val="24"/>
              </w:rPr>
            </w:pPr>
          </w:p>
          <w:p w:rsidR="00D01343" w:rsidRPr="004613F9" w:rsidRDefault="00D01343" w:rsidP="00593C54">
            <w:pPr>
              <w:contextualSpacing/>
              <w:jc w:val="center"/>
              <w:rPr>
                <w:rFonts w:ascii="Times New Roman" w:hAnsi="Times New Roman" w:cs="Times New Roman"/>
                <w:b/>
                <w:sz w:val="24"/>
                <w:szCs w:val="24"/>
              </w:rPr>
            </w:pPr>
            <w:r w:rsidRPr="004613F9">
              <w:rPr>
                <w:rFonts w:ascii="Times New Roman" w:hAnsi="Times New Roman" w:cs="Times New Roman"/>
                <w:b/>
                <w:sz w:val="24"/>
                <w:szCs w:val="24"/>
              </w:rPr>
              <w:t>(</w:t>
            </w:r>
            <w:r>
              <w:rPr>
                <w:rFonts w:ascii="Times New Roman" w:hAnsi="Times New Roman" w:cs="Times New Roman"/>
                <w:b/>
                <w:sz w:val="24"/>
                <w:szCs w:val="24"/>
              </w:rPr>
              <w:t xml:space="preserve">Prof. </w:t>
            </w:r>
            <w:r w:rsidRPr="004613F9">
              <w:rPr>
                <w:rFonts w:ascii="Times New Roman" w:hAnsi="Times New Roman" w:cs="Times New Roman"/>
                <w:b/>
                <w:sz w:val="24"/>
                <w:szCs w:val="24"/>
              </w:rPr>
              <w:t>Dr. Md. Hasanuzzaman)</w:t>
            </w:r>
          </w:p>
          <w:p w:rsidR="00D01343" w:rsidRPr="004613F9" w:rsidRDefault="00D01343" w:rsidP="00593C54">
            <w:pPr>
              <w:jc w:val="center"/>
              <w:rPr>
                <w:rFonts w:ascii="Times New Roman" w:hAnsi="Times New Roman" w:cs="Times New Roman"/>
                <w:b/>
                <w:sz w:val="24"/>
                <w:szCs w:val="24"/>
              </w:rPr>
            </w:pPr>
            <w:r w:rsidRPr="004613F9">
              <w:rPr>
                <w:rFonts w:ascii="Times New Roman" w:hAnsi="Times New Roman" w:cs="Times New Roman"/>
                <w:b/>
                <w:sz w:val="24"/>
                <w:szCs w:val="24"/>
              </w:rPr>
              <w:t>Chairman of the Examination Committee</w:t>
            </w:r>
          </w:p>
        </w:tc>
      </w:tr>
    </w:tbl>
    <w:p w:rsidR="00D01343" w:rsidRPr="00124629" w:rsidRDefault="00D01343" w:rsidP="00D01343">
      <w:pPr>
        <w:spacing w:line="240" w:lineRule="auto"/>
        <w:rPr>
          <w:rFonts w:ascii="Times New Roman" w:hAnsi="Times New Roman" w:cs="Times New Roman"/>
          <w:color w:val="548DD4" w:themeColor="text2" w:themeTint="99"/>
        </w:rPr>
      </w:pPr>
    </w:p>
    <w:p w:rsidR="00D01343" w:rsidRPr="00124629" w:rsidRDefault="00D01343" w:rsidP="00D01343">
      <w:pPr>
        <w:spacing w:after="0" w:line="240" w:lineRule="auto"/>
        <w:jc w:val="center"/>
        <w:rPr>
          <w:rFonts w:ascii="Times New Roman" w:hAnsi="Times New Roman" w:cs="Times New Roman"/>
          <w:b/>
          <w:color w:val="548DD4" w:themeColor="text2" w:themeTint="99"/>
          <w:sz w:val="24"/>
          <w:szCs w:val="36"/>
        </w:rPr>
      </w:pPr>
      <w:r w:rsidRPr="00124629">
        <w:rPr>
          <w:rFonts w:ascii="Times New Roman" w:hAnsi="Times New Roman" w:cs="Times New Roman"/>
          <w:b/>
          <w:color w:val="548DD4" w:themeColor="text2" w:themeTint="99"/>
          <w:sz w:val="24"/>
          <w:szCs w:val="36"/>
        </w:rPr>
        <w:t>Department of Animal Science and Nutrition</w:t>
      </w:r>
    </w:p>
    <w:p w:rsidR="00D01343" w:rsidRDefault="00D01343" w:rsidP="00D01343">
      <w:pPr>
        <w:spacing w:after="0" w:line="240" w:lineRule="auto"/>
        <w:jc w:val="center"/>
        <w:rPr>
          <w:rFonts w:ascii="Times New Roman" w:hAnsi="Times New Roman" w:cs="Times New Roman"/>
          <w:b/>
          <w:color w:val="548DD4" w:themeColor="text2" w:themeTint="99"/>
          <w:sz w:val="24"/>
          <w:szCs w:val="36"/>
        </w:rPr>
      </w:pPr>
      <w:r w:rsidRPr="00124629">
        <w:rPr>
          <w:rFonts w:ascii="Times New Roman" w:hAnsi="Times New Roman" w:cs="Times New Roman"/>
          <w:b/>
          <w:color w:val="548DD4" w:themeColor="text2" w:themeTint="99"/>
          <w:sz w:val="24"/>
          <w:szCs w:val="36"/>
        </w:rPr>
        <w:t>Faculty of Veterinary Medicine</w:t>
      </w:r>
    </w:p>
    <w:p w:rsidR="00D01343" w:rsidRPr="00124629" w:rsidRDefault="00D01343" w:rsidP="00D01343">
      <w:pPr>
        <w:spacing w:after="0" w:line="240" w:lineRule="auto"/>
        <w:jc w:val="center"/>
        <w:rPr>
          <w:rFonts w:ascii="Times New Roman" w:hAnsi="Times New Roman" w:cs="Times New Roman"/>
          <w:b/>
          <w:color w:val="548DD4" w:themeColor="text2" w:themeTint="99"/>
          <w:sz w:val="24"/>
          <w:szCs w:val="36"/>
        </w:rPr>
      </w:pPr>
    </w:p>
    <w:p w:rsidR="00D01343" w:rsidRPr="00124629" w:rsidRDefault="00D01343" w:rsidP="00D01343">
      <w:pPr>
        <w:spacing w:after="0" w:line="240" w:lineRule="auto"/>
        <w:jc w:val="center"/>
        <w:rPr>
          <w:rFonts w:ascii="Times New Roman" w:hAnsi="Times New Roman" w:cs="Times New Roman"/>
          <w:b/>
          <w:color w:val="548DD4" w:themeColor="text2" w:themeTint="99"/>
          <w:sz w:val="26"/>
          <w:szCs w:val="26"/>
        </w:rPr>
      </w:pPr>
      <w:r w:rsidRPr="00124629">
        <w:rPr>
          <w:rFonts w:ascii="Times New Roman" w:hAnsi="Times New Roman" w:cs="Times New Roman"/>
          <w:b/>
          <w:color w:val="548DD4" w:themeColor="text2" w:themeTint="99"/>
          <w:sz w:val="26"/>
          <w:szCs w:val="26"/>
        </w:rPr>
        <w:t>Chittagong Veterinary and Animal Sciences University</w:t>
      </w:r>
    </w:p>
    <w:p w:rsidR="00D01343" w:rsidRPr="00124629" w:rsidRDefault="00D01343" w:rsidP="00D01343">
      <w:pPr>
        <w:spacing w:after="0" w:line="240" w:lineRule="auto"/>
        <w:contextualSpacing/>
        <w:jc w:val="center"/>
        <w:rPr>
          <w:rFonts w:ascii="Times New Roman" w:hAnsi="Times New Roman" w:cs="Times New Roman"/>
          <w:b/>
          <w:color w:val="548DD4" w:themeColor="text2" w:themeTint="99"/>
          <w:sz w:val="26"/>
          <w:szCs w:val="26"/>
        </w:rPr>
      </w:pPr>
      <w:r w:rsidRPr="00124629">
        <w:rPr>
          <w:rFonts w:ascii="Times New Roman" w:hAnsi="Times New Roman" w:cs="Times New Roman"/>
          <w:b/>
          <w:color w:val="548DD4" w:themeColor="text2" w:themeTint="99"/>
          <w:sz w:val="26"/>
          <w:szCs w:val="26"/>
        </w:rPr>
        <w:t>Chittagong-4225, Bangladesh</w:t>
      </w:r>
    </w:p>
    <w:p w:rsidR="00D01343" w:rsidRDefault="00D01343" w:rsidP="00D01343">
      <w:pPr>
        <w:spacing w:after="0" w:line="240" w:lineRule="auto"/>
        <w:contextualSpacing/>
        <w:jc w:val="center"/>
        <w:rPr>
          <w:rFonts w:ascii="Times New Roman" w:hAnsi="Times New Roman" w:cs="Times New Roman"/>
          <w:b/>
          <w:color w:val="7030A0"/>
          <w:sz w:val="26"/>
          <w:szCs w:val="26"/>
        </w:rPr>
      </w:pPr>
    </w:p>
    <w:p w:rsidR="00185D85" w:rsidRDefault="00D01343" w:rsidP="00185D85">
      <w:pPr>
        <w:spacing w:after="0" w:line="240" w:lineRule="auto"/>
        <w:contextualSpacing/>
        <w:jc w:val="center"/>
        <w:rPr>
          <w:rFonts w:ascii="Times New Roman" w:hAnsi="Times New Roman" w:cs="Times New Roman"/>
          <w:b/>
          <w:color w:val="7030A0"/>
          <w:sz w:val="26"/>
          <w:szCs w:val="26"/>
        </w:rPr>
      </w:pPr>
      <w:r>
        <w:rPr>
          <w:rFonts w:ascii="Times New Roman" w:hAnsi="Times New Roman" w:cs="Times New Roman"/>
          <w:b/>
          <w:color w:val="7030A0"/>
          <w:sz w:val="26"/>
          <w:szCs w:val="26"/>
        </w:rPr>
        <w:t>June</w:t>
      </w:r>
      <w:r w:rsidRPr="00C9026B">
        <w:rPr>
          <w:rFonts w:ascii="Times New Roman" w:hAnsi="Times New Roman" w:cs="Times New Roman"/>
          <w:b/>
          <w:color w:val="7030A0"/>
          <w:sz w:val="26"/>
          <w:szCs w:val="26"/>
        </w:rPr>
        <w:t xml:space="preserve"> 201</w:t>
      </w:r>
      <w:r>
        <w:rPr>
          <w:rFonts w:ascii="Times New Roman" w:hAnsi="Times New Roman" w:cs="Times New Roman"/>
          <w:b/>
          <w:color w:val="7030A0"/>
          <w:sz w:val="26"/>
          <w:szCs w:val="26"/>
        </w:rPr>
        <w:t>5</w:t>
      </w:r>
    </w:p>
    <w:p w:rsidR="0094779C" w:rsidRDefault="0094779C" w:rsidP="009A41EE">
      <w:pPr>
        <w:spacing w:after="0" w:line="240" w:lineRule="auto"/>
        <w:contextualSpacing/>
        <w:rPr>
          <w:rFonts w:ascii="Times New Roman" w:hAnsi="Times New Roman" w:cs="Times New Roman"/>
          <w:b/>
          <w:color w:val="7030A0"/>
          <w:sz w:val="26"/>
          <w:szCs w:val="26"/>
        </w:rPr>
        <w:sectPr w:rsidR="0094779C" w:rsidSect="006775C0">
          <w:pgSz w:w="11907" w:h="16839" w:code="9"/>
          <w:pgMar w:top="1440" w:right="1080" w:bottom="1440" w:left="2520" w:header="720" w:footer="720" w:gutter="0"/>
          <w:pgNumType w:fmt="lowerRoman"/>
          <w:cols w:space="720"/>
          <w:docGrid w:linePitch="360"/>
        </w:sectPr>
      </w:pPr>
    </w:p>
    <w:p w:rsidR="00D01343" w:rsidRPr="00185D85" w:rsidRDefault="00D01343" w:rsidP="009A41EE">
      <w:pPr>
        <w:pStyle w:val="Heading1"/>
        <w:rPr>
          <w:rFonts w:cs="Times New Roman"/>
        </w:rPr>
      </w:pPr>
      <w:bookmarkStart w:id="0" w:name="_Toc424126022"/>
      <w:r>
        <w:lastRenderedPageBreak/>
        <w:t>Authorization</w:t>
      </w:r>
      <w:bookmarkEnd w:id="0"/>
    </w:p>
    <w:p w:rsidR="00D01343" w:rsidRPr="00EC2469" w:rsidRDefault="00D01343" w:rsidP="00D01343">
      <w:pPr>
        <w:spacing w:before="100" w:beforeAutospacing="1" w:after="100" w:afterAutospacing="1" w:line="360" w:lineRule="auto"/>
        <w:jc w:val="both"/>
        <w:rPr>
          <w:rFonts w:ascii="Times New Roman" w:hAnsi="Times New Roman" w:cs="Times New Roman"/>
          <w:sz w:val="24"/>
          <w:szCs w:val="24"/>
        </w:rPr>
      </w:pPr>
      <w:r w:rsidRPr="00EC2469">
        <w:rPr>
          <w:rFonts w:ascii="Times New Roman" w:hAnsi="Times New Roman" w:cs="Times New Roman"/>
          <w:sz w:val="24"/>
          <w:szCs w:val="24"/>
        </w:rP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D01343" w:rsidRPr="00EC2469" w:rsidRDefault="00D01343" w:rsidP="00D01343">
      <w:pPr>
        <w:spacing w:before="100" w:beforeAutospacing="1" w:after="100" w:afterAutospacing="1" w:line="360" w:lineRule="auto"/>
        <w:jc w:val="both"/>
        <w:rPr>
          <w:rFonts w:ascii="Times New Roman" w:hAnsi="Times New Roman" w:cs="Times New Roman"/>
          <w:sz w:val="24"/>
          <w:szCs w:val="24"/>
        </w:rPr>
      </w:pPr>
      <w:r w:rsidRPr="00EC2469">
        <w:rPr>
          <w:rFonts w:ascii="Times New Roman" w:hAnsi="Times New Roman" w:cs="Times New Roman"/>
          <w:sz w:val="24"/>
          <w:szCs w:val="24"/>
        </w:rPr>
        <w:t xml:space="preserve">I, the undersigned, and author of this work, declare that the </w:t>
      </w:r>
      <w:r w:rsidRPr="00EC2469">
        <w:rPr>
          <w:rFonts w:ascii="Times New Roman" w:hAnsi="Times New Roman" w:cs="Times New Roman"/>
          <w:b/>
          <w:bCs/>
          <w:sz w:val="24"/>
          <w:szCs w:val="24"/>
        </w:rPr>
        <w:t xml:space="preserve">electronic copy </w:t>
      </w:r>
      <w:r w:rsidRPr="00EC2469">
        <w:rPr>
          <w:rFonts w:ascii="Times New Roman" w:hAnsi="Times New Roman" w:cs="Times New Roman"/>
          <w:sz w:val="24"/>
          <w:szCs w:val="24"/>
        </w:rPr>
        <w:t>of this thesis provided to the CVASU Library, is an accurate copy of the print thesis submitted, within the limits of the technology available.</w:t>
      </w:r>
    </w:p>
    <w:p w:rsidR="00F2786F" w:rsidRDefault="00F2786F" w:rsidP="00D01343">
      <w:pPr>
        <w:spacing w:before="100" w:beforeAutospacing="1" w:after="100" w:afterAutospacing="1" w:line="360" w:lineRule="auto"/>
        <w:rPr>
          <w:rFonts w:ascii="Times New Roman" w:hAnsi="Times New Roman" w:cs="Times New Roman"/>
          <w:b/>
          <w:bCs/>
          <w:sz w:val="24"/>
          <w:szCs w:val="24"/>
        </w:rPr>
      </w:pPr>
    </w:p>
    <w:p w:rsidR="00F2786F" w:rsidRDefault="00F2786F" w:rsidP="00F2786F">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Md. Imran Ahm</w:t>
      </w:r>
      <w:r w:rsidR="00361825">
        <w:rPr>
          <w:rFonts w:ascii="Times New Roman" w:hAnsi="Times New Roman" w:cs="Times New Roman"/>
          <w:b/>
          <w:bCs/>
          <w:sz w:val="24"/>
          <w:szCs w:val="24"/>
        </w:rPr>
        <w:t>e</w:t>
      </w:r>
      <w:r>
        <w:rPr>
          <w:rFonts w:ascii="Times New Roman" w:hAnsi="Times New Roman" w:cs="Times New Roman"/>
          <w:b/>
          <w:bCs/>
          <w:sz w:val="24"/>
          <w:szCs w:val="24"/>
        </w:rPr>
        <w:t>d</w:t>
      </w:r>
    </w:p>
    <w:p w:rsidR="00D01343" w:rsidRDefault="00D01343" w:rsidP="00F2786F">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June</w:t>
      </w:r>
      <w:r w:rsidRPr="00EC2469">
        <w:rPr>
          <w:rFonts w:ascii="Times New Roman" w:hAnsi="Times New Roman" w:cs="Times New Roman"/>
          <w:b/>
          <w:bCs/>
          <w:sz w:val="24"/>
          <w:szCs w:val="24"/>
        </w:rPr>
        <w:t>,</w:t>
      </w:r>
      <w:r>
        <w:rPr>
          <w:rFonts w:ascii="Times New Roman" w:hAnsi="Times New Roman" w:cs="Times New Roman"/>
          <w:b/>
          <w:bCs/>
          <w:sz w:val="24"/>
          <w:szCs w:val="24"/>
        </w:rPr>
        <w:t xml:space="preserve"> 2015</w:t>
      </w:r>
    </w:p>
    <w:p w:rsidR="00D01343" w:rsidRPr="00F2786F" w:rsidRDefault="00D01343" w:rsidP="00F2786F"/>
    <w:p w:rsidR="00AC5CF3" w:rsidRDefault="00AC5CF3" w:rsidP="0027747D">
      <w:pPr>
        <w:rPr>
          <w:rFonts w:ascii="Viner Hand ITC" w:hAnsi="Viner Hand ITC"/>
          <w:b/>
          <w:sz w:val="48"/>
          <w:szCs w:val="48"/>
        </w:rPr>
      </w:pPr>
    </w:p>
    <w:p w:rsidR="00AC5CF3" w:rsidRPr="00AC5CF3" w:rsidRDefault="00AC5CF3" w:rsidP="0027747D">
      <w:pPr>
        <w:rPr>
          <w:rFonts w:ascii="Times New Roman" w:hAnsi="Times New Roman" w:cs="Times New Roman"/>
          <w:b/>
          <w:sz w:val="24"/>
          <w:szCs w:val="24"/>
        </w:rPr>
      </w:pPr>
    </w:p>
    <w:p w:rsidR="00AC5CF3" w:rsidRDefault="00AC5CF3" w:rsidP="0027747D">
      <w:pPr>
        <w:rPr>
          <w:rFonts w:ascii="Viner Hand ITC" w:hAnsi="Viner Hand ITC"/>
          <w:b/>
          <w:sz w:val="48"/>
          <w:szCs w:val="48"/>
        </w:rPr>
      </w:pPr>
    </w:p>
    <w:p w:rsidR="00AC5CF3" w:rsidRDefault="00AC5CF3" w:rsidP="0027747D">
      <w:pPr>
        <w:rPr>
          <w:rFonts w:ascii="Viner Hand ITC" w:hAnsi="Viner Hand ITC"/>
          <w:b/>
          <w:sz w:val="48"/>
          <w:szCs w:val="48"/>
        </w:rPr>
      </w:pPr>
    </w:p>
    <w:p w:rsidR="00AC5CF3" w:rsidRDefault="00AC5CF3" w:rsidP="0027747D">
      <w:pPr>
        <w:rPr>
          <w:rFonts w:ascii="Viner Hand ITC" w:hAnsi="Viner Hand ITC"/>
          <w:b/>
          <w:sz w:val="48"/>
          <w:szCs w:val="48"/>
        </w:rPr>
      </w:pPr>
    </w:p>
    <w:p w:rsidR="00AC5CF3" w:rsidRDefault="00AC5CF3" w:rsidP="0027747D">
      <w:pPr>
        <w:rPr>
          <w:rFonts w:ascii="Viner Hand ITC" w:hAnsi="Viner Hand ITC"/>
          <w:b/>
          <w:sz w:val="48"/>
          <w:szCs w:val="48"/>
        </w:rPr>
      </w:pPr>
    </w:p>
    <w:p w:rsidR="0094779C" w:rsidRDefault="0094779C" w:rsidP="0094779C">
      <w:pPr>
        <w:tabs>
          <w:tab w:val="left" w:pos="3930"/>
        </w:tabs>
        <w:spacing w:after="0" w:line="360" w:lineRule="auto"/>
        <w:rPr>
          <w:rFonts w:ascii="Times New Roman" w:hAnsi="Times New Roman"/>
          <w:b/>
          <w:caps/>
          <w:color w:val="000000"/>
          <w:spacing w:val="16"/>
          <w:sz w:val="28"/>
          <w:szCs w:val="28"/>
        </w:rPr>
      </w:pPr>
    </w:p>
    <w:p w:rsidR="00185D85" w:rsidRPr="0094779C" w:rsidRDefault="00185D85" w:rsidP="0094779C">
      <w:pPr>
        <w:pStyle w:val="Heading1"/>
        <w:rPr>
          <w:rFonts w:asciiTheme="minorHAnsi" w:hAnsiTheme="minorHAnsi"/>
          <w:sz w:val="22"/>
          <w:szCs w:val="22"/>
        </w:rPr>
      </w:pPr>
      <w:bookmarkStart w:id="1" w:name="_Toc424126023"/>
      <w:r w:rsidRPr="00FC1F92">
        <w:lastRenderedPageBreak/>
        <w:t>Acknowledgement</w:t>
      </w:r>
      <w:bookmarkEnd w:id="1"/>
    </w:p>
    <w:p w:rsidR="00185D85" w:rsidRPr="00FC1F92" w:rsidRDefault="00185D85" w:rsidP="00185D85">
      <w:pPr>
        <w:autoSpaceDE w:val="0"/>
        <w:autoSpaceDN w:val="0"/>
        <w:adjustRightInd w:val="0"/>
        <w:spacing w:after="0" w:line="360" w:lineRule="auto"/>
        <w:jc w:val="both"/>
        <w:rPr>
          <w:rFonts w:ascii="Times New Roman" w:hAnsi="Times New Roman"/>
          <w:iCs/>
          <w:sz w:val="24"/>
          <w:szCs w:val="24"/>
        </w:rPr>
      </w:pPr>
      <w:r w:rsidRPr="00FC1F92">
        <w:rPr>
          <w:rFonts w:ascii="Times New Roman" w:hAnsi="Times New Roman"/>
          <w:iCs/>
          <w:color w:val="000000"/>
          <w:sz w:val="24"/>
          <w:szCs w:val="24"/>
        </w:rPr>
        <w:t>I would</w:t>
      </w:r>
      <w:r w:rsidRPr="00FC1F92">
        <w:rPr>
          <w:rFonts w:ascii="Times New Roman" w:hAnsi="Times New Roman"/>
          <w:color w:val="000000"/>
          <w:sz w:val="24"/>
          <w:szCs w:val="24"/>
        </w:rPr>
        <w:t xml:space="preserve"> like to express </w:t>
      </w:r>
      <w:r w:rsidR="00CA29DE">
        <w:rPr>
          <w:rFonts w:ascii="Times New Roman" w:hAnsi="Times New Roman"/>
          <w:color w:val="000000"/>
          <w:sz w:val="24"/>
          <w:szCs w:val="24"/>
        </w:rPr>
        <w:t>my</w:t>
      </w:r>
      <w:r w:rsidRPr="00FC1F92">
        <w:rPr>
          <w:rFonts w:ascii="Times New Roman" w:hAnsi="Times New Roman"/>
          <w:color w:val="000000"/>
          <w:sz w:val="24"/>
          <w:szCs w:val="24"/>
        </w:rPr>
        <w:t xml:space="preserve"> deepest sense of gratitude and all sorts of praises to the Almighty Allah for the blessing, the Omnipotent, Omnipresent and Omniscient, whose blessing have enabled me to complete this </w:t>
      </w:r>
      <w:r w:rsidR="00CA29DE">
        <w:rPr>
          <w:rFonts w:ascii="Times New Roman" w:hAnsi="Times New Roman"/>
          <w:color w:val="000000"/>
          <w:sz w:val="24"/>
          <w:szCs w:val="24"/>
        </w:rPr>
        <w:t>desertation</w:t>
      </w:r>
      <w:r w:rsidRPr="00FC1F92">
        <w:rPr>
          <w:rFonts w:ascii="Times New Roman" w:hAnsi="Times New Roman"/>
          <w:color w:val="000000"/>
          <w:sz w:val="24"/>
          <w:szCs w:val="24"/>
        </w:rPr>
        <w:t xml:space="preserve">. </w:t>
      </w:r>
      <w:r w:rsidRPr="00FC1F92">
        <w:rPr>
          <w:rFonts w:ascii="Times New Roman" w:hAnsi="Times New Roman"/>
          <w:iCs/>
          <w:sz w:val="24"/>
          <w:szCs w:val="24"/>
        </w:rPr>
        <w:t>He had bestowed upon me to do this work.</w:t>
      </w:r>
    </w:p>
    <w:p w:rsidR="00185D85" w:rsidRPr="00C94469" w:rsidRDefault="00185D85" w:rsidP="00185D85">
      <w:pPr>
        <w:spacing w:after="0" w:line="240" w:lineRule="auto"/>
        <w:jc w:val="both"/>
        <w:rPr>
          <w:rFonts w:ascii="Times New Roman" w:hAnsi="Times New Roman"/>
          <w:color w:val="000000"/>
          <w:sz w:val="16"/>
          <w:szCs w:val="24"/>
        </w:rPr>
      </w:pPr>
    </w:p>
    <w:p w:rsidR="00185D85" w:rsidRDefault="00185D85" w:rsidP="00185D85">
      <w:pPr>
        <w:autoSpaceDE w:val="0"/>
        <w:autoSpaceDN w:val="0"/>
        <w:adjustRightInd w:val="0"/>
        <w:spacing w:after="0" w:line="360" w:lineRule="auto"/>
        <w:jc w:val="both"/>
        <w:rPr>
          <w:rFonts w:ascii="Times New Roman" w:hAnsi="Times New Roman"/>
          <w:iCs/>
          <w:sz w:val="24"/>
          <w:szCs w:val="21"/>
        </w:rPr>
      </w:pPr>
      <w:r w:rsidRPr="00FC1F92">
        <w:rPr>
          <w:rFonts w:ascii="Times New Roman" w:hAnsi="Times New Roman"/>
          <w:iCs/>
          <w:sz w:val="24"/>
          <w:szCs w:val="24"/>
        </w:rPr>
        <w:t xml:space="preserve">I am immensely pleased to place on record my profound gratitude and heartfelt thanks </w:t>
      </w:r>
      <w:r w:rsidRPr="00FC1F92">
        <w:rPr>
          <w:rFonts w:ascii="Times New Roman" w:hAnsi="Times New Roman"/>
          <w:color w:val="000000"/>
          <w:sz w:val="24"/>
          <w:szCs w:val="24"/>
        </w:rPr>
        <w:t xml:space="preserve">to my research supervisor, Professor </w:t>
      </w:r>
      <w:r w:rsidRPr="00FC1F92">
        <w:rPr>
          <w:rFonts w:ascii="Times New Roman" w:hAnsi="Times New Roman"/>
          <w:sz w:val="24"/>
          <w:szCs w:val="24"/>
        </w:rPr>
        <w:t>Dr. Md. Hasanuzzaman,</w:t>
      </w:r>
      <w:r w:rsidRPr="00FC1F92">
        <w:rPr>
          <w:rFonts w:ascii="Times New Roman" w:hAnsi="Times New Roman"/>
          <w:color w:val="000000"/>
          <w:sz w:val="24"/>
          <w:szCs w:val="24"/>
        </w:rPr>
        <w:t xml:space="preserve"> Head, </w:t>
      </w:r>
      <w:r w:rsidRPr="00FC1F92">
        <w:rPr>
          <w:rFonts w:ascii="Times New Roman" w:hAnsi="Times New Roman"/>
          <w:sz w:val="24"/>
          <w:szCs w:val="24"/>
        </w:rPr>
        <w:t>Department of Animal science and Nutrition, Chittagong Veterinary and Animal Sciences University (CVASU),</w:t>
      </w:r>
      <w:r w:rsidRPr="00FC1F92">
        <w:rPr>
          <w:rFonts w:ascii="Times New Roman" w:hAnsi="Times New Roman"/>
          <w:color w:val="000000"/>
          <w:sz w:val="24"/>
          <w:szCs w:val="24"/>
        </w:rPr>
        <w:t xml:space="preserve"> </w:t>
      </w:r>
      <w:r w:rsidRPr="00FC1F92">
        <w:rPr>
          <w:rFonts w:ascii="Times New Roman" w:hAnsi="Times New Roman"/>
          <w:iCs/>
          <w:sz w:val="24"/>
          <w:szCs w:val="21"/>
        </w:rPr>
        <w:t xml:space="preserve">who suggested the problem, extended all facilities, provided inspiring guidance and constructive criticism for the successful completion of </w:t>
      </w:r>
      <w:r w:rsidR="00CA29DE">
        <w:rPr>
          <w:rFonts w:ascii="Times New Roman" w:hAnsi="Times New Roman"/>
          <w:iCs/>
          <w:sz w:val="24"/>
          <w:szCs w:val="21"/>
        </w:rPr>
        <w:t>this</w:t>
      </w:r>
      <w:r w:rsidRPr="00FC1F92">
        <w:rPr>
          <w:rFonts w:ascii="Times New Roman" w:hAnsi="Times New Roman"/>
          <w:iCs/>
          <w:sz w:val="24"/>
          <w:szCs w:val="21"/>
        </w:rPr>
        <w:t xml:space="preserve"> research work. I deem it as my privilege </w:t>
      </w:r>
      <w:r w:rsidR="00CA29DE">
        <w:rPr>
          <w:rFonts w:ascii="Times New Roman" w:hAnsi="Times New Roman"/>
          <w:iCs/>
          <w:sz w:val="24"/>
          <w:szCs w:val="21"/>
        </w:rPr>
        <w:t>to work under his able guidance,</w:t>
      </w:r>
      <w:r w:rsidRPr="00FC1F92">
        <w:rPr>
          <w:rFonts w:ascii="Times New Roman" w:hAnsi="Times New Roman"/>
          <w:iCs/>
          <w:sz w:val="24"/>
          <w:szCs w:val="21"/>
        </w:rPr>
        <w:t xml:space="preserve"> I ever remain grateful to him.</w:t>
      </w:r>
    </w:p>
    <w:p w:rsidR="00185D85" w:rsidRPr="00C94469" w:rsidRDefault="00185D85" w:rsidP="00185D85">
      <w:pPr>
        <w:autoSpaceDE w:val="0"/>
        <w:autoSpaceDN w:val="0"/>
        <w:adjustRightInd w:val="0"/>
        <w:spacing w:after="0" w:line="240" w:lineRule="auto"/>
        <w:jc w:val="both"/>
        <w:rPr>
          <w:rFonts w:ascii="Times New Roman" w:hAnsi="Times New Roman"/>
          <w:iCs/>
          <w:sz w:val="16"/>
          <w:szCs w:val="21"/>
        </w:rPr>
      </w:pPr>
    </w:p>
    <w:p w:rsidR="00185D85" w:rsidRDefault="00185D85" w:rsidP="00185D85">
      <w:pPr>
        <w:spacing w:after="0" w:line="360" w:lineRule="auto"/>
        <w:jc w:val="both"/>
        <w:rPr>
          <w:rFonts w:ascii="Times New Roman" w:hAnsi="Times New Roman" w:cs="Times New Roman"/>
          <w:sz w:val="24"/>
          <w:szCs w:val="24"/>
        </w:rPr>
      </w:pPr>
      <w:r w:rsidRPr="00167B4D">
        <w:rPr>
          <w:rFonts w:ascii="Times New Roman" w:hAnsi="Times New Roman" w:cs="Times New Roman"/>
          <w:sz w:val="24"/>
        </w:rPr>
        <w:t>The author feel much pleasure to convey the profound thanks to</w:t>
      </w:r>
      <w:r w:rsidR="00CA29DE">
        <w:rPr>
          <w:rFonts w:ascii="Times New Roman" w:hAnsi="Times New Roman" w:cs="Times New Roman"/>
          <w:sz w:val="24"/>
        </w:rPr>
        <w:t xml:space="preserve"> his</w:t>
      </w:r>
      <w:r w:rsidRPr="00167B4D">
        <w:rPr>
          <w:rFonts w:ascii="Times New Roman" w:hAnsi="Times New Roman" w:cs="Times New Roman"/>
          <w:sz w:val="24"/>
        </w:rPr>
        <w:t xml:space="preserve"> co-supervisor, </w:t>
      </w:r>
      <w:r>
        <w:rPr>
          <w:rFonts w:ascii="Times New Roman" w:hAnsi="Times New Roman" w:cs="Times New Roman"/>
          <w:sz w:val="24"/>
        </w:rPr>
        <w:t>DR. Mahabub Alam</w:t>
      </w:r>
      <w:r w:rsidRPr="00167B4D">
        <w:rPr>
          <w:rFonts w:ascii="Times New Roman" w:hAnsi="Times New Roman" w:cs="Times New Roman"/>
          <w:sz w:val="24"/>
        </w:rPr>
        <w:t xml:space="preserve">, </w:t>
      </w:r>
      <w:r>
        <w:rPr>
          <w:rFonts w:ascii="Times New Roman" w:hAnsi="Times New Roman" w:cs="Times New Roman"/>
          <w:sz w:val="24"/>
        </w:rPr>
        <w:t>Lecturer</w:t>
      </w:r>
      <w:r w:rsidRPr="00167B4D">
        <w:rPr>
          <w:rFonts w:ascii="Times New Roman" w:hAnsi="Times New Roman" w:cs="Times New Roman"/>
          <w:sz w:val="24"/>
        </w:rPr>
        <w:t xml:space="preserve">, Department of </w:t>
      </w:r>
      <w:r>
        <w:rPr>
          <w:rFonts w:ascii="Times New Roman" w:hAnsi="Times New Roman" w:cs="Times New Roman"/>
          <w:sz w:val="24"/>
        </w:rPr>
        <w:t>Animal Science and Nutrition</w:t>
      </w:r>
      <w:r w:rsidRPr="00167B4D">
        <w:rPr>
          <w:rFonts w:ascii="Times New Roman" w:hAnsi="Times New Roman" w:cs="Times New Roman"/>
          <w:sz w:val="24"/>
        </w:rPr>
        <w:t>, CVASU for his valuable advice, scholastic guidance and</w:t>
      </w:r>
      <w:r w:rsidRPr="000D4464">
        <w:rPr>
          <w:rFonts w:ascii="Times New Roman" w:hAnsi="Times New Roman" w:cs="Times New Roman"/>
          <w:sz w:val="24"/>
          <w:szCs w:val="24"/>
        </w:rPr>
        <w:t xml:space="preserve"> full time support in data analysis and valuable advice</w:t>
      </w:r>
      <w:r w:rsidR="00CA29DE">
        <w:rPr>
          <w:rFonts w:ascii="Times New Roman" w:hAnsi="Times New Roman" w:cs="Times New Roman"/>
          <w:sz w:val="24"/>
          <w:szCs w:val="24"/>
        </w:rPr>
        <w:t>s</w:t>
      </w:r>
      <w:r w:rsidRPr="000D4464">
        <w:rPr>
          <w:rFonts w:ascii="Times New Roman" w:hAnsi="Times New Roman" w:cs="Times New Roman"/>
          <w:sz w:val="24"/>
          <w:szCs w:val="24"/>
        </w:rPr>
        <w:t xml:space="preserve"> during research work.</w:t>
      </w:r>
    </w:p>
    <w:p w:rsidR="00185D85" w:rsidRDefault="00185D85" w:rsidP="00185D85">
      <w:pPr>
        <w:spacing w:after="0" w:line="360" w:lineRule="auto"/>
        <w:jc w:val="both"/>
        <w:rPr>
          <w:rFonts w:ascii="Times New Roman" w:hAnsi="Times New Roman"/>
          <w:sz w:val="24"/>
          <w:szCs w:val="24"/>
        </w:rPr>
      </w:pPr>
      <w:r>
        <w:rPr>
          <w:rFonts w:ascii="Times New Roman" w:hAnsi="Times New Roman"/>
          <w:sz w:val="24"/>
          <w:szCs w:val="24"/>
        </w:rPr>
        <w:t>I am grateful to Coordinator, Advance Stu</w:t>
      </w:r>
      <w:r w:rsidR="00CA29DE">
        <w:rPr>
          <w:rFonts w:ascii="Times New Roman" w:hAnsi="Times New Roman"/>
          <w:sz w:val="24"/>
          <w:szCs w:val="24"/>
        </w:rPr>
        <w:t xml:space="preserve">dies and Research and Director, </w:t>
      </w:r>
      <w:r>
        <w:rPr>
          <w:rFonts w:ascii="Times New Roman" w:hAnsi="Times New Roman"/>
          <w:sz w:val="24"/>
          <w:szCs w:val="24"/>
        </w:rPr>
        <w:t>for</w:t>
      </w:r>
      <w:r w:rsidR="00CA29DE">
        <w:rPr>
          <w:rFonts w:ascii="Times New Roman" w:hAnsi="Times New Roman"/>
          <w:sz w:val="24"/>
          <w:szCs w:val="24"/>
        </w:rPr>
        <w:t xml:space="preserve"> his</w:t>
      </w:r>
      <w:r>
        <w:rPr>
          <w:rFonts w:ascii="Times New Roman" w:hAnsi="Times New Roman"/>
          <w:sz w:val="24"/>
          <w:szCs w:val="24"/>
        </w:rPr>
        <w:t xml:space="preserve"> </w:t>
      </w:r>
      <w:r w:rsidR="00CA29DE">
        <w:rPr>
          <w:rFonts w:ascii="Times New Roman" w:hAnsi="Times New Roman"/>
          <w:sz w:val="24"/>
          <w:szCs w:val="24"/>
        </w:rPr>
        <w:t xml:space="preserve">support &amp; help work </w:t>
      </w:r>
      <w:r>
        <w:rPr>
          <w:rFonts w:ascii="Times New Roman" w:hAnsi="Times New Roman"/>
          <w:sz w:val="24"/>
          <w:szCs w:val="24"/>
        </w:rPr>
        <w:t>during research.</w:t>
      </w:r>
    </w:p>
    <w:p w:rsidR="00185D85" w:rsidRPr="00C94469" w:rsidRDefault="00185D85" w:rsidP="00185D85">
      <w:pPr>
        <w:spacing w:after="0" w:line="240" w:lineRule="auto"/>
        <w:jc w:val="both"/>
        <w:rPr>
          <w:rFonts w:ascii="Times New Roman" w:hAnsi="Times New Roman"/>
          <w:sz w:val="16"/>
          <w:szCs w:val="24"/>
        </w:rPr>
      </w:pPr>
    </w:p>
    <w:p w:rsidR="00185D85" w:rsidRDefault="00185D85" w:rsidP="00185D85">
      <w:pPr>
        <w:pStyle w:val="Default"/>
        <w:spacing w:line="360" w:lineRule="auto"/>
        <w:jc w:val="both"/>
      </w:pPr>
      <w:r w:rsidRPr="000B6644">
        <w:t xml:space="preserve">Thanks are also to </w:t>
      </w:r>
      <w:r>
        <w:t>Aditya Chowdhury Avi, intern student of 15</w:t>
      </w:r>
      <w:r w:rsidRPr="007B1C4E">
        <w:rPr>
          <w:vertAlign w:val="superscript"/>
        </w:rPr>
        <w:t>th</w:t>
      </w:r>
      <w:r>
        <w:t xml:space="preserve"> Batch. T</w:t>
      </w:r>
      <w:r w:rsidRPr="007B1C4E">
        <w:t xml:space="preserve">he </w:t>
      </w:r>
      <w:r>
        <w:t xml:space="preserve">Lab. technicians </w:t>
      </w:r>
      <w:r w:rsidR="00CA29DE">
        <w:t xml:space="preserve">and other supporting stuffs </w:t>
      </w:r>
      <w:r>
        <w:t xml:space="preserve">of </w:t>
      </w:r>
      <w:r w:rsidRPr="007B1C4E">
        <w:t>Department of Animal Science and Nutritio</w:t>
      </w:r>
      <w:r>
        <w:t xml:space="preserve">n, and </w:t>
      </w:r>
      <w:r w:rsidRPr="007B1C4E">
        <w:t xml:space="preserve">the Department of </w:t>
      </w:r>
      <w:r>
        <w:t xml:space="preserve">Physiology, Biochemistry and </w:t>
      </w:r>
      <w:r w:rsidRPr="007B1C4E">
        <w:t>Pharmacology for their laboratory and physical support.</w:t>
      </w:r>
    </w:p>
    <w:p w:rsidR="00185D85" w:rsidRPr="00C94469" w:rsidRDefault="00185D85" w:rsidP="00185D85">
      <w:pPr>
        <w:pStyle w:val="Default"/>
        <w:jc w:val="both"/>
        <w:rPr>
          <w:sz w:val="16"/>
        </w:rPr>
      </w:pPr>
    </w:p>
    <w:p w:rsidR="00185D85" w:rsidRDefault="00185D85" w:rsidP="00185D85">
      <w:pPr>
        <w:pStyle w:val="Default"/>
        <w:spacing w:line="360" w:lineRule="auto"/>
        <w:jc w:val="both"/>
      </w:pPr>
      <w:r>
        <w:t>My sincere thanks also go to my friends specially DR. Md. Moksedul Momin, DR. Ashif Imtiaz shawn, DR. Nur-E-Azam, DR. Shohel-Al-Faruk for their enco</w:t>
      </w:r>
      <w:r w:rsidR="00CA29DE">
        <w:t>uragement throughout the thesis work.</w:t>
      </w:r>
      <w:r>
        <w:t xml:space="preserve"> </w:t>
      </w:r>
    </w:p>
    <w:p w:rsidR="00185D85" w:rsidRPr="00C94469" w:rsidRDefault="00185D85" w:rsidP="00185D85">
      <w:pPr>
        <w:pStyle w:val="Default"/>
        <w:jc w:val="both"/>
        <w:rPr>
          <w:sz w:val="16"/>
        </w:rPr>
      </w:pPr>
    </w:p>
    <w:p w:rsidR="00185D85" w:rsidRPr="000D4464" w:rsidRDefault="00185D85" w:rsidP="00185D85">
      <w:pPr>
        <w:pStyle w:val="Default"/>
        <w:spacing w:line="360" w:lineRule="auto"/>
        <w:contextualSpacing/>
        <w:jc w:val="both"/>
      </w:pPr>
      <w:r>
        <w:t xml:space="preserve">Last but not </w:t>
      </w:r>
      <w:r w:rsidR="00CA29DE">
        <w:t xml:space="preserve">the </w:t>
      </w:r>
      <w:r>
        <w:t>least</w:t>
      </w:r>
      <w:r w:rsidR="00CA29DE">
        <w:t>,</w:t>
      </w:r>
      <w:r>
        <w:t xml:space="preserve"> the author expresses</w:t>
      </w:r>
      <w:r w:rsidRPr="000D4464">
        <w:t xml:space="preserve"> </w:t>
      </w:r>
      <w:r>
        <w:t xml:space="preserve">his </w:t>
      </w:r>
      <w:r w:rsidRPr="000D4464">
        <w:t xml:space="preserve">deepest sense of gratitude, cordial respect of feelings to </w:t>
      </w:r>
      <w:r>
        <w:t xml:space="preserve">his </w:t>
      </w:r>
      <w:r w:rsidRPr="000D4464">
        <w:t xml:space="preserve">beloved family members for their immense sacrifice, blessings and encouragement. </w:t>
      </w:r>
    </w:p>
    <w:p w:rsidR="0094779C" w:rsidRDefault="0094779C" w:rsidP="00355EAB">
      <w:pPr>
        <w:spacing w:after="0" w:line="360" w:lineRule="auto"/>
        <w:jc w:val="both"/>
        <w:rPr>
          <w:rFonts w:ascii="Times New Roman" w:hAnsi="Times New Roman"/>
          <w:b/>
          <w:color w:val="000000"/>
          <w:sz w:val="24"/>
          <w:szCs w:val="24"/>
        </w:rPr>
      </w:pPr>
    </w:p>
    <w:p w:rsidR="00FB2F07" w:rsidRPr="00355EAB" w:rsidRDefault="00185D85" w:rsidP="00355EAB">
      <w:pPr>
        <w:spacing w:after="0" w:line="360" w:lineRule="auto"/>
        <w:jc w:val="both"/>
        <w:rPr>
          <w:rFonts w:ascii="Times New Roman" w:hAnsi="Times New Roman"/>
          <w:b/>
          <w:color w:val="000000"/>
          <w:sz w:val="24"/>
          <w:szCs w:val="24"/>
        </w:rPr>
      </w:pPr>
      <w:r w:rsidRPr="000B6644">
        <w:rPr>
          <w:rFonts w:ascii="Times New Roman" w:hAnsi="Times New Roman"/>
          <w:b/>
          <w:color w:val="000000"/>
          <w:sz w:val="24"/>
          <w:szCs w:val="24"/>
        </w:rPr>
        <w:t>The Author</w:t>
      </w:r>
    </w:p>
    <w:sdt>
      <w:sdtPr>
        <w:rPr>
          <w:rFonts w:asciiTheme="minorHAnsi" w:eastAsiaTheme="minorEastAsia" w:hAnsiTheme="minorHAnsi" w:cstheme="minorBidi"/>
          <w:b w:val="0"/>
          <w:bCs w:val="0"/>
          <w:color w:val="auto"/>
          <w:sz w:val="22"/>
          <w:szCs w:val="22"/>
        </w:rPr>
        <w:id w:val="43012206"/>
        <w:docPartObj>
          <w:docPartGallery w:val="Table of Contents"/>
          <w:docPartUnique/>
        </w:docPartObj>
      </w:sdtPr>
      <w:sdtEndPr>
        <w:rPr>
          <w:rFonts w:ascii="Times New Roman" w:hAnsi="Times New Roman" w:cs="Times New Roman"/>
          <w:sz w:val="24"/>
          <w:szCs w:val="24"/>
        </w:rPr>
      </w:sdtEndPr>
      <w:sdtContent>
        <w:p w:rsidR="00AC5CF3" w:rsidRDefault="00AC5CF3" w:rsidP="00AC5CF3">
          <w:pPr>
            <w:pStyle w:val="TOCHeading"/>
            <w:jc w:val="center"/>
            <w:rPr>
              <w:rFonts w:ascii="Times New Roman" w:hAnsi="Times New Roman" w:cs="Times New Roman"/>
              <w:color w:val="auto"/>
            </w:rPr>
          </w:pPr>
          <w:r w:rsidRPr="00AC5CF3">
            <w:rPr>
              <w:rFonts w:ascii="Times New Roman" w:hAnsi="Times New Roman" w:cs="Times New Roman"/>
              <w:color w:val="auto"/>
            </w:rPr>
            <w:t>Table of Contents</w:t>
          </w:r>
        </w:p>
        <w:p w:rsidR="00AC5CF3" w:rsidRPr="00AC5CF3" w:rsidRDefault="00AC5CF3" w:rsidP="00AC5CF3"/>
        <w:p w:rsidR="00441258" w:rsidRPr="00441258" w:rsidRDefault="00A62D23">
          <w:pPr>
            <w:pStyle w:val="TOC1"/>
            <w:tabs>
              <w:tab w:val="right" w:leader="dot" w:pos="8297"/>
            </w:tabs>
            <w:rPr>
              <w:rFonts w:ascii="Times New Roman" w:hAnsi="Times New Roman" w:cs="Times New Roman"/>
              <w:noProof/>
              <w:sz w:val="24"/>
              <w:szCs w:val="24"/>
            </w:rPr>
          </w:pPr>
          <w:r w:rsidRPr="00441258">
            <w:rPr>
              <w:rFonts w:ascii="Times New Roman" w:hAnsi="Times New Roman" w:cs="Times New Roman"/>
              <w:sz w:val="24"/>
              <w:szCs w:val="24"/>
            </w:rPr>
            <w:fldChar w:fldCharType="begin"/>
          </w:r>
          <w:r w:rsidR="00AC5CF3" w:rsidRPr="00441258">
            <w:rPr>
              <w:rFonts w:ascii="Times New Roman" w:hAnsi="Times New Roman" w:cs="Times New Roman"/>
              <w:sz w:val="24"/>
              <w:szCs w:val="24"/>
            </w:rPr>
            <w:instrText xml:space="preserve"> TOC \o "1-3" \h \z \u </w:instrText>
          </w:r>
          <w:r w:rsidRPr="00441258">
            <w:rPr>
              <w:rFonts w:ascii="Times New Roman" w:hAnsi="Times New Roman" w:cs="Times New Roman"/>
              <w:sz w:val="24"/>
              <w:szCs w:val="24"/>
            </w:rPr>
            <w:fldChar w:fldCharType="separate"/>
          </w:r>
          <w:hyperlink w:anchor="_Toc424126022" w:history="1">
            <w:r w:rsidR="00441258" w:rsidRPr="00441258">
              <w:rPr>
                <w:rStyle w:val="Hyperlink"/>
                <w:rFonts w:ascii="Times New Roman" w:hAnsi="Times New Roman" w:cs="Times New Roman"/>
                <w:noProof/>
                <w:sz w:val="24"/>
                <w:szCs w:val="24"/>
              </w:rPr>
              <w:t>Authorization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iv</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3" w:history="1">
            <w:r w:rsidR="00441258" w:rsidRPr="00441258">
              <w:rPr>
                <w:rStyle w:val="Hyperlink"/>
                <w:rFonts w:ascii="Times New Roman" w:hAnsi="Times New Roman" w:cs="Times New Roman"/>
                <w:noProof/>
                <w:sz w:val="24"/>
                <w:szCs w:val="24"/>
              </w:rPr>
              <w:t>Acknowledgement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v</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4" w:history="1">
            <w:r w:rsidR="00441258" w:rsidRPr="00441258">
              <w:rPr>
                <w:rStyle w:val="Hyperlink"/>
                <w:rFonts w:ascii="Times New Roman" w:hAnsi="Times New Roman" w:cs="Times New Roman"/>
                <w:noProof/>
                <w:sz w:val="24"/>
                <w:szCs w:val="24"/>
              </w:rPr>
              <w:t>List of Tables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viii</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5" w:history="1">
            <w:r w:rsidR="00441258" w:rsidRPr="00441258">
              <w:rPr>
                <w:rStyle w:val="Hyperlink"/>
                <w:rFonts w:ascii="Times New Roman" w:hAnsi="Times New Roman" w:cs="Times New Roman"/>
                <w:noProof/>
                <w:sz w:val="24"/>
                <w:szCs w:val="24"/>
              </w:rPr>
              <w:t>List of Plates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xi</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6" w:history="1">
            <w:r w:rsidR="00441258" w:rsidRPr="00441258">
              <w:rPr>
                <w:rStyle w:val="Hyperlink"/>
                <w:rFonts w:ascii="Times New Roman" w:hAnsi="Times New Roman" w:cs="Times New Roman"/>
                <w:noProof/>
                <w:sz w:val="24"/>
                <w:szCs w:val="24"/>
              </w:rPr>
              <w:t>List of abbreviations and symbols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xii</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7" w:history="1">
            <w:r w:rsidR="00441258" w:rsidRPr="00441258">
              <w:rPr>
                <w:rStyle w:val="Hyperlink"/>
                <w:rFonts w:ascii="Times New Roman" w:hAnsi="Times New Roman" w:cs="Times New Roman"/>
                <w:noProof/>
                <w:sz w:val="24"/>
                <w:szCs w:val="24"/>
              </w:rPr>
              <w:t>Abstract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xiii</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8" w:history="1">
            <w:r w:rsidR="00441258" w:rsidRPr="00441258">
              <w:rPr>
                <w:rStyle w:val="Hyperlink"/>
                <w:rFonts w:ascii="Times New Roman" w:hAnsi="Times New Roman" w:cs="Times New Roman"/>
                <w:noProof/>
                <w:sz w:val="24"/>
                <w:szCs w:val="24"/>
              </w:rPr>
              <w:t>Chapter-1: Introduction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29" w:history="1">
            <w:r w:rsidR="00441258" w:rsidRPr="00441258">
              <w:rPr>
                <w:rStyle w:val="Hyperlink"/>
                <w:rFonts w:ascii="Times New Roman" w:hAnsi="Times New Roman" w:cs="Times New Roman"/>
                <w:noProof/>
                <w:sz w:val="24"/>
                <w:szCs w:val="24"/>
              </w:rPr>
              <w:t>Chapter-2: Review of literature</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_Toc424126029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30" w:history="1">
            <w:r w:rsidR="00441258" w:rsidRPr="00441258">
              <w:rPr>
                <w:rStyle w:val="Hyperlink"/>
                <w:rFonts w:ascii="Times New Roman" w:hAnsi="Times New Roman" w:cs="Times New Roman"/>
                <w:noProof/>
                <w:sz w:val="24"/>
                <w:szCs w:val="24"/>
              </w:rPr>
              <w:t>2.1 Nutrients and their requirement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1" w:history="1">
            <w:r w:rsidR="00441258" w:rsidRPr="00441258">
              <w:rPr>
                <w:rStyle w:val="Hyperlink"/>
                <w:rFonts w:ascii="Times New Roman" w:hAnsi="Times New Roman" w:cs="Times New Roman"/>
                <w:noProof/>
                <w:sz w:val="24"/>
                <w:szCs w:val="24"/>
              </w:rPr>
              <w:t>2.1.1 Proteins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2" w:history="1">
            <w:r w:rsidR="00441258" w:rsidRPr="00441258">
              <w:rPr>
                <w:rStyle w:val="Hyperlink"/>
                <w:rFonts w:ascii="Times New Roman" w:hAnsi="Times New Roman" w:cs="Times New Roman"/>
                <w:noProof/>
                <w:sz w:val="24"/>
                <w:szCs w:val="24"/>
              </w:rPr>
              <w:t>2.1.2 Protein requirement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5</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3" w:history="1">
            <w:r w:rsidR="00441258" w:rsidRPr="00441258">
              <w:rPr>
                <w:rStyle w:val="Hyperlink"/>
                <w:rFonts w:ascii="Times New Roman" w:hAnsi="Times New Roman" w:cs="Times New Roman"/>
                <w:noProof/>
                <w:sz w:val="24"/>
                <w:szCs w:val="24"/>
              </w:rPr>
              <w:t>2.1.3 Carbohydrates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5</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4" w:history="1">
            <w:r w:rsidR="00441258" w:rsidRPr="00441258">
              <w:rPr>
                <w:rStyle w:val="Hyperlink"/>
                <w:rFonts w:ascii="Times New Roman" w:hAnsi="Times New Roman" w:cs="Times New Roman"/>
                <w:noProof/>
                <w:sz w:val="24"/>
                <w:szCs w:val="24"/>
              </w:rPr>
              <w:t>2.1.4 Requirement of carbohydrates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6</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5" w:history="1">
            <w:r w:rsidR="00441258" w:rsidRPr="00441258">
              <w:rPr>
                <w:rStyle w:val="Hyperlink"/>
                <w:rFonts w:ascii="Times New Roman" w:hAnsi="Times New Roman" w:cs="Times New Roman"/>
                <w:noProof/>
                <w:sz w:val="24"/>
                <w:szCs w:val="24"/>
              </w:rPr>
              <w:t>2.1.5 Dietary Fiber</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6</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6" w:history="1">
            <w:r w:rsidR="00441258" w:rsidRPr="00441258">
              <w:rPr>
                <w:rStyle w:val="Hyperlink"/>
                <w:rFonts w:ascii="Times New Roman" w:hAnsi="Times New Roman" w:cs="Times New Roman"/>
                <w:noProof/>
                <w:sz w:val="24"/>
                <w:szCs w:val="24"/>
              </w:rPr>
              <w:t>2.1.6 Fats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7</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7" w:history="1">
            <w:r w:rsidR="00441258" w:rsidRPr="00441258">
              <w:rPr>
                <w:rStyle w:val="Hyperlink"/>
                <w:rFonts w:ascii="Times New Roman" w:hAnsi="Times New Roman" w:cs="Times New Roman"/>
                <w:noProof/>
                <w:sz w:val="24"/>
                <w:szCs w:val="24"/>
              </w:rPr>
              <w:t>2.1.7 Fatty Acids Requirement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8</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8" w:history="1">
            <w:r w:rsidR="00441258" w:rsidRPr="00441258">
              <w:rPr>
                <w:rStyle w:val="Hyperlink"/>
                <w:rFonts w:ascii="Times New Roman" w:hAnsi="Times New Roman" w:cs="Times New Roman"/>
                <w:noProof/>
                <w:sz w:val="24"/>
                <w:szCs w:val="24"/>
              </w:rPr>
              <w:t>2.1.8 Water</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8</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39" w:history="1">
            <w:r w:rsidR="00441258" w:rsidRPr="00441258">
              <w:rPr>
                <w:rStyle w:val="Hyperlink"/>
                <w:rFonts w:ascii="Times New Roman" w:hAnsi="Times New Roman" w:cs="Times New Roman"/>
                <w:noProof/>
                <w:sz w:val="24"/>
                <w:szCs w:val="24"/>
              </w:rPr>
              <w:t>2.1.9 Calcium and Phosphorus Requirement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_Toc424126039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9</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40" w:history="1">
            <w:r w:rsidR="00441258" w:rsidRPr="00441258">
              <w:rPr>
                <w:rStyle w:val="Hyperlink"/>
                <w:rFonts w:ascii="Times New Roman" w:hAnsi="Times New Roman" w:cs="Times New Roman"/>
                <w:noProof/>
                <w:sz w:val="24"/>
                <w:szCs w:val="24"/>
              </w:rPr>
              <w:t>2.2 Health Management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9</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1" w:history="1">
            <w:r w:rsidR="00441258" w:rsidRPr="00441258">
              <w:rPr>
                <w:rStyle w:val="Hyperlink"/>
                <w:rFonts w:ascii="Times New Roman" w:hAnsi="Times New Roman" w:cs="Times New Roman"/>
                <w:noProof/>
                <w:sz w:val="24"/>
                <w:szCs w:val="24"/>
              </w:rPr>
              <w:t>2.2.1 Oral Health</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9</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2" w:history="1">
            <w:r w:rsidR="00441258" w:rsidRPr="00441258">
              <w:rPr>
                <w:rStyle w:val="Hyperlink"/>
                <w:rFonts w:ascii="Times New Roman" w:hAnsi="Times New Roman" w:cs="Times New Roman"/>
                <w:noProof/>
                <w:sz w:val="24"/>
                <w:szCs w:val="24"/>
              </w:rPr>
              <w:t>2.2.2 Weight Maintenance</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9</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3" w:history="1">
            <w:r w:rsidR="00441258" w:rsidRPr="00441258">
              <w:rPr>
                <w:rStyle w:val="Hyperlink"/>
                <w:rFonts w:ascii="Times New Roman" w:hAnsi="Times New Roman" w:cs="Times New Roman"/>
                <w:noProof/>
                <w:sz w:val="24"/>
                <w:szCs w:val="24"/>
              </w:rPr>
              <w:t>2.2.3 Appetite</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4" w:history="1">
            <w:r w:rsidR="00441258" w:rsidRPr="00441258">
              <w:rPr>
                <w:rStyle w:val="Hyperlink"/>
                <w:rFonts w:ascii="Times New Roman" w:hAnsi="Times New Roman" w:cs="Times New Roman"/>
                <w:noProof/>
                <w:sz w:val="24"/>
                <w:szCs w:val="24"/>
              </w:rPr>
              <w:t>2.2.4 Digestive Health</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10</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45" w:history="1">
            <w:r w:rsidR="00441258" w:rsidRPr="00441258">
              <w:rPr>
                <w:rStyle w:val="Hyperlink"/>
                <w:rFonts w:ascii="Times New Roman" w:hAnsi="Times New Roman" w:cs="Times New Roman"/>
                <w:noProof/>
                <w:sz w:val="24"/>
                <w:szCs w:val="24"/>
              </w:rPr>
              <w:t>2.3 Palatability of food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6" w:history="1">
            <w:r w:rsidR="00441258" w:rsidRPr="00441258">
              <w:rPr>
                <w:rStyle w:val="Hyperlink"/>
                <w:rFonts w:ascii="Times New Roman" w:hAnsi="Times New Roman" w:cs="Times New Roman"/>
                <w:noProof/>
                <w:sz w:val="24"/>
                <w:szCs w:val="24"/>
              </w:rPr>
              <w:t>2.3.1 Palatability</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7" w:history="1">
            <w:r w:rsidR="00441258" w:rsidRPr="00441258">
              <w:rPr>
                <w:rStyle w:val="Hyperlink"/>
                <w:rFonts w:ascii="Times New Roman" w:hAnsi="Times New Roman" w:cs="Times New Roman"/>
                <w:noProof/>
                <w:sz w:val="24"/>
                <w:szCs w:val="24"/>
              </w:rPr>
              <w:t>2.3.2 Palatability Enhancers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11</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48" w:history="1">
            <w:r w:rsidR="00441258" w:rsidRPr="00441258">
              <w:rPr>
                <w:rStyle w:val="Hyperlink"/>
                <w:rFonts w:ascii="Times New Roman" w:hAnsi="Times New Roman" w:cs="Times New Roman"/>
                <w:noProof/>
                <w:sz w:val="24"/>
                <w:szCs w:val="24"/>
              </w:rPr>
              <w:t>2.3.3 Role of Olfaction in Palatability</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11</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49" w:history="1">
            <w:r w:rsidR="00441258" w:rsidRPr="00441258">
              <w:rPr>
                <w:rStyle w:val="Hyperlink"/>
                <w:rFonts w:ascii="Times New Roman" w:hAnsi="Times New Roman" w:cs="Times New Roman"/>
                <w:noProof/>
                <w:sz w:val="24"/>
                <w:szCs w:val="24"/>
              </w:rPr>
              <w:t>2.4 Ingredient Selection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_Toc424126049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12</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50" w:history="1">
            <w:r w:rsidR="00441258" w:rsidRPr="00441258">
              <w:rPr>
                <w:rStyle w:val="Hyperlink"/>
                <w:rFonts w:ascii="Times New Roman" w:hAnsi="Times New Roman" w:cs="Times New Roman"/>
                <w:noProof/>
                <w:sz w:val="24"/>
                <w:szCs w:val="24"/>
              </w:rPr>
              <w:t>2.4.1 Chicken meal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51" w:history="1">
            <w:r w:rsidR="00441258" w:rsidRPr="00441258">
              <w:rPr>
                <w:rStyle w:val="Hyperlink"/>
                <w:rFonts w:ascii="Times New Roman" w:hAnsi="Times New Roman" w:cs="Times New Roman"/>
                <w:noProof/>
                <w:sz w:val="24"/>
                <w:szCs w:val="24"/>
              </w:rPr>
              <w:t>2.4.2 Soyabean meal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14</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52" w:history="1">
            <w:r w:rsidR="00441258" w:rsidRPr="00441258">
              <w:rPr>
                <w:rStyle w:val="Hyperlink"/>
                <w:rFonts w:ascii="Times New Roman" w:hAnsi="Times New Roman" w:cs="Times New Roman"/>
                <w:noProof/>
                <w:sz w:val="24"/>
                <w:szCs w:val="24"/>
              </w:rPr>
              <w:t>2.4.3 Fish Meal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14</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53" w:history="1">
            <w:r w:rsidR="00441258" w:rsidRPr="00441258">
              <w:rPr>
                <w:rStyle w:val="Hyperlink"/>
                <w:rFonts w:ascii="Times New Roman" w:eastAsia="Times New Roman" w:hAnsi="Times New Roman" w:cs="Times New Roman"/>
                <w:noProof/>
                <w:sz w:val="24"/>
                <w:szCs w:val="24"/>
              </w:rPr>
              <w:t>2.4.4 Other ingredients in dog food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15</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54" w:history="1">
            <w:r w:rsidR="00441258" w:rsidRPr="00441258">
              <w:rPr>
                <w:rStyle w:val="Hyperlink"/>
                <w:rFonts w:ascii="Times New Roman" w:hAnsi="Times New Roman" w:cs="Times New Roman"/>
                <w:noProof/>
                <w:sz w:val="24"/>
                <w:szCs w:val="24"/>
              </w:rPr>
              <w:t>Chapter-3: Materials and Methods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17</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55" w:history="1">
            <w:r w:rsidR="00441258" w:rsidRPr="00441258">
              <w:rPr>
                <w:rStyle w:val="Hyperlink"/>
                <w:rFonts w:ascii="Times New Roman" w:hAnsi="Times New Roman" w:cs="Times New Roman"/>
                <w:noProof/>
                <w:sz w:val="24"/>
                <w:szCs w:val="24"/>
              </w:rPr>
              <w:t>3.1 Study area and period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17</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56" w:history="1">
            <w:r w:rsidR="00441258" w:rsidRPr="00441258">
              <w:rPr>
                <w:rStyle w:val="Hyperlink"/>
                <w:rFonts w:ascii="Times New Roman" w:hAnsi="Times New Roman" w:cs="Times New Roman"/>
                <w:noProof/>
                <w:sz w:val="24"/>
                <w:szCs w:val="24"/>
              </w:rPr>
              <w:t>3.2 Experimental Plan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17</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57" w:history="1">
            <w:r w:rsidR="00441258" w:rsidRPr="00441258">
              <w:rPr>
                <w:rStyle w:val="Hyperlink"/>
                <w:rFonts w:ascii="Times New Roman" w:hAnsi="Times New Roman" w:cs="Times New Roman"/>
                <w:noProof/>
                <w:sz w:val="24"/>
                <w:szCs w:val="24"/>
              </w:rPr>
              <w:t>3.3 Survey</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18</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58" w:history="1">
            <w:r w:rsidR="00441258" w:rsidRPr="00441258">
              <w:rPr>
                <w:rStyle w:val="Hyperlink"/>
                <w:rFonts w:ascii="Times New Roman" w:hAnsi="Times New Roman" w:cs="Times New Roman"/>
                <w:noProof/>
                <w:sz w:val="24"/>
                <w:szCs w:val="24"/>
              </w:rPr>
              <w:t>3.4 Identification and collection of different samples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18</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59" w:history="1">
            <w:r w:rsidR="00441258" w:rsidRPr="00441258">
              <w:rPr>
                <w:rStyle w:val="Hyperlink"/>
                <w:rFonts w:ascii="Times New Roman" w:hAnsi="Times New Roman" w:cs="Times New Roman"/>
                <w:noProof/>
                <w:sz w:val="24"/>
                <w:szCs w:val="24"/>
              </w:rPr>
              <w:t>3.5 Analysis of proximate components selected ingredients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_Toc424126059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18</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60" w:history="1">
            <w:r w:rsidR="00441258" w:rsidRPr="00441258">
              <w:rPr>
                <w:rStyle w:val="Hyperlink"/>
                <w:rFonts w:ascii="Times New Roman" w:hAnsi="Times New Roman" w:cs="Times New Roman"/>
                <w:noProof/>
                <w:sz w:val="24"/>
                <w:szCs w:val="24"/>
              </w:rPr>
              <w:t>3.6 Selection of ingredients for dog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19</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61" w:history="1">
            <w:r w:rsidR="00441258" w:rsidRPr="00441258">
              <w:rPr>
                <w:rStyle w:val="Hyperlink"/>
                <w:rFonts w:ascii="Times New Roman" w:hAnsi="Times New Roman" w:cs="Times New Roman"/>
                <w:noProof/>
                <w:sz w:val="24"/>
                <w:szCs w:val="24"/>
              </w:rPr>
              <w:t>3.7 Processing of dead poultry meat as protein source in feed (Fig: 2)</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2" w:history="1">
            <w:r w:rsidR="00441258" w:rsidRPr="00441258">
              <w:rPr>
                <w:rStyle w:val="Hyperlink"/>
                <w:rFonts w:ascii="Times New Roman" w:hAnsi="Times New Roman" w:cs="Times New Roman"/>
                <w:noProof/>
                <w:sz w:val="24"/>
                <w:szCs w:val="24"/>
              </w:rPr>
              <w:t>3.7.1 Collection of dead carcass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3" w:history="1">
            <w:r w:rsidR="00441258" w:rsidRPr="00441258">
              <w:rPr>
                <w:rStyle w:val="Hyperlink"/>
                <w:rFonts w:ascii="Times New Roman" w:hAnsi="Times New Roman" w:cs="Times New Roman"/>
                <w:noProof/>
                <w:sz w:val="24"/>
                <w:szCs w:val="24"/>
              </w:rPr>
              <w:t>3.7.2 Weighing of dead carcass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4" w:history="1">
            <w:r w:rsidR="00441258" w:rsidRPr="00441258">
              <w:rPr>
                <w:rStyle w:val="Hyperlink"/>
                <w:rFonts w:ascii="Times New Roman" w:hAnsi="Times New Roman" w:cs="Times New Roman"/>
                <w:noProof/>
                <w:sz w:val="24"/>
                <w:szCs w:val="24"/>
              </w:rPr>
              <w:t>3.7.3 Dressing of carcass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5" w:history="1">
            <w:r w:rsidR="00441258" w:rsidRPr="00441258">
              <w:rPr>
                <w:rStyle w:val="Hyperlink"/>
                <w:rFonts w:ascii="Times New Roman" w:hAnsi="Times New Roman" w:cs="Times New Roman"/>
                <w:noProof/>
                <w:sz w:val="24"/>
                <w:szCs w:val="24"/>
              </w:rPr>
              <w:t>3.7.4 Weight of dead carcass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6" w:history="1">
            <w:r w:rsidR="00441258" w:rsidRPr="00441258">
              <w:rPr>
                <w:rStyle w:val="Hyperlink"/>
                <w:rFonts w:ascii="Times New Roman" w:hAnsi="Times New Roman" w:cs="Times New Roman"/>
                <w:noProof/>
                <w:sz w:val="24"/>
                <w:szCs w:val="24"/>
              </w:rPr>
              <w:t>3.7.5 Sterilization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7" w:history="1">
            <w:r w:rsidR="00441258" w:rsidRPr="00441258">
              <w:rPr>
                <w:rStyle w:val="Hyperlink"/>
                <w:rFonts w:ascii="Times New Roman" w:hAnsi="Times New Roman" w:cs="Times New Roman"/>
                <w:noProof/>
                <w:sz w:val="24"/>
                <w:szCs w:val="24"/>
              </w:rPr>
              <w:t>3.7.6 Drying</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68" w:history="1">
            <w:r w:rsidR="00441258" w:rsidRPr="00441258">
              <w:rPr>
                <w:rStyle w:val="Hyperlink"/>
                <w:rFonts w:ascii="Times New Roman" w:hAnsi="Times New Roman" w:cs="Times New Roman"/>
                <w:noProof/>
                <w:sz w:val="24"/>
                <w:szCs w:val="24"/>
              </w:rPr>
              <w:t>3.7.7 Grinding</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20</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69" w:history="1">
            <w:r w:rsidR="00441258" w:rsidRPr="00441258">
              <w:rPr>
                <w:rStyle w:val="Hyperlink"/>
                <w:rFonts w:ascii="Times New Roman" w:hAnsi="Times New Roman" w:cs="Times New Roman"/>
                <w:noProof/>
                <w:sz w:val="24"/>
                <w:szCs w:val="24"/>
              </w:rPr>
              <w:t>3.8 Formulation of dog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_Toc424126069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22</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0" w:history="1">
            <w:r w:rsidR="00441258" w:rsidRPr="00441258">
              <w:rPr>
                <w:rStyle w:val="Hyperlink"/>
                <w:rFonts w:ascii="Times New Roman" w:hAnsi="Times New Roman" w:cs="Times New Roman"/>
                <w:noProof/>
                <w:sz w:val="24"/>
                <w:szCs w:val="24"/>
              </w:rPr>
              <w:t>a.</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Dough for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1" w:history="1">
            <w:r w:rsidR="00441258" w:rsidRPr="00441258">
              <w:rPr>
                <w:rStyle w:val="Hyperlink"/>
                <w:rFonts w:ascii="Times New Roman" w:hAnsi="Times New Roman" w:cs="Times New Roman"/>
                <w:noProof/>
                <w:sz w:val="24"/>
                <w:szCs w:val="24"/>
              </w:rPr>
              <w:t>b.</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Molding of the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2" w:history="1">
            <w:r w:rsidR="00441258" w:rsidRPr="00441258">
              <w:rPr>
                <w:rStyle w:val="Hyperlink"/>
                <w:rFonts w:ascii="Times New Roman" w:hAnsi="Times New Roman" w:cs="Times New Roman"/>
                <w:noProof/>
                <w:sz w:val="24"/>
                <w:szCs w:val="24"/>
              </w:rPr>
              <w:t>c.</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Plating the molded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3" w:history="1">
            <w:r w:rsidR="00441258" w:rsidRPr="00441258">
              <w:rPr>
                <w:rStyle w:val="Hyperlink"/>
                <w:rFonts w:ascii="Times New Roman" w:hAnsi="Times New Roman" w:cs="Times New Roman"/>
                <w:noProof/>
                <w:sz w:val="24"/>
                <w:szCs w:val="24"/>
              </w:rPr>
              <w:t>d.</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Putting the raw biscuits in oven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4" w:history="1">
            <w:r w:rsidR="00441258" w:rsidRPr="00441258">
              <w:rPr>
                <w:rStyle w:val="Hyperlink"/>
                <w:rFonts w:ascii="Times New Roman" w:hAnsi="Times New Roman" w:cs="Times New Roman"/>
                <w:noProof/>
                <w:sz w:val="24"/>
                <w:szCs w:val="24"/>
              </w:rPr>
              <w:t>e.</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Raw biscuits in oven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left" w:pos="880"/>
              <w:tab w:val="right" w:leader="dot" w:pos="8297"/>
            </w:tabs>
            <w:rPr>
              <w:rFonts w:ascii="Times New Roman" w:hAnsi="Times New Roman" w:cs="Times New Roman"/>
              <w:noProof/>
              <w:sz w:val="24"/>
              <w:szCs w:val="24"/>
            </w:rPr>
          </w:pPr>
          <w:hyperlink w:anchor="_Toc424126075" w:history="1">
            <w:r w:rsidR="00441258" w:rsidRPr="00441258">
              <w:rPr>
                <w:rStyle w:val="Hyperlink"/>
                <w:rFonts w:ascii="Times New Roman" w:hAnsi="Times New Roman" w:cs="Times New Roman"/>
                <w:noProof/>
                <w:sz w:val="24"/>
                <w:szCs w:val="24"/>
              </w:rPr>
              <w:t>f.</w:t>
            </w:r>
            <w:r w:rsidR="00441258" w:rsidRPr="00441258">
              <w:rPr>
                <w:rFonts w:ascii="Times New Roman" w:hAnsi="Times New Roman" w:cs="Times New Roman"/>
                <w:noProof/>
                <w:sz w:val="24"/>
                <w:szCs w:val="24"/>
              </w:rPr>
              <w:tab/>
            </w:r>
            <w:r w:rsidR="00441258" w:rsidRPr="00441258">
              <w:rPr>
                <w:rStyle w:val="Hyperlink"/>
                <w:rFonts w:ascii="Times New Roman" w:hAnsi="Times New Roman" w:cs="Times New Roman"/>
                <w:noProof/>
                <w:sz w:val="24"/>
                <w:szCs w:val="24"/>
              </w:rPr>
              <w:t>Ready dog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76" w:history="1">
            <w:r w:rsidR="00441258" w:rsidRPr="00441258">
              <w:rPr>
                <w:rStyle w:val="Hyperlink"/>
                <w:rFonts w:ascii="Times New Roman" w:hAnsi="Times New Roman" w:cs="Times New Roman"/>
                <w:noProof/>
                <w:sz w:val="24"/>
                <w:szCs w:val="24"/>
              </w:rPr>
              <w:t>3.9 Preparation of dog biscuit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77" w:history="1">
            <w:r w:rsidR="00441258" w:rsidRPr="00441258">
              <w:rPr>
                <w:rStyle w:val="Hyperlink"/>
                <w:rFonts w:ascii="Times New Roman" w:hAnsi="Times New Roman" w:cs="Times New Roman"/>
                <w:noProof/>
                <w:sz w:val="24"/>
                <w:szCs w:val="24"/>
              </w:rPr>
              <w:t>3.10 Palatability trail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24</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78" w:history="1">
            <w:r w:rsidR="00441258" w:rsidRPr="00441258">
              <w:rPr>
                <w:rStyle w:val="Hyperlink"/>
                <w:rFonts w:ascii="Times New Roman" w:hAnsi="Times New Roman" w:cs="Times New Roman"/>
                <w:noProof/>
                <w:sz w:val="24"/>
                <w:szCs w:val="24"/>
              </w:rPr>
              <w:t>3.11 Target animals and age groups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79" w:history="1">
            <w:r w:rsidR="00441258" w:rsidRPr="00441258">
              <w:rPr>
                <w:rStyle w:val="Hyperlink"/>
                <w:rFonts w:ascii="Times New Roman" w:hAnsi="Times New Roman" w:cs="Times New Roman"/>
                <w:noProof/>
                <w:sz w:val="24"/>
                <w:szCs w:val="24"/>
              </w:rPr>
              <w:t>3.12 Dog catching and handling</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_Toc424126079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0" w:history="1">
            <w:r w:rsidR="00441258" w:rsidRPr="00441258">
              <w:rPr>
                <w:rStyle w:val="Hyperlink"/>
                <w:rFonts w:ascii="Times New Roman" w:hAnsi="Times New Roman" w:cs="Times New Roman"/>
                <w:noProof/>
                <w:sz w:val="24"/>
                <w:szCs w:val="24"/>
              </w:rPr>
              <w:t>3.13 Feed requirement of dogs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1" w:history="1">
            <w:r w:rsidR="00441258" w:rsidRPr="00441258">
              <w:rPr>
                <w:rStyle w:val="Hyperlink"/>
                <w:rFonts w:ascii="Times New Roman" w:hAnsi="Times New Roman" w:cs="Times New Roman"/>
                <w:noProof/>
                <w:sz w:val="24"/>
                <w:szCs w:val="24"/>
              </w:rPr>
              <w:t>3.14 Feeding trial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27</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2" w:history="1">
            <w:r w:rsidR="00441258" w:rsidRPr="00441258">
              <w:rPr>
                <w:rStyle w:val="Hyperlink"/>
                <w:rFonts w:ascii="Times New Roman" w:hAnsi="Times New Roman" w:cs="Times New Roman"/>
                <w:noProof/>
                <w:sz w:val="24"/>
                <w:szCs w:val="24"/>
              </w:rPr>
              <w:t>3.15 Weight gain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27</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3" w:history="1">
            <w:r w:rsidR="00441258" w:rsidRPr="00441258">
              <w:rPr>
                <w:rStyle w:val="Hyperlink"/>
                <w:rFonts w:ascii="Times New Roman" w:hAnsi="Times New Roman" w:cs="Times New Roman"/>
                <w:noProof/>
                <w:sz w:val="24"/>
                <w:szCs w:val="24"/>
              </w:rPr>
              <w:t>3.16 Collection of Blood samples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27</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84" w:history="1">
            <w:r w:rsidR="00441258" w:rsidRPr="00441258">
              <w:rPr>
                <w:rStyle w:val="Hyperlink"/>
                <w:rFonts w:ascii="Times New Roman" w:hAnsi="Times New Roman" w:cs="Times New Roman"/>
                <w:noProof/>
                <w:sz w:val="24"/>
                <w:szCs w:val="24"/>
              </w:rPr>
              <w:t>3.16.1 Hematological Analysis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28</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5" w:history="1">
            <w:r w:rsidR="00441258" w:rsidRPr="00441258">
              <w:rPr>
                <w:rStyle w:val="Hyperlink"/>
                <w:rFonts w:ascii="Times New Roman" w:hAnsi="Times New Roman" w:cs="Times New Roman"/>
                <w:noProof/>
                <w:sz w:val="24"/>
                <w:szCs w:val="24"/>
              </w:rPr>
              <w:t>3.17 Biochemical Analysis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30</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6" w:history="1">
            <w:r w:rsidR="00441258" w:rsidRPr="00441258">
              <w:rPr>
                <w:rStyle w:val="Hyperlink"/>
                <w:rFonts w:ascii="Times New Roman" w:hAnsi="Times New Roman" w:cs="Times New Roman"/>
                <w:noProof/>
                <w:sz w:val="24"/>
                <w:szCs w:val="24"/>
              </w:rPr>
              <w:t>3.18 Digestibility comparison of formulated biscuits and commercial dog food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31</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7" w:history="1">
            <w:r w:rsidR="00441258" w:rsidRPr="00441258">
              <w:rPr>
                <w:rStyle w:val="Hyperlink"/>
                <w:rFonts w:ascii="Times New Roman" w:hAnsi="Times New Roman" w:cs="Times New Roman"/>
                <w:noProof/>
                <w:sz w:val="24"/>
                <w:szCs w:val="24"/>
              </w:rPr>
              <w:t>Plate 9: feeding of puppies and collection of feaces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31</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88" w:history="1">
            <w:r w:rsidR="00441258" w:rsidRPr="00441258">
              <w:rPr>
                <w:rStyle w:val="Hyperlink"/>
                <w:rFonts w:ascii="Times New Roman" w:hAnsi="Times New Roman" w:cs="Times New Roman"/>
                <w:noProof/>
                <w:sz w:val="24"/>
                <w:szCs w:val="24"/>
              </w:rPr>
              <w:t>3.19 Statistical analysis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31</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089" w:history="1">
            <w:r w:rsidR="00441258" w:rsidRPr="00441258">
              <w:rPr>
                <w:rStyle w:val="Hyperlink"/>
                <w:rFonts w:ascii="Times New Roman" w:hAnsi="Times New Roman" w:cs="Times New Roman"/>
                <w:noProof/>
                <w:sz w:val="24"/>
                <w:szCs w:val="24"/>
              </w:rPr>
              <w:t>Chapter-4: Results and Discussion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_Toc424126089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32</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0" w:history="1">
            <w:r w:rsidR="00441258" w:rsidRPr="00441258">
              <w:rPr>
                <w:rStyle w:val="Hyperlink"/>
                <w:rFonts w:ascii="Times New Roman" w:hAnsi="Times New Roman" w:cs="Times New Roman"/>
                <w:noProof/>
                <w:sz w:val="24"/>
                <w:szCs w:val="24"/>
              </w:rPr>
              <w:t>4.2 Screening of the available Ingredients: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32</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1" w:history="1">
            <w:r w:rsidR="00441258" w:rsidRPr="00441258">
              <w:rPr>
                <w:rStyle w:val="Hyperlink"/>
                <w:rFonts w:ascii="Times New Roman" w:hAnsi="Times New Roman" w:cs="Times New Roman"/>
                <w:noProof/>
                <w:sz w:val="24"/>
                <w:szCs w:val="24"/>
              </w:rPr>
              <w:t>4.2 Chicken intestine and chicken intestine with skin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2" w:history="1">
            <w:r w:rsidR="00441258" w:rsidRPr="00441258">
              <w:rPr>
                <w:rStyle w:val="Hyperlink"/>
                <w:rFonts w:ascii="Times New Roman" w:hAnsi="Times New Roman" w:cs="Times New Roman"/>
                <w:noProof/>
                <w:sz w:val="24"/>
                <w:szCs w:val="24"/>
              </w:rPr>
              <w:t>4.3 Chicken meal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3" w:history="1">
            <w:r w:rsidR="00441258" w:rsidRPr="00441258">
              <w:rPr>
                <w:rStyle w:val="Hyperlink"/>
                <w:rFonts w:ascii="Times New Roman" w:eastAsia="Times New Roman" w:hAnsi="Times New Roman" w:cs="Times New Roman"/>
                <w:noProof/>
                <w:sz w:val="24"/>
                <w:szCs w:val="24"/>
              </w:rPr>
              <w:t>4.4 Fish Scale</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4" w:history="1">
            <w:r w:rsidR="00441258" w:rsidRPr="00441258">
              <w:rPr>
                <w:rStyle w:val="Hyperlink"/>
                <w:rFonts w:ascii="Times New Roman" w:hAnsi="Times New Roman" w:cs="Times New Roman"/>
                <w:noProof/>
                <w:sz w:val="24"/>
                <w:szCs w:val="24"/>
              </w:rPr>
              <w:t>4.5 Quantification of available chicken meal (dead bird) of CVASU</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34</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5" w:history="1">
            <w:r w:rsidR="00441258" w:rsidRPr="00441258">
              <w:rPr>
                <w:rStyle w:val="Hyperlink"/>
                <w:rFonts w:ascii="Times New Roman" w:hAnsi="Times New Roman" w:cs="Times New Roman"/>
                <w:noProof/>
                <w:sz w:val="24"/>
                <w:szCs w:val="24"/>
              </w:rPr>
              <w:t>4.6 Growth trial</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6" w:history="1">
            <w:r w:rsidR="00441258" w:rsidRPr="00441258">
              <w:rPr>
                <w:rStyle w:val="Hyperlink"/>
                <w:rFonts w:ascii="Times New Roman" w:hAnsi="Times New Roman" w:cs="Times New Roman"/>
                <w:noProof/>
                <w:sz w:val="24"/>
                <w:szCs w:val="24"/>
              </w:rPr>
              <w:t>A comparative growth trial was conducted with prepared dog biscuit and available dog feed.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35</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097" w:history="1">
            <w:r w:rsidR="00441258" w:rsidRPr="00441258">
              <w:rPr>
                <w:rStyle w:val="Hyperlink"/>
                <w:rFonts w:ascii="Times New Roman" w:hAnsi="Times New Roman" w:cs="Times New Roman"/>
                <w:noProof/>
                <w:sz w:val="24"/>
                <w:szCs w:val="24"/>
              </w:rPr>
              <w:t>4.6.1 Food offered</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8" w:history="1">
            <w:r w:rsidR="00441258" w:rsidRPr="00441258">
              <w:rPr>
                <w:rStyle w:val="Hyperlink"/>
                <w:rFonts w:ascii="Times New Roman" w:hAnsi="Times New Roman" w:cs="Times New Roman"/>
                <w:noProof/>
                <w:sz w:val="24"/>
                <w:szCs w:val="24"/>
              </w:rPr>
              <w:t>4. 6.2 Body weight and body weight gain of dogs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099" w:history="1">
            <w:r w:rsidR="00441258" w:rsidRPr="00441258">
              <w:rPr>
                <w:rStyle w:val="Hyperlink"/>
                <w:rFonts w:ascii="Times New Roman" w:hAnsi="Times New Roman" w:cs="Times New Roman"/>
                <w:noProof/>
                <w:sz w:val="24"/>
                <w:szCs w:val="24"/>
              </w:rPr>
              <w:t>4.7 Metabolic profile test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_Toc424126099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37</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100" w:history="1">
            <w:r w:rsidR="00441258" w:rsidRPr="00441258">
              <w:rPr>
                <w:rStyle w:val="Hyperlink"/>
                <w:rFonts w:ascii="Times New Roman" w:hAnsi="Times New Roman" w:cs="Times New Roman"/>
                <w:noProof/>
                <w:sz w:val="24"/>
                <w:szCs w:val="24"/>
              </w:rPr>
              <w:t>4.7.1 Liver function test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37</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101" w:history="1">
            <w:r w:rsidR="00441258" w:rsidRPr="00441258">
              <w:rPr>
                <w:rStyle w:val="Hyperlink"/>
                <w:rFonts w:ascii="Times New Roman" w:hAnsi="Times New Roman" w:cs="Times New Roman"/>
                <w:noProof/>
                <w:sz w:val="24"/>
                <w:szCs w:val="24"/>
              </w:rPr>
              <w:t>4.7.2 Kidney function test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41</w:t>
            </w:r>
            <w:r w:rsidRPr="00441258">
              <w:rPr>
                <w:rFonts w:ascii="Times New Roman" w:hAnsi="Times New Roman" w:cs="Times New Roman"/>
                <w:noProof/>
                <w:webHidden/>
                <w:sz w:val="24"/>
                <w:szCs w:val="24"/>
              </w:rPr>
              <w:fldChar w:fldCharType="end"/>
            </w:r>
          </w:hyperlink>
        </w:p>
        <w:p w:rsidR="00441258" w:rsidRPr="00441258" w:rsidRDefault="00A62D23">
          <w:pPr>
            <w:pStyle w:val="TOC3"/>
            <w:tabs>
              <w:tab w:val="right" w:leader="dot" w:pos="8297"/>
            </w:tabs>
            <w:rPr>
              <w:rFonts w:ascii="Times New Roman" w:hAnsi="Times New Roman" w:cs="Times New Roman"/>
              <w:noProof/>
              <w:sz w:val="24"/>
              <w:szCs w:val="24"/>
            </w:rPr>
          </w:pPr>
          <w:hyperlink w:anchor="_Toc424126102" w:history="1">
            <w:r w:rsidR="00441258" w:rsidRPr="00441258">
              <w:rPr>
                <w:rStyle w:val="Hyperlink"/>
                <w:rFonts w:ascii="Times New Roman" w:hAnsi="Times New Roman" w:cs="Times New Roman"/>
                <w:noProof/>
                <w:sz w:val="24"/>
                <w:szCs w:val="24"/>
              </w:rPr>
              <w:t>4.7.3 Blood mineral test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_Toc424126102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43</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103" w:history="1">
            <w:r w:rsidR="00441258" w:rsidRPr="00441258">
              <w:rPr>
                <w:rStyle w:val="Hyperlink"/>
                <w:rFonts w:ascii="Times New Roman" w:hAnsi="Times New Roman" w:cs="Times New Roman"/>
                <w:noProof/>
                <w:sz w:val="24"/>
                <w:szCs w:val="24"/>
              </w:rPr>
              <w:t>4.8 Hematological changes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_Toc424126103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45</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104" w:history="1">
            <w:r w:rsidR="00441258" w:rsidRPr="00441258">
              <w:rPr>
                <w:rStyle w:val="Hyperlink"/>
                <w:rFonts w:ascii="Times New Roman" w:hAnsi="Times New Roman" w:cs="Times New Roman"/>
                <w:noProof/>
                <w:sz w:val="24"/>
                <w:szCs w:val="24"/>
              </w:rPr>
              <w:t>4.9 Digestibility</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_Toc424126104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46</w:t>
            </w:r>
            <w:r w:rsidRPr="00441258">
              <w:rPr>
                <w:rFonts w:ascii="Times New Roman" w:hAnsi="Times New Roman" w:cs="Times New Roman"/>
                <w:noProof/>
                <w:webHidden/>
                <w:sz w:val="24"/>
                <w:szCs w:val="24"/>
              </w:rPr>
              <w:fldChar w:fldCharType="end"/>
            </w:r>
          </w:hyperlink>
        </w:p>
        <w:p w:rsidR="00441258" w:rsidRPr="00441258" w:rsidRDefault="00A62D23">
          <w:pPr>
            <w:pStyle w:val="TOC2"/>
            <w:tabs>
              <w:tab w:val="right" w:leader="dot" w:pos="8297"/>
            </w:tabs>
            <w:rPr>
              <w:rFonts w:ascii="Times New Roman" w:hAnsi="Times New Roman" w:cs="Times New Roman"/>
              <w:noProof/>
              <w:sz w:val="24"/>
              <w:szCs w:val="24"/>
            </w:rPr>
          </w:pPr>
          <w:hyperlink w:anchor="_Toc424126105" w:history="1">
            <w:r w:rsidR="00441258" w:rsidRPr="00441258">
              <w:rPr>
                <w:rStyle w:val="Hyperlink"/>
                <w:rFonts w:ascii="Times New Roman" w:hAnsi="Times New Roman" w:cs="Times New Roman"/>
                <w:noProof/>
                <w:sz w:val="24"/>
                <w:szCs w:val="24"/>
              </w:rPr>
              <w:t>4.10 Cost analysis of prepared biscuits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_Toc424126105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48</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06" w:history="1">
            <w:r w:rsidR="00441258" w:rsidRPr="00441258">
              <w:rPr>
                <w:rStyle w:val="Hyperlink"/>
                <w:rFonts w:ascii="Times New Roman" w:hAnsi="Times New Roman" w:cs="Times New Roman"/>
                <w:noProof/>
                <w:sz w:val="24"/>
                <w:szCs w:val="24"/>
              </w:rPr>
              <w:t>Chapter-5: Conclusion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_Toc424126106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50</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07" w:history="1">
            <w:r w:rsidR="00441258" w:rsidRPr="00441258">
              <w:rPr>
                <w:rStyle w:val="Hyperlink"/>
                <w:rFonts w:ascii="Times New Roman" w:hAnsi="Times New Roman" w:cs="Times New Roman"/>
                <w:noProof/>
                <w:sz w:val="24"/>
                <w:szCs w:val="24"/>
              </w:rPr>
              <w:t>Chapter-6: Recommendation</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_Toc424126107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52</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08" w:history="1">
            <w:r w:rsidR="00441258" w:rsidRPr="00441258">
              <w:rPr>
                <w:rStyle w:val="Hyperlink"/>
                <w:rFonts w:ascii="Times New Roman" w:hAnsi="Times New Roman" w:cs="Times New Roman"/>
                <w:noProof/>
                <w:sz w:val="24"/>
                <w:szCs w:val="24"/>
              </w:rPr>
              <w:t>References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_Toc424126108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53</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09" w:history="1">
            <w:r w:rsidR="00441258" w:rsidRPr="00441258">
              <w:rPr>
                <w:rStyle w:val="Hyperlink"/>
                <w:rFonts w:ascii="Times New Roman" w:hAnsi="Times New Roman" w:cs="Times New Roman"/>
                <w:noProof/>
                <w:sz w:val="24"/>
                <w:szCs w:val="24"/>
              </w:rPr>
              <w:t>Annexure-1: Proforma of Record Sheet (Questionnaire)</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_Toc424126109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65</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10" w:history="1">
            <w:r w:rsidR="00441258" w:rsidRPr="00441258">
              <w:rPr>
                <w:rStyle w:val="Hyperlink"/>
                <w:rFonts w:ascii="Times New Roman" w:hAnsi="Times New Roman" w:cs="Times New Roman"/>
                <w:noProof/>
                <w:sz w:val="24"/>
                <w:szCs w:val="24"/>
              </w:rPr>
              <w:t>Annexure- 2: Procedure of biochemical analysis</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_Toc424126110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66</w:t>
            </w:r>
            <w:r w:rsidRPr="00441258">
              <w:rPr>
                <w:rFonts w:ascii="Times New Roman" w:hAnsi="Times New Roman" w:cs="Times New Roman"/>
                <w:noProof/>
                <w:webHidden/>
                <w:sz w:val="24"/>
                <w:szCs w:val="24"/>
              </w:rPr>
              <w:fldChar w:fldCharType="end"/>
            </w:r>
          </w:hyperlink>
        </w:p>
        <w:p w:rsidR="00441258" w:rsidRPr="00441258" w:rsidRDefault="00A62D23">
          <w:pPr>
            <w:pStyle w:val="TOC1"/>
            <w:tabs>
              <w:tab w:val="right" w:leader="dot" w:pos="8297"/>
            </w:tabs>
            <w:rPr>
              <w:rFonts w:ascii="Times New Roman" w:hAnsi="Times New Roman" w:cs="Times New Roman"/>
              <w:noProof/>
              <w:sz w:val="24"/>
              <w:szCs w:val="24"/>
            </w:rPr>
          </w:pPr>
          <w:hyperlink w:anchor="_Toc424126111" w:history="1">
            <w:r w:rsidR="00441258" w:rsidRPr="00441258">
              <w:rPr>
                <w:rStyle w:val="Hyperlink"/>
                <w:rFonts w:ascii="Times New Roman" w:hAnsi="Times New Roman" w:cs="Times New Roman"/>
                <w:noProof/>
                <w:sz w:val="24"/>
                <w:szCs w:val="24"/>
              </w:rPr>
              <w:t>Brief Biography of the Student</w:t>
            </w:r>
            <w:r w:rsidR="00441258" w:rsidRPr="00441258">
              <w:rPr>
                <w:rFonts w:ascii="Times New Roman" w:hAnsi="Times New Roman" w:cs="Times New Roman"/>
                <w:noProof/>
                <w:webHidden/>
                <w:sz w:val="24"/>
                <w:szCs w:val="24"/>
              </w:rPr>
              <w:tab/>
            </w:r>
            <w:r w:rsidRPr="00441258">
              <w:rPr>
                <w:rFonts w:ascii="Times New Roman" w:hAnsi="Times New Roman" w:cs="Times New Roman"/>
                <w:noProof/>
                <w:webHidden/>
                <w:sz w:val="24"/>
                <w:szCs w:val="24"/>
              </w:rPr>
              <w:fldChar w:fldCharType="begin"/>
            </w:r>
            <w:r w:rsidR="00441258" w:rsidRPr="00441258">
              <w:rPr>
                <w:rFonts w:ascii="Times New Roman" w:hAnsi="Times New Roman" w:cs="Times New Roman"/>
                <w:noProof/>
                <w:webHidden/>
                <w:sz w:val="24"/>
                <w:szCs w:val="24"/>
              </w:rPr>
              <w:instrText xml:space="preserve"> PAGEREF _Toc424126111 \h </w:instrText>
            </w:r>
            <w:r w:rsidRPr="00441258">
              <w:rPr>
                <w:rFonts w:ascii="Times New Roman" w:hAnsi="Times New Roman" w:cs="Times New Roman"/>
                <w:noProof/>
                <w:webHidden/>
                <w:sz w:val="24"/>
                <w:szCs w:val="24"/>
              </w:rPr>
            </w:r>
            <w:r w:rsidRPr="00441258">
              <w:rPr>
                <w:rFonts w:ascii="Times New Roman" w:hAnsi="Times New Roman" w:cs="Times New Roman"/>
                <w:noProof/>
                <w:webHidden/>
                <w:sz w:val="24"/>
                <w:szCs w:val="24"/>
              </w:rPr>
              <w:fldChar w:fldCharType="separate"/>
            </w:r>
            <w:r w:rsidR="00441258" w:rsidRPr="00441258">
              <w:rPr>
                <w:rFonts w:ascii="Times New Roman" w:hAnsi="Times New Roman" w:cs="Times New Roman"/>
                <w:noProof/>
                <w:webHidden/>
                <w:sz w:val="24"/>
                <w:szCs w:val="24"/>
              </w:rPr>
              <w:t>72</w:t>
            </w:r>
            <w:r w:rsidRPr="00441258">
              <w:rPr>
                <w:rFonts w:ascii="Times New Roman" w:hAnsi="Times New Roman" w:cs="Times New Roman"/>
                <w:noProof/>
                <w:webHidden/>
                <w:sz w:val="24"/>
                <w:szCs w:val="24"/>
              </w:rPr>
              <w:fldChar w:fldCharType="end"/>
            </w:r>
          </w:hyperlink>
        </w:p>
        <w:p w:rsidR="00AC5CF3" w:rsidRPr="00441258" w:rsidRDefault="00A62D23" w:rsidP="00AC5CF3">
          <w:pPr>
            <w:spacing w:line="360" w:lineRule="auto"/>
            <w:rPr>
              <w:rFonts w:ascii="Times New Roman" w:hAnsi="Times New Roman" w:cs="Times New Roman"/>
              <w:sz w:val="24"/>
              <w:szCs w:val="24"/>
            </w:rPr>
          </w:pPr>
          <w:r w:rsidRPr="00441258">
            <w:rPr>
              <w:rFonts w:ascii="Times New Roman" w:hAnsi="Times New Roman" w:cs="Times New Roman"/>
              <w:sz w:val="24"/>
              <w:szCs w:val="24"/>
            </w:rPr>
            <w:fldChar w:fldCharType="end"/>
          </w:r>
        </w:p>
      </w:sdtContent>
    </w:sdt>
    <w:p w:rsidR="00AC5CF3" w:rsidRDefault="00AC5CF3" w:rsidP="00AC5CF3">
      <w:pPr>
        <w:pStyle w:val="Heading1"/>
        <w:jc w:val="left"/>
      </w:pPr>
    </w:p>
    <w:p w:rsidR="00AC5CF3" w:rsidRDefault="00AC5CF3" w:rsidP="00AC5CF3">
      <w:pPr>
        <w:pStyle w:val="Heading1"/>
      </w:pPr>
    </w:p>
    <w:p w:rsidR="006775C0" w:rsidRDefault="006775C0" w:rsidP="006775C0">
      <w:pPr>
        <w:pStyle w:val="NoSpacing"/>
        <w:rPr>
          <w:rFonts w:ascii="Times New Roman" w:eastAsiaTheme="majorEastAsia" w:hAnsi="Times New Roman" w:cstheme="majorBidi"/>
          <w:b/>
          <w:bCs/>
          <w:sz w:val="28"/>
          <w:szCs w:val="28"/>
        </w:rPr>
      </w:pPr>
    </w:p>
    <w:p w:rsidR="00EB1B8F" w:rsidRDefault="00EB1B8F" w:rsidP="006775C0">
      <w:pPr>
        <w:pStyle w:val="NoSpacing"/>
        <w:rPr>
          <w:rFonts w:ascii="Times New Roman" w:eastAsiaTheme="majorEastAsia" w:hAnsi="Times New Roman" w:cstheme="majorBidi"/>
          <w:b/>
          <w:bCs/>
          <w:sz w:val="28"/>
          <w:szCs w:val="28"/>
        </w:rPr>
      </w:pPr>
    </w:p>
    <w:p w:rsidR="00DF62A3" w:rsidRDefault="00DF62A3" w:rsidP="00AC5CF3">
      <w:pPr>
        <w:pStyle w:val="Heading1"/>
      </w:pPr>
      <w:bookmarkStart w:id="2" w:name="_Toc412677790"/>
      <w:bookmarkStart w:id="3" w:name="_Toc424126024"/>
      <w:r w:rsidRPr="005F478D">
        <w:lastRenderedPageBreak/>
        <w:t>List of Tables</w:t>
      </w:r>
      <w:bookmarkEnd w:id="2"/>
      <w:bookmarkEnd w:id="3"/>
    </w:p>
    <w:p w:rsidR="00DF62A3" w:rsidRPr="00DF62A3" w:rsidRDefault="00DF62A3" w:rsidP="00DF62A3"/>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r w:rsidRPr="00F26755">
        <w:rPr>
          <w:rFonts w:ascii="Times New Roman" w:hAnsi="Times New Roman" w:cs="Times New Roman"/>
          <w:sz w:val="24"/>
          <w:szCs w:val="24"/>
        </w:rPr>
        <w:fldChar w:fldCharType="begin"/>
      </w:r>
      <w:r w:rsidR="00DF62A3" w:rsidRPr="00F26755">
        <w:rPr>
          <w:rFonts w:ascii="Times New Roman" w:hAnsi="Times New Roman" w:cs="Times New Roman"/>
          <w:sz w:val="24"/>
          <w:szCs w:val="24"/>
        </w:rPr>
        <w:instrText xml:space="preserve"> TOC \h \z \c "Table" </w:instrText>
      </w:r>
      <w:r w:rsidRPr="00F26755">
        <w:rPr>
          <w:rFonts w:ascii="Times New Roman" w:hAnsi="Times New Roman" w:cs="Times New Roman"/>
          <w:sz w:val="24"/>
          <w:szCs w:val="24"/>
        </w:rPr>
        <w:fldChar w:fldCharType="separate"/>
      </w:r>
      <w:hyperlink w:anchor="_Toc423876123" w:history="1">
        <w:r w:rsidR="00F26755" w:rsidRPr="00F26755">
          <w:rPr>
            <w:rStyle w:val="Hyperlink"/>
            <w:rFonts w:ascii="Times New Roman" w:hAnsi="Times New Roman" w:cs="Times New Roman"/>
            <w:noProof/>
            <w:sz w:val="24"/>
            <w:szCs w:val="24"/>
          </w:rPr>
          <w:t>Table 1: Layout of the experiment</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_Toc423876123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20</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4" w:history="1">
        <w:r w:rsidR="00F26755" w:rsidRPr="00F26755">
          <w:rPr>
            <w:rStyle w:val="Hyperlink"/>
            <w:rFonts w:ascii="Times New Roman" w:hAnsi="Times New Roman" w:cs="Times New Roman"/>
            <w:noProof/>
            <w:sz w:val="24"/>
            <w:szCs w:val="24"/>
          </w:rPr>
          <w:t>Table 2: Physical composition of prepared biscuits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_Toc423876124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24</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5" w:history="1">
        <w:r w:rsidR="00F26755" w:rsidRPr="00F26755">
          <w:rPr>
            <w:rStyle w:val="Hyperlink"/>
            <w:rFonts w:ascii="Times New Roman" w:hAnsi="Times New Roman" w:cs="Times New Roman"/>
            <w:noProof/>
            <w:sz w:val="24"/>
            <w:szCs w:val="24"/>
          </w:rPr>
          <w:t>Table 3: Nutritional composition of prepared biscuit</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_Toc423876125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24</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6" w:history="1">
        <w:r w:rsidR="00F26755" w:rsidRPr="00F26755">
          <w:rPr>
            <w:rStyle w:val="Hyperlink"/>
            <w:rFonts w:ascii="Times New Roman" w:hAnsi="Times New Roman" w:cs="Times New Roman"/>
            <w:noProof/>
            <w:sz w:val="24"/>
            <w:szCs w:val="24"/>
          </w:rPr>
          <w:t>Table 4: Chemical composition (%) of identified protein source byproducts that may be used as dog food ingredients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_Toc423876126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34</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7" w:history="1">
        <w:r w:rsidR="00F26755" w:rsidRPr="00F26755">
          <w:rPr>
            <w:rStyle w:val="Hyperlink"/>
            <w:rFonts w:ascii="Times New Roman" w:hAnsi="Times New Roman" w:cs="Times New Roman"/>
            <w:noProof/>
            <w:sz w:val="24"/>
            <w:szCs w:val="24"/>
          </w:rPr>
          <w:t>Table 5: Production of dead chicken in Pathology and Pharmacology lab of CVASU</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_Toc423876127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36</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8" w:history="1">
        <w:r w:rsidR="00F26755" w:rsidRPr="00F26755">
          <w:rPr>
            <w:rStyle w:val="Hyperlink"/>
            <w:rFonts w:ascii="Times New Roman" w:hAnsi="Times New Roman" w:cs="Times New Roman"/>
            <w:noProof/>
            <w:sz w:val="24"/>
            <w:szCs w:val="24"/>
          </w:rPr>
          <w:t>Table 6: Quantification of collected and usable meat in a period of 5 weeks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_Toc423876128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36</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29" w:history="1">
        <w:r w:rsidR="00F26755" w:rsidRPr="00F26755">
          <w:rPr>
            <w:rStyle w:val="Hyperlink"/>
            <w:rFonts w:ascii="Times New Roman" w:hAnsi="Times New Roman" w:cs="Times New Roman"/>
            <w:noProof/>
            <w:sz w:val="24"/>
            <w:szCs w:val="24"/>
          </w:rPr>
          <w:t>Table 7: Daily offered food (gm/puppies) in different treatment group.</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_Toc423876129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37</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0" w:history="1">
        <w:r w:rsidR="00F26755" w:rsidRPr="00F26755">
          <w:rPr>
            <w:rStyle w:val="Hyperlink"/>
            <w:rFonts w:ascii="Times New Roman" w:hAnsi="Times New Roman" w:cs="Times New Roman"/>
            <w:noProof/>
            <w:sz w:val="24"/>
            <w:szCs w:val="24"/>
          </w:rPr>
          <w:t>Table 8: Trends of Body weight (kg) of different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_Toc423876130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37</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1" w:history="1">
        <w:r w:rsidR="00F26755" w:rsidRPr="00F26755">
          <w:rPr>
            <w:rStyle w:val="Hyperlink"/>
            <w:rFonts w:ascii="Times New Roman" w:hAnsi="Times New Roman" w:cs="Times New Roman"/>
            <w:noProof/>
            <w:sz w:val="24"/>
            <w:szCs w:val="24"/>
          </w:rPr>
          <w:t>Table 9: Body weight gain (kg/week/dog) of experimental dogs of different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_Toc423876131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38</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2" w:history="1">
        <w:r w:rsidR="00F26755" w:rsidRPr="00F26755">
          <w:rPr>
            <w:rStyle w:val="Hyperlink"/>
            <w:rFonts w:ascii="Times New Roman" w:hAnsi="Times New Roman" w:cs="Times New Roman"/>
            <w:noProof/>
            <w:sz w:val="24"/>
            <w:szCs w:val="24"/>
          </w:rPr>
          <w:t>Table 10: SGPT level (U/L) in the Blood serum of the experimental cows dogs fed different dietary food</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_Toc423876132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39</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3" w:history="1">
        <w:r w:rsidR="00F26755" w:rsidRPr="00F26755">
          <w:rPr>
            <w:rStyle w:val="Hyperlink"/>
            <w:rFonts w:ascii="Times New Roman" w:hAnsi="Times New Roman" w:cs="Times New Roman"/>
            <w:noProof/>
            <w:sz w:val="24"/>
            <w:szCs w:val="24"/>
          </w:rPr>
          <w:t>Table 11: Bilirubin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_Toc423876133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40</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4" w:history="1">
        <w:r w:rsidR="00F26755" w:rsidRPr="00F26755">
          <w:rPr>
            <w:rStyle w:val="Hyperlink"/>
            <w:rFonts w:ascii="Times New Roman" w:hAnsi="Times New Roman" w:cs="Times New Roman"/>
            <w:noProof/>
            <w:sz w:val="24"/>
            <w:szCs w:val="24"/>
          </w:rPr>
          <w:t>Table 12: Serum glucose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_Toc423876134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41</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5" w:history="1">
        <w:r w:rsidR="00F26755" w:rsidRPr="00F26755">
          <w:rPr>
            <w:rStyle w:val="Hyperlink"/>
            <w:rFonts w:ascii="Times New Roman" w:hAnsi="Times New Roman" w:cs="Times New Roman"/>
            <w:noProof/>
            <w:sz w:val="24"/>
            <w:szCs w:val="24"/>
          </w:rPr>
          <w:t>Table 13: Serum total protein level (g/dl)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_Toc423876135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42</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6" w:history="1">
        <w:r w:rsidR="00F26755" w:rsidRPr="00F26755">
          <w:rPr>
            <w:rStyle w:val="Hyperlink"/>
            <w:rFonts w:ascii="Times New Roman" w:hAnsi="Times New Roman" w:cs="Times New Roman"/>
            <w:noProof/>
            <w:sz w:val="24"/>
            <w:szCs w:val="24"/>
          </w:rPr>
          <w:t>Table 14: Serum albumin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_Toc423876136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42</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7" w:history="1">
        <w:r w:rsidR="00F26755" w:rsidRPr="00F26755">
          <w:rPr>
            <w:rStyle w:val="Hyperlink"/>
            <w:rFonts w:ascii="Times New Roman" w:hAnsi="Times New Roman" w:cs="Times New Roman"/>
            <w:noProof/>
            <w:sz w:val="24"/>
            <w:szCs w:val="24"/>
          </w:rPr>
          <w:t>Table 15: Serum creatinine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_Toc423876137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43</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8" w:history="1">
        <w:r w:rsidR="00F26755" w:rsidRPr="00F26755">
          <w:rPr>
            <w:rStyle w:val="Hyperlink"/>
            <w:rFonts w:ascii="Times New Roman" w:hAnsi="Times New Roman" w:cs="Times New Roman"/>
            <w:noProof/>
            <w:sz w:val="24"/>
            <w:szCs w:val="24"/>
          </w:rPr>
          <w:t>Table 16: Serum urea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_Toc423876138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44</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39" w:history="1">
        <w:r w:rsidR="00F26755" w:rsidRPr="00F26755">
          <w:rPr>
            <w:rStyle w:val="Hyperlink"/>
            <w:rFonts w:ascii="Times New Roman" w:hAnsi="Times New Roman" w:cs="Times New Roman"/>
            <w:noProof/>
            <w:sz w:val="24"/>
            <w:szCs w:val="24"/>
          </w:rPr>
          <w:t>Table 17: Serum calcium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_Toc423876139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45</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0" w:history="1">
        <w:r w:rsidR="00F26755" w:rsidRPr="00F26755">
          <w:rPr>
            <w:rStyle w:val="Hyperlink"/>
            <w:rFonts w:ascii="Times New Roman" w:hAnsi="Times New Roman" w:cs="Times New Roman"/>
            <w:noProof/>
            <w:sz w:val="24"/>
            <w:szCs w:val="24"/>
          </w:rPr>
          <w:t>Table 18: Serum phosphorus level (mg/dl) of dogs under different dietary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_Toc423876140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46</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1" w:history="1">
        <w:r w:rsidR="00F26755" w:rsidRPr="00F26755">
          <w:rPr>
            <w:rStyle w:val="Hyperlink"/>
            <w:rFonts w:ascii="Times New Roman" w:hAnsi="Times New Roman" w:cs="Times New Roman"/>
            <w:noProof/>
            <w:sz w:val="24"/>
            <w:szCs w:val="24"/>
          </w:rPr>
          <w:t>Table 19: Values (Mean±SE) of different hematological parameters in different treatment groups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_Toc423876141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47</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2" w:history="1">
        <w:r w:rsidR="00F26755" w:rsidRPr="00F26755">
          <w:rPr>
            <w:rStyle w:val="Hyperlink"/>
            <w:rFonts w:ascii="Times New Roman" w:hAnsi="Times New Roman" w:cs="Times New Roman"/>
            <w:noProof/>
            <w:sz w:val="24"/>
            <w:szCs w:val="24"/>
          </w:rPr>
          <w:t>Table 20: Percentage (Mean±SE) of digestibility of different nutrient in commercial food and prepared biscuit</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_Toc423876142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48</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3" w:history="1">
        <w:r w:rsidR="00F26755" w:rsidRPr="00F26755">
          <w:rPr>
            <w:rStyle w:val="Hyperlink"/>
            <w:rFonts w:ascii="Times New Roman" w:hAnsi="Times New Roman" w:cs="Times New Roman"/>
            <w:noProof/>
            <w:sz w:val="24"/>
            <w:szCs w:val="24"/>
          </w:rPr>
          <w:t>Table 21: Comparison of cost of biscuits using dead chicken (taka /kg) and Fresh chicken (taka /kg)</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_Toc423876143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50</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4" w:history="1">
        <w:r w:rsidR="00F26755" w:rsidRPr="00F26755">
          <w:rPr>
            <w:rStyle w:val="Hyperlink"/>
            <w:rFonts w:ascii="Times New Roman" w:hAnsi="Times New Roman" w:cs="Times New Roman"/>
            <w:noProof/>
            <w:sz w:val="24"/>
            <w:szCs w:val="24"/>
          </w:rPr>
          <w:t>Table 22: Cost of producing 1 kg biscuit</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_Toc423876144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50</w:t>
        </w:r>
        <w:r w:rsidRPr="00F26755">
          <w:rPr>
            <w:rFonts w:ascii="Times New Roman" w:hAnsi="Times New Roman" w:cs="Times New Roman"/>
            <w:noProof/>
            <w:webHidden/>
            <w:sz w:val="24"/>
            <w:szCs w:val="24"/>
          </w:rPr>
          <w:fldChar w:fldCharType="end"/>
        </w:r>
      </w:hyperlink>
    </w:p>
    <w:p w:rsidR="00F26755" w:rsidRPr="00F26755" w:rsidRDefault="00A62D23" w:rsidP="00F26755">
      <w:pPr>
        <w:pStyle w:val="TableofFigures"/>
        <w:tabs>
          <w:tab w:val="right" w:leader="dot" w:pos="8297"/>
        </w:tabs>
        <w:spacing w:line="480" w:lineRule="auto"/>
        <w:jc w:val="both"/>
        <w:rPr>
          <w:rFonts w:ascii="Times New Roman" w:hAnsi="Times New Roman" w:cs="Times New Roman"/>
          <w:noProof/>
          <w:sz w:val="24"/>
          <w:szCs w:val="24"/>
        </w:rPr>
      </w:pPr>
      <w:hyperlink w:anchor="_Toc423876145" w:history="1">
        <w:r w:rsidR="00F26755" w:rsidRPr="00F26755">
          <w:rPr>
            <w:rStyle w:val="Hyperlink"/>
            <w:rFonts w:ascii="Times New Roman" w:hAnsi="Times New Roman" w:cs="Times New Roman"/>
            <w:noProof/>
            <w:sz w:val="24"/>
            <w:szCs w:val="24"/>
          </w:rPr>
          <w:t>Table 23: Performance and economics of prepared biscuits</w:t>
        </w:r>
        <w:r w:rsidR="00F26755" w:rsidRPr="00F26755">
          <w:rPr>
            <w:rFonts w:ascii="Times New Roman" w:hAnsi="Times New Roman" w:cs="Times New Roman"/>
            <w:noProof/>
            <w:webHidden/>
            <w:sz w:val="24"/>
            <w:szCs w:val="24"/>
          </w:rPr>
          <w:tab/>
        </w:r>
        <w:r w:rsidRPr="00F26755">
          <w:rPr>
            <w:rFonts w:ascii="Times New Roman" w:hAnsi="Times New Roman" w:cs="Times New Roman"/>
            <w:noProof/>
            <w:webHidden/>
            <w:sz w:val="24"/>
            <w:szCs w:val="24"/>
          </w:rPr>
          <w:fldChar w:fldCharType="begin"/>
        </w:r>
        <w:r w:rsidR="00F26755" w:rsidRPr="00F26755">
          <w:rPr>
            <w:rFonts w:ascii="Times New Roman" w:hAnsi="Times New Roman" w:cs="Times New Roman"/>
            <w:noProof/>
            <w:webHidden/>
            <w:sz w:val="24"/>
            <w:szCs w:val="24"/>
          </w:rPr>
          <w:instrText xml:space="preserve"> PAGEREF _Toc423876145 \h </w:instrText>
        </w:r>
        <w:r w:rsidRPr="00F26755">
          <w:rPr>
            <w:rFonts w:ascii="Times New Roman" w:hAnsi="Times New Roman" w:cs="Times New Roman"/>
            <w:noProof/>
            <w:webHidden/>
            <w:sz w:val="24"/>
            <w:szCs w:val="24"/>
          </w:rPr>
        </w:r>
        <w:r w:rsidRPr="00F26755">
          <w:rPr>
            <w:rFonts w:ascii="Times New Roman" w:hAnsi="Times New Roman" w:cs="Times New Roman"/>
            <w:noProof/>
            <w:webHidden/>
            <w:sz w:val="24"/>
            <w:szCs w:val="24"/>
          </w:rPr>
          <w:fldChar w:fldCharType="separate"/>
        </w:r>
        <w:r w:rsidR="00E62B06">
          <w:rPr>
            <w:rFonts w:ascii="Times New Roman" w:hAnsi="Times New Roman" w:cs="Times New Roman"/>
            <w:noProof/>
            <w:webHidden/>
            <w:sz w:val="24"/>
            <w:szCs w:val="24"/>
          </w:rPr>
          <w:t>50</w:t>
        </w:r>
        <w:r w:rsidRPr="00F26755">
          <w:rPr>
            <w:rFonts w:ascii="Times New Roman" w:hAnsi="Times New Roman" w:cs="Times New Roman"/>
            <w:noProof/>
            <w:webHidden/>
            <w:sz w:val="24"/>
            <w:szCs w:val="24"/>
          </w:rPr>
          <w:fldChar w:fldCharType="end"/>
        </w:r>
      </w:hyperlink>
    </w:p>
    <w:p w:rsidR="00F26755" w:rsidRDefault="00A62D23" w:rsidP="00F26755">
      <w:pPr>
        <w:spacing w:line="360" w:lineRule="auto"/>
      </w:pPr>
      <w:r w:rsidRPr="00F26755">
        <w:rPr>
          <w:rFonts w:ascii="Times New Roman" w:hAnsi="Times New Roman" w:cs="Times New Roman"/>
          <w:sz w:val="24"/>
          <w:szCs w:val="24"/>
        </w:rPr>
        <w:fldChar w:fldCharType="end"/>
      </w:r>
      <w:bookmarkStart w:id="4" w:name="_Toc412677792"/>
    </w:p>
    <w:p w:rsidR="00F26755" w:rsidRDefault="00F26755" w:rsidP="00C10C0E">
      <w:pPr>
        <w:pStyle w:val="Heading1"/>
      </w:pPr>
    </w:p>
    <w:p w:rsidR="00F26755" w:rsidRDefault="00F26755" w:rsidP="00C10C0E">
      <w:pPr>
        <w:pStyle w:val="Heading1"/>
      </w:pPr>
    </w:p>
    <w:p w:rsidR="00F26755" w:rsidRDefault="00F26755" w:rsidP="00C10C0E">
      <w:pPr>
        <w:pStyle w:val="Heading1"/>
      </w:pPr>
    </w:p>
    <w:p w:rsidR="00F26755" w:rsidRDefault="00F26755" w:rsidP="00C10C0E">
      <w:pPr>
        <w:pStyle w:val="Heading1"/>
      </w:pPr>
    </w:p>
    <w:p w:rsidR="00F26755" w:rsidRDefault="00F26755" w:rsidP="00C10C0E">
      <w:pPr>
        <w:pStyle w:val="Heading1"/>
      </w:pPr>
    </w:p>
    <w:p w:rsidR="00F26755" w:rsidRDefault="00F26755" w:rsidP="00C10C0E">
      <w:pPr>
        <w:pStyle w:val="Heading1"/>
      </w:pPr>
    </w:p>
    <w:p w:rsidR="00F26755" w:rsidRDefault="00F26755" w:rsidP="00C10C0E">
      <w:pPr>
        <w:pStyle w:val="Heading1"/>
      </w:pPr>
    </w:p>
    <w:p w:rsidR="002B1F63" w:rsidRDefault="002B1F63" w:rsidP="00F26755"/>
    <w:p w:rsidR="00E62B06" w:rsidRDefault="00E62B06" w:rsidP="00F51A84">
      <w:pPr>
        <w:pStyle w:val="Heading1"/>
      </w:pPr>
    </w:p>
    <w:p w:rsidR="00E62B06" w:rsidRDefault="00E62B06" w:rsidP="00F51A84">
      <w:pPr>
        <w:pStyle w:val="Heading1"/>
      </w:pPr>
    </w:p>
    <w:p w:rsidR="00E62B06" w:rsidRDefault="00E62B06" w:rsidP="00E62B06"/>
    <w:p w:rsidR="00ED4FAC" w:rsidRDefault="00FD465C" w:rsidP="00ED4FAC">
      <w:pPr>
        <w:pStyle w:val="Heading1"/>
      </w:pPr>
      <w:bookmarkStart w:id="5" w:name="_Toc424126025"/>
      <w:r>
        <w:lastRenderedPageBreak/>
        <w:t xml:space="preserve">List of </w:t>
      </w:r>
      <w:r w:rsidR="00594765">
        <w:t>Plates</w:t>
      </w:r>
      <w:bookmarkEnd w:id="5"/>
    </w:p>
    <w:p w:rsidR="00ED4FAC" w:rsidRPr="00ED4FAC" w:rsidRDefault="00ED4FAC" w:rsidP="00ED4FAC"/>
    <w:p w:rsidR="00ED4FAC" w:rsidRPr="00ED4FAC" w:rsidRDefault="00A62D23" w:rsidP="00ED4FAC">
      <w:pPr>
        <w:pStyle w:val="TableofFigures"/>
        <w:tabs>
          <w:tab w:val="right" w:leader="dot" w:pos="8297"/>
        </w:tabs>
        <w:spacing w:line="480" w:lineRule="auto"/>
        <w:jc w:val="both"/>
        <w:rPr>
          <w:rFonts w:ascii="Times New Roman" w:hAnsi="Times New Roman" w:cs="Times New Roman"/>
          <w:noProof/>
          <w:sz w:val="24"/>
        </w:rPr>
      </w:pPr>
      <w:r w:rsidRPr="00ED4FAC">
        <w:rPr>
          <w:rFonts w:ascii="Times New Roman" w:hAnsi="Times New Roman" w:cs="Times New Roman"/>
          <w:sz w:val="24"/>
        </w:rPr>
        <w:fldChar w:fldCharType="begin"/>
      </w:r>
      <w:r w:rsidR="00594765" w:rsidRPr="00ED4FAC">
        <w:rPr>
          <w:rFonts w:ascii="Times New Roman" w:hAnsi="Times New Roman" w:cs="Times New Roman"/>
          <w:sz w:val="24"/>
        </w:rPr>
        <w:instrText xml:space="preserve"> TOC \h \z \c "Plate" </w:instrText>
      </w:r>
      <w:r w:rsidRPr="00ED4FAC">
        <w:rPr>
          <w:rFonts w:ascii="Times New Roman" w:hAnsi="Times New Roman" w:cs="Times New Roman"/>
          <w:sz w:val="24"/>
        </w:rPr>
        <w:fldChar w:fldCharType="separate"/>
      </w:r>
      <w:hyperlink w:anchor="_Toc424134154" w:history="1">
        <w:r w:rsidR="00ED4FAC" w:rsidRPr="00ED4FAC">
          <w:rPr>
            <w:rStyle w:val="Hyperlink"/>
            <w:rFonts w:ascii="Times New Roman" w:hAnsi="Times New Roman" w:cs="Times New Roman"/>
            <w:noProof/>
            <w:sz w:val="24"/>
          </w:rPr>
          <w:t>Plate 1 : Proximate estimation of different nutrients</w:t>
        </w:r>
        <w:r w:rsidR="00ED4FAC" w:rsidRPr="00ED4FAC">
          <w:rPr>
            <w:rFonts w:ascii="Times New Roman" w:hAnsi="Times New Roman" w:cs="Times New Roman"/>
            <w:noProof/>
            <w:webHidden/>
            <w:sz w:val="24"/>
          </w:rPr>
          <w:tab/>
        </w:r>
        <w:r w:rsidR="00ED4FAC" w:rsidRPr="00ED4FAC">
          <w:rPr>
            <w:rFonts w:ascii="Times New Roman" w:hAnsi="Times New Roman" w:cs="Times New Roman"/>
            <w:noProof/>
            <w:webHidden/>
            <w:sz w:val="24"/>
          </w:rPr>
          <w:fldChar w:fldCharType="begin"/>
        </w:r>
        <w:r w:rsidR="00ED4FAC" w:rsidRPr="00ED4FAC">
          <w:rPr>
            <w:rFonts w:ascii="Times New Roman" w:hAnsi="Times New Roman" w:cs="Times New Roman"/>
            <w:noProof/>
            <w:webHidden/>
            <w:sz w:val="24"/>
          </w:rPr>
          <w:instrText xml:space="preserve"> PAGEREF _Toc424134154 \h </w:instrText>
        </w:r>
        <w:r w:rsidR="00ED4FAC" w:rsidRPr="00ED4FAC">
          <w:rPr>
            <w:rFonts w:ascii="Times New Roman" w:hAnsi="Times New Roman" w:cs="Times New Roman"/>
            <w:noProof/>
            <w:webHidden/>
            <w:sz w:val="24"/>
          </w:rPr>
        </w:r>
        <w:r w:rsidR="00ED4FAC" w:rsidRPr="00ED4FAC">
          <w:rPr>
            <w:rFonts w:ascii="Times New Roman" w:hAnsi="Times New Roman" w:cs="Times New Roman"/>
            <w:noProof/>
            <w:webHidden/>
            <w:sz w:val="24"/>
          </w:rPr>
          <w:fldChar w:fldCharType="separate"/>
        </w:r>
        <w:r w:rsidR="00ED4FAC" w:rsidRPr="00ED4FAC">
          <w:rPr>
            <w:rFonts w:ascii="Times New Roman" w:hAnsi="Times New Roman" w:cs="Times New Roman"/>
            <w:noProof/>
            <w:webHidden/>
            <w:sz w:val="24"/>
          </w:rPr>
          <w:t>19</w:t>
        </w:r>
        <w:r w:rsidR="00ED4FAC"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55" w:history="1">
        <w:r w:rsidRPr="00ED4FAC">
          <w:rPr>
            <w:rStyle w:val="Hyperlink"/>
            <w:rFonts w:ascii="Times New Roman" w:hAnsi="Times New Roman" w:cs="Times New Roman"/>
            <w:noProof/>
            <w:sz w:val="24"/>
          </w:rPr>
          <w:t>Plate 2: Total process of collection of dead poultry to grounded dried meat</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_Toc424134155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21</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56" w:history="1">
        <w:r w:rsidRPr="00ED4FAC">
          <w:rPr>
            <w:rStyle w:val="Hyperlink"/>
            <w:rFonts w:ascii="Times New Roman" w:hAnsi="Times New Roman" w:cs="Times New Roman"/>
            <w:noProof/>
            <w:sz w:val="24"/>
          </w:rPr>
          <w:t>Plate 3: Preparation of biscuit</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_Toc424134156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23</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57" w:history="1">
        <w:r w:rsidRPr="00ED4FAC">
          <w:rPr>
            <w:rStyle w:val="Hyperlink"/>
            <w:rFonts w:ascii="Times New Roman" w:hAnsi="Times New Roman" w:cs="Times New Roman"/>
            <w:noProof/>
            <w:sz w:val="24"/>
          </w:rPr>
          <w:t>Plate 4: Offering newly formulated biscuits to local dogs for palatability test</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_Toc424134157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24</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58" w:history="1">
        <w:r w:rsidRPr="00ED4FAC">
          <w:rPr>
            <w:rStyle w:val="Hyperlink"/>
            <w:rFonts w:ascii="Times New Roman" w:hAnsi="Times New Roman" w:cs="Times New Roman"/>
            <w:noProof/>
            <w:sz w:val="24"/>
          </w:rPr>
          <w:t>Plate 5: Feeding trial of the puppies</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_Toc424134158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26</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59" w:history="1">
        <w:r w:rsidRPr="00ED4FAC">
          <w:rPr>
            <w:rStyle w:val="Hyperlink"/>
            <w:rFonts w:ascii="Times New Roman" w:hAnsi="Times New Roman" w:cs="Times New Roman"/>
            <w:noProof/>
            <w:sz w:val="24"/>
          </w:rPr>
          <w:t>Plate 6: Weighing of dog</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_Toc424134159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27</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60" w:history="1">
        <w:r w:rsidRPr="00ED4FAC">
          <w:rPr>
            <w:rStyle w:val="Hyperlink"/>
            <w:rFonts w:ascii="Times New Roman" w:hAnsi="Times New Roman" w:cs="Times New Roman"/>
            <w:noProof/>
            <w:sz w:val="24"/>
          </w:rPr>
          <w:t>Plate 7: Collection of blood and performing metabolic profile test and heamato-biochemical test</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_Toc424134160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28</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61" w:history="1">
        <w:r w:rsidRPr="00ED4FAC">
          <w:rPr>
            <w:rStyle w:val="Hyperlink"/>
            <w:rFonts w:ascii="Times New Roman" w:hAnsi="Times New Roman" w:cs="Times New Roman"/>
            <w:noProof/>
            <w:sz w:val="24"/>
          </w:rPr>
          <w:t>Plate 8: Layout of sample analysis</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_Toc424134161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30</w:t>
        </w:r>
        <w:r w:rsidRPr="00ED4FAC">
          <w:rPr>
            <w:rFonts w:ascii="Times New Roman" w:hAnsi="Times New Roman" w:cs="Times New Roman"/>
            <w:noProof/>
            <w:webHidden/>
            <w:sz w:val="24"/>
          </w:rPr>
          <w:fldChar w:fldCharType="end"/>
        </w:r>
      </w:hyperlink>
    </w:p>
    <w:p w:rsidR="00ED4FAC" w:rsidRPr="00ED4FAC" w:rsidRDefault="00ED4FAC" w:rsidP="00ED4FAC">
      <w:pPr>
        <w:pStyle w:val="TableofFigures"/>
        <w:tabs>
          <w:tab w:val="right" w:leader="dot" w:pos="8297"/>
        </w:tabs>
        <w:spacing w:line="480" w:lineRule="auto"/>
        <w:jc w:val="both"/>
        <w:rPr>
          <w:rFonts w:ascii="Times New Roman" w:hAnsi="Times New Roman" w:cs="Times New Roman"/>
          <w:noProof/>
          <w:sz w:val="24"/>
        </w:rPr>
      </w:pPr>
      <w:hyperlink w:anchor="_Toc424134162" w:history="1">
        <w:r w:rsidRPr="00ED4FAC">
          <w:rPr>
            <w:rStyle w:val="Hyperlink"/>
            <w:rFonts w:ascii="Times New Roman" w:hAnsi="Times New Roman" w:cs="Times New Roman"/>
            <w:noProof/>
            <w:sz w:val="24"/>
          </w:rPr>
          <w:t>Plate 9: Feeding of puppies and collection of feaces</w:t>
        </w:r>
        <w:r w:rsidRPr="00ED4FAC">
          <w:rPr>
            <w:rFonts w:ascii="Times New Roman" w:hAnsi="Times New Roman" w:cs="Times New Roman"/>
            <w:noProof/>
            <w:webHidden/>
            <w:sz w:val="24"/>
          </w:rPr>
          <w:tab/>
        </w:r>
        <w:r w:rsidRPr="00ED4FAC">
          <w:rPr>
            <w:rFonts w:ascii="Times New Roman" w:hAnsi="Times New Roman" w:cs="Times New Roman"/>
            <w:noProof/>
            <w:webHidden/>
            <w:sz w:val="24"/>
          </w:rPr>
          <w:fldChar w:fldCharType="begin"/>
        </w:r>
        <w:r w:rsidRPr="00ED4FAC">
          <w:rPr>
            <w:rFonts w:ascii="Times New Roman" w:hAnsi="Times New Roman" w:cs="Times New Roman"/>
            <w:noProof/>
            <w:webHidden/>
            <w:sz w:val="24"/>
          </w:rPr>
          <w:instrText xml:space="preserve"> PAGEREF _Toc424134162 \h </w:instrText>
        </w:r>
        <w:r w:rsidRPr="00ED4FAC">
          <w:rPr>
            <w:rFonts w:ascii="Times New Roman" w:hAnsi="Times New Roman" w:cs="Times New Roman"/>
            <w:noProof/>
            <w:webHidden/>
            <w:sz w:val="24"/>
          </w:rPr>
        </w:r>
        <w:r w:rsidRPr="00ED4FAC">
          <w:rPr>
            <w:rFonts w:ascii="Times New Roman" w:hAnsi="Times New Roman" w:cs="Times New Roman"/>
            <w:noProof/>
            <w:webHidden/>
            <w:sz w:val="24"/>
          </w:rPr>
          <w:fldChar w:fldCharType="separate"/>
        </w:r>
        <w:r w:rsidRPr="00ED4FAC">
          <w:rPr>
            <w:rFonts w:ascii="Times New Roman" w:hAnsi="Times New Roman" w:cs="Times New Roman"/>
            <w:noProof/>
            <w:webHidden/>
            <w:sz w:val="24"/>
          </w:rPr>
          <w:t>31</w:t>
        </w:r>
        <w:r w:rsidRPr="00ED4FAC">
          <w:rPr>
            <w:rFonts w:ascii="Times New Roman" w:hAnsi="Times New Roman" w:cs="Times New Roman"/>
            <w:noProof/>
            <w:webHidden/>
            <w:sz w:val="24"/>
          </w:rPr>
          <w:fldChar w:fldCharType="end"/>
        </w:r>
      </w:hyperlink>
    </w:p>
    <w:p w:rsidR="00594765" w:rsidRPr="00594765" w:rsidRDefault="00A62D23" w:rsidP="00ED4FAC">
      <w:pPr>
        <w:spacing w:line="480" w:lineRule="auto"/>
        <w:jc w:val="both"/>
      </w:pPr>
      <w:r w:rsidRPr="00ED4FAC">
        <w:rPr>
          <w:rFonts w:ascii="Times New Roman" w:hAnsi="Times New Roman" w:cs="Times New Roman"/>
          <w:sz w:val="24"/>
        </w:rPr>
        <w:fldChar w:fldCharType="end"/>
      </w:r>
    </w:p>
    <w:p w:rsidR="00594765" w:rsidRPr="00594765" w:rsidRDefault="00594765" w:rsidP="00594765"/>
    <w:bookmarkEnd w:id="4"/>
    <w:p w:rsidR="00F26755" w:rsidRDefault="00F26755" w:rsidP="00F26755"/>
    <w:p w:rsidR="00F26755" w:rsidRDefault="00F26755" w:rsidP="00F26755"/>
    <w:p w:rsidR="002B1F63" w:rsidRDefault="002B1F63" w:rsidP="00F26755">
      <w:pPr>
        <w:pStyle w:val="Heading1"/>
      </w:pPr>
    </w:p>
    <w:p w:rsidR="002B1F63" w:rsidRDefault="002B1F63" w:rsidP="00F26755">
      <w:pPr>
        <w:pStyle w:val="Heading1"/>
      </w:pPr>
    </w:p>
    <w:p w:rsidR="002B1F63" w:rsidRDefault="002B1F63" w:rsidP="00F26755">
      <w:pPr>
        <w:pStyle w:val="Heading1"/>
      </w:pPr>
    </w:p>
    <w:p w:rsidR="002B1F63" w:rsidRDefault="002B1F63" w:rsidP="00F26755">
      <w:pPr>
        <w:pStyle w:val="Heading1"/>
      </w:pPr>
    </w:p>
    <w:p w:rsidR="002B1F63" w:rsidRDefault="002B1F63" w:rsidP="00F26755">
      <w:pPr>
        <w:pStyle w:val="Heading1"/>
      </w:pPr>
    </w:p>
    <w:p w:rsidR="002B1F63" w:rsidRDefault="002B1F63" w:rsidP="00F26755">
      <w:pPr>
        <w:pStyle w:val="Heading1"/>
      </w:pPr>
    </w:p>
    <w:p w:rsidR="002B1F63" w:rsidRDefault="002B1F63" w:rsidP="00F26755">
      <w:pPr>
        <w:pStyle w:val="Heading1"/>
      </w:pPr>
    </w:p>
    <w:p w:rsidR="002B1F63" w:rsidRDefault="002B1F63" w:rsidP="00F26755">
      <w:pPr>
        <w:pStyle w:val="Heading1"/>
      </w:pPr>
    </w:p>
    <w:p w:rsidR="00594765" w:rsidRDefault="00594765" w:rsidP="00594765"/>
    <w:p w:rsidR="00886553" w:rsidRDefault="00886553" w:rsidP="00ED4FAC">
      <w:pPr>
        <w:pStyle w:val="Heading1"/>
      </w:pPr>
      <w:bookmarkStart w:id="6" w:name="_Toc424126026"/>
      <w:r>
        <w:lastRenderedPageBreak/>
        <w:t>List of abbreviations and symbols</w:t>
      </w:r>
      <w:bookmarkEnd w:id="6"/>
    </w:p>
    <w:tbl>
      <w:tblPr>
        <w:tblStyle w:val="MediumList11"/>
        <w:tblpPr w:leftFromText="180" w:rightFromText="180" w:vertAnchor="page" w:horzAnchor="margin" w:tblpX="108" w:tblpY="2071"/>
        <w:tblW w:w="8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6102"/>
      </w:tblGrid>
      <w:tr w:rsidR="00ED4FAC" w:rsidRPr="002B1F63" w:rsidTr="00571B29">
        <w:trPr>
          <w:cnfStyle w:val="100000000000"/>
        </w:trPr>
        <w:tc>
          <w:tcPr>
            <w:cnfStyle w:val="001000000000"/>
            <w:tcW w:w="2070" w:type="dxa"/>
            <w:tcBorders>
              <w:top w:val="single" w:sz="4" w:space="0" w:color="auto"/>
            </w:tcBorders>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Abbreviation</w:t>
            </w:r>
          </w:p>
        </w:tc>
        <w:tc>
          <w:tcPr>
            <w:tcW w:w="6102" w:type="dxa"/>
            <w:tcBorders>
              <w:top w:val="single" w:sz="4" w:space="0" w:color="auto"/>
            </w:tcBorders>
          </w:tcPr>
          <w:p w:rsidR="00ED4FAC" w:rsidRPr="002B1F63" w:rsidRDefault="00ED4FAC" w:rsidP="00571B29">
            <w:pPr>
              <w:cnfStyle w:val="1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Elaboration</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DM</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Dry matter</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ME</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Metaboligable energy</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CP</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Crude protein</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CF</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Crude fiber</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EE</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Ether extract</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NFE</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Nitrogen free extract</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EPA</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Eicosapentaenoic acid</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DHA</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hAnsi="Times New Roman" w:cs="Times New Roman"/>
                <w:sz w:val="24"/>
                <w:szCs w:val="24"/>
              </w:rPr>
              <w:t>Docosahexaenoic acid</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hAnsi="Times New Roman" w:cs="Times New Roman"/>
                <w:sz w:val="24"/>
                <w:szCs w:val="24"/>
              </w:rPr>
              <w:t>RBC</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Red blood cell count</w:t>
            </w:r>
          </w:p>
        </w:tc>
      </w:tr>
      <w:tr w:rsidR="00ED4FAC" w:rsidRPr="002B1F63" w:rsidTr="00571B29">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PCV</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Packed cell volume</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TRBC</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Total red blood cell</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WBC</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White blood cell</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Hb</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Haemoglobin</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TEC</w:t>
            </w:r>
          </w:p>
        </w:tc>
        <w:tc>
          <w:tcPr>
            <w:tcW w:w="6102" w:type="dxa"/>
          </w:tcPr>
          <w:p w:rsidR="00ED4FAC" w:rsidRPr="002B1F63" w:rsidRDefault="00ED4FAC" w:rsidP="00571B29">
            <w:pPr>
              <w:cnfStyle w:val="000000000000"/>
              <w:rPr>
                <w:rFonts w:ascii="Times New Roman" w:hAnsi="Times New Roman" w:cs="Times New Roman"/>
                <w:sz w:val="24"/>
                <w:szCs w:val="24"/>
              </w:rPr>
            </w:pPr>
            <w:r w:rsidRPr="002B1F63">
              <w:rPr>
                <w:rFonts w:ascii="Times New Roman" w:hAnsi="Times New Roman" w:cs="Times New Roman"/>
                <w:sz w:val="24"/>
                <w:szCs w:val="24"/>
              </w:rPr>
              <w:t>Total erythrocyte count</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TLC</w:t>
            </w:r>
          </w:p>
        </w:tc>
        <w:tc>
          <w:tcPr>
            <w:tcW w:w="6102" w:type="dxa"/>
          </w:tcPr>
          <w:p w:rsidR="00ED4FAC" w:rsidRPr="002B1F63" w:rsidRDefault="00ED4FAC" w:rsidP="00571B29">
            <w:pPr>
              <w:cnfStyle w:val="000000100000"/>
              <w:rPr>
                <w:rFonts w:ascii="Times New Roman" w:hAnsi="Times New Roman" w:cs="Times New Roman"/>
                <w:sz w:val="24"/>
                <w:szCs w:val="24"/>
              </w:rPr>
            </w:pPr>
            <w:r w:rsidRPr="002B1F63">
              <w:rPr>
                <w:rFonts w:ascii="Times New Roman" w:hAnsi="Times New Roman" w:cs="Times New Roman"/>
                <w:sz w:val="24"/>
                <w:szCs w:val="24"/>
              </w:rPr>
              <w:t>Total Leukocyte count</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hAnsi="Times New Roman" w:cs="Times New Roman"/>
                <w:sz w:val="24"/>
                <w:szCs w:val="24"/>
              </w:rPr>
              <w:t>ESR</w:t>
            </w:r>
          </w:p>
        </w:tc>
        <w:tc>
          <w:tcPr>
            <w:tcW w:w="6102" w:type="dxa"/>
          </w:tcPr>
          <w:p w:rsidR="00ED4FAC" w:rsidRPr="002B1F63" w:rsidRDefault="00ED4FAC" w:rsidP="00571B29">
            <w:pPr>
              <w:cnfStyle w:val="000000000000"/>
              <w:rPr>
                <w:rFonts w:ascii="Times New Roman" w:hAnsi="Times New Roman" w:cs="Times New Roman"/>
                <w:sz w:val="24"/>
                <w:szCs w:val="24"/>
              </w:rPr>
            </w:pPr>
            <w:r w:rsidRPr="002B1F63">
              <w:rPr>
                <w:rFonts w:ascii="Times New Roman" w:hAnsi="Times New Roman" w:cs="Times New Roman"/>
                <w:sz w:val="24"/>
                <w:szCs w:val="24"/>
              </w:rPr>
              <w:t>Erythrocyte sedimentation rate</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SE</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 xml:space="preserve">Standard error </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NS</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Non significant</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&lt;</w:t>
            </w:r>
          </w:p>
        </w:tc>
        <w:tc>
          <w:tcPr>
            <w:tcW w:w="6102" w:type="dxa"/>
          </w:tcPr>
          <w:p w:rsidR="00ED4FAC" w:rsidRPr="002B1F63" w:rsidRDefault="00ED4FAC" w:rsidP="00571B29">
            <w:pPr>
              <w:cnfStyle w:val="000000100000"/>
              <w:rPr>
                <w:rFonts w:ascii="Times New Roman" w:hAnsi="Times New Roman" w:cs="Times New Roman"/>
                <w:sz w:val="24"/>
                <w:szCs w:val="24"/>
              </w:rPr>
            </w:pPr>
            <w:r w:rsidRPr="002B1F63">
              <w:rPr>
                <w:rFonts w:ascii="Times New Roman" w:eastAsiaTheme="minorHAnsi" w:hAnsi="Times New Roman" w:cs="Times New Roman"/>
                <w:sz w:val="24"/>
                <w:szCs w:val="24"/>
              </w:rPr>
              <w:t>Less than</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&gt;</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Greater than</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e.g</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Example</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Ml</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Millilitre</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Mg</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Milligram</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Kg</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Kilogram</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Dollar</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et al.</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And his associates</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etc.</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Et cetera</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Gm</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Gram</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Percentage</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i.e.</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That is</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Tk</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Taka (Bangladeshi taka)</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SGPT</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Serum Glutamic pyruvic transaminase</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 xml:space="preserve"> TP</w:t>
            </w:r>
          </w:p>
        </w:tc>
        <w:tc>
          <w:tcPr>
            <w:tcW w:w="6102" w:type="dxa"/>
          </w:tcPr>
          <w:p w:rsidR="00ED4FAC" w:rsidRPr="002B1F63" w:rsidRDefault="00ED4FAC" w:rsidP="00571B29">
            <w:pPr>
              <w:cnfStyle w:val="000000100000"/>
              <w:rPr>
                <w:rFonts w:ascii="Times New Roman" w:hAnsi="Times New Roman" w:cs="Times New Roman"/>
                <w:sz w:val="24"/>
                <w:szCs w:val="24"/>
              </w:rPr>
            </w:pPr>
            <w:r w:rsidRPr="002B1F63">
              <w:rPr>
                <w:rFonts w:ascii="Times New Roman" w:eastAsiaTheme="minorHAnsi" w:hAnsi="Times New Roman" w:cs="Times New Roman"/>
                <w:sz w:val="24"/>
                <w:szCs w:val="24"/>
              </w:rPr>
              <w:t>Total Protien</w:t>
            </w:r>
          </w:p>
        </w:tc>
      </w:tr>
      <w:tr w:rsidR="00ED4FAC" w:rsidRPr="002B1F63" w:rsidTr="00571B29">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 xml:space="preserve"> AAFCO</w:t>
            </w:r>
          </w:p>
        </w:tc>
        <w:tc>
          <w:tcPr>
            <w:tcW w:w="6102" w:type="dxa"/>
          </w:tcPr>
          <w:p w:rsidR="00ED4FAC" w:rsidRPr="002B1F63" w:rsidRDefault="00ED4FAC" w:rsidP="00571B29">
            <w:pPr>
              <w:cnfStyle w:val="000000000000"/>
              <w:rPr>
                <w:rFonts w:ascii="Times New Roman" w:hAnsi="Times New Roman" w:cs="Times New Roman"/>
                <w:sz w:val="24"/>
                <w:szCs w:val="24"/>
              </w:rPr>
            </w:pPr>
            <w:r w:rsidRPr="002B1F63">
              <w:rPr>
                <w:rFonts w:ascii="Times New Roman" w:hAnsi="Times New Roman" w:cs="Times New Roman"/>
                <w:sz w:val="24"/>
                <w:szCs w:val="24"/>
              </w:rPr>
              <w:t>Association of American Feed Control Officials</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hAnsi="Times New Roman" w:cs="Times New Roman"/>
                <w:sz w:val="24"/>
                <w:szCs w:val="24"/>
              </w:rPr>
            </w:pPr>
            <w:r w:rsidRPr="002B1F63">
              <w:rPr>
                <w:rFonts w:ascii="Times New Roman" w:hAnsi="Times New Roman" w:cs="Times New Roman"/>
                <w:sz w:val="24"/>
                <w:szCs w:val="24"/>
              </w:rPr>
              <w:t xml:space="preserve"> BRAC</w:t>
            </w:r>
          </w:p>
        </w:tc>
        <w:tc>
          <w:tcPr>
            <w:tcW w:w="6102" w:type="dxa"/>
          </w:tcPr>
          <w:p w:rsidR="00ED4FAC" w:rsidRPr="002B1F63" w:rsidRDefault="00ED4FAC" w:rsidP="00571B29">
            <w:pPr>
              <w:cnfStyle w:val="000000100000"/>
              <w:rPr>
                <w:rFonts w:ascii="Times New Roman" w:hAnsi="Times New Roman" w:cs="Times New Roman"/>
                <w:sz w:val="24"/>
                <w:szCs w:val="24"/>
              </w:rPr>
            </w:pPr>
            <w:r w:rsidRPr="002B1F63">
              <w:rPr>
                <w:rFonts w:ascii="Times New Roman" w:hAnsi="Times New Roman" w:cs="Times New Roman"/>
                <w:sz w:val="24"/>
                <w:szCs w:val="24"/>
              </w:rPr>
              <w:t>Bangladesh Rural Advancement Commission</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 xml:space="preserve"> AOAC</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hAnsi="Times New Roman" w:cs="Times New Roman"/>
                <w:sz w:val="24"/>
                <w:szCs w:val="24"/>
              </w:rPr>
              <w:t>Association of Official Analytical Chemists.</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Sig.</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Significance</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Ref.</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Reference</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MS</w:t>
            </w:r>
          </w:p>
        </w:tc>
        <w:tc>
          <w:tcPr>
            <w:tcW w:w="6102" w:type="dxa"/>
          </w:tcPr>
          <w:p w:rsidR="00ED4FAC" w:rsidRPr="002B1F63" w:rsidRDefault="00ED4FAC" w:rsidP="00571B29">
            <w:pPr>
              <w:cnfStyle w:val="0000001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Master of Science</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Ctg</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Chittagong</w:t>
            </w:r>
          </w:p>
        </w:tc>
      </w:tr>
      <w:tr w:rsidR="00ED4FAC" w:rsidRPr="002B1F63" w:rsidTr="00571B29">
        <w:trPr>
          <w:cnfStyle w:val="000000100000"/>
        </w:trPr>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sidRPr="002B1F63">
              <w:rPr>
                <w:rFonts w:ascii="Times New Roman" w:eastAsiaTheme="minorHAnsi" w:hAnsi="Times New Roman" w:cs="Times New Roman"/>
                <w:sz w:val="24"/>
                <w:szCs w:val="24"/>
              </w:rPr>
              <w:t>CVASU</w:t>
            </w:r>
          </w:p>
        </w:tc>
        <w:tc>
          <w:tcPr>
            <w:tcW w:w="6102" w:type="dxa"/>
          </w:tcPr>
          <w:p w:rsidR="00ED4FAC" w:rsidRPr="002B1F63" w:rsidRDefault="00ED4FAC" w:rsidP="00571B29">
            <w:pPr>
              <w:cnfStyle w:val="000000100000"/>
              <w:rPr>
                <w:rFonts w:ascii="Times New Roman" w:hAnsi="Times New Roman" w:cs="Times New Roman"/>
                <w:sz w:val="24"/>
                <w:szCs w:val="24"/>
              </w:rPr>
            </w:pPr>
            <w:r w:rsidRPr="002B1F63">
              <w:rPr>
                <w:rFonts w:ascii="Times New Roman" w:eastAsiaTheme="minorHAnsi" w:hAnsi="Times New Roman" w:cs="Times New Roman"/>
                <w:sz w:val="24"/>
                <w:szCs w:val="24"/>
              </w:rPr>
              <w:t>Chittagong Veterinary and Animal Sciences University</w:t>
            </w:r>
          </w:p>
        </w:tc>
      </w:tr>
      <w:tr w:rsidR="00ED4FAC" w:rsidRPr="002B1F63" w:rsidTr="00571B29">
        <w:tc>
          <w:tcPr>
            <w:cnfStyle w:val="001000000000"/>
            <w:tcW w:w="2070" w:type="dxa"/>
          </w:tcPr>
          <w:p w:rsidR="00ED4FAC" w:rsidRPr="002B1F63" w:rsidRDefault="00ED4FAC" w:rsidP="00571B29">
            <w:pPr>
              <w:rPr>
                <w:rFonts w:ascii="Times New Roman" w:eastAsiaTheme="minorHAnsi" w:hAnsi="Times New Roman" w:cs="Times New Roman"/>
                <w:sz w:val="24"/>
                <w:szCs w:val="24"/>
              </w:rPr>
            </w:pPr>
            <w:r>
              <w:rPr>
                <w:rFonts w:ascii="Times New Roman" w:eastAsiaTheme="minorHAnsi" w:hAnsi="Times New Roman" w:cs="Times New Roman"/>
                <w:sz w:val="24"/>
                <w:szCs w:val="24"/>
              </w:rPr>
              <w:t>CMP</w:t>
            </w:r>
          </w:p>
        </w:tc>
        <w:tc>
          <w:tcPr>
            <w:tcW w:w="6102" w:type="dxa"/>
          </w:tcPr>
          <w:p w:rsidR="00ED4FAC" w:rsidRPr="002B1F63" w:rsidRDefault="00ED4FAC" w:rsidP="00571B29">
            <w:pPr>
              <w:cnfStyle w:val="00000000000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Chittagong Metropoliton </w:t>
            </w:r>
          </w:p>
        </w:tc>
      </w:tr>
      <w:tr w:rsidR="00ED4FAC" w:rsidRPr="002B1F63" w:rsidTr="00571B29">
        <w:trPr>
          <w:cnfStyle w:val="000000100000"/>
        </w:trPr>
        <w:tc>
          <w:tcPr>
            <w:cnfStyle w:val="001000000000"/>
            <w:tcW w:w="2070" w:type="dxa"/>
          </w:tcPr>
          <w:p w:rsidR="00ED4FAC" w:rsidRDefault="00ED4FAC" w:rsidP="00571B29">
            <w:pPr>
              <w:rPr>
                <w:rFonts w:ascii="Times New Roman" w:eastAsiaTheme="minorHAnsi" w:hAnsi="Times New Roman" w:cs="Times New Roman"/>
                <w:sz w:val="24"/>
                <w:szCs w:val="24"/>
              </w:rPr>
            </w:pPr>
            <w:r>
              <w:rPr>
                <w:rFonts w:ascii="Times New Roman" w:eastAsia="Times New Roman" w:hAnsi="Times New Roman" w:cs="Times New Roman"/>
                <w:sz w:val="24"/>
                <w:szCs w:val="24"/>
              </w:rPr>
              <w:t>SPC</w:t>
            </w:r>
          </w:p>
        </w:tc>
        <w:tc>
          <w:tcPr>
            <w:tcW w:w="6102" w:type="dxa"/>
          </w:tcPr>
          <w:p w:rsidR="00ED4FAC" w:rsidRDefault="00ED4FAC" w:rsidP="00571B29">
            <w:pPr>
              <w:cnfStyle w:val="000000100000"/>
              <w:rPr>
                <w:rFonts w:ascii="Times New Roman" w:eastAsiaTheme="minorHAnsi" w:hAnsi="Times New Roman" w:cs="Times New Roman"/>
                <w:sz w:val="24"/>
                <w:szCs w:val="24"/>
              </w:rPr>
            </w:pPr>
            <w:r w:rsidRPr="00E36CC4">
              <w:rPr>
                <w:rFonts w:ascii="Times New Roman" w:eastAsia="Times New Roman" w:hAnsi="Times New Roman" w:cs="Times New Roman"/>
                <w:sz w:val="24"/>
                <w:szCs w:val="24"/>
              </w:rPr>
              <w:t>Soy protein concentrate</w:t>
            </w:r>
            <w:r>
              <w:rPr>
                <w:rFonts w:ascii="Times New Roman" w:eastAsia="Times New Roman" w:hAnsi="Times New Roman" w:cs="Times New Roman"/>
                <w:sz w:val="24"/>
                <w:szCs w:val="24"/>
              </w:rPr>
              <w:t xml:space="preserve"> </w:t>
            </w:r>
          </w:p>
        </w:tc>
      </w:tr>
    </w:tbl>
    <w:p w:rsidR="002B1F63" w:rsidRPr="00F26755" w:rsidRDefault="002B1F63" w:rsidP="00F26755">
      <w:pPr>
        <w:rPr>
          <w:rFonts w:cs="Times New Roman"/>
          <w:sz w:val="24"/>
          <w:szCs w:val="24"/>
        </w:rPr>
      </w:pPr>
    </w:p>
    <w:p w:rsidR="003D3A06" w:rsidRPr="00E36CC4" w:rsidRDefault="00BC4305" w:rsidP="00ED4FAC">
      <w:pPr>
        <w:pStyle w:val="Heading1"/>
      </w:pPr>
      <w:bookmarkStart w:id="7" w:name="_Toc424126027"/>
      <w:r w:rsidRPr="00E36CC4">
        <w:lastRenderedPageBreak/>
        <w:t>Abstract</w:t>
      </w:r>
      <w:bookmarkEnd w:id="7"/>
    </w:p>
    <w:p w:rsidR="006775C0" w:rsidRDefault="006775C0" w:rsidP="00733497">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p>
    <w:p w:rsidR="0092032D" w:rsidRPr="003D2DCC" w:rsidRDefault="0092032D" w:rsidP="00CA6AED">
      <w:pPr>
        <w:widowControl w:val="0"/>
        <w:overflowPunct w:val="0"/>
        <w:autoSpaceDE w:val="0"/>
        <w:autoSpaceDN w:val="0"/>
        <w:adjustRightInd w:val="0"/>
        <w:spacing w:after="0" w:line="324" w:lineRule="auto"/>
        <w:jc w:val="both"/>
        <w:rPr>
          <w:rFonts w:ascii="Times New Roman" w:hAnsi="Times New Roman" w:cs="Times New Roman"/>
          <w:sz w:val="24"/>
          <w:szCs w:val="24"/>
        </w:rPr>
      </w:pPr>
      <w:r w:rsidRPr="003D2DCC">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current research work was u</w:t>
      </w:r>
      <w:r w:rsidRPr="003D2DCC">
        <w:rPr>
          <w:rFonts w:ascii="Times New Roman" w:hAnsi="Times New Roman" w:cs="Times New Roman"/>
          <w:color w:val="000000" w:themeColor="text1"/>
          <w:sz w:val="24"/>
          <w:szCs w:val="24"/>
        </w:rPr>
        <w:t xml:space="preserve">ndertaken </w:t>
      </w:r>
      <w:r>
        <w:rPr>
          <w:rFonts w:ascii="Times New Roman" w:hAnsi="Times New Roman" w:cs="Times New Roman"/>
          <w:color w:val="000000" w:themeColor="text1"/>
          <w:sz w:val="24"/>
          <w:szCs w:val="24"/>
        </w:rPr>
        <w:t xml:space="preserve">for a period of six months to screen out the available feed resources at CMP </w:t>
      </w:r>
      <w:r w:rsidR="00290419" w:rsidRPr="00234152">
        <w:rPr>
          <w:rFonts w:ascii="Times New Roman" w:hAnsi="Times New Roman" w:cs="Times New Roman"/>
          <w:color w:val="000000" w:themeColor="text1"/>
          <w:sz w:val="24"/>
          <w:szCs w:val="24"/>
        </w:rPr>
        <w:t>(Chittagong Metropoliton)</w:t>
      </w:r>
      <w:r w:rsidR="00290419">
        <w:rPr>
          <w:rFonts w:ascii="Times New Roman" w:hAnsi="Times New Roman" w:cs="Times New Roman"/>
          <w:color w:val="000000" w:themeColor="text1"/>
          <w:sz w:val="24"/>
          <w:szCs w:val="24"/>
        </w:rPr>
        <w:t xml:space="preserve"> areas</w:t>
      </w:r>
      <w:r>
        <w:rPr>
          <w:rFonts w:ascii="Times New Roman" w:hAnsi="Times New Roman" w:cs="Times New Roman"/>
          <w:color w:val="000000" w:themeColor="text1"/>
          <w:sz w:val="24"/>
          <w:szCs w:val="24"/>
        </w:rPr>
        <w:t xml:space="preserve"> usable for dog biscuit. The two areas found suitable for this purpose viz. Jhawtola bazaar and CVASU</w:t>
      </w:r>
      <w:r w:rsidR="00D75647">
        <w:rPr>
          <w:rFonts w:ascii="Times New Roman" w:hAnsi="Times New Roman" w:cs="Times New Roman"/>
          <w:color w:val="000000" w:themeColor="text1"/>
          <w:sz w:val="24"/>
          <w:szCs w:val="24"/>
        </w:rPr>
        <w:t xml:space="preserve"> on the basis of their availability</w:t>
      </w:r>
      <w:r>
        <w:rPr>
          <w:rFonts w:ascii="Times New Roman" w:hAnsi="Times New Roman" w:cs="Times New Roman"/>
          <w:color w:val="000000" w:themeColor="text1"/>
          <w:sz w:val="24"/>
          <w:szCs w:val="24"/>
        </w:rPr>
        <w:t xml:space="preserve">. </w:t>
      </w:r>
      <w:r w:rsidR="001E23AC">
        <w:rPr>
          <w:rFonts w:ascii="Times New Roman" w:hAnsi="Times New Roman" w:cs="Times New Roman"/>
          <w:color w:val="000000" w:themeColor="text1"/>
          <w:sz w:val="24"/>
          <w:szCs w:val="24"/>
        </w:rPr>
        <w:t>Four</w:t>
      </w:r>
      <w:r w:rsidRPr="003D2DCC">
        <w:rPr>
          <w:rFonts w:ascii="Times New Roman" w:hAnsi="Times New Roman" w:cs="Times New Roman"/>
          <w:color w:val="000000" w:themeColor="text1"/>
          <w:sz w:val="24"/>
          <w:szCs w:val="24"/>
        </w:rPr>
        <w:t xml:space="preserve"> different types of samples were</w:t>
      </w:r>
      <w:r w:rsidR="00014B6C">
        <w:rPr>
          <w:rFonts w:ascii="Times New Roman" w:hAnsi="Times New Roman" w:cs="Times New Roman"/>
          <w:color w:val="000000" w:themeColor="text1"/>
          <w:sz w:val="24"/>
          <w:szCs w:val="24"/>
        </w:rPr>
        <w:t xml:space="preserve"> </w:t>
      </w:r>
      <w:r w:rsidR="00014B6C" w:rsidRPr="00C417B7">
        <w:rPr>
          <w:rFonts w:ascii="Times New Roman" w:hAnsi="Times New Roman" w:cs="Times New Roman"/>
          <w:color w:val="000000" w:themeColor="text1"/>
          <w:sz w:val="24"/>
          <w:szCs w:val="24"/>
        </w:rPr>
        <w:t>chicken intestine, chicken intestine with skin, fish scale and dead chicken carcass</w:t>
      </w:r>
      <w:r w:rsidR="00014B6C">
        <w:rPr>
          <w:rFonts w:ascii="Times New Roman" w:hAnsi="Times New Roman" w:cs="Times New Roman"/>
          <w:color w:val="000000" w:themeColor="text1"/>
          <w:sz w:val="24"/>
          <w:szCs w:val="24"/>
        </w:rPr>
        <w:t xml:space="preserve"> </w:t>
      </w:r>
      <w:r w:rsidRPr="003D2DCC">
        <w:rPr>
          <w:rFonts w:ascii="Times New Roman" w:hAnsi="Times New Roman" w:cs="Times New Roman"/>
          <w:color w:val="000000" w:themeColor="text1"/>
          <w:sz w:val="24"/>
          <w:szCs w:val="24"/>
        </w:rPr>
        <w:t xml:space="preserve">collected from the study areas. Chemical analyses of </w:t>
      </w:r>
      <w:r w:rsidR="00D560F1">
        <w:rPr>
          <w:rFonts w:ascii="Times New Roman" w:hAnsi="Times New Roman" w:cs="Times New Roman"/>
          <w:color w:val="000000" w:themeColor="text1"/>
          <w:sz w:val="24"/>
          <w:szCs w:val="24"/>
        </w:rPr>
        <w:t>the samples were carried out in</w:t>
      </w:r>
      <w:r w:rsidRPr="003D2DCC">
        <w:rPr>
          <w:rFonts w:ascii="Times New Roman" w:hAnsi="Times New Roman" w:cs="Times New Roman"/>
          <w:color w:val="000000" w:themeColor="text1"/>
          <w:sz w:val="24"/>
          <w:szCs w:val="24"/>
        </w:rPr>
        <w:t xml:space="preserve"> for dry matter (DM), crude protein (CP), crude fiber (CF), nitrogen free extracts (NFE), ether extracts (EE) and total ash in t</w:t>
      </w:r>
      <w:r w:rsidR="001E23AC">
        <w:rPr>
          <w:rFonts w:ascii="Times New Roman" w:hAnsi="Times New Roman" w:cs="Times New Roman"/>
          <w:color w:val="000000" w:themeColor="text1"/>
          <w:sz w:val="24"/>
          <w:szCs w:val="24"/>
        </w:rPr>
        <w:t xml:space="preserve">he animal nutrition laboratory at </w:t>
      </w:r>
      <w:r w:rsidRPr="003D2DCC">
        <w:rPr>
          <w:rFonts w:ascii="Times New Roman" w:hAnsi="Times New Roman" w:cs="Times New Roman"/>
          <w:color w:val="000000" w:themeColor="text1"/>
          <w:sz w:val="24"/>
          <w:szCs w:val="24"/>
        </w:rPr>
        <w:t>Chittagong Veterinary and Animal Sciences University, Chittagong, Bangladesh. Results indicated that, all samples had substantial amount of proximate components that might have been used as alternative feed resource</w:t>
      </w:r>
      <w:r>
        <w:rPr>
          <w:rFonts w:ascii="Times New Roman" w:hAnsi="Times New Roman" w:cs="Times New Roman"/>
          <w:color w:val="000000" w:themeColor="text1"/>
          <w:sz w:val="24"/>
          <w:szCs w:val="24"/>
        </w:rPr>
        <w:t xml:space="preserve"> in dog food.</w:t>
      </w:r>
      <w:r w:rsidRPr="003D2D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Among them the dead chicken meal found to be better for the preparation of dog biscuit as compared to the chicken intestine or fish scale. The another trial was conducted to test the prepared dog biscuit </w:t>
      </w:r>
      <w:r w:rsidRPr="003D2DCC">
        <w:rPr>
          <w:rFonts w:ascii="Times New Roman" w:hAnsi="Times New Roman" w:cs="Times New Roman"/>
          <w:sz w:val="24"/>
          <w:szCs w:val="24"/>
        </w:rPr>
        <w:t xml:space="preserve">with the objectives of formulating a least cost palatable dog biscuit using locally available ingredients in Bangladesh, which confirm the main nutritional requirements and to determine its influence on growth rate of local breeds. A total of </w:t>
      </w:r>
      <w:r>
        <w:rPr>
          <w:rFonts w:ascii="Times New Roman" w:hAnsi="Times New Roman" w:cs="Times New Roman"/>
          <w:sz w:val="24"/>
          <w:szCs w:val="24"/>
        </w:rPr>
        <w:t>18</w:t>
      </w:r>
      <w:r w:rsidRPr="003D2DCC">
        <w:rPr>
          <w:rFonts w:ascii="Times New Roman" w:hAnsi="Times New Roman" w:cs="Times New Roman"/>
          <w:sz w:val="24"/>
          <w:szCs w:val="24"/>
        </w:rPr>
        <w:t xml:space="preserve"> puppies</w:t>
      </w:r>
      <w:r>
        <w:rPr>
          <w:rFonts w:ascii="Times New Roman" w:hAnsi="Times New Roman" w:cs="Times New Roman"/>
          <w:sz w:val="24"/>
          <w:szCs w:val="24"/>
        </w:rPr>
        <w:t xml:space="preserve"> (</w:t>
      </w:r>
      <w:r w:rsidRPr="003D2DCC">
        <w:rPr>
          <w:rFonts w:ascii="Times New Roman" w:hAnsi="Times New Roman" w:cs="Times New Roman"/>
          <w:sz w:val="24"/>
          <w:szCs w:val="24"/>
        </w:rPr>
        <w:t>between 08-12 weeks of age</w:t>
      </w:r>
      <w:r>
        <w:rPr>
          <w:rFonts w:ascii="Times New Roman" w:hAnsi="Times New Roman" w:cs="Times New Roman"/>
          <w:sz w:val="24"/>
          <w:szCs w:val="24"/>
        </w:rPr>
        <w:t>)</w:t>
      </w:r>
      <w:r w:rsidRPr="003D2DCC">
        <w:rPr>
          <w:rFonts w:ascii="Times New Roman" w:hAnsi="Times New Roman" w:cs="Times New Roman"/>
          <w:sz w:val="24"/>
          <w:szCs w:val="24"/>
        </w:rPr>
        <w:t xml:space="preserve"> were </w:t>
      </w:r>
      <w:r w:rsidR="001E23AC">
        <w:rPr>
          <w:rFonts w:ascii="Times New Roman" w:hAnsi="Times New Roman" w:cs="Times New Roman"/>
          <w:sz w:val="24"/>
          <w:szCs w:val="24"/>
        </w:rPr>
        <w:t>used in this</w:t>
      </w:r>
      <w:r w:rsidRPr="003D2DCC">
        <w:rPr>
          <w:rFonts w:ascii="Times New Roman" w:hAnsi="Times New Roman" w:cs="Times New Roman"/>
          <w:sz w:val="24"/>
          <w:szCs w:val="24"/>
        </w:rPr>
        <w:t xml:space="preserve"> study.</w:t>
      </w:r>
      <w:r>
        <w:rPr>
          <w:rFonts w:ascii="Times New Roman" w:hAnsi="Times New Roman" w:cs="Times New Roman"/>
          <w:sz w:val="24"/>
          <w:szCs w:val="24"/>
        </w:rPr>
        <w:t xml:space="preserve"> Feed offered, b</w:t>
      </w:r>
      <w:r w:rsidRPr="003D2DCC">
        <w:rPr>
          <w:rFonts w:ascii="Times New Roman" w:hAnsi="Times New Roman" w:cs="Times New Roman"/>
          <w:sz w:val="24"/>
          <w:szCs w:val="24"/>
        </w:rPr>
        <w:t xml:space="preserve">ody weight </w:t>
      </w:r>
      <w:r>
        <w:rPr>
          <w:rFonts w:ascii="Times New Roman" w:hAnsi="Times New Roman" w:cs="Times New Roman"/>
          <w:sz w:val="24"/>
          <w:szCs w:val="24"/>
        </w:rPr>
        <w:t>gain</w:t>
      </w:r>
      <w:r w:rsidR="00D560F1">
        <w:rPr>
          <w:rFonts w:ascii="Times New Roman" w:hAnsi="Times New Roman" w:cs="Times New Roman"/>
          <w:sz w:val="24"/>
          <w:szCs w:val="24"/>
        </w:rPr>
        <w:t>,</w:t>
      </w:r>
      <w:r>
        <w:rPr>
          <w:rFonts w:ascii="Times New Roman" w:hAnsi="Times New Roman" w:cs="Times New Roman"/>
          <w:sz w:val="24"/>
          <w:szCs w:val="24"/>
        </w:rPr>
        <w:t xml:space="preserve"> m</w:t>
      </w:r>
      <w:r w:rsidRPr="003D2DCC">
        <w:rPr>
          <w:rFonts w:ascii="Times New Roman" w:hAnsi="Times New Roman" w:cs="Times New Roman"/>
          <w:sz w:val="24"/>
          <w:szCs w:val="24"/>
        </w:rPr>
        <w:t xml:space="preserve">etabolic profile test, serum electrolyte concentrations and </w:t>
      </w:r>
      <w:r w:rsidR="00D560F1" w:rsidRPr="003D2DCC">
        <w:rPr>
          <w:rFonts w:ascii="Times New Roman" w:hAnsi="Times New Roman" w:cs="Times New Roman"/>
          <w:sz w:val="24"/>
          <w:szCs w:val="24"/>
        </w:rPr>
        <w:t>hemat</w:t>
      </w:r>
      <w:r w:rsidR="00D560F1">
        <w:rPr>
          <w:rFonts w:ascii="Times New Roman" w:hAnsi="Times New Roman" w:cs="Times New Roman"/>
          <w:sz w:val="24"/>
          <w:szCs w:val="24"/>
        </w:rPr>
        <w:t>ological</w:t>
      </w:r>
      <w:r>
        <w:rPr>
          <w:rFonts w:ascii="Times New Roman" w:hAnsi="Times New Roman" w:cs="Times New Roman"/>
          <w:sz w:val="24"/>
          <w:szCs w:val="24"/>
        </w:rPr>
        <w:t xml:space="preserve"> analysis were done </w:t>
      </w:r>
      <w:r w:rsidRPr="003D2DCC">
        <w:rPr>
          <w:rFonts w:ascii="Times New Roman" w:hAnsi="Times New Roman" w:cs="Times New Roman"/>
          <w:sz w:val="24"/>
          <w:szCs w:val="24"/>
        </w:rPr>
        <w:t>on weekly basis to determine nutritional status</w:t>
      </w:r>
      <w:r w:rsidRPr="00C417B7">
        <w:rPr>
          <w:rFonts w:ascii="Times New Roman" w:hAnsi="Times New Roman" w:cs="Times New Roman"/>
          <w:sz w:val="24"/>
          <w:szCs w:val="24"/>
        </w:rPr>
        <w:t>. It was found that the body weight gain and feed intake had a significant (</w:t>
      </w:r>
      <w:r w:rsidRPr="00C417B7">
        <w:rPr>
          <w:rFonts w:ascii="Times New Roman" w:hAnsi="Times New Roman" w:cs="Times New Roman"/>
          <w:i/>
          <w:iCs/>
          <w:sz w:val="24"/>
          <w:szCs w:val="24"/>
        </w:rPr>
        <w:t>P&lt;</w:t>
      </w:r>
      <w:r w:rsidRPr="00C417B7">
        <w:rPr>
          <w:rFonts w:ascii="Times New Roman" w:hAnsi="Times New Roman" w:cs="Times New Roman"/>
          <w:sz w:val="24"/>
          <w:szCs w:val="24"/>
        </w:rPr>
        <w:t xml:space="preserve">0.05) </w:t>
      </w:r>
      <w:r w:rsidR="00F42159" w:rsidRPr="00C417B7">
        <w:rPr>
          <w:rFonts w:ascii="Times New Roman" w:hAnsi="Times New Roman" w:cs="Times New Roman"/>
          <w:sz w:val="24"/>
          <w:szCs w:val="24"/>
        </w:rPr>
        <w:t xml:space="preserve">and positive </w:t>
      </w:r>
      <w:r w:rsidRPr="00C417B7">
        <w:rPr>
          <w:rFonts w:ascii="Times New Roman" w:hAnsi="Times New Roman" w:cs="Times New Roman"/>
          <w:sz w:val="24"/>
          <w:szCs w:val="24"/>
        </w:rPr>
        <w:t>relationship.</w:t>
      </w:r>
      <w:r w:rsidRPr="003D2DCC">
        <w:rPr>
          <w:rFonts w:ascii="Times New Roman" w:hAnsi="Times New Roman" w:cs="Times New Roman"/>
          <w:sz w:val="24"/>
          <w:szCs w:val="24"/>
        </w:rPr>
        <w:t xml:space="preserve"> </w:t>
      </w:r>
      <w:r>
        <w:rPr>
          <w:rFonts w:ascii="Times New Roman" w:hAnsi="Times New Roman" w:cs="Times New Roman"/>
          <w:sz w:val="24"/>
          <w:szCs w:val="24"/>
        </w:rPr>
        <w:t>It was found t</w:t>
      </w:r>
      <w:r w:rsidRPr="003D2DCC">
        <w:rPr>
          <w:rFonts w:ascii="Times New Roman" w:hAnsi="Times New Roman" w:cs="Times New Roman"/>
          <w:sz w:val="24"/>
          <w:szCs w:val="24"/>
        </w:rPr>
        <w:t xml:space="preserve">hat the weight gain of puppies which were fed using </w:t>
      </w:r>
      <w:r>
        <w:rPr>
          <w:rFonts w:ascii="Times New Roman" w:hAnsi="Times New Roman" w:cs="Times New Roman"/>
          <w:sz w:val="24"/>
          <w:szCs w:val="24"/>
        </w:rPr>
        <w:t xml:space="preserve">homemade food </w:t>
      </w:r>
      <w:r w:rsidRPr="003D2DCC">
        <w:rPr>
          <w:rFonts w:ascii="Times New Roman" w:hAnsi="Times New Roman" w:cs="Times New Roman"/>
          <w:sz w:val="24"/>
          <w:szCs w:val="24"/>
        </w:rPr>
        <w:t>was 1.62</w:t>
      </w:r>
      <w:r w:rsidR="001E23AC">
        <w:rPr>
          <w:rFonts w:ascii="Times New Roman" w:hAnsi="Times New Roman" w:cs="Times New Roman"/>
          <w:sz w:val="24"/>
          <w:szCs w:val="24"/>
        </w:rPr>
        <w:t xml:space="preserve"> </w:t>
      </w:r>
      <w:r w:rsidRPr="003D2DCC">
        <w:rPr>
          <w:rFonts w:ascii="Times New Roman" w:hAnsi="Times New Roman" w:cs="Times New Roman"/>
          <w:sz w:val="24"/>
          <w:szCs w:val="24"/>
        </w:rPr>
        <w:t>±</w:t>
      </w:r>
      <w:r w:rsidR="001E23AC">
        <w:rPr>
          <w:rFonts w:ascii="Times New Roman" w:hAnsi="Times New Roman" w:cs="Times New Roman"/>
          <w:sz w:val="24"/>
          <w:szCs w:val="24"/>
        </w:rPr>
        <w:t xml:space="preserve"> </w:t>
      </w:r>
      <w:r w:rsidRPr="003D2DCC">
        <w:rPr>
          <w:rFonts w:ascii="Times New Roman" w:hAnsi="Times New Roman" w:cs="Times New Roman"/>
          <w:sz w:val="24"/>
          <w:szCs w:val="24"/>
        </w:rPr>
        <w:t>0.04</w:t>
      </w:r>
      <w:r w:rsidR="001E23AC" w:rsidRPr="001E23AC">
        <w:rPr>
          <w:rFonts w:ascii="Times New Roman" w:hAnsi="Times New Roman" w:cs="Times New Roman"/>
          <w:sz w:val="24"/>
          <w:szCs w:val="24"/>
        </w:rPr>
        <w:t xml:space="preserve"> </w:t>
      </w:r>
      <w:r w:rsidR="001E23AC" w:rsidRPr="003D2DCC">
        <w:rPr>
          <w:rFonts w:ascii="Times New Roman" w:hAnsi="Times New Roman" w:cs="Times New Roman"/>
          <w:sz w:val="24"/>
          <w:szCs w:val="24"/>
        </w:rPr>
        <w:t>kg</w:t>
      </w:r>
      <w:r w:rsidRPr="003D2DCC">
        <w:rPr>
          <w:rFonts w:ascii="Times New Roman" w:hAnsi="Times New Roman" w:cs="Times New Roman"/>
          <w:sz w:val="24"/>
          <w:szCs w:val="24"/>
        </w:rPr>
        <w:t xml:space="preserve"> whereas 2.02</w:t>
      </w:r>
      <w:r w:rsidR="001E23AC">
        <w:rPr>
          <w:rFonts w:ascii="Times New Roman" w:hAnsi="Times New Roman" w:cs="Times New Roman"/>
          <w:sz w:val="24"/>
          <w:szCs w:val="24"/>
        </w:rPr>
        <w:t xml:space="preserve"> </w:t>
      </w:r>
      <w:r w:rsidRPr="003D2DCC">
        <w:rPr>
          <w:rFonts w:ascii="Times New Roman" w:hAnsi="Times New Roman" w:cs="Times New Roman"/>
          <w:sz w:val="24"/>
          <w:szCs w:val="24"/>
        </w:rPr>
        <w:t>±</w:t>
      </w:r>
      <w:r w:rsidR="001E23AC">
        <w:rPr>
          <w:rFonts w:ascii="Times New Roman" w:hAnsi="Times New Roman" w:cs="Times New Roman"/>
          <w:sz w:val="24"/>
          <w:szCs w:val="24"/>
        </w:rPr>
        <w:t xml:space="preserve"> </w:t>
      </w:r>
      <w:r w:rsidRPr="003D2DCC">
        <w:rPr>
          <w:rFonts w:ascii="Times New Roman" w:hAnsi="Times New Roman" w:cs="Times New Roman"/>
          <w:sz w:val="24"/>
          <w:szCs w:val="24"/>
        </w:rPr>
        <w:t>0.27</w:t>
      </w:r>
      <w:r w:rsidR="001E23AC" w:rsidRPr="001E23AC">
        <w:rPr>
          <w:rFonts w:ascii="Times New Roman" w:hAnsi="Times New Roman" w:cs="Times New Roman"/>
          <w:sz w:val="24"/>
          <w:szCs w:val="24"/>
        </w:rPr>
        <w:t xml:space="preserve"> </w:t>
      </w:r>
      <w:r w:rsidR="001E23AC" w:rsidRPr="003D2DCC">
        <w:rPr>
          <w:rFonts w:ascii="Times New Roman" w:hAnsi="Times New Roman" w:cs="Times New Roman"/>
          <w:sz w:val="24"/>
          <w:szCs w:val="24"/>
        </w:rPr>
        <w:t>kg</w:t>
      </w:r>
      <w:r>
        <w:rPr>
          <w:rFonts w:ascii="Times New Roman" w:hAnsi="Times New Roman" w:cs="Times New Roman"/>
          <w:sz w:val="24"/>
          <w:szCs w:val="24"/>
        </w:rPr>
        <w:t xml:space="preserve"> </w:t>
      </w:r>
      <w:r w:rsidRPr="003D2DCC">
        <w:rPr>
          <w:rFonts w:ascii="Times New Roman" w:hAnsi="Times New Roman" w:cs="Times New Roman"/>
          <w:sz w:val="24"/>
          <w:szCs w:val="24"/>
        </w:rPr>
        <w:t>and 2.11±</w:t>
      </w:r>
      <w:r w:rsidR="001E23AC">
        <w:rPr>
          <w:rFonts w:ascii="Times New Roman" w:hAnsi="Times New Roman" w:cs="Times New Roman"/>
          <w:sz w:val="24"/>
          <w:szCs w:val="24"/>
        </w:rPr>
        <w:t xml:space="preserve"> </w:t>
      </w:r>
      <w:r w:rsidRPr="003D2DCC">
        <w:rPr>
          <w:rFonts w:ascii="Times New Roman" w:hAnsi="Times New Roman" w:cs="Times New Roman"/>
          <w:sz w:val="24"/>
          <w:szCs w:val="24"/>
        </w:rPr>
        <w:t>0.13</w:t>
      </w:r>
      <w:r w:rsidR="001E23AC" w:rsidRPr="001E23AC">
        <w:rPr>
          <w:rFonts w:ascii="Times New Roman" w:hAnsi="Times New Roman" w:cs="Times New Roman"/>
          <w:sz w:val="24"/>
          <w:szCs w:val="24"/>
        </w:rPr>
        <w:t xml:space="preserve"> </w:t>
      </w:r>
      <w:r w:rsidR="001E23AC" w:rsidRPr="003D2DCC">
        <w:rPr>
          <w:rFonts w:ascii="Times New Roman" w:hAnsi="Times New Roman" w:cs="Times New Roman"/>
          <w:sz w:val="24"/>
          <w:szCs w:val="24"/>
        </w:rPr>
        <w:t>kg</w:t>
      </w:r>
      <w:r>
        <w:rPr>
          <w:rFonts w:ascii="Times New Roman" w:hAnsi="Times New Roman" w:cs="Times New Roman"/>
          <w:sz w:val="24"/>
          <w:szCs w:val="24"/>
        </w:rPr>
        <w:t xml:space="preserve"> </w:t>
      </w:r>
      <w:r w:rsidRPr="003D2DCC">
        <w:rPr>
          <w:rFonts w:ascii="Times New Roman" w:hAnsi="Times New Roman" w:cs="Times New Roman"/>
          <w:sz w:val="24"/>
          <w:szCs w:val="24"/>
        </w:rPr>
        <w:t>was the weight gain of puppies which were fed using commercial food and prepared biscuits</w:t>
      </w:r>
      <w:r w:rsidR="001E23AC">
        <w:rPr>
          <w:rFonts w:ascii="Times New Roman" w:hAnsi="Times New Roman" w:cs="Times New Roman"/>
          <w:sz w:val="24"/>
          <w:szCs w:val="24"/>
        </w:rPr>
        <w:t>,</w:t>
      </w:r>
      <w:r w:rsidRPr="003D2DCC">
        <w:rPr>
          <w:rFonts w:ascii="Times New Roman" w:hAnsi="Times New Roman" w:cs="Times New Roman"/>
          <w:sz w:val="24"/>
          <w:szCs w:val="24"/>
        </w:rPr>
        <w:t xml:space="preserve"> respectively.</w:t>
      </w:r>
      <w:r w:rsidR="00C417B7">
        <w:rPr>
          <w:rFonts w:ascii="Times New Roman" w:hAnsi="Times New Roman" w:cs="Times New Roman"/>
          <w:sz w:val="24"/>
          <w:szCs w:val="24"/>
        </w:rPr>
        <w:t xml:space="preserve"> </w:t>
      </w:r>
      <w:r w:rsidRPr="003D2DCC">
        <w:rPr>
          <w:rFonts w:ascii="Times New Roman" w:hAnsi="Times New Roman" w:cs="Times New Roman"/>
          <w:sz w:val="24"/>
          <w:szCs w:val="24"/>
        </w:rPr>
        <w:t xml:space="preserve">Result of metabolic profile test, serum electrolyte concentration, </w:t>
      </w:r>
      <w:r w:rsidR="00F42159" w:rsidRPr="003D2DCC">
        <w:rPr>
          <w:rFonts w:ascii="Times New Roman" w:hAnsi="Times New Roman" w:cs="Times New Roman"/>
          <w:sz w:val="24"/>
          <w:szCs w:val="24"/>
        </w:rPr>
        <w:t>hematological</w:t>
      </w:r>
      <w:r w:rsidRPr="003D2DCC">
        <w:rPr>
          <w:rFonts w:ascii="Times New Roman" w:hAnsi="Times New Roman" w:cs="Times New Roman"/>
          <w:sz w:val="24"/>
          <w:szCs w:val="24"/>
        </w:rPr>
        <w:t xml:space="preserve"> analysis and digestibility revealed no significance difference between groups those </w:t>
      </w:r>
      <w:r>
        <w:rPr>
          <w:rFonts w:ascii="Times New Roman" w:hAnsi="Times New Roman" w:cs="Times New Roman"/>
          <w:sz w:val="24"/>
          <w:szCs w:val="24"/>
        </w:rPr>
        <w:t xml:space="preserve">were </w:t>
      </w:r>
      <w:r w:rsidRPr="003D2DCC">
        <w:rPr>
          <w:rFonts w:ascii="Times New Roman" w:hAnsi="Times New Roman" w:cs="Times New Roman"/>
          <w:sz w:val="24"/>
          <w:szCs w:val="24"/>
        </w:rPr>
        <w:t>fed commercial food and prepared biscuits</w:t>
      </w:r>
      <w:r w:rsidR="00962BAD">
        <w:rPr>
          <w:rFonts w:ascii="Times New Roman" w:hAnsi="Times New Roman" w:cs="Times New Roman"/>
          <w:sz w:val="24"/>
          <w:szCs w:val="24"/>
        </w:rPr>
        <w:t xml:space="preserve"> </w:t>
      </w:r>
      <w:r w:rsidR="00962BAD" w:rsidRPr="00C417B7">
        <w:rPr>
          <w:rFonts w:ascii="Times New Roman" w:hAnsi="Times New Roman" w:cs="Times New Roman"/>
          <w:color w:val="000000" w:themeColor="text1"/>
          <w:sz w:val="24"/>
          <w:szCs w:val="24"/>
        </w:rPr>
        <w:t>and cost comparison reveal prepared biscuit was too economic than the commercial food</w:t>
      </w:r>
      <w:r w:rsidRPr="00C417B7">
        <w:rPr>
          <w:rFonts w:ascii="Times New Roman" w:hAnsi="Times New Roman" w:cs="Times New Roman"/>
          <w:color w:val="000000" w:themeColor="text1"/>
          <w:sz w:val="24"/>
          <w:szCs w:val="24"/>
        </w:rPr>
        <w:t>.</w:t>
      </w:r>
      <w:r w:rsidRPr="003D2DCC">
        <w:rPr>
          <w:rFonts w:ascii="Times New Roman" w:hAnsi="Times New Roman" w:cs="Times New Roman"/>
          <w:sz w:val="24"/>
          <w:szCs w:val="24"/>
        </w:rPr>
        <w:t xml:space="preserve"> In conclusion, both commercial food and prepared biscuits showed similar result in term</w:t>
      </w:r>
      <w:r>
        <w:rPr>
          <w:rFonts w:ascii="Times New Roman" w:hAnsi="Times New Roman" w:cs="Times New Roman"/>
          <w:sz w:val="24"/>
          <w:szCs w:val="24"/>
        </w:rPr>
        <w:t>s</w:t>
      </w:r>
      <w:r w:rsidRPr="003D2DCC">
        <w:rPr>
          <w:rFonts w:ascii="Times New Roman" w:hAnsi="Times New Roman" w:cs="Times New Roman"/>
          <w:sz w:val="24"/>
          <w:szCs w:val="24"/>
        </w:rPr>
        <w:t xml:space="preserve"> of weight gain, metabolic profile test, serum electrolyte concentration, </w:t>
      </w:r>
      <w:r w:rsidR="00234152" w:rsidRPr="003D2DCC">
        <w:rPr>
          <w:rFonts w:ascii="Times New Roman" w:hAnsi="Times New Roman" w:cs="Times New Roman"/>
          <w:sz w:val="24"/>
          <w:szCs w:val="24"/>
        </w:rPr>
        <w:t>hematological</w:t>
      </w:r>
      <w:r w:rsidRPr="003D2DCC">
        <w:rPr>
          <w:rFonts w:ascii="Times New Roman" w:hAnsi="Times New Roman" w:cs="Times New Roman"/>
          <w:sz w:val="24"/>
          <w:szCs w:val="24"/>
        </w:rPr>
        <w:t xml:space="preserve"> analysis and digestibility. </w:t>
      </w:r>
    </w:p>
    <w:p w:rsidR="0092032D" w:rsidRPr="003D2DCC" w:rsidRDefault="00A62D23" w:rsidP="00CA6AED">
      <w:pPr>
        <w:widowControl w:val="0"/>
        <w:overflowPunct w:val="0"/>
        <w:autoSpaceDE w:val="0"/>
        <w:autoSpaceDN w:val="0"/>
        <w:adjustRightInd w:val="0"/>
        <w:spacing w:after="0" w:line="324"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8" type="#_x0000_t32" style="position:absolute;left:0;text-align:left;margin-left:-1.85pt;margin-top:9.55pt;width:415.9pt;height:0;z-index:251669504" o:connectortype="straight" strokeweight="1pt"/>
        </w:pict>
      </w:r>
    </w:p>
    <w:p w:rsidR="0092032D" w:rsidRDefault="0092032D" w:rsidP="00CA6AED">
      <w:pPr>
        <w:widowControl w:val="0"/>
        <w:overflowPunct w:val="0"/>
        <w:autoSpaceDE w:val="0"/>
        <w:autoSpaceDN w:val="0"/>
        <w:adjustRightInd w:val="0"/>
        <w:spacing w:after="0" w:line="324" w:lineRule="auto"/>
        <w:jc w:val="both"/>
      </w:pPr>
      <w:r w:rsidRPr="003D2DCC">
        <w:rPr>
          <w:rFonts w:ascii="Times New Roman" w:hAnsi="Times New Roman" w:cs="Times New Roman"/>
          <w:b/>
          <w:sz w:val="24"/>
          <w:szCs w:val="24"/>
        </w:rPr>
        <w:t xml:space="preserve">Key words: </w:t>
      </w:r>
      <w:r w:rsidR="00C417B7">
        <w:rPr>
          <w:rFonts w:ascii="Times New Roman" w:hAnsi="Times New Roman" w:cs="Times New Roman"/>
          <w:sz w:val="24"/>
          <w:szCs w:val="24"/>
        </w:rPr>
        <w:t>Dog</w:t>
      </w:r>
      <w:r w:rsidR="00234152">
        <w:rPr>
          <w:rFonts w:ascii="Times New Roman" w:hAnsi="Times New Roman" w:cs="Times New Roman"/>
          <w:sz w:val="24"/>
          <w:szCs w:val="24"/>
        </w:rPr>
        <w:t xml:space="preserve"> </w:t>
      </w:r>
      <w:r w:rsidR="0082707E">
        <w:rPr>
          <w:rFonts w:ascii="Times New Roman" w:hAnsi="Times New Roman" w:cs="Times New Roman"/>
          <w:sz w:val="24"/>
          <w:szCs w:val="24"/>
        </w:rPr>
        <w:t>biscuit, l</w:t>
      </w:r>
      <w:r w:rsidR="00C417B7">
        <w:rPr>
          <w:rFonts w:ascii="Times New Roman" w:hAnsi="Times New Roman" w:cs="Times New Roman"/>
          <w:sz w:val="24"/>
          <w:szCs w:val="24"/>
        </w:rPr>
        <w:t xml:space="preserve">ocal ingredients, metabolic profile, hematological analysis </w:t>
      </w:r>
    </w:p>
    <w:p w:rsidR="0092032D" w:rsidRDefault="0092032D" w:rsidP="00733497">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92032D" w:rsidSect="006775C0">
          <w:footerReference w:type="default" r:id="rId11"/>
          <w:pgSz w:w="11907" w:h="16839" w:code="9"/>
          <w:pgMar w:top="1440" w:right="1080" w:bottom="1440" w:left="2520" w:header="720" w:footer="720" w:gutter="0"/>
          <w:pgNumType w:fmt="lowerRoman"/>
          <w:cols w:space="720"/>
          <w:docGrid w:linePitch="360"/>
        </w:sectPr>
      </w:pPr>
    </w:p>
    <w:p w:rsidR="00733497" w:rsidRPr="00733497" w:rsidRDefault="00234181" w:rsidP="00EC2469">
      <w:pPr>
        <w:pStyle w:val="Heading1"/>
        <w:spacing w:line="360" w:lineRule="auto"/>
      </w:pPr>
      <w:bookmarkStart w:id="8" w:name="_Toc424126028"/>
      <w:r w:rsidRPr="00234181">
        <w:lastRenderedPageBreak/>
        <w:t xml:space="preserve">Chapter-1: </w:t>
      </w:r>
      <w:r w:rsidRPr="00BC4305">
        <w:t>Introduction</w:t>
      </w:r>
      <w:bookmarkEnd w:id="8"/>
    </w:p>
    <w:p w:rsidR="00E36CC4" w:rsidRDefault="003D3A06"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Globally dog population is likely to be between 700 million</w:t>
      </w:r>
      <w:r w:rsidRPr="00E36CC4">
        <w:rPr>
          <w:rStyle w:val="apple-converted-space"/>
          <w:rFonts w:ascii="Times New Roman" w:hAnsi="Times New Roman" w:cs="Times New Roman"/>
          <w:sz w:val="24"/>
          <w:szCs w:val="24"/>
        </w:rPr>
        <w:t> </w:t>
      </w:r>
      <w:r w:rsidRPr="00E36CC4">
        <w:rPr>
          <w:rFonts w:ascii="Times New Roman" w:hAnsi="Times New Roman" w:cs="Times New Roman"/>
          <w:sz w:val="24"/>
          <w:szCs w:val="24"/>
        </w:rPr>
        <w:t xml:space="preserve">to over one billion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&lt;EndNote&gt;&lt;Cite&gt;&lt;Author&gt;Hughes&lt;/Author&gt;&lt;Year&gt;2013&lt;/Year&gt;&lt;RecNum&gt;4&lt;/RecNum&gt;&lt;DisplayText&gt;(Hughes and Macdonald, 2013)&lt;/DisplayText&gt;&lt;record&gt;&lt;rec-number&gt;4&lt;/rec-number&gt;&lt;foreign-keys&gt;&lt;key app="EN" db-id="2990xdttxef9t3etrpqxde5a925x0sv29wpa"&gt;4&lt;/key&gt;&lt;/foreign-keys&gt;&lt;ref-type name="Journal Article"&gt;17&lt;/ref-type&gt;&lt;contributors&gt;&lt;authors&gt;&lt;author&gt;Hughes, Joelene&lt;/author&gt;&lt;author&gt;Macdonald, David W&lt;/author&gt;&lt;/authors&gt;&lt;/contributors&gt;&lt;titles&gt;&lt;title&gt;A review of the interactions between free-roaming domestic dogs and wildlife&lt;/title&gt;&lt;secondary-title&gt;Biological Conservation&lt;/secondary-title&gt;&lt;/titles&gt;&lt;periodical&gt;&lt;full-title&gt;Biological Conservation&lt;/full-title&gt;&lt;/periodical&gt;&lt;pages&gt;341-351&lt;/pages&gt;&lt;volume&gt;157&lt;/volume&gt;&lt;dates&gt;&lt;year&gt;2013&lt;/year&gt;&lt;/dates&gt;&lt;isbn&gt;0006-3207&lt;/isbn&gt;&lt;urls&gt;&lt;/urls&gt;&lt;/record&gt;&lt;/Cite&gt;&lt;/EndNote&gt;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9" w:tooltip="Hughes, 2013 #4" w:history="1">
        <w:r w:rsidRPr="00E36CC4">
          <w:rPr>
            <w:rFonts w:ascii="Times New Roman" w:hAnsi="Times New Roman" w:cs="Times New Roman"/>
            <w:noProof/>
            <w:sz w:val="24"/>
            <w:szCs w:val="24"/>
          </w:rPr>
          <w:t>Hughes and Macdonald, 2013</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r w:rsidR="00852021">
        <w:rPr>
          <w:rFonts w:ascii="Times New Roman" w:hAnsi="Times New Roman" w:cs="Times New Roman"/>
          <w:sz w:val="24"/>
          <w:szCs w:val="24"/>
        </w:rPr>
        <w:t xml:space="preserve">and </w:t>
      </w:r>
      <w:r w:rsidRPr="00E36CC4">
        <w:rPr>
          <w:rFonts w:ascii="Times New Roman" w:hAnsi="Times New Roman" w:cs="Times New Roman"/>
          <w:sz w:val="24"/>
          <w:szCs w:val="24"/>
        </w:rPr>
        <w:t>the most abundant member of order</w:t>
      </w:r>
      <w:r w:rsidRPr="00E36CC4">
        <w:rPr>
          <w:rStyle w:val="apple-converted-space"/>
          <w:rFonts w:ascii="Times New Roman" w:hAnsi="Times New Roman" w:cs="Times New Roman"/>
          <w:sz w:val="24"/>
          <w:szCs w:val="24"/>
        </w:rPr>
        <w:t> </w:t>
      </w:r>
      <w:r w:rsidR="00F93C8F" w:rsidRPr="00F93C8F">
        <w:rPr>
          <w:rFonts w:ascii="Times New Roman" w:hAnsi="Times New Roman" w:cs="Times New Roman"/>
          <w:sz w:val="24"/>
        </w:rPr>
        <w:t>Carnivora</w:t>
      </w:r>
      <w:r w:rsidRPr="00E36CC4">
        <w:rPr>
          <w:rFonts w:ascii="Times New Roman" w:hAnsi="Times New Roman" w:cs="Times New Roman"/>
          <w:b/>
          <w:sz w:val="24"/>
          <w:szCs w:val="24"/>
          <w:shd w:val="clear" w:color="auto" w:fill="F7F7F7"/>
        </w:rPr>
        <w:t xml:space="preserve"> </w:t>
      </w:r>
      <w:r w:rsidR="00A62D23" w:rsidRPr="00E36CC4">
        <w:rPr>
          <w:rFonts w:ascii="Times New Roman" w:hAnsi="Times New Roman" w:cs="Times New Roman"/>
          <w:sz w:val="24"/>
          <w:szCs w:val="24"/>
          <w:shd w:val="clear" w:color="auto" w:fill="F7F7F7"/>
        </w:rPr>
        <w:fldChar w:fldCharType="begin"/>
      </w:r>
      <w:r w:rsidRPr="00E36CC4">
        <w:rPr>
          <w:rFonts w:ascii="Times New Roman" w:hAnsi="Times New Roman" w:cs="Times New Roman"/>
          <w:sz w:val="24"/>
          <w:szCs w:val="24"/>
          <w:shd w:val="clear" w:color="auto" w:fill="F7F7F7"/>
        </w:rPr>
        <w:instrText xml:space="preserve"> ADDIN EN.CITE &lt;EndNote&gt;&lt;Cite&gt;&lt;Author&gt;Gompper&lt;/Author&gt;&lt;Year&gt;2013&lt;/Year&gt;&lt;RecNum&gt;6&lt;/RecNum&gt;&lt;DisplayText&gt;(Gompper, 2013)&lt;/DisplayText&gt;&lt;record&gt;&lt;rec-number&gt;6&lt;/rec-number&gt;&lt;foreign-keys&gt;&lt;key app="EN" db-id="2990xdttxef9t3etrpqxde5a925x0sv29wpa"&gt;6&lt;/key&gt;&lt;/foreign-keys&gt;&lt;ref-type name="Journal Article"&gt;17&lt;/ref-type&gt;&lt;contributors&gt;&lt;authors&gt;&lt;author&gt;Gompper, Matthew E&lt;/author&gt;&lt;/authors&gt;&lt;/contributors&gt;&lt;titles&gt;&lt;title&gt;The dog-human-wildlife interface: assessing the scope of the problem&lt;/title&gt;&lt;secondary-title&gt;Free-Ranging Dogs and Wildlife Conservation&lt;/secondary-title&gt;&lt;/titles&gt;&lt;periodical&gt;&lt;full-title&gt;Free-Ranging Dogs and Wildlife Conservation&lt;/full-title&gt;&lt;/periodical&gt;&lt;pages&gt;9-23&lt;/pages&gt;&lt;dates&gt;&lt;year&gt;2013&lt;/year&gt;&lt;/dates&gt;&lt;urls&gt;&lt;/urls&gt;&lt;/record&gt;&lt;/Cite&gt;&lt;/EndNote&gt;</w:instrText>
      </w:r>
      <w:r w:rsidR="00A62D23" w:rsidRPr="00E36CC4">
        <w:rPr>
          <w:rFonts w:ascii="Times New Roman" w:hAnsi="Times New Roman" w:cs="Times New Roman"/>
          <w:sz w:val="24"/>
          <w:szCs w:val="24"/>
          <w:shd w:val="clear" w:color="auto" w:fill="F7F7F7"/>
        </w:rPr>
        <w:fldChar w:fldCharType="separate"/>
      </w:r>
      <w:r w:rsidRPr="00E36CC4">
        <w:rPr>
          <w:rFonts w:ascii="Times New Roman" w:hAnsi="Times New Roman" w:cs="Times New Roman"/>
          <w:noProof/>
          <w:sz w:val="24"/>
          <w:szCs w:val="24"/>
          <w:shd w:val="clear" w:color="auto" w:fill="F7F7F7"/>
        </w:rPr>
        <w:t>(</w:t>
      </w:r>
      <w:hyperlink w:anchor="_ENREF_7" w:tooltip="Gompper, 2013 #6" w:history="1">
        <w:r w:rsidRPr="00E36CC4">
          <w:rPr>
            <w:rFonts w:ascii="Times New Roman" w:hAnsi="Times New Roman" w:cs="Times New Roman"/>
            <w:noProof/>
            <w:sz w:val="24"/>
            <w:szCs w:val="24"/>
            <w:shd w:val="clear" w:color="auto" w:fill="F7F7F7"/>
          </w:rPr>
          <w:t>Gompper, 2013</w:t>
        </w:r>
      </w:hyperlink>
      <w:r w:rsidRPr="00E36CC4">
        <w:rPr>
          <w:rFonts w:ascii="Times New Roman" w:hAnsi="Times New Roman" w:cs="Times New Roman"/>
          <w:noProof/>
          <w:sz w:val="24"/>
          <w:szCs w:val="24"/>
          <w:shd w:val="clear" w:color="auto" w:fill="F7F7F7"/>
        </w:rPr>
        <w:t>)</w:t>
      </w:r>
      <w:r w:rsidR="00A62D23" w:rsidRPr="00E36CC4">
        <w:rPr>
          <w:rFonts w:ascii="Times New Roman" w:hAnsi="Times New Roman" w:cs="Times New Roman"/>
          <w:sz w:val="24"/>
          <w:szCs w:val="24"/>
          <w:shd w:val="clear" w:color="auto" w:fill="F7F7F7"/>
        </w:rPr>
        <w:fldChar w:fldCharType="end"/>
      </w:r>
      <w:r w:rsidR="00852021">
        <w:rPr>
          <w:rStyle w:val="apple-converted-space"/>
          <w:rFonts w:ascii="Times New Roman" w:hAnsi="Times New Roman" w:cs="Times New Roman"/>
          <w:sz w:val="24"/>
          <w:szCs w:val="24"/>
        </w:rPr>
        <w:t>. D</w:t>
      </w:r>
      <w:r w:rsidR="00F93C8F" w:rsidRPr="00E36CC4">
        <w:rPr>
          <w:rFonts w:ascii="Times New Roman" w:hAnsi="Times New Roman" w:cs="Times New Roman"/>
          <w:bCs/>
          <w:sz w:val="24"/>
          <w:szCs w:val="24"/>
        </w:rPr>
        <w:t>omestic dog</w:t>
      </w:r>
      <w:r w:rsidR="00F93C8F" w:rsidRPr="00E36CC4">
        <w:rPr>
          <w:rStyle w:val="apple-converted-space"/>
          <w:rFonts w:ascii="Times New Roman" w:hAnsi="Times New Roman" w:cs="Times New Roman"/>
          <w:sz w:val="24"/>
          <w:szCs w:val="24"/>
        </w:rPr>
        <w:t> </w:t>
      </w:r>
      <w:r w:rsidR="00F93C8F" w:rsidRPr="00E36CC4">
        <w:rPr>
          <w:rFonts w:ascii="Times New Roman" w:hAnsi="Times New Roman" w:cs="Times New Roman"/>
          <w:sz w:val="24"/>
          <w:szCs w:val="24"/>
        </w:rPr>
        <w:t>(</w:t>
      </w:r>
      <w:r w:rsidR="00F93C8F" w:rsidRPr="00E36CC4">
        <w:rPr>
          <w:rFonts w:ascii="Times New Roman" w:hAnsi="Times New Roman" w:cs="Times New Roman"/>
          <w:i/>
          <w:iCs/>
          <w:sz w:val="24"/>
          <w:szCs w:val="24"/>
        </w:rPr>
        <w:t>Canis lupus familiaris)</w:t>
      </w:r>
      <w:r w:rsidR="00F93C8F" w:rsidRPr="00E36CC4">
        <w:rPr>
          <w:rStyle w:val="apple-converted-space"/>
          <w:rFonts w:ascii="Times New Roman" w:hAnsi="Times New Roman" w:cs="Times New Roman"/>
          <w:sz w:val="24"/>
          <w:szCs w:val="24"/>
        </w:rPr>
        <w:t> </w:t>
      </w:r>
      <w:r w:rsidR="00621507">
        <w:rPr>
          <w:rFonts w:ascii="Times New Roman" w:hAnsi="Times New Roman" w:cs="Times New Roman"/>
          <w:sz w:val="24"/>
          <w:szCs w:val="24"/>
        </w:rPr>
        <w:t>is the first domesticated animal</w:t>
      </w:r>
      <w:r w:rsidR="00621507" w:rsidRPr="00E36CC4">
        <w:rPr>
          <w:rFonts w:ascii="Times New Roman" w:hAnsi="Times New Roman" w:cs="Times New Roman"/>
          <w:sz w:val="24"/>
          <w:szCs w:val="24"/>
        </w:rPr>
        <w:t xml:space="preserve"> </w:t>
      </w:r>
      <w:r w:rsidR="00621507">
        <w:rPr>
          <w:rFonts w:ascii="Times New Roman" w:hAnsi="Times New Roman" w:cs="Times New Roman"/>
          <w:sz w:val="24"/>
          <w:szCs w:val="24"/>
        </w:rPr>
        <w:t>and</w:t>
      </w:r>
      <w:r w:rsidR="00F93C8F" w:rsidRPr="00E36CC4">
        <w:rPr>
          <w:rFonts w:ascii="Times New Roman" w:hAnsi="Times New Roman" w:cs="Times New Roman"/>
          <w:sz w:val="24"/>
          <w:szCs w:val="24"/>
        </w:rPr>
        <w:t xml:space="preserve"> one of the most widely kept working a</w:t>
      </w:r>
      <w:r w:rsidR="00621507">
        <w:rPr>
          <w:rFonts w:ascii="Times New Roman" w:hAnsi="Times New Roman" w:cs="Times New Roman"/>
          <w:sz w:val="24"/>
          <w:szCs w:val="24"/>
        </w:rPr>
        <w:t>nd companion animals in history</w:t>
      </w:r>
      <w:r w:rsidRPr="00E36CC4">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&lt;EndNote&gt;&lt;Cite&gt;&lt;Author&gt;Larson&lt;/Author&gt;&lt;Year&gt;2012&lt;/Year&gt;&lt;RecNum&gt;8&lt;/RecNum&gt;&lt;DisplayText&gt;(Larson et al., 2012)&lt;/DisplayText&gt;&lt;record&gt;&lt;rec-number&gt;8&lt;/rec-number&gt;&lt;foreign-keys&gt;&lt;key app="EN" db-id="2990xdttxef9t3etrpqxde5a925x0sv29wpa"&gt;8&lt;/key&gt;&lt;/foreign-keys&gt;&lt;ref-type name="Journal Article"&gt;17&lt;/ref-type&gt;&lt;contributors&gt;&lt;authors&gt;&lt;author&gt;Larson, Greger&lt;/author&gt;&lt;author&gt;Karlsson, Elinor K&lt;/author&gt;&lt;author&gt;Perri, Angela&lt;/author&gt;&lt;author&gt;Webster, Matthew T&lt;/author&gt;&lt;author&gt;Ho, Simon YW&lt;/author&gt;&lt;author&gt;Peters, Joris&lt;/author&gt;&lt;author&gt;Stahl, Peter W&lt;/author&gt;&lt;author&gt;Piper, Philip J&lt;/author&gt;&lt;author&gt;Lingaas, Frode&lt;/author&gt;&lt;author&gt;Fredholm, Merete&lt;/author&gt;&lt;/authors&gt;&lt;/contributors&gt;&lt;titles&gt;&lt;title&gt;Rethinking dog domestication by integrating genetics, archeology, and biogeography&lt;/title&gt;&lt;secondary-title&gt;Proceedings of the National Academy of Sciences&lt;/secondary-title&gt;&lt;/titles&gt;&lt;periodical&gt;&lt;full-title&gt;Proceedings of the National Academy of Sciences&lt;/full-title&gt;&lt;/periodical&gt;&lt;pages&gt;8878-8883&lt;/pages&gt;&lt;volume&gt;109&lt;/volume&gt;&lt;number&gt;23&lt;/number&gt;&lt;dates&gt;&lt;year&gt;2012&lt;/year&gt;&lt;/dates&gt;&lt;isbn&gt;0027-8424&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1" w:tooltip="Larson, 2012 #8" w:history="1">
        <w:r w:rsidRPr="00E36CC4">
          <w:rPr>
            <w:rFonts w:ascii="Times New Roman" w:hAnsi="Times New Roman" w:cs="Times New Roman"/>
            <w:noProof/>
            <w:sz w:val="24"/>
            <w:szCs w:val="24"/>
          </w:rPr>
          <w:t>Larson et al., 2012</w:t>
        </w:r>
      </w:hyperlink>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&lt;EndNote&gt;&lt;Cite&gt;&lt;Author&gt;Ovodov&lt;/Author&gt;&lt;Year&gt;2011&lt;/Year&gt;&lt;RecNum&gt;7&lt;/RecNum&gt;&lt;DisplayText&gt;(Ovodov et al., 2011)&lt;/DisplayText&gt;&lt;record&gt;&lt;rec-number&gt;7&lt;/rec-number&gt;&lt;foreign-keys&gt;&lt;key app="EN" db-id="2990xdttxef9t3etrpqxde5a925x0sv29wpa"&gt;7&lt;/key&gt;&lt;/foreign-keys&gt;&lt;ref-type name="Journal Article"&gt;17&lt;/ref-type&gt;&lt;contributors&gt;&lt;authors&gt;&lt;author&gt;Ovodov, Nikolai D&lt;/author&gt;&lt;author&gt;Crockford, Susan J&lt;/author&gt;&lt;author&gt;Kuzmin, Yaroslav V&lt;/author&gt;&lt;author&gt;Higham, Thomas FG&lt;/author&gt;&lt;author&gt;Hodgins, Gregory WL&lt;/author&gt;&lt;author&gt;van der Plicht, Johannes&lt;/author&gt;&lt;/authors&gt;&lt;/contributors&gt;&lt;titles&gt;&lt;title&gt;A 33,000-year-old incipient dog from the Altai Mountains of Siberia: Evidence of the earliest domestication disrupted by the Last Glacial Maximum&lt;/title&gt;&lt;secondary-title&gt;PLoS One&lt;/secondary-title&gt;&lt;/titles&gt;&lt;periodical&gt;&lt;full-title&gt;PLoS One&lt;/full-title&gt;&lt;/periodical&gt;&lt;pages&gt;e22821&lt;/pages&gt;&lt;volume&gt;6&lt;/volume&gt;&lt;number&gt;7&lt;/number&gt;&lt;dates&gt;&lt;year&gt;2011&lt;/year&gt;&lt;/dates&gt;&lt;isbn&gt;1932-6203&lt;/isbn&gt;&lt;urls&gt;&lt;/urls&gt;&lt;/record&gt;&lt;/Cite&gt;&lt;/EndNote&gt;</w:instrText>
      </w:r>
      <w:r w:rsidR="00A62D23" w:rsidRPr="00E36CC4">
        <w:rPr>
          <w:rFonts w:ascii="Times New Roman" w:hAnsi="Times New Roman" w:cs="Times New Roman"/>
          <w:sz w:val="24"/>
          <w:szCs w:val="24"/>
        </w:rPr>
        <w:fldChar w:fldCharType="separate"/>
      </w:r>
      <w:hyperlink w:anchor="_ENREF_12" w:tooltip="Ovodov, 2011 #7" w:history="1">
        <w:r w:rsidRPr="00E36CC4">
          <w:rPr>
            <w:rFonts w:ascii="Times New Roman" w:hAnsi="Times New Roman" w:cs="Times New Roman"/>
            <w:noProof/>
            <w:sz w:val="24"/>
            <w:szCs w:val="24"/>
          </w:rPr>
          <w:t>Ovodov et al., 2011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and a famous quote always goes with this animal that </w:t>
      </w:r>
      <w:r w:rsidRPr="00E36CC4">
        <w:rPr>
          <w:rStyle w:val="apple-converted-space"/>
          <w:rFonts w:ascii="Times New Roman" w:hAnsi="Times New Roman" w:cs="Times New Roman"/>
          <w:sz w:val="24"/>
          <w:szCs w:val="24"/>
        </w:rPr>
        <w:t> </w:t>
      </w:r>
      <w:hyperlink r:id="rId12" w:tooltip="Man's best friend (phrase)" w:history="1">
        <w:r w:rsidRPr="00E36CC4">
          <w:rPr>
            <w:rStyle w:val="Hyperlink"/>
            <w:rFonts w:ascii="Times New Roman" w:hAnsi="Times New Roman" w:cs="Times New Roman"/>
            <w:color w:val="auto"/>
            <w:sz w:val="24"/>
            <w:szCs w:val="24"/>
            <w:u w:val="none"/>
          </w:rPr>
          <w:t>"dog is man’s best friend"</w:t>
        </w:r>
      </w:hyperlink>
      <w:r w:rsidRPr="00E36CC4">
        <w:rPr>
          <w:rStyle w:val="apple-converted-space"/>
          <w:rFonts w:ascii="Times New Roman" w:hAnsi="Times New Roman" w:cs="Times New Roman"/>
          <w:b/>
          <w:sz w:val="24"/>
          <w:szCs w:val="24"/>
          <w:shd w:val="clear" w:color="auto" w:fill="F7F7F7"/>
        </w:rPr>
        <w:t xml:space="preserve">  </w:t>
      </w:r>
      <w:r w:rsidR="00A62D23" w:rsidRPr="00E36CC4">
        <w:rPr>
          <w:rStyle w:val="apple-converted-space"/>
          <w:rFonts w:ascii="Times New Roman" w:hAnsi="Times New Roman" w:cs="Times New Roman"/>
          <w:sz w:val="24"/>
          <w:szCs w:val="24"/>
          <w:shd w:val="clear" w:color="auto" w:fill="F7F7F7"/>
        </w:rPr>
        <w:fldChar w:fldCharType="begin"/>
      </w:r>
      <w:r w:rsidRPr="00E36CC4">
        <w:rPr>
          <w:rStyle w:val="apple-converted-space"/>
          <w:rFonts w:ascii="Times New Roman" w:hAnsi="Times New Roman" w:cs="Times New Roman"/>
          <w:sz w:val="24"/>
          <w:szCs w:val="24"/>
          <w:shd w:val="clear" w:color="auto" w:fill="F7F7F7"/>
        </w:rPr>
        <w:instrText xml:space="preserve"> ADDIN EN.CITE &lt;EndNote&gt;&lt;Cite&gt;&lt;Author&gt;Udell&lt;/Author&gt;&lt;Year&gt;2014&lt;/Year&gt;&lt;RecNum&gt;11&lt;/RecNum&gt;&lt;DisplayText&gt;(Udell et al., 2014)&lt;/DisplayText&gt;&lt;record&gt;&lt;rec-number&gt;11&lt;/rec-number&gt;&lt;foreign-keys&gt;&lt;key app="EN" db-id="2990xdttxef9t3etrpqxde5a925x0sv29wpa"&gt;11&lt;/key&gt;&lt;/foreign-keys&gt;&lt;ref-type name="Journal Article"&gt;17&lt;/ref-type&gt;&lt;contributors&gt;&lt;authors&gt;&lt;author&gt;Udell, Monique AR&lt;/author&gt;&lt;author&gt;Lord, Kathryn&lt;/author&gt;&lt;author&gt;Feuerbacher, Erica N&lt;/author&gt;&lt;author&gt;Wynne, Clive DL&lt;/author&gt;&lt;/authors&gt;&lt;/contributors&gt;&lt;titles&gt;&lt;title&gt;A Dog’s-Eye View of Canine Cognition&lt;/title&gt;&lt;secondary-title&gt;Domestic Dog Cognition and Behavior: The Scientific Study of Canis familiaris&lt;/secondary-title&gt;&lt;/titles&gt;&lt;periodical&gt;&lt;full-title&gt;Domestic Dog Cognition and Behavior: The Scientific Study of Canis familiaris&lt;/full-title&gt;&lt;/periodical&gt;&lt;pages&gt;221&lt;/pages&gt;&lt;dates&gt;&lt;year&gt;2014&lt;/year&gt;&lt;/dates&gt;&lt;isbn&gt;3642539947&lt;/isbn&gt;&lt;urls&gt;&lt;/urls&gt;&lt;/record&gt;&lt;/Cite&gt;&lt;/EndNote&gt;</w:instrText>
      </w:r>
      <w:r w:rsidR="00A62D23" w:rsidRPr="00E36CC4">
        <w:rPr>
          <w:rStyle w:val="apple-converted-space"/>
          <w:rFonts w:ascii="Times New Roman" w:hAnsi="Times New Roman" w:cs="Times New Roman"/>
          <w:sz w:val="24"/>
          <w:szCs w:val="24"/>
          <w:shd w:val="clear" w:color="auto" w:fill="F7F7F7"/>
        </w:rPr>
        <w:fldChar w:fldCharType="separate"/>
      </w:r>
      <w:r w:rsidRPr="00E36CC4">
        <w:rPr>
          <w:rStyle w:val="apple-converted-space"/>
          <w:rFonts w:ascii="Times New Roman" w:hAnsi="Times New Roman" w:cs="Times New Roman"/>
          <w:noProof/>
          <w:sz w:val="24"/>
          <w:szCs w:val="24"/>
          <w:shd w:val="clear" w:color="auto" w:fill="F7F7F7"/>
        </w:rPr>
        <w:t>(</w:t>
      </w:r>
      <w:hyperlink w:anchor="_ENREF_17" w:tooltip="Udell, 2014 #11" w:history="1">
        <w:r w:rsidRPr="00E36CC4">
          <w:rPr>
            <w:rStyle w:val="apple-converted-space"/>
            <w:rFonts w:ascii="Times New Roman" w:hAnsi="Times New Roman" w:cs="Times New Roman"/>
            <w:noProof/>
            <w:sz w:val="24"/>
            <w:szCs w:val="24"/>
            <w:shd w:val="clear" w:color="auto" w:fill="F7F7F7"/>
          </w:rPr>
          <w:t>Udell et al., 2014</w:t>
        </w:r>
      </w:hyperlink>
      <w:r w:rsidRPr="00E36CC4">
        <w:rPr>
          <w:rStyle w:val="apple-converted-space"/>
          <w:rFonts w:ascii="Times New Roman" w:hAnsi="Times New Roman" w:cs="Times New Roman"/>
          <w:noProof/>
          <w:sz w:val="24"/>
          <w:szCs w:val="24"/>
          <w:shd w:val="clear" w:color="auto" w:fill="F7F7F7"/>
        </w:rPr>
        <w:t>)</w:t>
      </w:r>
      <w:r w:rsidR="00A62D23" w:rsidRPr="00E36CC4">
        <w:rPr>
          <w:rStyle w:val="apple-converted-space"/>
          <w:rFonts w:ascii="Times New Roman" w:hAnsi="Times New Roman" w:cs="Times New Roman"/>
          <w:sz w:val="24"/>
          <w:szCs w:val="24"/>
          <w:shd w:val="clear" w:color="auto" w:fill="F7F7F7"/>
        </w:rPr>
        <w:fldChar w:fldCharType="end"/>
      </w:r>
      <w:r w:rsidRPr="00E36CC4">
        <w:rPr>
          <w:rStyle w:val="apple-converted-space"/>
          <w:rFonts w:ascii="Times New Roman" w:hAnsi="Times New Roman" w:cs="Times New Roman"/>
          <w:sz w:val="24"/>
          <w:szCs w:val="24"/>
          <w:shd w:val="clear" w:color="auto" w:fill="F7F7F7"/>
        </w:rPr>
        <w:t>.</w:t>
      </w:r>
      <w:r w:rsidRPr="00E36CC4">
        <w:rPr>
          <w:rFonts w:ascii="Times New Roman" w:hAnsi="Times New Roman" w:cs="Times New Roman"/>
          <w:sz w:val="24"/>
          <w:szCs w:val="24"/>
        </w:rPr>
        <w:t xml:space="preserve"> </w:t>
      </w:r>
      <w:r w:rsidR="00371606">
        <w:rPr>
          <w:rFonts w:ascii="Times New Roman" w:hAnsi="Times New Roman" w:cs="Times New Roman"/>
          <w:sz w:val="24"/>
          <w:szCs w:val="24"/>
        </w:rPr>
        <w:t xml:space="preserve"> In developed countries</w:t>
      </w:r>
      <w:r w:rsidRPr="00E36CC4">
        <w:rPr>
          <w:rFonts w:ascii="Times New Roman" w:hAnsi="Times New Roman" w:cs="Times New Roman"/>
          <w:sz w:val="24"/>
          <w:szCs w:val="24"/>
        </w:rPr>
        <w:t xml:space="preserve"> the </w:t>
      </w:r>
      <w:r w:rsidR="00371606">
        <w:rPr>
          <w:rFonts w:ascii="Times New Roman" w:hAnsi="Times New Roman" w:cs="Times New Roman"/>
          <w:sz w:val="24"/>
          <w:szCs w:val="24"/>
        </w:rPr>
        <w:t>pets are</w:t>
      </w:r>
      <w:r w:rsidRPr="00E36CC4">
        <w:rPr>
          <w:rFonts w:ascii="Times New Roman" w:hAnsi="Times New Roman" w:cs="Times New Roman"/>
          <w:sz w:val="24"/>
          <w:szCs w:val="24"/>
        </w:rPr>
        <w:t xml:space="preserve"> always f</w:t>
      </w:r>
      <w:r w:rsidR="00371606">
        <w:rPr>
          <w:rFonts w:ascii="Times New Roman" w:hAnsi="Times New Roman" w:cs="Times New Roman"/>
          <w:sz w:val="24"/>
          <w:szCs w:val="24"/>
        </w:rPr>
        <w:t>ed good food</w:t>
      </w:r>
      <w:r w:rsidRPr="00E36CC4">
        <w:rPr>
          <w:rFonts w:ascii="Times New Roman" w:hAnsi="Times New Roman" w:cs="Times New Roman"/>
          <w:sz w:val="24"/>
          <w:szCs w:val="24"/>
        </w:rPr>
        <w:t>. But now in developing countries people are keeping pet dogs and try to feed them according to their income</w:t>
      </w:r>
      <w:r w:rsidR="00206FDB">
        <w:rPr>
          <w:rFonts w:ascii="Times New Roman" w:hAnsi="Times New Roman" w:cs="Times New Roman"/>
          <w:sz w:val="24"/>
          <w:szCs w:val="24"/>
        </w:rPr>
        <w:t xml:space="preserve"> limits</w:t>
      </w:r>
      <w:r w:rsidR="00371606">
        <w:rPr>
          <w:rFonts w:ascii="Times New Roman" w:hAnsi="Times New Roman" w:cs="Times New Roman"/>
          <w:sz w:val="24"/>
          <w:szCs w:val="24"/>
        </w:rPr>
        <w:t>. This is reason d</w:t>
      </w:r>
      <w:r w:rsidRPr="00E36CC4">
        <w:rPr>
          <w:rFonts w:ascii="Times New Roman" w:hAnsi="Times New Roman" w:cs="Times New Roman"/>
          <w:sz w:val="24"/>
          <w:szCs w:val="24"/>
        </w:rPr>
        <w:t>og food industries are booming</w:t>
      </w:r>
      <w:r w:rsidR="001E655E">
        <w:rPr>
          <w:rFonts w:ascii="Times New Roman" w:hAnsi="Times New Roman" w:cs="Times New Roman"/>
          <w:sz w:val="24"/>
          <w:szCs w:val="24"/>
        </w:rPr>
        <w:t xml:space="preserve"> very fast</w:t>
      </w:r>
      <w:r w:rsidRPr="00E36CC4">
        <w:rPr>
          <w:rFonts w:ascii="Times New Roman" w:hAnsi="Times New Roman" w:cs="Times New Roman"/>
          <w:sz w:val="24"/>
          <w:szCs w:val="24"/>
        </w:rPr>
        <w:t xml:space="preserve">. One of the most important facets of life cycle of pet dogs is nutrition that constitutes an essential determinant of the health and welfare of the animals. The clinical well-being of an animal thus depends greatly on the provision of balanced diet. Concepts in nutrition are expanding to include an emphasis on the use of foods to promote a state of wellbeing with better health and to reduce the risk of diseases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&lt;EndNote&gt;&lt;Cite&gt;&lt;Author&gt;Bontempo&lt;/Author&gt;&lt;Year&gt;2005&lt;/Year&gt;&lt;RecNum&gt;33&lt;/RecNum&gt;&lt;DisplayText&gt;(Bontempo, 2005)&lt;/DisplayText&gt;&lt;record&gt;&lt;rec-number&gt;33&lt;/rec-number&gt;&lt;foreign-keys&gt;&lt;key app="EN" db-id="2990xdttxef9t3etrpqxde5a925x0sv29wpa"&gt;33&lt;/key&gt;&lt;/foreign-keys&gt;&lt;ref-type name="Journal Article"&gt;17&lt;/ref-type&gt;&lt;contributors&gt;&lt;authors&gt;&lt;author&gt;Bontempo, Valentino&lt;/author&gt;&lt;/authors&gt;&lt;/contributors&gt;&lt;titles&gt;&lt;title&gt;Nutrition and health of dogs and cats: evolution of petfood&lt;/title&gt;&lt;secondary-title&gt;Veterinary research communications&lt;/secondary-title&gt;&lt;/titles&gt;&lt;periodical&gt;&lt;full-title&gt;Veterinary research communications&lt;/full-title&gt;&lt;/periodical&gt;&lt;pages&gt;45-50&lt;/pages&gt;&lt;volume&gt;29&lt;/volume&gt;&lt;number&gt;2&lt;/number&gt;&lt;dates&gt;&lt;year&gt;2005&lt;/year&gt;&lt;/dates&gt;&lt;isbn&gt;0165-7380&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ontempo, 2005 #33" w:history="1">
        <w:r w:rsidRPr="00E36CC4">
          <w:rPr>
            <w:rFonts w:ascii="Times New Roman" w:hAnsi="Times New Roman" w:cs="Times New Roman"/>
            <w:noProof/>
            <w:sz w:val="24"/>
            <w:szCs w:val="24"/>
          </w:rPr>
          <w:t>Bontempo, 2005</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Dogs and cats are living longer and are better fed than ever before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&lt;EndNote&gt;&lt;Cite&gt;&lt;Author&gt;Reid&lt;/Author&gt;&lt;Year&gt;2000&lt;/Year&gt;&lt;RecNum&gt;34&lt;/RecNum&gt;&lt;DisplayText&gt;(Reid and Peterson, 2000)&lt;/DisplayText&gt;&lt;record&gt;&lt;rec-number&gt;34&lt;/rec-number&gt;&lt;foreign-keys&gt;&lt;key app="EN" db-id="2990xdttxef9t3etrpqxde5a925x0sv29wpa"&gt;34&lt;/key&gt;&lt;/foreign-keys&gt;&lt;ref-type name="Journal Article"&gt;17&lt;/ref-type&gt;&lt;contributors&gt;&lt;authors&gt;&lt;author&gt;Reid, SWJ&lt;/author&gt;&lt;author&gt;Peterson, MM&lt;/author&gt;&lt;/authors&gt;&lt;/contributors&gt;&lt;titles&gt;&lt;title&gt;Methods of estimating canine longevity&lt;/title&gt;&lt;secondary-title&gt;Veterinary Record&lt;/secondary-title&gt;&lt;/titles&gt;&lt;periodical&gt;&lt;full-title&gt;Veterinary Record&lt;/full-title&gt;&lt;/periodical&gt;&lt;pages&gt;630-631&lt;/pages&gt;&lt;volume&gt;147&lt;/volume&gt;&lt;number&gt;22&lt;/number&gt;&lt;dates&gt;&lt;year&gt;2000&lt;/year&gt;&lt;/dates&gt;&lt;isbn&gt;0042-4900&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4" w:tooltip="Reid, 2000 #34" w:history="1">
        <w:r w:rsidRPr="00E36CC4">
          <w:rPr>
            <w:rFonts w:ascii="Times New Roman" w:hAnsi="Times New Roman" w:cs="Times New Roman"/>
            <w:noProof/>
            <w:sz w:val="24"/>
            <w:szCs w:val="24"/>
          </w:rPr>
          <w:t>Reid and Peterson, 2000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In the developing countries, most of the owners depend upon homemade diets to feed their dogs. The feeding and nutrition of pet dogs are quite different compared to developed countries, attributable to divergent social, economical and cultural factors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&lt;EndNote&gt;&lt;Cite&gt;&lt;Author&gt;Vijayakumar&lt;/Author&gt;&lt;Year&gt;2004&lt;/Year&gt;&lt;RecNum&gt;35&lt;/RecNum&gt;&lt;DisplayText&gt;(Vijayakumar et al., 2004)&lt;/DisplayText&gt;&lt;record&gt;&lt;rec-number&gt;35&lt;/rec-number&gt;&lt;foreign-keys&gt;&lt;key app="EN" db-id="2990xdttxef9t3etrpqxde5a925x0sv29wpa"&gt;35&lt;/key&gt;&lt;/foreign-keys&gt;&lt;ref-type name="Journal Article"&gt;17&lt;/ref-type&gt;&lt;contributors&gt;&lt;authors&gt;&lt;author&gt;Vijayakumar, P&lt;/author&gt;&lt;author&gt;Xavier, Francis&lt;/author&gt;&lt;author&gt;Anil, Leena&lt;/author&gt;&lt;/authors&gt;&lt;/contributors&gt;&lt;titles&gt;&lt;title&gt;Feeding Management of Dogs in Central Kerala-A Report&lt;/title&gt;&lt;secondary-title&gt;Animal Nutrition and Feed Technology&lt;/secondary-title&gt;&lt;/titles&gt;&lt;periodical&gt;&lt;full-title&gt;Animal Nutrition and Feed Technology&lt;/full-title&gt;&lt;/periodical&gt;&lt;pages&gt;77-81&lt;/pages&gt;&lt;volume&gt;4&lt;/volume&gt;&lt;number&gt;1&lt;/number&gt;&lt;dates&gt;&lt;year&gt;2004&lt;/year&gt;&lt;/dates&gt;&lt;urls&gt;&lt;/urls&gt;&lt;/record&gt;&lt;/Cite&gt;&lt;/EndNote&gt;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8" w:tooltip="Vijayakumar, 2004 #35" w:history="1">
        <w:r w:rsidRPr="00E36CC4">
          <w:rPr>
            <w:rFonts w:ascii="Times New Roman" w:hAnsi="Times New Roman" w:cs="Times New Roman"/>
            <w:noProof/>
            <w:sz w:val="24"/>
            <w:szCs w:val="24"/>
          </w:rPr>
          <w:t>Vijayakumar et al., 2004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However, there is virtually no information available on the nutritional aspects of pet dogs in Bangladesh</w:t>
      </w:r>
      <w:r w:rsidR="00E36CC4">
        <w:rPr>
          <w:rFonts w:ascii="Times New Roman" w:hAnsi="Times New Roman" w:cs="Times New Roman"/>
          <w:sz w:val="24"/>
          <w:szCs w:val="24"/>
        </w:rPr>
        <w:t>.</w:t>
      </w:r>
    </w:p>
    <w:p w:rsidR="00733497" w:rsidRDefault="00733497" w:rsidP="00733497">
      <w:pPr>
        <w:spacing w:after="0" w:line="360" w:lineRule="auto"/>
        <w:jc w:val="both"/>
        <w:rPr>
          <w:rFonts w:ascii="Times New Roman" w:hAnsi="Times New Roman" w:cs="Times New Roman"/>
          <w:sz w:val="24"/>
          <w:szCs w:val="24"/>
        </w:rPr>
      </w:pPr>
    </w:p>
    <w:p w:rsidR="003D3A06" w:rsidRDefault="003D3A06" w:rsidP="00733497">
      <w:pPr>
        <w:spacing w:after="0" w:line="360" w:lineRule="auto"/>
        <w:jc w:val="both"/>
        <w:rPr>
          <w:rFonts w:ascii="Times New Roman" w:hAnsi="Times New Roman" w:cs="Times New Roman"/>
          <w:b/>
          <w:sz w:val="24"/>
          <w:szCs w:val="24"/>
        </w:rPr>
      </w:pPr>
      <w:r w:rsidRPr="00E36CC4">
        <w:rPr>
          <w:rFonts w:ascii="Times New Roman" w:hAnsi="Times New Roman" w:cs="Times New Roman"/>
          <w:sz w:val="24"/>
          <w:szCs w:val="24"/>
        </w:rPr>
        <w:t xml:space="preserve">Of the total production of pet food around the world, dog food accounted 61% in 2007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&lt;EndNote&gt;&lt;Cite&gt;&lt;Author&gt;Dilrukshi&lt;/Author&gt;&lt;Year&gt;2009&lt;/Year&gt;&lt;RecNum&gt;12&lt;/RecNum&gt;&lt;DisplayText&gt;(Dilrukshi et al., 2009)&lt;/DisplayText&gt;&lt;record&gt;&lt;rec-number&gt;12&lt;/rec-number&gt;&lt;foreign-keys&gt;&lt;key app="EN" db-id="2990xdttxef9t3etrpqxde5a925x0sv29wpa"&gt;12&lt;/key&gt;&lt;/foreign-keys&gt;&lt;ref-type name="Journal Article"&gt;17&lt;/ref-type&gt;&lt;contributors&gt;&lt;authors&gt;&lt;author&gt;Dilrukshi, HNN&lt;/author&gt;&lt;author&gt;Jayaweera, BPA&lt;/author&gt;&lt;author&gt;Gamika, A Prathapasinghe&lt;/author&gt;&lt;/authors&gt;&lt;/contributors&gt;&lt;titles&gt;&lt;title&gt;Formulation of dog food using locally available ingredients&lt;/title&gt;&lt;secondary-title&gt;Wayamba Journal of Animal Scicence&lt;/secondary-title&gt;&lt;/titles&gt;&lt;periodical&gt;&lt;full-title&gt;Wayamba Journal of Animal Scicence&lt;/full-title&gt;&lt;/periodical&gt;&lt;dates&gt;&lt;year&gt;2009&lt;/year&gt;&lt;/dates&gt;&lt;isbn&gt;2012-578X&lt;/isbn&gt;&lt;urls&gt;&lt;/urls&gt;&lt;/record&gt;&lt;/Cite&gt;&lt;/EndNote&gt;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 w:tooltip="Dilrukshi, 2009 #12" w:history="1">
        <w:r w:rsidRPr="00E36CC4">
          <w:rPr>
            <w:rFonts w:ascii="Times New Roman" w:hAnsi="Times New Roman" w:cs="Times New Roman"/>
            <w:noProof/>
            <w:sz w:val="24"/>
            <w:szCs w:val="24"/>
          </w:rPr>
          <w:t>Dilrukshi et al., 2009</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bCs/>
          <w:sz w:val="24"/>
          <w:szCs w:val="24"/>
        </w:rPr>
        <w:t>.</w:t>
      </w:r>
      <w:r w:rsidRPr="00E36CC4">
        <w:rPr>
          <w:rFonts w:ascii="Times New Roman" w:hAnsi="Times New Roman" w:cs="Times New Roman"/>
          <w:b/>
          <w:bCs/>
          <w:sz w:val="24"/>
          <w:szCs w:val="24"/>
        </w:rPr>
        <w:t xml:space="preserve"> </w:t>
      </w:r>
      <w:r w:rsidRPr="00E36CC4">
        <w:rPr>
          <w:rFonts w:ascii="Times New Roman" w:hAnsi="Times New Roman" w:cs="Times New Roman"/>
          <w:sz w:val="24"/>
          <w:szCs w:val="24"/>
          <w:shd w:val="clear" w:color="auto" w:fill="FFFFFF"/>
        </w:rPr>
        <w:t xml:space="preserve">In 2013, total exported pet food sales amounted to US$11,401,631,000 or 0.1% all exported products. </w:t>
      </w:r>
      <w:r w:rsidRPr="00E36CC4">
        <w:rPr>
          <w:rFonts w:ascii="Times New Roman" w:hAnsi="Times New Roman" w:cs="Times New Roman"/>
          <w:sz w:val="24"/>
          <w:szCs w:val="24"/>
        </w:rPr>
        <w:t>In the worldwide pet food industry, the top exporters of pet foods were France ($1523 million), United States ($1364 million) and Germany ($1133 million)</w:t>
      </w:r>
      <w:r w:rsidRPr="00E36CC4">
        <w:rPr>
          <w:rFonts w:ascii="Times New Roman" w:hAnsi="Times New Roman" w:cs="Times New Roman"/>
          <w:b/>
          <w:sz w:val="24"/>
          <w:szCs w:val="24"/>
        </w:rPr>
        <w:t xml:space="preserve"> </w:t>
      </w:r>
      <w:r w:rsidR="00FF3457">
        <w:rPr>
          <w:rFonts w:ascii="Times New Roman" w:hAnsi="Times New Roman" w:cs="Times New Roman"/>
          <w:sz w:val="24"/>
          <w:szCs w:val="24"/>
        </w:rPr>
        <w:t xml:space="preserve">as stated by </w:t>
      </w:r>
      <w:r w:rsidRPr="00E36CC4">
        <w:rPr>
          <w:rFonts w:ascii="Times New Roman" w:hAnsi="Times New Roman" w:cs="Times New Roman"/>
          <w:sz w:val="24"/>
          <w:szCs w:val="24"/>
        </w:rPr>
        <w:t xml:space="preserve">worldstopexports.com, </w:t>
      </w:r>
      <w:r w:rsidR="00FF3457">
        <w:rPr>
          <w:rFonts w:ascii="Times New Roman" w:hAnsi="Times New Roman" w:cs="Times New Roman"/>
          <w:sz w:val="24"/>
          <w:szCs w:val="24"/>
        </w:rPr>
        <w:t>(</w:t>
      </w:r>
      <w:r w:rsidRPr="00E36CC4">
        <w:rPr>
          <w:rFonts w:ascii="Times New Roman" w:hAnsi="Times New Roman" w:cs="Times New Roman"/>
          <w:sz w:val="24"/>
          <w:szCs w:val="24"/>
        </w:rPr>
        <w:t xml:space="preserve">2014). </w:t>
      </w:r>
      <w:r w:rsidRPr="00E36CC4">
        <w:rPr>
          <w:rFonts w:ascii="Times New Roman" w:hAnsi="Times New Roman" w:cs="Times New Roman"/>
          <w:sz w:val="24"/>
          <w:szCs w:val="24"/>
          <w:shd w:val="clear" w:color="auto" w:fill="FFFFFF"/>
        </w:rPr>
        <w:t>Four top importers of pet food are Japan, United States, Canada, and the European Union (EU), who account for almost 58 percent of global imports.</w:t>
      </w:r>
      <w:r w:rsidRPr="00E36CC4">
        <w:rPr>
          <w:rStyle w:val="apple-converted-space"/>
          <w:rFonts w:ascii="Times New Roman" w:hAnsi="Times New Roman" w:cs="Times New Roman"/>
          <w:sz w:val="24"/>
          <w:szCs w:val="24"/>
          <w:shd w:val="clear" w:color="auto" w:fill="FFFFFF"/>
        </w:rPr>
        <w:t> </w:t>
      </w:r>
      <w:r w:rsidRPr="00E36CC4">
        <w:rPr>
          <w:rFonts w:ascii="Times New Roman" w:hAnsi="Times New Roman" w:cs="Times New Roman"/>
          <w:sz w:val="24"/>
          <w:szCs w:val="24"/>
          <w:shd w:val="clear" w:color="auto" w:fill="FFFFFF"/>
        </w:rPr>
        <w:t>Japan is the biggest global importer of pet food at $827 million in 2012.</w:t>
      </w:r>
      <w:r w:rsidRPr="00E36CC4">
        <w:rPr>
          <w:rStyle w:val="apple-converted-space"/>
          <w:rFonts w:ascii="Times New Roman" w:hAnsi="Times New Roman" w:cs="Times New Roman"/>
          <w:sz w:val="24"/>
          <w:szCs w:val="24"/>
          <w:shd w:val="clear" w:color="auto" w:fill="FFFFFF"/>
        </w:rPr>
        <w:t> </w:t>
      </w:r>
      <w:r w:rsidRPr="00E36CC4">
        <w:rPr>
          <w:rFonts w:ascii="Times New Roman" w:hAnsi="Times New Roman" w:cs="Times New Roman"/>
          <w:sz w:val="24"/>
          <w:szCs w:val="24"/>
          <w:shd w:val="clear" w:color="auto" w:fill="FFFFFF"/>
        </w:rPr>
        <w:t>Canada was also the third largest global pet food importer behind Japan and the United States at $572 million.</w:t>
      </w:r>
      <w:r w:rsidRPr="00E36CC4">
        <w:rPr>
          <w:rStyle w:val="apple-converted-space"/>
          <w:rFonts w:ascii="Times New Roman" w:hAnsi="Times New Roman" w:cs="Times New Roman"/>
          <w:sz w:val="24"/>
          <w:szCs w:val="24"/>
          <w:shd w:val="clear" w:color="auto" w:fill="FFFFFF"/>
        </w:rPr>
        <w:t xml:space="preserve"> </w:t>
      </w:r>
      <w:r w:rsidRPr="00E36CC4">
        <w:rPr>
          <w:rFonts w:ascii="Times New Roman" w:hAnsi="Times New Roman" w:cs="Times New Roman"/>
          <w:sz w:val="24"/>
          <w:szCs w:val="24"/>
          <w:shd w:val="clear" w:color="auto" w:fill="FFFFFF"/>
        </w:rPr>
        <w:t xml:space="preserve">The global pet food market is estimated by Euromonitor at $72 billion in retail sales in 2012, which is an increase of $17 billion from just five years </w:t>
      </w:r>
      <w:r w:rsidRPr="00E36CC4">
        <w:rPr>
          <w:rFonts w:ascii="Times New Roman" w:hAnsi="Times New Roman" w:cs="Times New Roman"/>
          <w:sz w:val="24"/>
          <w:szCs w:val="24"/>
          <w:shd w:val="clear" w:color="auto" w:fill="FFFFFF"/>
        </w:rPr>
        <w:lastRenderedPageBreak/>
        <w:t>ago</w:t>
      </w:r>
      <w:r w:rsidRPr="00E36CC4">
        <w:rPr>
          <w:rStyle w:val="apple-converted-space"/>
          <w:rFonts w:ascii="Times New Roman" w:hAnsi="Times New Roman" w:cs="Times New Roman"/>
          <w:sz w:val="24"/>
          <w:szCs w:val="24"/>
          <w:shd w:val="clear" w:color="auto" w:fill="FFFFFF"/>
        </w:rPr>
        <w:t> </w:t>
      </w:r>
      <w:r w:rsidRPr="00E36CC4">
        <w:rPr>
          <w:rFonts w:ascii="Times New Roman" w:hAnsi="Times New Roman" w:cs="Times New Roman"/>
          <w:sz w:val="24"/>
          <w:szCs w:val="24"/>
        </w:rPr>
        <w:t xml:space="preserve">(USDA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agricultural service, 2013).</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The Association of American Feed Control Officials (AAFCO) is a commercial enterprise which </w:t>
      </w:r>
      <w:r w:rsidRPr="00E36CC4">
        <w:rPr>
          <w:rFonts w:ascii="Times New Roman" w:hAnsi="Times New Roman" w:cs="Times New Roman"/>
          <w:sz w:val="24"/>
          <w:szCs w:val="24"/>
          <w:shd w:val="clear" w:color="auto" w:fill="FFFFFF"/>
        </w:rPr>
        <w:t>establishes the nutritional standards for complete and balanced pet food, and</w:t>
      </w:r>
      <w:r w:rsidRPr="00E36CC4">
        <w:rPr>
          <w:rStyle w:val="apple-converted-space"/>
          <w:rFonts w:ascii="Times New Roman" w:hAnsi="Times New Roman" w:cs="Times New Roman"/>
          <w:sz w:val="24"/>
          <w:szCs w:val="24"/>
          <w:shd w:val="clear" w:color="auto" w:fill="FFFFFF"/>
        </w:rPr>
        <w:t> the responsibility of pet food companies </w:t>
      </w:r>
      <w:r w:rsidRPr="00E36CC4">
        <w:rPr>
          <w:rFonts w:ascii="Times New Roman" w:hAnsi="Times New Roman" w:cs="Times New Roman"/>
          <w:sz w:val="24"/>
          <w:szCs w:val="24"/>
          <w:shd w:val="clear" w:color="auto" w:fill="FFFFFF"/>
        </w:rPr>
        <w:t>to formulate their products according to the appropriate AAFCO standard.</w:t>
      </w:r>
      <w:r w:rsidRPr="00E36CC4">
        <w:rPr>
          <w:rFonts w:ascii="Times New Roman" w:hAnsi="Times New Roman" w:cs="Times New Roman"/>
          <w:sz w:val="24"/>
          <w:szCs w:val="24"/>
        </w:rPr>
        <w:t xml:space="preserve"> </w:t>
      </w:r>
      <w:r w:rsidRPr="00864F10">
        <w:rPr>
          <w:rStyle w:val="Strong"/>
          <w:rFonts w:ascii="Times New Roman" w:hAnsi="Times New Roman" w:cs="Times New Roman"/>
          <w:b w:val="0"/>
          <w:sz w:val="24"/>
          <w:szCs w:val="24"/>
          <w:shd w:val="clear" w:color="auto" w:fill="FFFFFF"/>
        </w:rPr>
        <w:t>AAFCO</w:t>
      </w:r>
      <w:r w:rsidRPr="00E36CC4">
        <w:rPr>
          <w:rStyle w:val="Strong"/>
          <w:rFonts w:ascii="Times New Roman" w:hAnsi="Times New Roman" w:cs="Times New Roman"/>
          <w:sz w:val="24"/>
          <w:szCs w:val="24"/>
          <w:shd w:val="clear" w:color="auto" w:fill="FFFFFF"/>
        </w:rPr>
        <w:t xml:space="preserve"> </w:t>
      </w:r>
      <w:r w:rsidRPr="00E36CC4">
        <w:rPr>
          <w:rStyle w:val="Strong"/>
          <w:rFonts w:ascii="Times New Roman" w:hAnsi="Times New Roman" w:cs="Times New Roman"/>
          <w:b w:val="0"/>
          <w:sz w:val="24"/>
          <w:szCs w:val="24"/>
          <w:shd w:val="clear" w:color="auto" w:fill="FFFFFF"/>
        </w:rPr>
        <w:t>does not authorize analysis, endorse or confirm pet foods in any way</w:t>
      </w:r>
      <w:r w:rsidRPr="00E36CC4">
        <w:rPr>
          <w:rStyle w:val="Strong"/>
          <w:rFonts w:ascii="Times New Roman" w:hAnsi="Times New Roman" w:cs="Times New Roman"/>
          <w:sz w:val="24"/>
          <w:szCs w:val="24"/>
          <w:shd w:val="clear" w:color="auto" w:fill="FFFFFF"/>
        </w:rPr>
        <w:t xml:space="preserve"> </w:t>
      </w:r>
      <w:r w:rsidRPr="00E36CC4">
        <w:rPr>
          <w:rFonts w:ascii="Times New Roman" w:hAnsi="Times New Roman" w:cs="Times New Roman"/>
          <w:sz w:val="24"/>
          <w:szCs w:val="24"/>
        </w:rPr>
        <w:t>(AAFCO, 2015).</w:t>
      </w:r>
      <w:r w:rsidRPr="00E36CC4">
        <w:rPr>
          <w:rFonts w:ascii="Times New Roman" w:hAnsi="Times New Roman" w:cs="Times New Roman"/>
          <w:b/>
          <w:sz w:val="24"/>
          <w:szCs w:val="24"/>
        </w:rPr>
        <w:t xml:space="preserve"> </w:t>
      </w:r>
    </w:p>
    <w:p w:rsidR="00BE0DB4" w:rsidRPr="00F41F82" w:rsidRDefault="00BE0DB4" w:rsidP="00733497">
      <w:pPr>
        <w:spacing w:after="0" w:line="360" w:lineRule="auto"/>
        <w:jc w:val="both"/>
        <w:rPr>
          <w:rFonts w:ascii="Times New Roman" w:hAnsi="Times New Roman" w:cs="Times New Roman"/>
          <w:sz w:val="14"/>
          <w:szCs w:val="24"/>
        </w:rPr>
      </w:pPr>
    </w:p>
    <w:p w:rsidR="00733497" w:rsidRDefault="003D3A06"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There are three basic forms of pet food: dry, semi-moist and moist. Water content varies between the three forms: dry foods consisting of 3-11% moisture, semi-moist foods at 25-35% moisture and moist foods ranging from 60-87% moisture (Hand et al., 2010). Nutritional requirements of dog is very unique, varies with age, physiological  condition, breed, gender, activity, temperament, environment and state of metabolism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&lt;EndNote&gt;&lt;Cite&gt;&lt;Author&gt;Schenck&lt;/Author&gt;&lt;Year&gt;2011&lt;/Year&gt;&lt;RecNum&gt;15&lt;/RecNum&gt;&lt;DisplayText&gt;(Schenck, 2011)&lt;/DisplayText&gt;&lt;record&gt;&lt;rec-number&gt;15&lt;/rec-number&gt;&lt;foreign-keys&gt;&lt;key app="EN" db-id="2990xdttxef9t3etrpqxde5a925x0sv29wpa"&gt;15&lt;/key&gt;&lt;/foreign-keys&gt;&lt;ref-type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5" w:tooltip="Schenck, 2011 #15" w:history="1">
        <w:r w:rsidRPr="00E36CC4">
          <w:rPr>
            <w:rFonts w:ascii="Times New Roman" w:hAnsi="Times New Roman" w:cs="Times New Roman"/>
            <w:noProof/>
            <w:sz w:val="24"/>
            <w:szCs w:val="24"/>
          </w:rPr>
          <w:t>Schenck, 2011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bCs/>
          <w:sz w:val="24"/>
          <w:szCs w:val="24"/>
        </w:rPr>
        <w:t>.</w:t>
      </w:r>
      <w:r w:rsidRPr="00E36CC4">
        <w:rPr>
          <w:rFonts w:ascii="Times New Roman" w:hAnsi="Times New Roman" w:cs="Times New Roman"/>
          <w:b/>
          <w:bCs/>
          <w:sz w:val="24"/>
          <w:szCs w:val="24"/>
        </w:rPr>
        <w:t xml:space="preserve"> </w:t>
      </w:r>
      <w:r w:rsidRPr="00E36CC4">
        <w:rPr>
          <w:rFonts w:ascii="Times New Roman" w:hAnsi="Times New Roman" w:cs="Times New Roman"/>
          <w:sz w:val="24"/>
          <w:szCs w:val="24"/>
        </w:rPr>
        <w:t xml:space="preserve">From a nutritional point of view, growth is the most important time in a dog's life. By two months of age, pups can be fed with puppy food. This is very critical phase of life-growth; skeletal development is at its peak for the first six months of life. Puppies in their active growth period should be providing a high-quality diet that fulfills their definite nutritional needs. Growing dogs show omnivorous feeding behavior and so, their diet should be comprised of all nutrients. A puppy food which fulfills all requirements is called a “Balanced” or “Complete” diet. The amount of food a puppy requires changes during growth and depends on the puppy's nutritional deficiencies and/or imbalances during this period are more devastating than at any other time </w:t>
      </w:r>
      <w:r w:rsidR="00A62D23" w:rsidRPr="00E36CC4">
        <w:rPr>
          <w:rFonts w:ascii="Times New Roman" w:hAnsi="Times New Roman" w:cs="Times New Roman"/>
          <w:bCs/>
          <w:sz w:val="24"/>
          <w:szCs w:val="24"/>
        </w:rPr>
        <w:fldChar w:fldCharType="begin"/>
      </w:r>
      <w:r w:rsidRPr="00E36CC4">
        <w:rPr>
          <w:rFonts w:ascii="Times New Roman" w:hAnsi="Times New Roman" w:cs="Times New Roman"/>
          <w:bCs/>
          <w:sz w:val="24"/>
          <w:szCs w:val="24"/>
        </w:rPr>
        <w:instrText xml:space="preserve"> ADDIN EN.CITE &lt;EndNote&gt;&lt;Cite&gt;&lt;Author&gt;Schenck&lt;/Author&gt;&lt;Year&gt;2011&lt;/Year&gt;&lt;RecNum&gt;15&lt;/RecNum&gt;&lt;DisplayText&gt;(Hawthorne et al., 2004; Schenck, 2011)&lt;/DisplayText&gt;&lt;record&gt;&lt;rec-number&gt;15&lt;/rec-number&gt;&lt;foreign-keys&gt;&lt;key app="EN" db-id="2990xdttxef9t3etrpqxde5a925x0sv29wpa"&gt;15&lt;/key&gt;&lt;/foreign-keys&gt;&lt;ref-type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Cite&gt;&lt;Author&gt;Hawthorne&lt;/Author&gt;&lt;Year&gt;2004&lt;/Year&gt;&lt;RecNum&gt;16&lt;/RecNum&gt;&lt;record&gt;&lt;rec-number&gt;16&lt;/rec-number&gt;&lt;foreign-keys&gt;&lt;key app="EN" db-id="2990xdttxef9t3etrpqxde5a925x0sv29wpa"&gt;16&lt;/key&gt;&lt;/foreign-keys&gt;&lt;ref-type name="Journal Article"&gt;17&lt;/ref-type&gt;&lt;contributors&gt;&lt;authors&gt;&lt;author&gt;Hawthorne, Amanda J&lt;/author&gt;&lt;author&gt;Booles, Derek&lt;/author&gt;&lt;author&gt;Nugent, Pat A&lt;/author&gt;&lt;author&gt;Gettinby, George&lt;/author&gt;&lt;author&gt;Wilkinson, Joy&lt;/author&gt;&lt;/authors&gt;&lt;/contributors&gt;&lt;titles&gt;&lt;title&gt;Body-weight changes during growth in puppies of different breeds&lt;/title&gt;&lt;secondary-title&gt;The Journal of nutrition&lt;/secondary-title&gt;&lt;/titles&gt;&lt;periodical&gt;&lt;full-title&gt;The Journal of nutrition&lt;/full-title&gt;&lt;/periodical&gt;&lt;pages&gt;2027S-2030S&lt;/pages&gt;&lt;volume&gt;134&lt;/volume&gt;&lt;number&gt;8&lt;/number&gt;&lt;dates&gt;&lt;year&gt;2004&lt;/year&gt;&lt;/dates&gt;&lt;isbn&gt;0022-3166&lt;/isbn&gt;&lt;urls&gt;&lt;/urls&gt;&lt;/record&gt;&lt;/Cite&gt;&lt;/EndNote&gt;</w:instrText>
      </w:r>
      <w:r w:rsidR="00A62D23" w:rsidRPr="00E36CC4">
        <w:rPr>
          <w:rFonts w:ascii="Times New Roman" w:hAnsi="Times New Roman" w:cs="Times New Roman"/>
          <w:bCs/>
          <w:sz w:val="24"/>
          <w:szCs w:val="24"/>
        </w:rPr>
        <w:fldChar w:fldCharType="separate"/>
      </w:r>
      <w:r w:rsidRPr="00E36CC4">
        <w:rPr>
          <w:rFonts w:ascii="Times New Roman" w:hAnsi="Times New Roman" w:cs="Times New Roman"/>
          <w:bCs/>
          <w:noProof/>
          <w:sz w:val="24"/>
          <w:szCs w:val="24"/>
        </w:rPr>
        <w:t>(</w:t>
      </w:r>
      <w:hyperlink w:anchor="_ENREF_8" w:tooltip="Hawthorne, 2004 #16" w:history="1">
        <w:r w:rsidRPr="00E36CC4">
          <w:rPr>
            <w:rFonts w:ascii="Times New Roman" w:hAnsi="Times New Roman" w:cs="Times New Roman"/>
            <w:bCs/>
            <w:noProof/>
            <w:sz w:val="24"/>
            <w:szCs w:val="24"/>
          </w:rPr>
          <w:t>Hawthorne et al., 2004</w:t>
        </w:r>
      </w:hyperlink>
      <w:r w:rsidRPr="00E36CC4">
        <w:rPr>
          <w:rFonts w:ascii="Times New Roman" w:hAnsi="Times New Roman" w:cs="Times New Roman"/>
          <w:bCs/>
          <w:noProof/>
          <w:sz w:val="24"/>
          <w:szCs w:val="24"/>
        </w:rPr>
        <w:t xml:space="preserve">; </w:t>
      </w:r>
      <w:hyperlink w:anchor="_ENREF_15" w:tooltip="Schenck, 2011 #15" w:history="1">
        <w:r w:rsidRPr="00E36CC4">
          <w:rPr>
            <w:rFonts w:ascii="Times New Roman" w:hAnsi="Times New Roman" w:cs="Times New Roman"/>
            <w:bCs/>
            <w:noProof/>
            <w:sz w:val="24"/>
            <w:szCs w:val="24"/>
          </w:rPr>
          <w:t>Schenck, 2011</w:t>
        </w:r>
      </w:hyperlink>
      <w:r w:rsidRPr="00E36CC4">
        <w:rPr>
          <w:rFonts w:ascii="Times New Roman" w:hAnsi="Times New Roman" w:cs="Times New Roman"/>
          <w:bCs/>
          <w:noProof/>
          <w:sz w:val="24"/>
          <w:szCs w:val="24"/>
        </w:rPr>
        <w:t>)</w:t>
      </w:r>
      <w:r w:rsidR="00A62D23" w:rsidRPr="00E36CC4">
        <w:rPr>
          <w:rFonts w:ascii="Times New Roman" w:hAnsi="Times New Roman" w:cs="Times New Roman"/>
          <w:bCs/>
          <w:sz w:val="24"/>
          <w:szCs w:val="24"/>
        </w:rPr>
        <w:fldChar w:fldCharType="end"/>
      </w:r>
      <w:r w:rsidRPr="00E36CC4">
        <w:rPr>
          <w:rFonts w:ascii="Times New Roman" w:hAnsi="Times New Roman" w:cs="Times New Roman"/>
          <w:bCs/>
          <w:sz w:val="24"/>
          <w:szCs w:val="24"/>
        </w:rPr>
        <w:t>.</w:t>
      </w:r>
      <w:r w:rsidRPr="00E36CC4">
        <w:rPr>
          <w:rFonts w:ascii="Times New Roman" w:hAnsi="Times New Roman" w:cs="Times New Roman"/>
          <w:b/>
          <w:bCs/>
          <w:sz w:val="24"/>
          <w:szCs w:val="24"/>
        </w:rPr>
        <w:t xml:space="preserve"> </w:t>
      </w:r>
      <w:r w:rsidRPr="00E36CC4">
        <w:rPr>
          <w:rFonts w:ascii="Times New Roman" w:hAnsi="Times New Roman" w:cs="Times New Roman"/>
          <w:sz w:val="24"/>
          <w:szCs w:val="24"/>
        </w:rPr>
        <w:t xml:space="preserve">At this point of age, dog develops a functioning immune system, radically adds bone and muscle mass, and rising proper socialization behaviors. This is the critical time to make sure proper nutrition. Growth diets have been formulated to meet the increased requirements of puppies. </w:t>
      </w:r>
    </w:p>
    <w:p w:rsidR="00595547" w:rsidRPr="00F41F82" w:rsidRDefault="00595547" w:rsidP="00733497">
      <w:pPr>
        <w:spacing w:after="0" w:line="360" w:lineRule="auto"/>
        <w:jc w:val="both"/>
        <w:rPr>
          <w:rFonts w:ascii="Times New Roman" w:hAnsi="Times New Roman" w:cs="Times New Roman"/>
          <w:sz w:val="10"/>
          <w:szCs w:val="24"/>
        </w:rPr>
      </w:pPr>
    </w:p>
    <w:p w:rsidR="003D3A06" w:rsidRDefault="00A54F9B" w:rsidP="00ED23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FAO (2014)</w:t>
      </w:r>
      <w:r w:rsidR="003D3A06" w:rsidRPr="00E36CC4">
        <w:rPr>
          <w:rFonts w:ascii="Times New Roman" w:hAnsi="Times New Roman" w:cs="Times New Roman"/>
          <w:sz w:val="24"/>
          <w:szCs w:val="24"/>
        </w:rPr>
        <w:t xml:space="preserve"> </w:t>
      </w:r>
      <w:r>
        <w:rPr>
          <w:rFonts w:ascii="Times New Roman" w:hAnsi="Times New Roman" w:cs="Times New Roman"/>
          <w:sz w:val="24"/>
          <w:szCs w:val="24"/>
        </w:rPr>
        <w:t xml:space="preserve">there is </w:t>
      </w:r>
      <w:r w:rsidR="003D3A06" w:rsidRPr="00E36CC4">
        <w:rPr>
          <w:rFonts w:ascii="Times New Roman" w:hAnsi="Times New Roman" w:cs="Times New Roman"/>
          <w:sz w:val="24"/>
          <w:szCs w:val="24"/>
        </w:rPr>
        <w:t>2.2 ×10</w:t>
      </w:r>
      <w:r w:rsidR="003D3A06" w:rsidRPr="00E36CC4">
        <w:rPr>
          <w:rFonts w:ascii="Times New Roman" w:hAnsi="Times New Roman" w:cs="Times New Roman"/>
          <w:sz w:val="24"/>
          <w:szCs w:val="24"/>
          <w:vertAlign w:val="superscript"/>
        </w:rPr>
        <w:t>10</w:t>
      </w:r>
      <w:r w:rsidR="003D3A06" w:rsidRPr="00E36CC4">
        <w:rPr>
          <w:rFonts w:ascii="Times New Roman" w:hAnsi="Times New Roman" w:cs="Times New Roman"/>
          <w:sz w:val="24"/>
          <w:szCs w:val="24"/>
        </w:rPr>
        <w:t xml:space="preserve"> poultry, 1.6×10</w:t>
      </w:r>
      <w:r w:rsidR="003D3A06" w:rsidRPr="00E36CC4">
        <w:rPr>
          <w:rFonts w:ascii="Times New Roman" w:hAnsi="Times New Roman" w:cs="Times New Roman"/>
          <w:sz w:val="24"/>
          <w:szCs w:val="24"/>
          <w:vertAlign w:val="superscript"/>
        </w:rPr>
        <w:t>9</w:t>
      </w:r>
      <w:r w:rsidR="00B84192">
        <w:rPr>
          <w:rFonts w:ascii="Times New Roman" w:hAnsi="Times New Roman" w:cs="Times New Roman"/>
          <w:sz w:val="24"/>
          <w:szCs w:val="24"/>
        </w:rPr>
        <w:t xml:space="preserve"> cattle and buffalo </w:t>
      </w:r>
      <w:r w:rsidR="00BE0DB4" w:rsidRPr="00E36CC4">
        <w:rPr>
          <w:rFonts w:ascii="Times New Roman" w:hAnsi="Times New Roman" w:cs="Times New Roman"/>
          <w:sz w:val="24"/>
          <w:szCs w:val="24"/>
        </w:rPr>
        <w:t>and 2.1</w:t>
      </w:r>
      <w:r w:rsidR="003D3A06" w:rsidRPr="00E36CC4">
        <w:rPr>
          <w:rFonts w:ascii="Times New Roman" w:hAnsi="Times New Roman" w:cs="Times New Roman"/>
          <w:sz w:val="24"/>
          <w:szCs w:val="24"/>
        </w:rPr>
        <w:t>× 10</w:t>
      </w:r>
      <w:r w:rsidR="003D3A06" w:rsidRPr="00E36CC4">
        <w:rPr>
          <w:rFonts w:ascii="Times New Roman" w:hAnsi="Times New Roman" w:cs="Times New Roman"/>
          <w:sz w:val="24"/>
          <w:szCs w:val="24"/>
          <w:vertAlign w:val="superscript"/>
        </w:rPr>
        <w:t>9</w:t>
      </w:r>
      <w:r>
        <w:rPr>
          <w:rFonts w:ascii="Times New Roman" w:hAnsi="Times New Roman" w:cs="Times New Roman"/>
          <w:sz w:val="24"/>
          <w:szCs w:val="24"/>
        </w:rPr>
        <w:t>.</w:t>
      </w:r>
      <w:r w:rsidR="003D3A06" w:rsidRPr="00E36CC4">
        <w:rPr>
          <w:rFonts w:ascii="Times New Roman" w:hAnsi="Times New Roman" w:cs="Times New Roman"/>
          <w:sz w:val="24"/>
          <w:szCs w:val="24"/>
          <w:vertAlign w:val="superscript"/>
        </w:rPr>
        <w:t xml:space="preserve"> </w:t>
      </w:r>
      <w:r w:rsidRPr="00A54F9B">
        <w:rPr>
          <w:rFonts w:ascii="Times New Roman" w:hAnsi="Times New Roman" w:cs="Times New Roman"/>
          <w:sz w:val="24"/>
          <w:szCs w:val="24"/>
        </w:rPr>
        <w:t>F</w:t>
      </w:r>
      <w:r w:rsidR="003D3A06" w:rsidRPr="00E36CC4">
        <w:rPr>
          <w:rFonts w:ascii="Times New Roman" w:hAnsi="Times New Roman" w:cs="Times New Roman"/>
          <w:sz w:val="24"/>
          <w:szCs w:val="24"/>
        </w:rPr>
        <w:t xml:space="preserve">arming systems produce a significant quantity of mortalities that need to be disposed safely. In developing countries approximately 80 percent of the population lives in rural areas </w:t>
      </w:r>
      <w:r w:rsidR="00A62D23" w:rsidRPr="00E36CC4">
        <w:rPr>
          <w:rFonts w:ascii="Times New Roman" w:hAnsi="Times New Roman" w:cs="Times New Roman"/>
          <w:sz w:val="24"/>
          <w:szCs w:val="24"/>
        </w:rPr>
        <w:fldChar w:fldCharType="begin"/>
      </w:r>
      <w:r w:rsidR="003D3A06" w:rsidRPr="00E36CC4">
        <w:rPr>
          <w:rFonts w:ascii="Times New Roman" w:hAnsi="Times New Roman" w:cs="Times New Roman"/>
          <w:sz w:val="24"/>
          <w:szCs w:val="24"/>
        </w:rPr>
        <w:instrText xml:space="preserve"> ADDIN EN.CITE &lt;EndNote&gt;&lt;Cite&gt;&lt;Author&gt;Kumar&lt;/Author&gt;&lt;Year&gt;1989&lt;/Year&gt;&lt;RecNum&gt;25&lt;/RecNum&gt;&lt;DisplayText&gt;(Kumar, 1989)&lt;/DisplayText&gt;&lt;record&gt;&lt;rec-number&gt;25&lt;/rec-number&gt;&lt;foreign-keys&gt;&lt;key app="EN" db-id="2990xdttxef9t3etrpqxde5a925x0sv29wpa"&gt;25&lt;/key&gt;&lt;/foreign-keys&gt;&lt;ref-type name="Journal Article"&gt;17&lt;/ref-type&gt;&lt;contributors&gt;&lt;authors&gt;&lt;author&gt;Kumar, Mahendra&lt;/author&gt;&lt;/authors&gt;&lt;/contributors&gt;&lt;titles&gt;&lt;title&gt;Handbook of rural technology for the processing of animal by-products (FAO Agricultural Services Bulletin No. 79)&lt;/title&gt;&lt;secondary-title&gt;Rome: FAO of the United Nations&lt;/secondary-title&gt;&lt;/titles&gt;&lt;periodical&gt;&lt;full-title&gt;Rome: FAO of the United Nations&lt;/full-title&gt;&lt;/periodical&gt;&lt;dates&gt;&lt;year&gt;1989&lt;/year&gt;&lt;/dates&gt;&lt;urls&gt;&lt;/urls&gt;&lt;/record&gt;&lt;/Cite&gt;&lt;/EndNote&gt;</w:instrText>
      </w:r>
      <w:r w:rsidR="00A62D23" w:rsidRPr="00E36CC4">
        <w:rPr>
          <w:rFonts w:ascii="Times New Roman" w:hAnsi="Times New Roman" w:cs="Times New Roman"/>
          <w:sz w:val="24"/>
          <w:szCs w:val="24"/>
        </w:rPr>
        <w:fldChar w:fldCharType="separate"/>
      </w:r>
      <w:r w:rsidR="003D3A06" w:rsidRPr="00E36CC4">
        <w:rPr>
          <w:rFonts w:ascii="Times New Roman" w:hAnsi="Times New Roman" w:cs="Times New Roman"/>
          <w:noProof/>
          <w:sz w:val="24"/>
          <w:szCs w:val="24"/>
        </w:rPr>
        <w:t>(</w:t>
      </w:r>
      <w:hyperlink w:anchor="_ENREF_10" w:tooltip="Kumar, 1989 #25" w:history="1">
        <w:r w:rsidR="003D3A06" w:rsidRPr="00E36CC4">
          <w:rPr>
            <w:rFonts w:ascii="Times New Roman" w:hAnsi="Times New Roman" w:cs="Times New Roman"/>
            <w:noProof/>
            <w:sz w:val="24"/>
            <w:szCs w:val="24"/>
          </w:rPr>
          <w:t>Kumar, 1989</w:t>
        </w:r>
      </w:hyperlink>
      <w:r w:rsidR="003D3A06"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3D3A06" w:rsidRPr="00E36CC4">
        <w:rPr>
          <w:rFonts w:ascii="Times New Roman" w:hAnsi="Times New Roman" w:cs="Times New Roman"/>
          <w:sz w:val="24"/>
          <w:szCs w:val="24"/>
        </w:rPr>
        <w:t xml:space="preserve">. The majority of animals are being slaughtered and processed locally or in tiny slaughter grits. The offal requires a technology for the processing and the proper utilization. Most of the fat and soft tissues are used for eating purposes in developing countries. This reduces the quantity of offal with 10-15% of the live weight killed. In developing countries the occurrence of natural death </w:t>
      </w:r>
      <w:r w:rsidR="003D3A06" w:rsidRPr="00E36CC4">
        <w:rPr>
          <w:rFonts w:ascii="Times New Roman" w:hAnsi="Times New Roman" w:cs="Times New Roman"/>
          <w:sz w:val="24"/>
          <w:szCs w:val="24"/>
        </w:rPr>
        <w:lastRenderedPageBreak/>
        <w:t>of livestock is relatively more</w:t>
      </w:r>
      <w:r w:rsidR="00B84192">
        <w:rPr>
          <w:rFonts w:ascii="Times New Roman" w:hAnsi="Times New Roman" w:cs="Times New Roman"/>
          <w:sz w:val="24"/>
          <w:szCs w:val="24"/>
        </w:rPr>
        <w:t xml:space="preserve"> </w:t>
      </w:r>
      <w:r w:rsidR="00B84192" w:rsidRPr="00E36CC4">
        <w:rPr>
          <w:rFonts w:ascii="Times New Roman" w:hAnsi="Times New Roman" w:cs="Times New Roman"/>
          <w:sz w:val="24"/>
          <w:szCs w:val="24"/>
        </w:rPr>
        <w:t>due to a combination of inadequate on feeding practices, lack of knowledge of management needs an</w:t>
      </w:r>
      <w:r w:rsidR="00B84192">
        <w:rPr>
          <w:rFonts w:ascii="Times New Roman" w:hAnsi="Times New Roman" w:cs="Times New Roman"/>
          <w:sz w:val="24"/>
          <w:szCs w:val="24"/>
        </w:rPr>
        <w:t>d poor allocation of vaccines</w:t>
      </w:r>
      <w:r w:rsidR="00B84192" w:rsidRPr="00E36CC4">
        <w:rPr>
          <w:rFonts w:ascii="Times New Roman" w:hAnsi="Times New Roman" w:cs="Times New Roman"/>
          <w:b/>
          <w:sz w:val="24"/>
          <w:szCs w:val="24"/>
        </w:rPr>
        <w:t xml:space="preserve"> </w:t>
      </w:r>
      <w:r w:rsidR="00A62D23" w:rsidRPr="00E36CC4">
        <w:rPr>
          <w:rFonts w:ascii="Times New Roman" w:hAnsi="Times New Roman" w:cs="Times New Roman"/>
          <w:sz w:val="24"/>
          <w:szCs w:val="24"/>
        </w:rPr>
        <w:fldChar w:fldCharType="begin"/>
      </w:r>
      <w:r w:rsidR="00B84192" w:rsidRPr="00E36CC4">
        <w:rPr>
          <w:rFonts w:ascii="Times New Roman" w:hAnsi="Times New Roman" w:cs="Times New Roman"/>
          <w:sz w:val="24"/>
          <w:szCs w:val="24"/>
        </w:rPr>
        <w:instrText xml:space="preserve"> ADDIN EN.CITE &lt;EndNote&gt;&lt;Cite&gt;&lt;Author&gt;Ali&lt;/Author&gt;&lt;Year&gt;2012&lt;/Year&gt;&lt;RecNum&gt;18&lt;/RecNum&gt;&lt;DisplayText&gt;(Ali and Hossain, 2012)&lt;/DisplayText&gt;&lt;record&gt;&lt;rec-number&gt;18&lt;/rec-number&gt;&lt;foreign-keys&gt;&lt;key app="EN" db-id="2990xdttxef9t3etrpqxde5a925x0sv29wpa"&gt;18&lt;/key&gt;&lt;/foreign-keys&gt;&lt;ref-type name="Report"&gt;27&lt;/ref-type&gt;&lt;contributors&gt;&lt;authors&gt;&lt;author&gt;Ali, Muhammad Mahboob&lt;/author&gt;&lt;author&gt;Hossain, Md Moulude&lt;/author&gt;&lt;/authors&gt;&lt;/contributors&gt;&lt;titles&gt;&lt;title&gt;Problems and Prospects of Poultry Industry in Bangladesh: An Analysis&lt;/title&gt;&lt;/titles&gt;&lt;dates&gt;&lt;year&gt;2012&lt;/year&gt;&lt;/dates&gt;&lt;publisher&gt;American International University-Bangladesh, Office of Research and Publications (ORP)&lt;/publisher&gt;&lt;urls&gt;&lt;/urls&gt;&lt;/record&gt;&lt;/Cite&gt;&lt;/EndNote&gt;</w:instrText>
      </w:r>
      <w:r w:rsidR="00A62D23" w:rsidRPr="00E36CC4">
        <w:rPr>
          <w:rFonts w:ascii="Times New Roman" w:hAnsi="Times New Roman" w:cs="Times New Roman"/>
          <w:sz w:val="24"/>
          <w:szCs w:val="24"/>
        </w:rPr>
        <w:fldChar w:fldCharType="separate"/>
      </w:r>
      <w:r w:rsidR="00B84192" w:rsidRPr="00E36CC4">
        <w:rPr>
          <w:rFonts w:ascii="Times New Roman" w:hAnsi="Times New Roman" w:cs="Times New Roman"/>
          <w:noProof/>
          <w:sz w:val="24"/>
          <w:szCs w:val="24"/>
        </w:rPr>
        <w:t>(</w:t>
      </w:r>
      <w:hyperlink w:anchor="_ENREF_2" w:tooltip="Ali, 2012 #18" w:history="1">
        <w:r w:rsidR="00B84192" w:rsidRPr="00E36CC4">
          <w:rPr>
            <w:rFonts w:ascii="Times New Roman" w:hAnsi="Times New Roman" w:cs="Times New Roman"/>
            <w:noProof/>
            <w:sz w:val="24"/>
            <w:szCs w:val="24"/>
          </w:rPr>
          <w:t>Ali and Hossain, 2012</w:t>
        </w:r>
      </w:hyperlink>
      <w:r w:rsidR="00B84192"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3D3A06" w:rsidRPr="00E36CC4">
        <w:rPr>
          <w:rFonts w:ascii="Times New Roman" w:hAnsi="Times New Roman" w:cs="Times New Roman"/>
          <w:sz w:val="24"/>
          <w:szCs w:val="24"/>
        </w:rPr>
        <w:t xml:space="preserve">. And high number of mortality rather leads to hygienic problems than to environmental hazards as dead animals are mostly scattered over huge open areas (Verheijen et al., 1996). According to </w:t>
      </w:r>
      <w:r w:rsidR="00A62D23" w:rsidRPr="00E36CC4">
        <w:rPr>
          <w:rFonts w:ascii="Times New Roman" w:hAnsi="Times New Roman" w:cs="Times New Roman"/>
          <w:sz w:val="24"/>
          <w:szCs w:val="24"/>
        </w:rPr>
        <w:fldChar w:fldCharType="begin"/>
      </w:r>
      <w:r w:rsidR="003D3A06" w:rsidRPr="00E36CC4">
        <w:rPr>
          <w:rFonts w:ascii="Times New Roman" w:hAnsi="Times New Roman" w:cs="Times New Roman"/>
          <w:sz w:val="24"/>
          <w:szCs w:val="24"/>
        </w:rPr>
        <w:instrText xml:space="preserve"> ADDIN EN.CITE &lt;EndNote&gt;&lt;Cite&gt;&lt;Author&gt;Gerber&lt;/Author&gt;&lt;Year&gt;2007&lt;/Year&gt;&lt;RecNum&gt;17&lt;/RecNum&gt;&lt;DisplayText&gt;(Gerber et al., 2007)&lt;/DisplayText&gt;&lt;record&gt;&lt;rec-number&gt;17&lt;/rec-number&gt;&lt;foreign-keys&gt;&lt;key app="EN" db-id="2990xdttxef9t3etrpqxde5a925x0sv29wpa"&gt;17&lt;/key&gt;&lt;/foreign-keys&gt;&lt;ref-type name="Generic"&gt;13&lt;/ref-type&gt;&lt;contributors&gt;&lt;authors&gt;&lt;author&gt;Gerber, P&lt;/author&gt;&lt;author&gt;Opio, C&lt;/author&gt;&lt;author&gt;Steinfeld, H&lt;/author&gt;&lt;/authors&gt;&lt;/contributors&gt;&lt;titles&gt;&lt;title&gt;Poultry production and the environment—a review&lt;/title&gt;&lt;/titles&gt;&lt;dates&gt;&lt;year&gt;2007&lt;/year&gt;&lt;/dates&gt;&lt;publisher&gt;FAO publishing Web. http://www. fao. org/ag/againfo/home/events/bangkok2007/docs/part2/2_2. pdf&lt;/publisher&gt;&lt;urls&gt;&lt;/urls&gt;&lt;/record&gt;&lt;/Cite&gt;&lt;/EndNote&gt;</w:instrText>
      </w:r>
      <w:r w:rsidR="00A62D23" w:rsidRPr="00E36CC4">
        <w:rPr>
          <w:rFonts w:ascii="Times New Roman" w:hAnsi="Times New Roman" w:cs="Times New Roman"/>
          <w:sz w:val="24"/>
          <w:szCs w:val="24"/>
        </w:rPr>
        <w:fldChar w:fldCharType="separate"/>
      </w:r>
      <w:hyperlink w:anchor="_ENREF_6" w:tooltip="Gerber, 2007 #17" w:history="1">
        <w:r w:rsidR="003D3A06" w:rsidRPr="00E36CC4">
          <w:rPr>
            <w:rFonts w:ascii="Times New Roman" w:hAnsi="Times New Roman" w:cs="Times New Roman"/>
            <w:noProof/>
            <w:sz w:val="24"/>
            <w:szCs w:val="24"/>
          </w:rPr>
          <w:t>G</w:t>
        </w:r>
        <w:r w:rsidR="00B816BF" w:rsidRPr="00E36CC4">
          <w:rPr>
            <w:rFonts w:ascii="Times New Roman" w:hAnsi="Times New Roman" w:cs="Times New Roman"/>
            <w:noProof/>
            <w:sz w:val="24"/>
            <w:szCs w:val="24"/>
          </w:rPr>
          <w:t>erber et al.</w:t>
        </w:r>
        <w:r w:rsidR="003D3A06" w:rsidRPr="00E36CC4">
          <w:rPr>
            <w:rFonts w:ascii="Times New Roman" w:hAnsi="Times New Roman" w:cs="Times New Roman"/>
            <w:noProof/>
            <w:sz w:val="24"/>
            <w:szCs w:val="24"/>
          </w:rPr>
          <w:t xml:space="preserve"> </w:t>
        </w:r>
        <w:r w:rsidR="00B816BF" w:rsidRPr="00E36CC4">
          <w:rPr>
            <w:rFonts w:ascii="Times New Roman" w:hAnsi="Times New Roman" w:cs="Times New Roman"/>
            <w:noProof/>
            <w:sz w:val="24"/>
            <w:szCs w:val="24"/>
          </w:rPr>
          <w:t>(</w:t>
        </w:r>
        <w:r w:rsidR="003D3A06" w:rsidRPr="00E36CC4">
          <w:rPr>
            <w:rFonts w:ascii="Times New Roman" w:hAnsi="Times New Roman" w:cs="Times New Roman"/>
            <w:noProof/>
            <w:sz w:val="24"/>
            <w:szCs w:val="24"/>
          </w:rPr>
          <w:t>2007</w:t>
        </w:r>
      </w:hyperlink>
      <w:r w:rsidR="003D3A06"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3D3A06" w:rsidRPr="00E36CC4">
        <w:rPr>
          <w:rFonts w:ascii="Times New Roman" w:hAnsi="Times New Roman" w:cs="Times New Roman"/>
          <w:sz w:val="24"/>
          <w:szCs w:val="24"/>
        </w:rPr>
        <w:t xml:space="preserve"> the dead poultry should be disposed</w:t>
      </w:r>
      <w:r w:rsidR="00803FD4">
        <w:rPr>
          <w:rFonts w:ascii="Times New Roman" w:hAnsi="Times New Roman" w:cs="Times New Roman"/>
          <w:sz w:val="24"/>
          <w:szCs w:val="24"/>
        </w:rPr>
        <w:t xml:space="preserve"> off</w:t>
      </w:r>
      <w:r w:rsidR="003D3A06" w:rsidRPr="00E36CC4">
        <w:rPr>
          <w:rFonts w:ascii="Times New Roman" w:hAnsi="Times New Roman" w:cs="Times New Roman"/>
          <w:sz w:val="24"/>
          <w:szCs w:val="24"/>
        </w:rPr>
        <w:t xml:space="preserve"> or to utilize properly in order to prevent environment pollution as well as healthy environment for the neighborhood. </w:t>
      </w:r>
    </w:p>
    <w:p w:rsidR="00ED23D3" w:rsidRPr="00F41F82" w:rsidRDefault="00ED23D3" w:rsidP="00ED23D3">
      <w:pPr>
        <w:spacing w:after="0" w:line="360" w:lineRule="auto"/>
        <w:jc w:val="both"/>
        <w:rPr>
          <w:rFonts w:ascii="Times New Roman" w:hAnsi="Times New Roman" w:cs="Times New Roman"/>
          <w:sz w:val="14"/>
          <w:szCs w:val="24"/>
        </w:rPr>
      </w:pPr>
    </w:p>
    <w:p w:rsidR="003D3A06" w:rsidRDefault="003D3A06"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Scavenging animal such as road dogs who are mainly the prime eater of dead poultry </w:t>
      </w:r>
      <w:r w:rsidR="00ED23D3">
        <w:rPr>
          <w:rFonts w:ascii="Times New Roman" w:hAnsi="Times New Roman" w:cs="Times New Roman"/>
          <w:sz w:val="24"/>
          <w:szCs w:val="24"/>
        </w:rPr>
        <w:t xml:space="preserve">usually suffer for </w:t>
      </w:r>
      <w:r w:rsidRPr="00E36CC4">
        <w:rPr>
          <w:rFonts w:ascii="Times New Roman" w:hAnsi="Times New Roman" w:cs="Times New Roman"/>
          <w:sz w:val="24"/>
          <w:szCs w:val="24"/>
        </w:rPr>
        <w:t>endocrine systems. The excretion of hormones from poultry has been cited as a possible cause of endocrine disturbance in wildlife</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(University of Maryland, 2006). </w:t>
      </w:r>
      <w:r w:rsidRPr="00E36CC4">
        <w:rPr>
          <w:rFonts w:ascii="Times New Roman" w:hAnsi="Times New Roman" w:cs="Times New Roman"/>
          <w:sz w:val="24"/>
          <w:szCs w:val="24"/>
          <w:shd w:val="clear" w:color="auto" w:fill="FFFFFF"/>
        </w:rPr>
        <w:t>The microorganisms found in animal wastes, like</w:t>
      </w:r>
      <w:r w:rsidRPr="00E36CC4">
        <w:rPr>
          <w:rFonts w:ascii="Times New Roman" w:hAnsi="Times New Roman" w:cs="Times New Roman"/>
          <w:sz w:val="24"/>
          <w:szCs w:val="24"/>
        </w:rPr>
        <w:t xml:space="preserve"> </w:t>
      </w:r>
      <w:hyperlink r:id="rId13" w:anchor="Pathogens" w:history="1">
        <w:r w:rsidRPr="00E36CC4">
          <w:rPr>
            <w:rStyle w:val="Hyperlink"/>
            <w:rFonts w:ascii="Times New Roman" w:hAnsi="Times New Roman" w:cs="Times New Roman"/>
            <w:color w:val="auto"/>
            <w:sz w:val="24"/>
            <w:szCs w:val="24"/>
            <w:u w:val="none"/>
            <w:shd w:val="clear" w:color="auto" w:fill="FFFFFF"/>
          </w:rPr>
          <w:t>Cryptosporidium</w:t>
        </w:r>
      </w:hyperlink>
      <w:r w:rsidRPr="00E36CC4">
        <w:rPr>
          <w:rFonts w:ascii="Times New Roman" w:hAnsi="Times New Roman" w:cs="Times New Roman"/>
          <w:sz w:val="24"/>
          <w:szCs w:val="24"/>
          <w:shd w:val="clear" w:color="auto" w:fill="FFFFFF"/>
        </w:rPr>
        <w:t>, can also create significant public health threats. As an example, in 1993 after a severe rainstorm, Milwaukee's drinking water supply caused 100 deaths and sickened 430,000 people due to an outbreak of cryptosporidium</w:t>
      </w:r>
      <w:r w:rsidRPr="00E36CC4">
        <w:rPr>
          <w:rFonts w:ascii="Times New Roman" w:hAnsi="Times New Roman" w:cs="Times New Roman"/>
          <w:sz w:val="24"/>
          <w:szCs w:val="24"/>
        </w:rPr>
        <w:t xml:space="preserve"> (EPA, 2015)</w:t>
      </w:r>
      <w:r w:rsidRPr="00E36CC4">
        <w:rPr>
          <w:rFonts w:ascii="Times New Roman" w:hAnsi="Times New Roman" w:cs="Times New Roman"/>
          <w:sz w:val="24"/>
          <w:szCs w:val="24"/>
          <w:shd w:val="clear" w:color="auto" w:fill="FFFFFF"/>
        </w:rPr>
        <w:t>.</w:t>
      </w:r>
      <w:r w:rsidRPr="00E36CC4">
        <w:rPr>
          <w:rFonts w:ascii="Times New Roman" w:hAnsi="Times New Roman" w:cs="Times New Roman"/>
          <w:sz w:val="24"/>
          <w:szCs w:val="24"/>
        </w:rPr>
        <w:t xml:space="preserve"> </w:t>
      </w:r>
    </w:p>
    <w:p w:rsidR="00733497" w:rsidRPr="00F41F82" w:rsidRDefault="00733497" w:rsidP="00733497">
      <w:pPr>
        <w:spacing w:after="0" w:line="360" w:lineRule="auto"/>
        <w:jc w:val="both"/>
        <w:rPr>
          <w:rFonts w:ascii="Times New Roman" w:hAnsi="Times New Roman" w:cs="Times New Roman"/>
          <w:sz w:val="12"/>
          <w:szCs w:val="24"/>
        </w:rPr>
      </w:pPr>
    </w:p>
    <w:p w:rsidR="003D3A06" w:rsidRPr="00E36CC4" w:rsidRDefault="00CA252B"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available T</w:t>
      </w:r>
      <w:r w:rsidR="003D3A06" w:rsidRPr="00E36CC4">
        <w:rPr>
          <w:rFonts w:ascii="Times New Roman" w:hAnsi="Times New Roman" w:cs="Times New Roman"/>
          <w:sz w:val="24"/>
          <w:szCs w:val="24"/>
        </w:rPr>
        <w:t>rustworthy brands for growing puppy</w:t>
      </w:r>
      <w:r w:rsidR="00B84192">
        <w:rPr>
          <w:rFonts w:ascii="Times New Roman" w:hAnsi="Times New Roman" w:cs="Times New Roman"/>
          <w:sz w:val="24"/>
          <w:szCs w:val="24"/>
        </w:rPr>
        <w:t xml:space="preserve"> are beyond of our people due to limiter income</w:t>
      </w:r>
      <w:r w:rsidR="003D3A06" w:rsidRPr="00E36CC4">
        <w:rPr>
          <w:rFonts w:ascii="Times New Roman" w:hAnsi="Times New Roman" w:cs="Times New Roman"/>
          <w:sz w:val="24"/>
          <w:szCs w:val="24"/>
        </w:rPr>
        <w:t>. In livestock farming system usual mortality of animals is an unavoidable consequence</w:t>
      </w:r>
      <w:r w:rsidR="00B84192">
        <w:rPr>
          <w:rFonts w:ascii="Times New Roman" w:hAnsi="Times New Roman" w:cs="Times New Roman"/>
          <w:sz w:val="24"/>
          <w:szCs w:val="24"/>
        </w:rPr>
        <w:t xml:space="preserve">. </w:t>
      </w:r>
      <w:r w:rsidR="003D3A06" w:rsidRPr="00E36CC4">
        <w:rPr>
          <w:rFonts w:ascii="Times New Roman" w:hAnsi="Times New Roman" w:cs="Times New Roman"/>
          <w:sz w:val="24"/>
          <w:szCs w:val="24"/>
        </w:rPr>
        <w:t>Poultry industry in Bangladesh is de</w:t>
      </w:r>
      <w:r w:rsidR="00B84192">
        <w:rPr>
          <w:rFonts w:ascii="Times New Roman" w:hAnsi="Times New Roman" w:cs="Times New Roman"/>
          <w:sz w:val="24"/>
          <w:szCs w:val="24"/>
        </w:rPr>
        <w:t>veloping rapidly since 1980 but significant level</w:t>
      </w:r>
      <w:r w:rsidR="003D3A06" w:rsidRPr="00E36CC4">
        <w:rPr>
          <w:rFonts w:ascii="Times New Roman" w:hAnsi="Times New Roman" w:cs="Times New Roman"/>
          <w:sz w:val="24"/>
          <w:szCs w:val="24"/>
        </w:rPr>
        <w:t xml:space="preserve"> of mortality  (25%) </w:t>
      </w:r>
      <w:r w:rsidR="00A62D23" w:rsidRPr="00E36CC4">
        <w:rPr>
          <w:rFonts w:ascii="Times New Roman" w:hAnsi="Times New Roman" w:cs="Times New Roman"/>
          <w:sz w:val="24"/>
          <w:szCs w:val="24"/>
        </w:rPr>
        <w:fldChar w:fldCharType="begin"/>
      </w:r>
      <w:r w:rsidR="003D3A06" w:rsidRPr="00E36CC4">
        <w:rPr>
          <w:rFonts w:ascii="Times New Roman" w:hAnsi="Times New Roman" w:cs="Times New Roman"/>
          <w:sz w:val="24"/>
          <w:szCs w:val="24"/>
        </w:rPr>
        <w:instrText xml:space="preserve"> ADDIN EN.CITE &lt;EndNote&gt;&lt;Cite&gt;&lt;Author&gt;Ali&lt;/Author&gt;&lt;Year&gt;2012&lt;/Year&gt;&lt;RecNum&gt;18&lt;/RecNum&gt;&lt;DisplayText&gt;(Ali and Hossain, 2012)&lt;/DisplayText&gt;&lt;record&gt;&lt;rec-number&gt;18&lt;/rec-number&gt;&lt;foreign-keys&gt;&lt;key app="EN" db-id="2990xdttxef9t3etrpqxde5a925x0sv29wpa"&gt;18&lt;/key&gt;&lt;/foreign-keys&gt;&lt;ref-type name="Report"&gt;27&lt;/ref-type&gt;&lt;contributors&gt;&lt;authors&gt;&lt;author&gt;Ali, Muhammad Mahboob&lt;/author&gt;&lt;author&gt;Hossain, Md Moulude&lt;/author&gt;&lt;/authors&gt;&lt;/contributors&gt;&lt;titles&gt;&lt;title&gt;Problems and Prospects of Poultry Industry in Bangladesh: An Analysis&lt;/title&gt;&lt;/titles&gt;&lt;dates&gt;&lt;year&gt;2012&lt;/year&gt;&lt;/dates&gt;&lt;publisher&gt;American International University-Bangladesh, Office of Research and Publications (ORP)&lt;/publisher&gt;&lt;urls&gt;&lt;/urls&gt;&lt;/record&gt;&lt;/Cite&gt;&lt;/EndNote&gt;</w:instrText>
      </w:r>
      <w:r w:rsidR="00A62D23" w:rsidRPr="00E36CC4">
        <w:rPr>
          <w:rFonts w:ascii="Times New Roman" w:hAnsi="Times New Roman" w:cs="Times New Roman"/>
          <w:sz w:val="24"/>
          <w:szCs w:val="24"/>
        </w:rPr>
        <w:fldChar w:fldCharType="separate"/>
      </w:r>
      <w:r w:rsidR="003D3A06" w:rsidRPr="00E36CC4">
        <w:rPr>
          <w:rFonts w:ascii="Times New Roman" w:hAnsi="Times New Roman" w:cs="Times New Roman"/>
          <w:noProof/>
          <w:sz w:val="24"/>
          <w:szCs w:val="24"/>
        </w:rPr>
        <w:t>(</w:t>
      </w:r>
      <w:hyperlink w:anchor="_ENREF_2" w:tooltip="Ali, 2012 #18" w:history="1">
        <w:r w:rsidR="003D3A06" w:rsidRPr="00E36CC4">
          <w:rPr>
            <w:rFonts w:ascii="Times New Roman" w:hAnsi="Times New Roman" w:cs="Times New Roman"/>
            <w:noProof/>
            <w:sz w:val="24"/>
            <w:szCs w:val="24"/>
          </w:rPr>
          <w:t>Ali and Hossain, 2012</w:t>
        </w:r>
      </w:hyperlink>
      <w:r w:rsidR="003D3A06"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3D3A06" w:rsidRPr="00E36CC4">
        <w:rPr>
          <w:rFonts w:ascii="Times New Roman" w:hAnsi="Times New Roman" w:cs="Times New Roman"/>
          <w:sz w:val="24"/>
          <w:szCs w:val="24"/>
        </w:rPr>
        <w:t>. At present, 2.9 ×10</w:t>
      </w:r>
      <w:r w:rsidR="003D3A06" w:rsidRPr="00E36CC4">
        <w:rPr>
          <w:rFonts w:ascii="Times New Roman" w:hAnsi="Times New Roman" w:cs="Times New Roman"/>
          <w:sz w:val="24"/>
          <w:szCs w:val="24"/>
          <w:vertAlign w:val="superscript"/>
        </w:rPr>
        <w:t>9</w:t>
      </w:r>
      <w:r w:rsidR="003D3A06" w:rsidRPr="00E36CC4">
        <w:rPr>
          <w:rFonts w:ascii="Times New Roman" w:hAnsi="Times New Roman" w:cs="Times New Roman"/>
          <w:sz w:val="24"/>
          <w:szCs w:val="24"/>
        </w:rPr>
        <w:t xml:space="preserve"> poultry farms</w:t>
      </w:r>
      <w:r w:rsidR="007F0D85">
        <w:rPr>
          <w:rFonts w:ascii="Times New Roman" w:hAnsi="Times New Roman" w:cs="Times New Roman"/>
          <w:sz w:val="24"/>
          <w:szCs w:val="24"/>
        </w:rPr>
        <w:t xml:space="preserve"> contain </w:t>
      </w:r>
      <w:r w:rsidR="003D3A06" w:rsidRPr="00E36CC4">
        <w:rPr>
          <w:rFonts w:ascii="Times New Roman" w:hAnsi="Times New Roman" w:cs="Times New Roman"/>
          <w:sz w:val="24"/>
          <w:szCs w:val="24"/>
        </w:rPr>
        <w:t xml:space="preserve">total population of poultry is 200-220 million and the daily waste produced from this industry is 15-20 million ton </w:t>
      </w:r>
      <w:r w:rsidR="00A62D23" w:rsidRPr="00E36CC4">
        <w:rPr>
          <w:rFonts w:ascii="Times New Roman" w:hAnsi="Times New Roman" w:cs="Times New Roman"/>
          <w:sz w:val="24"/>
          <w:szCs w:val="24"/>
        </w:rPr>
        <w:fldChar w:fldCharType="begin"/>
      </w:r>
      <w:r w:rsidR="003D3A06" w:rsidRPr="00E36CC4">
        <w:rPr>
          <w:rFonts w:ascii="Times New Roman" w:hAnsi="Times New Roman" w:cs="Times New Roman"/>
          <w:sz w:val="24"/>
          <w:szCs w:val="24"/>
        </w:rPr>
        <w:instrText xml:space="preserve"> ADDIN EN.CITE &lt;EndNote&gt;&lt;Cite&gt;&lt;Author&gt;Bhuyian&lt;/Author&gt;&lt;Year&gt;2007&lt;/Year&gt;&lt;RecNum&gt;20&lt;/RecNum&gt;&lt;DisplayText&gt;(Bhuyian, 2007)&lt;/DisplayText&gt;&lt;record&gt;&lt;rec-number&gt;20&lt;/rec-number&gt;&lt;foreign-keys&gt;&lt;key app="EN" db-id="2990xdttxef9t3etrpqxde5a925x0sv29wpa"&gt;20&lt;/key&gt;&lt;/foreign-keys&gt;&lt;ref-type name="Journal Article"&gt;17&lt;/ref-type&gt;&lt;contributors&gt;&lt;authors&gt;&lt;author&gt;Bhuyian, MFA&lt;/author&gt;&lt;/authors&gt;&lt;/contributors&gt;&lt;titles&gt;&lt;title&gt;Environment-friendly poultry waste management: prospect of organic fertilizer (Poribesh sohayok poultry borjo babosthapona, joybo sarer sombhabona)&lt;/title&gt;&lt;secondary-title&gt;Farm House (A monthly Agribusiness Magazine), Dhaka-1212&lt;/secondary-title&gt;&lt;/titles&gt;&lt;periodical&gt;&lt;full-title&gt;Farm House (A monthly Agribusiness Magazine), Dhaka-1212&lt;/full-title&gt;&lt;/periodical&gt;&lt;pages&gt;35-36&lt;/pages&gt;&lt;volume&gt;1&lt;/volume&gt;&lt;dates&gt;&lt;year&gt;2007&lt;/year&gt;&lt;/dates&gt;&lt;urls&gt;&lt;/urls&gt;&lt;/record&gt;&lt;/Cite&gt;&lt;/EndNote&gt;</w:instrText>
      </w:r>
      <w:r w:rsidR="00A62D23" w:rsidRPr="00E36CC4">
        <w:rPr>
          <w:rFonts w:ascii="Times New Roman" w:hAnsi="Times New Roman" w:cs="Times New Roman"/>
          <w:sz w:val="24"/>
          <w:szCs w:val="24"/>
        </w:rPr>
        <w:fldChar w:fldCharType="separate"/>
      </w:r>
      <w:r w:rsidR="003D3A06" w:rsidRPr="00E36CC4">
        <w:rPr>
          <w:rFonts w:ascii="Times New Roman" w:hAnsi="Times New Roman" w:cs="Times New Roman"/>
          <w:noProof/>
          <w:sz w:val="24"/>
          <w:szCs w:val="24"/>
        </w:rPr>
        <w:t>(</w:t>
      </w:r>
      <w:hyperlink w:anchor="_ENREF_3" w:tooltip="Bhuyian, 2007 #20" w:history="1">
        <w:r w:rsidR="003D3A06" w:rsidRPr="00E36CC4">
          <w:rPr>
            <w:rFonts w:ascii="Times New Roman" w:hAnsi="Times New Roman" w:cs="Times New Roman"/>
            <w:noProof/>
            <w:sz w:val="24"/>
            <w:szCs w:val="24"/>
          </w:rPr>
          <w:t>Bhuyian, 2007</w:t>
        </w:r>
      </w:hyperlink>
      <w:r w:rsidR="003D3A06"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3D3A06" w:rsidRPr="00E36CC4">
        <w:rPr>
          <w:rFonts w:ascii="Times New Roman" w:hAnsi="Times New Roman" w:cs="Times New Roman"/>
          <w:sz w:val="24"/>
          <w:szCs w:val="24"/>
        </w:rPr>
        <w:t>.</w:t>
      </w:r>
      <w:r w:rsidR="003D3A06" w:rsidRPr="00E36CC4">
        <w:rPr>
          <w:rFonts w:ascii="Times New Roman" w:hAnsi="Times New Roman" w:cs="Times New Roman"/>
          <w:b/>
          <w:sz w:val="24"/>
          <w:szCs w:val="24"/>
        </w:rPr>
        <w:t xml:space="preserve"> </w:t>
      </w:r>
      <w:r w:rsidR="00247DB2">
        <w:rPr>
          <w:rFonts w:ascii="Times New Roman" w:hAnsi="Times New Roman" w:cs="Times New Roman"/>
          <w:sz w:val="24"/>
          <w:szCs w:val="24"/>
        </w:rPr>
        <w:t>The other f</w:t>
      </w:r>
      <w:r w:rsidR="003D3A06" w:rsidRPr="00247DB2">
        <w:rPr>
          <w:rFonts w:ascii="Times New Roman" w:hAnsi="Times New Roman" w:cs="Times New Roman"/>
          <w:sz w:val="24"/>
          <w:szCs w:val="24"/>
        </w:rPr>
        <w:t>arming</w:t>
      </w:r>
      <w:r w:rsidR="003D3A06" w:rsidRPr="00E36CC4">
        <w:rPr>
          <w:rFonts w:ascii="Times New Roman" w:hAnsi="Times New Roman" w:cs="Times New Roman"/>
          <w:sz w:val="24"/>
          <w:szCs w:val="24"/>
        </w:rPr>
        <w:t xml:space="preserve"> systems produce a significant quantity of mortalities that need to be disposed of safely. </w:t>
      </w:r>
      <w:r w:rsidR="00B84192">
        <w:rPr>
          <w:rFonts w:ascii="Times New Roman" w:hAnsi="Times New Roman" w:cs="Times New Roman"/>
          <w:sz w:val="24"/>
          <w:szCs w:val="24"/>
        </w:rPr>
        <w:t xml:space="preserve"> </w:t>
      </w:r>
      <w:r w:rsidR="008C33AD">
        <w:rPr>
          <w:rFonts w:ascii="Times New Roman" w:hAnsi="Times New Roman" w:cs="Times New Roman"/>
          <w:sz w:val="24"/>
          <w:szCs w:val="24"/>
        </w:rPr>
        <w:t>D</w:t>
      </w:r>
      <w:r w:rsidR="003D3A06" w:rsidRPr="00E36CC4">
        <w:rPr>
          <w:rFonts w:ascii="Times New Roman" w:hAnsi="Times New Roman" w:cs="Times New Roman"/>
          <w:sz w:val="24"/>
          <w:szCs w:val="24"/>
        </w:rPr>
        <w:t>ead animal carcasses can be utilized as protein sources for preparing dog biscuits.</w:t>
      </w:r>
      <w:r w:rsidR="00AD75A5">
        <w:rPr>
          <w:rFonts w:ascii="Times New Roman" w:hAnsi="Times New Roman" w:cs="Times New Roman"/>
          <w:sz w:val="24"/>
          <w:szCs w:val="24"/>
        </w:rPr>
        <w:t xml:space="preserve"> </w:t>
      </w:r>
      <w:r w:rsidR="003D3A06" w:rsidRPr="00E36CC4">
        <w:rPr>
          <w:rFonts w:ascii="Times New Roman" w:hAnsi="Times New Roman" w:cs="Times New Roman"/>
          <w:sz w:val="24"/>
          <w:szCs w:val="24"/>
        </w:rPr>
        <w:t xml:space="preserve">Other protein sources can be used are fish of low price, residue of dry fish, by products of fish processing industries etc. The locally available cereals grain like rice, potato, soybean, maize, sorghum wheat, etc. and their milling by-products as a carbohydrate source </w:t>
      </w:r>
      <w:r w:rsidR="00AD75A5">
        <w:rPr>
          <w:rFonts w:ascii="Times New Roman" w:hAnsi="Times New Roman" w:cs="Times New Roman"/>
          <w:sz w:val="24"/>
          <w:szCs w:val="24"/>
        </w:rPr>
        <w:t>may</w:t>
      </w:r>
      <w:r w:rsidR="003D3A06" w:rsidRPr="00E36CC4">
        <w:rPr>
          <w:rFonts w:ascii="Times New Roman" w:hAnsi="Times New Roman" w:cs="Times New Roman"/>
          <w:sz w:val="24"/>
          <w:szCs w:val="24"/>
        </w:rPr>
        <w:t xml:space="preserve"> be used </w:t>
      </w:r>
      <w:r w:rsidR="00AD75A5">
        <w:rPr>
          <w:rFonts w:ascii="Times New Roman" w:hAnsi="Times New Roman" w:cs="Times New Roman"/>
          <w:sz w:val="24"/>
          <w:szCs w:val="24"/>
        </w:rPr>
        <w:t xml:space="preserve">as raw materials </w:t>
      </w:r>
      <w:r w:rsidR="003D3A06" w:rsidRPr="00E36CC4">
        <w:rPr>
          <w:rFonts w:ascii="Times New Roman" w:hAnsi="Times New Roman" w:cs="Times New Roman"/>
          <w:sz w:val="24"/>
          <w:szCs w:val="24"/>
        </w:rPr>
        <w:t>to prepare dog biscuits. Considering the above facts the current study was undertaken with the following objectives:</w:t>
      </w:r>
    </w:p>
    <w:p w:rsidR="003D3A06" w:rsidRPr="00E36CC4" w:rsidRDefault="003D3A06" w:rsidP="00BC4305">
      <w:pPr>
        <w:pStyle w:val="ListParagraph"/>
        <w:numPr>
          <w:ilvl w:val="0"/>
          <w:numId w:val="17"/>
        </w:numPr>
        <w:spacing w:after="0" w:line="360" w:lineRule="auto"/>
        <w:contextualSpacing w:val="0"/>
        <w:jc w:val="both"/>
        <w:rPr>
          <w:rFonts w:ascii="Times New Roman" w:hAnsi="Times New Roman" w:cs="Times New Roman"/>
          <w:sz w:val="24"/>
          <w:szCs w:val="24"/>
        </w:rPr>
      </w:pPr>
      <w:r w:rsidRPr="00E36CC4">
        <w:rPr>
          <w:rFonts w:ascii="Times New Roman" w:hAnsi="Times New Roman" w:cs="Times New Roman"/>
          <w:sz w:val="24"/>
          <w:szCs w:val="24"/>
        </w:rPr>
        <w:t>To identify the locally available potential food ingredients for dog food</w:t>
      </w:r>
    </w:p>
    <w:p w:rsidR="003D3A06" w:rsidRPr="00E36CC4" w:rsidRDefault="003D3A06" w:rsidP="00BC4305">
      <w:pPr>
        <w:pStyle w:val="ListParagraph"/>
        <w:numPr>
          <w:ilvl w:val="0"/>
          <w:numId w:val="17"/>
        </w:numPr>
        <w:spacing w:after="0" w:line="360" w:lineRule="auto"/>
        <w:contextualSpacing w:val="0"/>
        <w:jc w:val="both"/>
        <w:rPr>
          <w:rFonts w:ascii="Times New Roman" w:hAnsi="Times New Roman" w:cs="Times New Roman"/>
          <w:sz w:val="24"/>
          <w:szCs w:val="24"/>
        </w:rPr>
      </w:pPr>
      <w:r w:rsidRPr="00E36CC4">
        <w:rPr>
          <w:rFonts w:ascii="Times New Roman" w:hAnsi="Times New Roman" w:cs="Times New Roman"/>
          <w:sz w:val="24"/>
          <w:szCs w:val="24"/>
        </w:rPr>
        <w:t>To</w:t>
      </w:r>
      <w:r w:rsidR="00AD75A5">
        <w:rPr>
          <w:rFonts w:ascii="Times New Roman" w:hAnsi="Times New Roman" w:cs="Times New Roman"/>
          <w:sz w:val="24"/>
          <w:szCs w:val="24"/>
        </w:rPr>
        <w:t xml:space="preserve"> prepare least cost dog biscuit</w:t>
      </w:r>
    </w:p>
    <w:p w:rsidR="003D3A06" w:rsidRPr="00E36CC4" w:rsidRDefault="003D3A06" w:rsidP="00BC4305">
      <w:pPr>
        <w:pStyle w:val="ListParagraph"/>
        <w:numPr>
          <w:ilvl w:val="0"/>
          <w:numId w:val="17"/>
        </w:numPr>
        <w:spacing w:after="0" w:line="360" w:lineRule="auto"/>
        <w:contextualSpacing w:val="0"/>
        <w:jc w:val="both"/>
        <w:rPr>
          <w:rFonts w:ascii="Times New Roman" w:hAnsi="Times New Roman" w:cs="Times New Roman"/>
          <w:sz w:val="24"/>
          <w:szCs w:val="24"/>
        </w:rPr>
      </w:pPr>
      <w:r w:rsidRPr="00E36CC4">
        <w:rPr>
          <w:rFonts w:ascii="Times New Roman" w:hAnsi="Times New Roman" w:cs="Times New Roman"/>
          <w:sz w:val="24"/>
          <w:szCs w:val="24"/>
        </w:rPr>
        <w:t xml:space="preserve">To evaluate the </w:t>
      </w:r>
      <w:r w:rsidR="00AD75A5">
        <w:rPr>
          <w:rFonts w:ascii="Times New Roman" w:hAnsi="Times New Roman" w:cs="Times New Roman"/>
          <w:sz w:val="24"/>
          <w:szCs w:val="24"/>
        </w:rPr>
        <w:t>response</w:t>
      </w:r>
      <w:r w:rsidRPr="00E36CC4">
        <w:rPr>
          <w:rFonts w:ascii="Times New Roman" w:hAnsi="Times New Roman" w:cs="Times New Roman"/>
          <w:sz w:val="24"/>
          <w:szCs w:val="24"/>
        </w:rPr>
        <w:t xml:space="preserve"> of dog on prepared biscuit in comparison to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and homemade food. </w:t>
      </w:r>
    </w:p>
    <w:p w:rsidR="00733497" w:rsidRPr="00733497" w:rsidRDefault="00234181" w:rsidP="005E1F55">
      <w:pPr>
        <w:pStyle w:val="Heading1"/>
        <w:spacing w:line="360" w:lineRule="auto"/>
      </w:pPr>
      <w:bookmarkStart w:id="9" w:name="_Toc424126029"/>
      <w:r>
        <w:lastRenderedPageBreak/>
        <w:t xml:space="preserve">Chapter-2: </w:t>
      </w:r>
      <w:r w:rsidRPr="00BC4305">
        <w:t>Review</w:t>
      </w:r>
      <w:r>
        <w:t xml:space="preserve"> </w:t>
      </w:r>
      <w:r w:rsidRPr="00BC4305">
        <w:t>of</w:t>
      </w:r>
      <w:r>
        <w:t xml:space="preserve"> l</w:t>
      </w:r>
      <w:r w:rsidRPr="00234181">
        <w:t>iterature</w:t>
      </w:r>
      <w:bookmarkEnd w:id="9"/>
    </w:p>
    <w:p w:rsidR="00B816BF"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Nutritional requirement of dog depen</w:t>
      </w:r>
      <w:r w:rsidR="00FF1669">
        <w:rPr>
          <w:rFonts w:ascii="Times New Roman" w:hAnsi="Times New Roman" w:cs="Times New Roman"/>
          <w:sz w:val="24"/>
          <w:szCs w:val="24"/>
        </w:rPr>
        <w:t>ds on its intensity of activity,</w:t>
      </w:r>
      <w:r w:rsidRPr="00E36CC4">
        <w:rPr>
          <w:rFonts w:ascii="Times New Roman" w:hAnsi="Times New Roman" w:cs="Times New Roman"/>
          <w:sz w:val="24"/>
          <w:szCs w:val="24"/>
        </w:rPr>
        <w:t xml:space="preserve"> Different energy requirements </w:t>
      </w:r>
      <w:r w:rsidR="00FF1669" w:rsidRPr="00E36CC4">
        <w:rPr>
          <w:rFonts w:ascii="Times New Roman" w:hAnsi="Times New Roman" w:cs="Times New Roman"/>
          <w:sz w:val="24"/>
          <w:szCs w:val="24"/>
        </w:rPr>
        <w:t>dogs with different levels of activity, source of energy</w:t>
      </w:r>
      <w:r w:rsidR="00FF1669">
        <w:rPr>
          <w:rFonts w:ascii="Times New Roman" w:hAnsi="Times New Roman" w:cs="Times New Roman"/>
          <w:sz w:val="24"/>
          <w:szCs w:val="24"/>
        </w:rPr>
        <w:t xml:space="preserve"> etc. In case of working dog</w:t>
      </w:r>
      <w:r w:rsidRPr="00E36CC4">
        <w:rPr>
          <w:rFonts w:ascii="Times New Roman" w:hAnsi="Times New Roman" w:cs="Times New Roman"/>
          <w:sz w:val="24"/>
          <w:szCs w:val="24"/>
        </w:rPr>
        <w:t xml:space="preserve"> prime fuel source is fat. Muscle fibers produce energy through aerobic fatty acid oxidation. A carbohydrate-free, high-fat diet conferred advantages for prolonged, strenuous running performed by a group of sled dogs</w:t>
      </w:r>
      <w:r w:rsidRPr="00E36CC4">
        <w:rPr>
          <w:rFonts w:ascii="Times New Roman" w:hAnsi="Times New Roman" w:cs="Times New Roman"/>
          <w:b/>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&lt;EndNote&gt;&lt;Cite&gt;&lt;Author&gt;Kronfeld&lt;/Author&gt;&lt;Year&gt;1977&lt;/Year&gt;&lt;RecNum&gt;52&lt;/RecNum&gt;&lt;DisplayText&gt;(Kronfeld et al., 1977)&lt;/DisplayText&gt;&lt;record&gt;&lt;rec-number&gt;52&lt;/rec-number&gt;&lt;foreign-keys&gt;&lt;key app="EN" db-id="2990xdttxef9t3etrpqxde5a925x0sv29wpa"&gt;52&lt;/key&gt;&lt;/foreign-keys&gt;&lt;ref-type name="Journal Article"&gt;17&lt;/ref-type&gt;&lt;contributors&gt;&lt;authors&gt;&lt;author&gt;Kronfeld, DS&lt;/author&gt;&lt;author&gt;Hammel, EP&lt;/author&gt;&lt;author&gt;Ramberg, CF&lt;/author&gt;&lt;author&gt;Dunlap, HL&lt;/author&gt;&lt;/authors&gt;&lt;/contributors&gt;&lt;titles&gt;&lt;title&gt;Hematological and metabolic responses to training in racing sled dogs fed diets containing medium, low, or zero carbohydrate&lt;/title&gt;&lt;secondary-title&gt;The American journal of clinical nutrition&lt;/secondary-title&gt;&lt;/titles&gt;&lt;periodical&gt;&lt;full-title&gt;The American journal of clinical nutrition&lt;/full-title&gt;&lt;/periodical&gt;&lt;pages&gt;419-430&lt;/pages&gt;&lt;volume&gt;30&lt;/volume&gt;&lt;number&gt;3&lt;/number&gt;&lt;dates&gt;&lt;year&gt;1977&lt;/year&gt;&lt;/dates&gt;&lt;isbn&gt;0002-9165&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3" w:tooltip="Kronfeld, 1977 #52" w:history="1">
        <w:r w:rsidRPr="00E36CC4">
          <w:rPr>
            <w:rFonts w:ascii="Times New Roman" w:hAnsi="Times New Roman" w:cs="Times New Roman"/>
            <w:noProof/>
            <w:sz w:val="24"/>
            <w:szCs w:val="24"/>
          </w:rPr>
          <w:t>Kronfeld et al., 1977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.There are Different guidelines for daily energy requirements of dogs each activity level, including recommendations for low activity, neutered and overweight pets. Health issues are connected with lifestyle</w:t>
      </w:r>
      <w:r w:rsidR="0082707E">
        <w:rPr>
          <w:rFonts w:ascii="Times New Roman" w:hAnsi="Times New Roman" w:cs="Times New Roman"/>
          <w:sz w:val="24"/>
          <w:szCs w:val="24"/>
        </w:rPr>
        <w:t xml:space="preserve">, </w:t>
      </w:r>
      <w:r w:rsidRPr="00E36CC4">
        <w:rPr>
          <w:rFonts w:ascii="Times New Roman" w:hAnsi="Times New Roman" w:cs="Times New Roman"/>
          <w:sz w:val="24"/>
          <w:szCs w:val="24"/>
        </w:rPr>
        <w:t>Inactive lifestyle potential for obesity. It is important that inactive dogs are fed a well-balanced diet and that feeing guidelines are followed and the pets’ weights are monitored</w:t>
      </w:r>
      <w:r w:rsidR="00212FDE">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&lt;EndNote&gt;&lt;Cite&gt;&lt;Author&gt;Schenck&lt;/Author&gt;&lt;Year&gt;2011&lt;/Year&gt;&lt;RecNum&gt;13&lt;/RecNum&gt;&lt;DisplayText&gt;(Baldwin et al., 2010; Schenck, 2011)&lt;/DisplayText&gt;&lt;record&gt;&lt;rec-number&gt;13&lt;/rec-number&gt;&lt;foreign-keys&gt;&lt;key app="EN" db-id="2990xdttxef9t3etrpqxde5a925x0sv29wpa"&gt;13&lt;/key&gt;&lt;/foreign-keys&gt;&lt;ref-type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Cite&gt;&lt;Author&gt;Baldwin&lt;/Author&gt;&lt;Year&gt;2010&lt;/Year&gt;&lt;RecNum&gt;53&lt;/RecNum&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 xml:space="preserve">; </w:t>
      </w:r>
      <w:hyperlink w:anchor="_ENREF_45" w:tooltip="Schenck, 2011 #13" w:history="1">
        <w:r w:rsidRPr="00E36CC4">
          <w:rPr>
            <w:rFonts w:ascii="Times New Roman" w:hAnsi="Times New Roman" w:cs="Times New Roman"/>
            <w:noProof/>
            <w:sz w:val="24"/>
            <w:szCs w:val="24"/>
          </w:rPr>
          <w:t>Schenck, 2011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Adult body size figures significantly on the age at which different life stages begin</w:t>
      </w:r>
      <w:r w:rsidR="00FF1669">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&lt;EndNote&gt;&lt;Cite&gt;&lt;Author&gt;Baldwin&lt;/Author&gt;&lt;Year&gt;2010&lt;/Year&gt;&lt;RecNum&gt;53&lt;/RecNum&gt;&lt;DisplayText&gt;(Baldwin et al., 2010)&lt;/DisplayText&gt;&lt;record&gt;&lt;rec-number&gt;53&lt;/rec-number&gt;&lt;foreign-keys&gt;&lt;key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Small-breed dogs reach adulthood by 12 months of age; large breeds at about 18 months and giant breeds in up to 24 months. . There are certain risks associated with switching to adult diets too early, as pets may not receive enough nutrients and energy for growth. Adult food may contain higher calcium than the maximum requirement for a growing animal, which could lead to skeletal problems, especially with giant-breed puppies. Puppies should not be fed any adult diet that has been acidified to produce a urine pH in adult dogs between pH 6–6.5. This is because of the increased risk of metabolic acidosis and slower development, especially for larger dogs that are still growing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&lt;EndNote&gt;&lt;Cite&gt;&lt;Author&gt;German&lt;/Author&gt;&lt;Year&gt;2006&lt;/Year&gt;&lt;RecNum&gt;55&lt;/RecNum&gt;&lt;DisplayText&gt;(German, 2006)&lt;/DisplayText&gt;&lt;record&gt;&lt;rec-number&gt;55&lt;/rec-number&gt;&lt;foreign-keys&gt;&lt;key app="EN" db-id="2990xdttxef9t3etrpqxde5a925x0sv29wpa"&gt;55&lt;/key&gt;&lt;/foreign-keys&gt;&lt;ref-type name="Journal Article"&gt;17&lt;/ref-type&gt;&lt;contributors&gt;&lt;authors&gt;&lt;author&gt;German, Alexander J&lt;/author&gt;&lt;/authors&gt;&lt;/contributors&gt;&lt;titles&gt;&lt;title&gt;The growing problem of obesity in dogs and cats&lt;/title&gt;&lt;secondary-title&gt;The Journal of Nutrition&lt;/secondary-title&gt;&lt;/titles&gt;&lt;periodical&gt;&lt;full-title&gt;The Journal of nutrition&lt;/full-title&gt;&lt;/periodical&gt;&lt;pages&gt;1940S-1946S&lt;/pages&gt;&lt;volume&gt;136&lt;/volume&gt;&lt;number&gt;7&lt;/number&gt;&lt;dates&gt;&lt;year&gt;2006&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1" w:tooltip="German, 2006 #55" w:history="1">
        <w:r w:rsidRPr="00E36CC4">
          <w:rPr>
            <w:rFonts w:ascii="Times New Roman" w:hAnsi="Times New Roman" w:cs="Times New Roman"/>
            <w:noProof/>
            <w:sz w:val="24"/>
            <w:szCs w:val="24"/>
          </w:rPr>
          <w:t>German,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545F65" w:rsidRPr="00E36CC4" w:rsidRDefault="008C452D" w:rsidP="00BC4305">
      <w:pPr>
        <w:pStyle w:val="Heading2"/>
        <w:spacing w:after="240"/>
      </w:pPr>
      <w:bookmarkStart w:id="10" w:name="_Toc424126030"/>
      <w:r>
        <w:t xml:space="preserve">2.1 </w:t>
      </w:r>
      <w:r w:rsidR="00B816BF" w:rsidRPr="00E36CC4">
        <w:t xml:space="preserve">Nutrients and </w:t>
      </w:r>
      <w:r w:rsidR="00F162FA">
        <w:t xml:space="preserve">their </w:t>
      </w:r>
      <w:r w:rsidR="00B816BF" w:rsidRPr="00E36CC4">
        <w:t>requirement</w:t>
      </w:r>
      <w:bookmarkEnd w:id="10"/>
    </w:p>
    <w:p w:rsidR="00E36CC4" w:rsidRDefault="00B816BF" w:rsidP="00BC4305">
      <w:pPr>
        <w:pStyle w:val="Heading3"/>
        <w:spacing w:after="240"/>
      </w:pPr>
      <w:r w:rsidRPr="00E36CC4">
        <w:t xml:space="preserve"> </w:t>
      </w:r>
      <w:bookmarkStart w:id="11" w:name="_Toc424126031"/>
      <w:r w:rsidR="008C452D" w:rsidRPr="0094419B">
        <w:t>2.1.1</w:t>
      </w:r>
      <w:r w:rsidR="008C452D">
        <w:t xml:space="preserve"> </w:t>
      </w:r>
      <w:r w:rsidRPr="00E36CC4">
        <w:t>Proteins</w:t>
      </w:r>
      <w:bookmarkEnd w:id="11"/>
    </w:p>
    <w:p w:rsidR="00E36CC4" w:rsidRDefault="00B816BF" w:rsidP="00733497">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Proteins have a lot of functions. They are very important in muscle function, are the major structural components of collagen, are enzymes that catalyze metabolic reactions, and serve as hormones. Proteins also act as carrier substances in the blood and contribute to the regulation of acid - base balance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&lt;EndNote&gt;&lt;Cite&gt;&lt;Author&gt;Case&lt;/Author&gt;&lt;Year&gt;2010&lt;/Year&gt;&lt;RecNum&gt;61&lt;/RecNum&gt;&lt;DisplayText&gt;(Case et al., 2010)&lt;/DisplayText&gt;&lt;record&gt;&lt;rec-number&gt;61&lt;/rec-number&gt;&lt;foreign-keys&gt;&lt;key app="EN" db-id="2990xdttxef9t3etrpqxde5a925x0sv29wpa"&gt;61&lt;/key&gt;&lt;/foreign-keys&gt;&lt;ref-type name="Book"&gt;6&lt;/ref-type&gt;&lt;contributors&gt;&lt;authors&gt;&lt;author&gt;Case, Linda P&lt;/author&gt;&lt;author&gt;Daristotle, Leighann&lt;/author&gt;&lt;author&gt;Hayek, Michael G&lt;/author&gt;&lt;author&gt;Raasch, Melody Foess&lt;/author&gt;&lt;/authors&gt;&lt;/contributors&gt;&lt;titles&gt;&lt;title&gt;Canine and feline nutrition: a resource for companion animal professionals&lt;/title&gt;&lt;/titles&gt;&lt;dates&gt;&lt;year&gt;2010&lt;/year&gt;&lt;/dates&gt;&lt;publisher&gt;Elsevier Health Sciences&lt;/publisher&gt;&lt;isbn&gt;0323071473&lt;/isbn&gt;&lt;urls&gt;&lt;/urls&gt;&lt;/record&gt;&lt;/Cite&gt;&lt;/EndNote&gt;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1" w:tooltip="Case, 2010 #61" w:history="1">
        <w:r w:rsidRPr="00E36CC4">
          <w:rPr>
            <w:rFonts w:ascii="Times New Roman" w:hAnsi="Times New Roman" w:cs="Times New Roman"/>
            <w:noProof/>
            <w:sz w:val="24"/>
            <w:szCs w:val="24"/>
          </w:rPr>
          <w:t>Case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In addition, proteins are important in immune system function. Proteins are composed of 22 different amino acids, most of which can be synthesized in th</w:t>
      </w:r>
      <w:r w:rsidR="00FF1669">
        <w:rPr>
          <w:rFonts w:ascii="Times New Roman" w:hAnsi="Times New Roman" w:cs="Times New Roman"/>
          <w:sz w:val="24"/>
          <w:szCs w:val="24"/>
        </w:rPr>
        <w:t>e body nonessential amino acids</w:t>
      </w:r>
      <w:r w:rsidRPr="00E36CC4">
        <w:rPr>
          <w:rFonts w:ascii="Times New Roman" w:hAnsi="Times New Roman" w:cs="Times New Roman"/>
          <w:sz w:val="24"/>
          <w:szCs w:val="24"/>
        </w:rPr>
        <w:t xml:space="preserve">. However, 10 amino acids cannot be made in the body, and these are termed </w:t>
      </w:r>
      <w:r w:rsidRPr="009378B8">
        <w:rPr>
          <w:rFonts w:ascii="Times New Roman" w:hAnsi="Times New Roman" w:cs="Times New Roman"/>
          <w:iCs/>
          <w:sz w:val="24"/>
          <w:szCs w:val="24"/>
        </w:rPr>
        <w:t>essential amino acids</w:t>
      </w:r>
      <w:r w:rsidRPr="00E36CC4">
        <w:rPr>
          <w:rFonts w:ascii="Times New Roman" w:hAnsi="Times New Roman" w:cs="Times New Roman"/>
          <w:sz w:val="24"/>
          <w:szCs w:val="24"/>
        </w:rPr>
        <w:t xml:space="preserve">. These amino acids must be provided by the diet. An </w:t>
      </w:r>
      <w:r w:rsidRPr="00E36CC4">
        <w:rPr>
          <w:rFonts w:ascii="Times New Roman" w:hAnsi="Times New Roman" w:cs="Times New Roman"/>
          <w:sz w:val="24"/>
          <w:szCs w:val="24"/>
        </w:rPr>
        <w:lastRenderedPageBreak/>
        <w:t xml:space="preserve">essential amino acid is one that the body cannot synthesize at a rate fast enough for normal growth or maintenance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&lt;EndNote&gt;&lt;Cite&gt;&lt;Author&gt;Hand&lt;/Author&gt;&lt;Year&gt;2010&lt;/Year&gt;&lt;RecNum&gt;43&lt;/RecNum&gt;&lt;DisplayText&gt;(Hand et al., 2010)&lt;/DisplayText&gt;&lt;record&gt;&lt;rec-number&gt;43&lt;/rec-number&gt;&lt;foreign-keys&gt;&lt;key app="EN" db-id="2990xdttxef9t3etrpqxde5a925x0sv29wpa"&gt;43&lt;/key&gt;&lt;/foreign-keys&gt;&lt;ref-type name="Journal Article"&gt;17&lt;/ref-type&gt;&lt;contributors&gt;&lt;authors&gt;&lt;author&gt;Hand, MS&lt;/author&gt;&lt;author&gt;Thatcher, CD&lt;/author&gt;&lt;author&gt;Remillard, Rebecca L&lt;/author&gt;&lt;/authors&gt;&lt;/contributors&gt;&lt;titles&gt;&lt;title&gt;Small animal clinical nutrition: an iterative process&lt;/title&gt;&lt;secondary-title&gt;Hand MS, Thatcher CD, Remillard RL, et al. Small animal clinical nutrition&lt;/secondary-title&gt;&lt;/titles&gt;&lt;periodical&gt;&lt;full-title&gt;Hand MS, Thatcher CD, Remillard RL, et al. Small animal clinical nutrition&lt;/full-title&gt;&lt;/periodical&gt;&lt;pages&gt;3-21&lt;/pages&gt;&lt;volume&gt;5&lt;/volume&gt;&lt;dates&gt;&lt;year&gt;2010&lt;/year&gt;&lt;/dates&gt;&lt;urls&gt;&lt;/urls&gt;&lt;/record&gt;&lt;/Cite&gt;&lt;/EndNote&gt;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3" w:tooltip="Hand, 2010 #43" w:history="1">
        <w:r w:rsidRPr="00E36CC4">
          <w:rPr>
            <w:rFonts w:ascii="Times New Roman" w:hAnsi="Times New Roman" w:cs="Times New Roman"/>
            <w:noProof/>
            <w:sz w:val="24"/>
            <w:szCs w:val="24"/>
          </w:rPr>
          <w:t>Hand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Dietary protein is the principal source of nitrogen and provides the amino acids that are used for protein synthesis. Animals require most of their dietary nitrogen to be in the form of specific amino acids. Different protein sources have different levels of essential amino acids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&lt;EndNote&gt;&lt;Cite&gt;&lt;Author&gt;Baldwin&lt;/Author&gt;&lt;Year&gt;2010&lt;/Year&gt;&lt;RecNum&gt;53&lt;/RecNum&gt;&lt;DisplayText&gt;(Kallfelz, 1989; Baldwin et al., 2010)&lt;/DisplayText&gt;&lt;record&gt;&lt;rec-number&gt;53&lt;/rec-number&gt;&lt;foreign-keys&gt;&lt;key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Cite&gt;&lt;Author&gt;Kallfelz&lt;/Author&gt;&lt;Year&gt;1989&lt;/Year&gt;&lt;RecNum&gt;62&lt;/RecNum&gt;&lt;record&gt;&lt;rec-number&gt;62&lt;/rec-number&gt;&lt;foreign-keys&gt;&lt;key app="EN" db-id="2990xdttxef9t3etrpqxde5a925x0sv29wpa"&gt;62&lt;/key&gt;&lt;/foreign-keys&gt;&lt;ref-type name="Journal Article"&gt;17&lt;/ref-type&gt;&lt;contributors&gt;&lt;authors&gt;&lt;author&gt;Kallfelz, Francis A&lt;/author&gt;&lt;/authors&gt;&lt;/contributors&gt;&lt;titles&gt;&lt;title&gt;Evaluation and use of pet foods: General considerations in using pet foods for adult maintenance&lt;/title&gt;&lt;secondary-title&gt;Veterinary Clinics of North America: Small Animal Practice&lt;/secondary-title&gt;&lt;/titles&gt;&lt;periodical&gt;&lt;full-title&gt;Veterinary Clinics of North America: Small Animal Practice&lt;/full-title&gt;&lt;/periodical&gt;&lt;pages&gt;387-402&lt;/pages&gt;&lt;volume&gt;19&lt;/volume&gt;&lt;number&gt;3&lt;/number&gt;&lt;dates&gt;&lt;year&gt;1989&lt;/year&gt;&lt;/dates&gt;&lt;isbn&gt;0195-5616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8" w:tooltip="Kallfelz, 1989 #62" w:history="1">
        <w:r w:rsidRPr="00E36CC4">
          <w:rPr>
            <w:rFonts w:ascii="Times New Roman" w:hAnsi="Times New Roman" w:cs="Times New Roman"/>
            <w:noProof/>
            <w:sz w:val="24"/>
            <w:szCs w:val="24"/>
          </w:rPr>
          <w:t>Kallfelz, 1989</w:t>
        </w:r>
      </w:hyperlink>
      <w:r w:rsidRPr="00E36CC4">
        <w:rPr>
          <w:rFonts w:ascii="Times New Roman" w:hAnsi="Times New Roman" w:cs="Times New Roman"/>
          <w:noProof/>
          <w:sz w:val="24"/>
          <w:szCs w:val="24"/>
        </w:rPr>
        <w:t xml:space="preserve">; </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Organ and muscle meats, whole egg, and soybeans are examples of protein sources with high levels of essential amino acids in the proper proportions. </w:t>
      </w:r>
      <w:r w:rsidRPr="00E36CC4">
        <w:rPr>
          <w:rFonts w:ascii="Times New Roman" w:eastAsia="Times New Roman" w:hAnsi="Times New Roman" w:cs="Times New Roman"/>
          <w:sz w:val="24"/>
          <w:szCs w:val="24"/>
        </w:rPr>
        <w:t xml:space="preserve">Soy proteins in most commercial pet foods have high digestibility values and are comparable to animal proteins </w:t>
      </w:r>
      <w:r w:rsidR="00A62D23" w:rsidRPr="00E36CC4">
        <w:rPr>
          <w:rFonts w:ascii="Times New Roman" w:hAnsi="Times New Roman" w:cs="Times New Roman"/>
          <w:sz w:val="24"/>
          <w:szCs w:val="24"/>
        </w:rPr>
        <w:fldChar w:fldCharType="begin">
          <w:fldData xml:space="preserve">PEVuZE5vdGU+PENpdGU+PEF1dGhvcj5Qb25kPC9BdXRob3I+PFllYXI+MTk5NTwvWWVhcj48UmVj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</w:fldData>
        </w:fldChar>
      </w:r>
      <w:r w:rsidRPr="00E36CC4">
        <w:rPr>
          <w:rFonts w:ascii="Times New Roman" w:hAnsi="Times New Roman" w:cs="Times New Roman"/>
          <w:sz w:val="24"/>
          <w:szCs w:val="24"/>
        </w:rPr>
        <w:instrText xml:space="preserve"> ADDIN EN.CITE </w:instrText>
      </w:r>
      <w:r w:rsidR="00A62D23" w:rsidRPr="00E36CC4">
        <w:rPr>
          <w:rFonts w:ascii="Times New Roman" w:hAnsi="Times New Roman" w:cs="Times New Roman"/>
          <w:sz w:val="24"/>
          <w:szCs w:val="24"/>
        </w:rPr>
        <w:fldChar w:fldCharType="begin">
          <w:fldData xml:space="preserve">PEVuZE5vdGU+PENpdGU+PEF1dGhvcj5Qb25kPC9BdXRob3I+PFllYXI+MTk5NTwvWWVhcj48UmVj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</w:fldData>
        </w:fldChar>
      </w:r>
      <w:r w:rsidRPr="00E36CC4">
        <w:rPr>
          <w:rFonts w:ascii="Times New Roman" w:hAnsi="Times New Roman" w:cs="Times New Roman"/>
          <w:sz w:val="24"/>
          <w:szCs w:val="24"/>
        </w:rPr>
        <w:instrText xml:space="preserve"> ADDIN EN.CITE.DATA </w:instrText>
      </w:r>
      <w:r w:rsidR="00A62D23" w:rsidRPr="00E36CC4">
        <w:rPr>
          <w:rFonts w:ascii="Times New Roman" w:hAnsi="Times New Roman" w:cs="Times New Roman"/>
          <w:sz w:val="24"/>
          <w:szCs w:val="24"/>
        </w:rPr>
      </w:r>
      <w:r w:rsidR="00A62D23" w:rsidRPr="00E36CC4">
        <w:rPr>
          <w:rFonts w:ascii="Times New Roman" w:hAnsi="Times New Roman" w:cs="Times New Roman"/>
          <w:sz w:val="24"/>
          <w:szCs w:val="24"/>
        </w:rPr>
        <w:fldChar w:fldCharType="end"/>
      </w:r>
      <w:r w:rsidR="00A62D23" w:rsidRPr="00E36CC4">
        <w:rPr>
          <w:rFonts w:ascii="Times New Roman" w:hAnsi="Times New Roman" w:cs="Times New Roman"/>
          <w:sz w:val="24"/>
          <w:szCs w:val="24"/>
        </w:rPr>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6" w:tooltip="Huber, 1994 #66" w:history="1">
        <w:r w:rsidRPr="00E36CC4">
          <w:rPr>
            <w:rFonts w:ascii="Times New Roman" w:hAnsi="Times New Roman" w:cs="Times New Roman"/>
            <w:noProof/>
            <w:sz w:val="24"/>
            <w:szCs w:val="24"/>
          </w:rPr>
          <w:t>Huber et al., 1994</w:t>
        </w:r>
      </w:hyperlink>
      <w:r w:rsidRPr="00E36CC4">
        <w:rPr>
          <w:rFonts w:ascii="Times New Roman" w:hAnsi="Times New Roman" w:cs="Times New Roman"/>
          <w:noProof/>
          <w:sz w:val="24"/>
          <w:szCs w:val="24"/>
        </w:rPr>
        <w:t xml:space="preserve">; </w:t>
      </w:r>
      <w:hyperlink w:anchor="_ENREF_38" w:tooltip="Pond, 1995 #63" w:history="1">
        <w:r w:rsidRPr="00E36CC4">
          <w:rPr>
            <w:rFonts w:ascii="Times New Roman" w:hAnsi="Times New Roman" w:cs="Times New Roman"/>
            <w:noProof/>
            <w:sz w:val="24"/>
            <w:szCs w:val="24"/>
          </w:rPr>
          <w:t>Pond et al., 1995</w:t>
        </w:r>
      </w:hyperlink>
      <w:r w:rsidRPr="00E36CC4">
        <w:rPr>
          <w:rFonts w:ascii="Times New Roman" w:hAnsi="Times New Roman" w:cs="Times New Roman"/>
          <w:noProof/>
          <w:sz w:val="24"/>
          <w:szCs w:val="24"/>
        </w:rPr>
        <w:t>;</w:t>
      </w:r>
      <w:r w:rsidR="00234152">
        <w:rPr>
          <w:rFonts w:ascii="Times New Roman" w:hAnsi="Times New Roman" w:cs="Times New Roman"/>
          <w:noProof/>
          <w:sz w:val="24"/>
          <w:szCs w:val="24"/>
        </w:rPr>
        <w:t xml:space="preserve"> </w:t>
      </w:r>
      <w:r w:rsidRPr="00E36CC4">
        <w:rPr>
          <w:rFonts w:ascii="Times New Roman" w:hAnsi="Times New Roman" w:cs="Times New Roman"/>
          <w:noProof/>
          <w:sz w:val="24"/>
          <w:szCs w:val="24"/>
        </w:rPr>
        <w:t xml:space="preserve"> </w:t>
      </w:r>
      <w:hyperlink w:anchor="_ENREF_54" w:tooltip="Wiernusz, 1995 #67" w:history="1">
        <w:r w:rsidRPr="00E36CC4">
          <w:rPr>
            <w:rFonts w:ascii="Times New Roman" w:hAnsi="Times New Roman" w:cs="Times New Roman"/>
            <w:noProof/>
            <w:sz w:val="24"/>
            <w:szCs w:val="24"/>
          </w:rPr>
          <w:t>Wiernusz et al., 1995</w:t>
        </w:r>
      </w:hyperlink>
      <w:r w:rsidRPr="00E36CC4">
        <w:rPr>
          <w:rFonts w:ascii="Times New Roman" w:hAnsi="Times New Roman" w:cs="Times New Roman"/>
          <w:noProof/>
          <w:sz w:val="24"/>
          <w:szCs w:val="24"/>
        </w:rPr>
        <w:t xml:space="preserve">; </w:t>
      </w:r>
      <w:hyperlink w:anchor="_ENREF_56" w:tooltip="Zuo, 1996 #68" w:history="1">
        <w:r w:rsidRPr="00E36CC4">
          <w:rPr>
            <w:rFonts w:ascii="Times New Roman" w:hAnsi="Times New Roman" w:cs="Times New Roman"/>
            <w:noProof/>
            <w:sz w:val="24"/>
            <w:szCs w:val="24"/>
          </w:rPr>
          <w:t>Zuo et al., 1996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p>
    <w:p w:rsidR="00E36CC4" w:rsidRDefault="0094419B" w:rsidP="00BC4305">
      <w:pPr>
        <w:pStyle w:val="Heading3"/>
        <w:spacing w:after="240"/>
      </w:pPr>
      <w:bookmarkStart w:id="12" w:name="_Toc424126032"/>
      <w:r>
        <w:t xml:space="preserve">2.1.2 </w:t>
      </w:r>
      <w:r w:rsidR="00B816BF" w:rsidRPr="00E36CC4">
        <w:t>Protein</w:t>
      </w:r>
      <w:r w:rsidR="00E36CC4">
        <w:t xml:space="preserve"> r</w:t>
      </w:r>
      <w:r w:rsidR="00B816BF" w:rsidRPr="00E36CC4">
        <w:t>equirement</w:t>
      </w:r>
      <w:bookmarkEnd w:id="12"/>
    </w:p>
    <w:p w:rsidR="0094419B"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protein </w:t>
      </w:r>
      <w:r w:rsidR="00C32B36">
        <w:rPr>
          <w:rFonts w:ascii="Times New Roman" w:hAnsi="Times New Roman" w:cs="Times New Roman"/>
          <w:sz w:val="24"/>
          <w:szCs w:val="24"/>
        </w:rPr>
        <w:t xml:space="preserve">requirement of </w:t>
      </w:r>
      <w:r w:rsidR="00393D1C">
        <w:rPr>
          <w:rFonts w:ascii="Times New Roman" w:hAnsi="Times New Roman" w:cs="Times New Roman"/>
          <w:sz w:val="24"/>
          <w:szCs w:val="24"/>
        </w:rPr>
        <w:t>cani</w:t>
      </w:r>
      <w:r w:rsidR="00C32B36">
        <w:rPr>
          <w:rFonts w:ascii="Times New Roman" w:hAnsi="Times New Roman" w:cs="Times New Roman"/>
          <w:sz w:val="24"/>
          <w:szCs w:val="24"/>
        </w:rPr>
        <w:t xml:space="preserve">ne </w:t>
      </w:r>
      <w:r w:rsidR="00393D1C">
        <w:rPr>
          <w:rFonts w:ascii="Times New Roman" w:hAnsi="Times New Roman" w:cs="Times New Roman"/>
          <w:sz w:val="24"/>
          <w:szCs w:val="24"/>
        </w:rPr>
        <w:t>vary for p</w:t>
      </w:r>
      <w:r w:rsidRPr="00E36CC4">
        <w:rPr>
          <w:rFonts w:ascii="Times New Roman" w:hAnsi="Times New Roman" w:cs="Times New Roman"/>
          <w:sz w:val="24"/>
          <w:szCs w:val="24"/>
        </w:rPr>
        <w:t xml:space="preserve">rotein quality, amino acid composition, diet energy density, activity level, and nutritional status can all affect the protein requirement. Growing animals have a higher protein requirement. </w:t>
      </w:r>
      <w:r w:rsidR="00393D1C">
        <w:rPr>
          <w:rFonts w:ascii="Times New Roman" w:hAnsi="Times New Roman" w:cs="Times New Roman"/>
          <w:sz w:val="24"/>
          <w:szCs w:val="24"/>
        </w:rPr>
        <w:t xml:space="preserve"> C</w:t>
      </w:r>
      <w:r w:rsidRPr="00E36CC4">
        <w:rPr>
          <w:rFonts w:ascii="Times New Roman" w:hAnsi="Times New Roman" w:cs="Times New Roman"/>
          <w:sz w:val="24"/>
          <w:szCs w:val="24"/>
        </w:rPr>
        <w:t>anine diets contain 22% protein for maintenance and 28% protein for growth and reproduction (NRC, 2006).</w:t>
      </w:r>
    </w:p>
    <w:p w:rsidR="0094419B" w:rsidRDefault="0094419B" w:rsidP="00BC4305">
      <w:pPr>
        <w:pStyle w:val="Heading3"/>
        <w:spacing w:after="240"/>
      </w:pPr>
      <w:bookmarkStart w:id="13" w:name="_Toc424126033"/>
      <w:r>
        <w:t xml:space="preserve">2.1.3 </w:t>
      </w:r>
      <w:r w:rsidR="00B816BF" w:rsidRPr="00E36CC4">
        <w:t>Carbohydrates</w:t>
      </w:r>
      <w:bookmarkEnd w:id="13"/>
    </w:p>
    <w:p w:rsidR="00B816BF" w:rsidRDefault="00E36CC4" w:rsidP="0073349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B816BF" w:rsidRPr="00E36CC4">
        <w:rPr>
          <w:rFonts w:ascii="Times New Roman" w:hAnsi="Times New Roman" w:cs="Times New Roman"/>
          <w:sz w:val="24"/>
          <w:szCs w:val="24"/>
        </w:rPr>
        <w:t xml:space="preserve">arbohydrates provide a primary source of energy for most pet foods, including starches, sugars, and fiber. Dietary carbohydrate contributes approximately 3.5 kcal ME </w:t>
      </w:r>
      <w:r w:rsidR="009C566B">
        <w:rPr>
          <w:rFonts w:ascii="Times New Roman" w:hAnsi="Times New Roman" w:cs="Times New Roman"/>
          <w:sz w:val="24"/>
          <w:szCs w:val="24"/>
        </w:rPr>
        <w:t>per gram</w:t>
      </w:r>
      <w:r w:rsidR="00B816BF" w:rsidRPr="00E36CC4">
        <w:rPr>
          <w:rFonts w:ascii="Times New Roman" w:hAnsi="Times New Roman" w:cs="Times New Roman"/>
          <w:sz w:val="24"/>
          <w:szCs w:val="24"/>
        </w:rPr>
        <w:t xml:space="preserve">. </w:t>
      </w:r>
      <w:r w:rsidR="009C566B">
        <w:rPr>
          <w:rFonts w:ascii="Times New Roman" w:hAnsi="Times New Roman" w:cs="Times New Roman"/>
          <w:sz w:val="24"/>
          <w:szCs w:val="24"/>
        </w:rPr>
        <w:t>S</w:t>
      </w:r>
      <w:r w:rsidR="009C566B" w:rsidRPr="00E36CC4">
        <w:rPr>
          <w:rFonts w:ascii="Times New Roman" w:hAnsi="Times New Roman" w:cs="Times New Roman"/>
          <w:sz w:val="24"/>
          <w:szCs w:val="24"/>
        </w:rPr>
        <w:t xml:space="preserve">ources </w:t>
      </w:r>
      <w:r w:rsidR="009C566B">
        <w:rPr>
          <w:rFonts w:ascii="Times New Roman" w:hAnsi="Times New Roman" w:cs="Times New Roman"/>
          <w:sz w:val="24"/>
          <w:szCs w:val="24"/>
        </w:rPr>
        <w:t>of c</w:t>
      </w:r>
      <w:r w:rsidR="00B816BF" w:rsidRPr="00E36CC4">
        <w:rPr>
          <w:rFonts w:ascii="Times New Roman" w:hAnsi="Times New Roman" w:cs="Times New Roman"/>
          <w:sz w:val="24"/>
          <w:szCs w:val="24"/>
        </w:rPr>
        <w:t xml:space="preserve">arbohydrate in pet foods </w:t>
      </w:r>
      <w:r w:rsidR="009C566B">
        <w:rPr>
          <w:rFonts w:ascii="Times New Roman" w:hAnsi="Times New Roman" w:cs="Times New Roman"/>
          <w:sz w:val="24"/>
          <w:szCs w:val="24"/>
        </w:rPr>
        <w:t>mainly</w:t>
      </w:r>
      <w:r w:rsidR="00B816BF" w:rsidRPr="00E36CC4">
        <w:rPr>
          <w:rFonts w:ascii="Times New Roman" w:hAnsi="Times New Roman" w:cs="Times New Roman"/>
          <w:sz w:val="24"/>
          <w:szCs w:val="24"/>
        </w:rPr>
        <w:t xml:space="preserve"> include maize, rice, potato, wheat, soybean, oats, barley, quinoa, and sorghum</w:t>
      </w:r>
      <w:r w:rsidR="003B510C">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&lt;EndNote&gt;&lt;Cite&gt;&lt;Author&gt;Case&lt;/Author&gt;&lt;Year&gt;2010&lt;/Year&gt;&lt;RecNum&gt;70&lt;/RecNum&gt;&lt;DisplayText&gt;(Case et al., 2010)&lt;/DisplayText&gt;&lt;record&gt;&lt;rec-number&gt;70&lt;/rec-number&gt;&lt;foreign-keys&gt;&lt;key app="EN" db-id="2990xdttxef9t3etrpqxde5a925x0sv29wpa"&gt;70&lt;/key&gt;&lt;/foreign-keys&gt;&lt;ref-type name="Book"&gt;6&lt;/ref-type&gt;&lt;contributors&gt;&lt;authors&gt;&lt;author&gt;Case, Linda P&lt;/author&gt;&lt;author&gt;Daristotle, Leighann&lt;/author&gt;&lt;author&gt;Hayek, Michael G&lt;/author&gt;&lt;author&gt;Raasch, Melody Foess&lt;/author&gt;&lt;/authors&gt;&lt;/contributors&gt;&lt;titles&gt;&lt;title&gt;Canine and feline nutrition: a resource for companion animal professionals&lt;/title&gt;&lt;/titles&gt;&lt;dates&gt;&lt;year&gt;2010&lt;/year&gt;&lt;/dates&gt;&lt;publisher&gt;Elsevier Health Sciences&lt;/publisher&gt;&lt;isbn&gt;0323071473&lt;/isbn&gt;&lt;urls&gt;&lt;/urls&gt;&lt;/record&gt;&lt;/Cite&gt;&lt;/EndNote&gt;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11" w:tooltip="Case, 2010 #61" w:history="1">
        <w:r w:rsidR="00B816BF" w:rsidRPr="00E36CC4">
          <w:rPr>
            <w:rFonts w:ascii="Times New Roman" w:hAnsi="Times New Roman" w:cs="Times New Roman"/>
            <w:noProof/>
            <w:sz w:val="24"/>
            <w:szCs w:val="24"/>
          </w:rPr>
          <w:t>Case et al., 2010</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xml:space="preserve">. Vegetables are also considered a source of carbohydrate but are much less digestible than </w:t>
      </w:r>
      <w:r w:rsidR="009C566B">
        <w:rPr>
          <w:rFonts w:ascii="Times New Roman" w:hAnsi="Times New Roman" w:cs="Times New Roman"/>
          <w:sz w:val="24"/>
          <w:szCs w:val="24"/>
        </w:rPr>
        <w:t>the common starches due to</w:t>
      </w:r>
      <w:r w:rsidR="00B816BF" w:rsidRPr="00E36CC4">
        <w:rPr>
          <w:rFonts w:ascii="Times New Roman" w:hAnsi="Times New Roman" w:cs="Times New Roman"/>
          <w:sz w:val="24"/>
          <w:szCs w:val="24"/>
        </w:rPr>
        <w:t xml:space="preserve"> fiber. The most soluble and </w:t>
      </w:r>
      <w:r w:rsidR="009C566B" w:rsidRPr="00E36CC4">
        <w:rPr>
          <w:rFonts w:ascii="Times New Roman" w:hAnsi="Times New Roman" w:cs="Times New Roman"/>
          <w:sz w:val="24"/>
          <w:szCs w:val="24"/>
        </w:rPr>
        <w:t>palatable</w:t>
      </w:r>
      <w:r w:rsidR="00B816BF" w:rsidRPr="00E36CC4">
        <w:rPr>
          <w:rFonts w:ascii="Times New Roman" w:hAnsi="Times New Roman" w:cs="Times New Roman"/>
          <w:sz w:val="24"/>
          <w:szCs w:val="24"/>
        </w:rPr>
        <w:t xml:space="preserve"> carbohydrates are starches and sugars in plants. The </w:t>
      </w:r>
      <w:r w:rsidR="009C566B" w:rsidRPr="00E36CC4">
        <w:rPr>
          <w:rFonts w:ascii="Times New Roman" w:hAnsi="Times New Roman" w:cs="Times New Roman"/>
          <w:sz w:val="24"/>
          <w:szCs w:val="24"/>
        </w:rPr>
        <w:t>resource</w:t>
      </w:r>
      <w:r w:rsidR="00B816BF" w:rsidRPr="00E36CC4">
        <w:rPr>
          <w:rFonts w:ascii="Times New Roman" w:hAnsi="Times New Roman" w:cs="Times New Roman"/>
          <w:sz w:val="24"/>
          <w:szCs w:val="24"/>
        </w:rPr>
        <w:t xml:space="preserve"> and </w:t>
      </w:r>
      <w:r w:rsidR="009C566B" w:rsidRPr="00E36CC4">
        <w:rPr>
          <w:rFonts w:ascii="Times New Roman" w:hAnsi="Times New Roman" w:cs="Times New Roman"/>
          <w:sz w:val="24"/>
          <w:szCs w:val="24"/>
        </w:rPr>
        <w:t>kind</w:t>
      </w:r>
      <w:r w:rsidR="00B816BF" w:rsidRPr="00E36CC4">
        <w:rPr>
          <w:rFonts w:ascii="Times New Roman" w:hAnsi="Times New Roman" w:cs="Times New Roman"/>
          <w:sz w:val="24"/>
          <w:szCs w:val="24"/>
        </w:rPr>
        <w:t xml:space="preserve"> of processing determines the carbohydrate’s digestibility</w:t>
      </w:r>
      <w:r w:rsidR="00FF1669">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&lt;EndNote&gt;&lt;Cite&gt;&lt;Author&gt;Scaglione&lt;/Author&gt;&lt;Year&gt;1988&lt;/Year&gt;&lt;RecNum&gt;71&lt;/RecNum&gt;&lt;DisplayText&gt;(Scaglione and Gellman, 1988)&lt;/DisplayText&gt;&lt;record&gt;&lt;rec-number&gt;71&lt;/rec-number&gt;&lt;foreign-keys&gt;&lt;key app="EN" db-id="2990xdttxef9t3etrpqxde5a925x0sv29wpa"&gt;71&lt;/key&gt;&lt;/foreign-keys&gt;&lt;ref-type name="Generic"&gt;13&lt;/ref-type&gt;&lt;contributors&gt;&lt;authors&gt;&lt;author&gt;Scaglione, Felice&lt;/author&gt;&lt;author&gt;Gellman, Gary&lt;/author&gt;&lt;/authors&gt;&lt;/contributors&gt;&lt;titles&gt;&lt;title&gt;Dietetic dog biscuits containing vegetable hulls&lt;/title&gt;&lt;/titles&gt;&lt;dates&gt;&lt;year&gt;1988&lt;/year&gt;&lt;/dates&gt;&lt;publisher&gt;Google Patents&lt;/publisher&gt;&lt;urls&gt;&lt;/urls&gt;&lt;/record&gt;&lt;/Cite&gt;&lt;/EndNote&gt;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44" w:tooltip="Scaglione, 1988 #71" w:history="1">
        <w:r w:rsidR="00B816BF" w:rsidRPr="00E36CC4">
          <w:rPr>
            <w:rFonts w:ascii="Times New Roman" w:hAnsi="Times New Roman" w:cs="Times New Roman"/>
            <w:noProof/>
            <w:sz w:val="24"/>
            <w:szCs w:val="24"/>
          </w:rPr>
          <w:t>Scaglione and Gellman, 1988</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xml:space="preserve">. Rice is highly digestible by dogs, but raw wheat, oats, and potato are poorly digested. Maize has a poorer digestibility </w:t>
      </w:r>
      <w:r w:rsidR="009C566B">
        <w:rPr>
          <w:rFonts w:ascii="Times New Roman" w:hAnsi="Times New Roman" w:cs="Times New Roman"/>
          <w:sz w:val="24"/>
          <w:szCs w:val="24"/>
        </w:rPr>
        <w:t>in comparison</w:t>
      </w:r>
      <w:r w:rsidR="00B816BF" w:rsidRPr="00E36CC4">
        <w:rPr>
          <w:rFonts w:ascii="Times New Roman" w:hAnsi="Times New Roman" w:cs="Times New Roman"/>
          <w:sz w:val="24"/>
          <w:szCs w:val="24"/>
        </w:rPr>
        <w:t xml:space="preserve"> to rice. </w:t>
      </w:r>
      <w:r w:rsidR="009C566B" w:rsidRPr="00E36CC4">
        <w:rPr>
          <w:rFonts w:ascii="Times New Roman" w:hAnsi="Times New Roman" w:cs="Times New Roman"/>
          <w:sz w:val="24"/>
          <w:szCs w:val="24"/>
        </w:rPr>
        <w:t>Digestibility</w:t>
      </w:r>
      <w:r w:rsidR="009C566B">
        <w:rPr>
          <w:rFonts w:ascii="Times New Roman" w:hAnsi="Times New Roman" w:cs="Times New Roman"/>
          <w:sz w:val="24"/>
          <w:szCs w:val="24"/>
        </w:rPr>
        <w:t xml:space="preserve"> </w:t>
      </w:r>
      <w:r w:rsidR="009C566B" w:rsidRPr="00E36CC4">
        <w:rPr>
          <w:rFonts w:ascii="Times New Roman" w:hAnsi="Times New Roman" w:cs="Times New Roman"/>
          <w:sz w:val="24"/>
          <w:szCs w:val="24"/>
        </w:rPr>
        <w:t xml:space="preserve">of all starches </w:t>
      </w:r>
      <w:r w:rsidR="00B816BF" w:rsidRPr="00E36CC4">
        <w:rPr>
          <w:rFonts w:ascii="Times New Roman" w:hAnsi="Times New Roman" w:cs="Times New Roman"/>
          <w:sz w:val="24"/>
          <w:szCs w:val="24"/>
        </w:rPr>
        <w:t xml:space="preserve">increases </w:t>
      </w:r>
      <w:r w:rsidR="009C566B">
        <w:rPr>
          <w:rFonts w:ascii="Times New Roman" w:hAnsi="Times New Roman" w:cs="Times New Roman"/>
          <w:sz w:val="24"/>
          <w:szCs w:val="24"/>
        </w:rPr>
        <w:t>if cooked</w:t>
      </w:r>
      <w:r w:rsidR="00B816BF" w:rsidRPr="00E36CC4">
        <w:rPr>
          <w:rFonts w:ascii="Times New Roman" w:hAnsi="Times New Roman" w:cs="Times New Roman"/>
          <w:sz w:val="24"/>
          <w:szCs w:val="24"/>
        </w:rPr>
        <w:t xml:space="preserve">. Sugars are sometimes included in pet foods and can be highly digestible in small quantities. Excess sugars are not completely digested and can cause diarrhea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&lt;EndNote&gt;&lt;Cite&gt;&lt;Author&gt;Bednar&lt;/Author&gt;&lt;Year&gt;2001&lt;/Year&gt;&lt;RecNum&gt;72&lt;/RecNum&gt;&lt;DisplayText&gt;(Bednar et al., 2001)&lt;/DisplayText&gt;&lt;record&gt;&lt;rec-number&gt;72&lt;/rec-number&gt;&lt;foreign-keys&gt;&lt;key app="EN" db-id="2990xdttxef9t3etrpqxde5a925x0sv29wpa"&gt;72&lt;/key&gt;&lt;/foreign-keys&gt;&lt;ref-type name="Journal Article"&gt;17&lt;/ref-type&gt;&lt;contributors&gt;&lt;authors&gt;&lt;author&gt;Bednar, Geoff E&lt;/author&gt;&lt;author&gt;Patil, Avinash R&lt;/author&gt;&lt;author&gt;Murray, Sean M&lt;/author&gt;&lt;author&gt;Grieshop, Christine M&lt;/author&gt;&lt;author&gt;Merchen, Neal R&lt;/author&gt;&lt;author&gt;Fahey, George C&lt;/author&gt;&lt;/authors&gt;&lt;/contributors&gt;&lt;titles&gt;&lt;title&gt;Starch and fiber fractions in selected food and feed ingredients affect their small intestinal digestibility and fermentability and their large bowel fermentability in vitro in a canine model&lt;/title&gt;&lt;secondary-title&gt;The Journal of nutrition&lt;/secondary-title&gt;&lt;/titles&gt;&lt;periodical&gt;&lt;full-title&gt;The Journal of nutrition&lt;/full-title&gt;&lt;/periodical&gt;&lt;pages&gt;276-286&lt;/pages&gt;&lt;volume&gt;131&lt;/volume&gt;&lt;number&gt;2&lt;/number&gt;&lt;dates&gt;&lt;year&gt;2001&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6" w:tooltip="Bednar, 2001 #78" w:history="1">
        <w:r w:rsidR="00B816BF" w:rsidRPr="00E36CC4">
          <w:rPr>
            <w:rFonts w:ascii="Times New Roman" w:hAnsi="Times New Roman" w:cs="Times New Roman"/>
            <w:noProof/>
            <w:sz w:val="24"/>
            <w:szCs w:val="24"/>
          </w:rPr>
          <w:t>Bednar et al., 2001</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xml:space="preserve">. Carbohydrate is stored in limited quantity in the body as glycogen. If </w:t>
      </w:r>
      <w:r w:rsidR="00AE5A27" w:rsidRPr="00E36CC4">
        <w:rPr>
          <w:rFonts w:ascii="Times New Roman" w:hAnsi="Times New Roman" w:cs="Times New Roman"/>
          <w:sz w:val="24"/>
          <w:szCs w:val="24"/>
        </w:rPr>
        <w:t>overindulgence</w:t>
      </w:r>
      <w:r w:rsidR="00B816BF" w:rsidRPr="00E36CC4">
        <w:rPr>
          <w:rFonts w:ascii="Times New Roman" w:hAnsi="Times New Roman" w:cs="Times New Roman"/>
          <w:sz w:val="24"/>
          <w:szCs w:val="24"/>
        </w:rPr>
        <w:t xml:space="preserve"> </w:t>
      </w:r>
      <w:r w:rsidR="00AE5A27">
        <w:rPr>
          <w:rFonts w:ascii="Times New Roman" w:hAnsi="Times New Roman" w:cs="Times New Roman"/>
          <w:sz w:val="24"/>
          <w:szCs w:val="24"/>
        </w:rPr>
        <w:t>of carbohydrate is occurred then</w:t>
      </w:r>
      <w:r w:rsidR="00B816BF" w:rsidRPr="00E36CC4">
        <w:rPr>
          <w:rFonts w:ascii="Times New Roman" w:hAnsi="Times New Roman" w:cs="Times New Roman"/>
          <w:sz w:val="24"/>
          <w:szCs w:val="24"/>
        </w:rPr>
        <w:t xml:space="preserve"> most</w:t>
      </w:r>
      <w:r w:rsidR="00AE5A27">
        <w:rPr>
          <w:rFonts w:ascii="Times New Roman" w:hAnsi="Times New Roman" w:cs="Times New Roman"/>
          <w:sz w:val="24"/>
          <w:szCs w:val="24"/>
        </w:rPr>
        <w:t>ly is stored as body</w:t>
      </w:r>
      <w:r w:rsidR="00B816BF" w:rsidRPr="00E36CC4">
        <w:rPr>
          <w:rFonts w:ascii="Times New Roman" w:hAnsi="Times New Roman" w:cs="Times New Roman"/>
          <w:sz w:val="24"/>
          <w:szCs w:val="24"/>
        </w:rPr>
        <w:t xml:space="preserve"> fat.</w:t>
      </w:r>
      <w:r w:rsidR="00AE5A27">
        <w:rPr>
          <w:rFonts w:ascii="Times New Roman" w:hAnsi="Times New Roman" w:cs="Times New Roman"/>
          <w:sz w:val="24"/>
          <w:szCs w:val="24"/>
        </w:rPr>
        <w:t xml:space="preserve"> There is </w:t>
      </w:r>
      <w:r w:rsidR="00B816BF" w:rsidRPr="00E36CC4">
        <w:rPr>
          <w:rFonts w:ascii="Times New Roman" w:hAnsi="Times New Roman" w:cs="Times New Roman"/>
          <w:sz w:val="24"/>
          <w:szCs w:val="24"/>
        </w:rPr>
        <w:lastRenderedPageBreak/>
        <w:t xml:space="preserve">no established dietary requirement for carbohydrates. As long as there is adequate dietary carbohydrate, carbohydrate </w:t>
      </w:r>
      <w:r w:rsidR="00AE5A27">
        <w:rPr>
          <w:rFonts w:ascii="Times New Roman" w:hAnsi="Times New Roman" w:cs="Times New Roman"/>
          <w:sz w:val="24"/>
          <w:szCs w:val="24"/>
        </w:rPr>
        <w:t xml:space="preserve">will </w:t>
      </w:r>
      <w:r w:rsidR="00B816BF" w:rsidRPr="00E36CC4">
        <w:rPr>
          <w:rFonts w:ascii="Times New Roman" w:hAnsi="Times New Roman" w:cs="Times New Roman"/>
          <w:sz w:val="24"/>
          <w:szCs w:val="24"/>
        </w:rPr>
        <w:t xml:space="preserve">used as the energy source, </w:t>
      </w:r>
      <w:r w:rsidR="00AE5A27">
        <w:rPr>
          <w:rFonts w:ascii="Times New Roman" w:hAnsi="Times New Roman" w:cs="Times New Roman"/>
          <w:sz w:val="24"/>
          <w:szCs w:val="24"/>
        </w:rPr>
        <w:t>thus</w:t>
      </w:r>
      <w:r w:rsidR="00B816BF" w:rsidRPr="00E36CC4">
        <w:rPr>
          <w:rFonts w:ascii="Times New Roman" w:hAnsi="Times New Roman" w:cs="Times New Roman"/>
          <w:sz w:val="24"/>
          <w:szCs w:val="24"/>
        </w:rPr>
        <w:t xml:space="preserve"> </w:t>
      </w:r>
      <w:r w:rsidR="00AE5A27">
        <w:rPr>
          <w:rFonts w:ascii="Times New Roman" w:hAnsi="Times New Roman" w:cs="Times New Roman"/>
          <w:sz w:val="24"/>
          <w:szCs w:val="24"/>
        </w:rPr>
        <w:t>let</w:t>
      </w:r>
      <w:r w:rsidR="00B816BF" w:rsidRPr="00E36CC4">
        <w:rPr>
          <w:rFonts w:ascii="Times New Roman" w:hAnsi="Times New Roman" w:cs="Times New Roman"/>
          <w:sz w:val="24"/>
          <w:szCs w:val="24"/>
        </w:rPr>
        <w:t xml:space="preserve"> protein to be used for growth and tissue repair rather than energy. Dogs </w:t>
      </w:r>
      <w:r w:rsidR="00AE5A27">
        <w:rPr>
          <w:rFonts w:ascii="Times New Roman" w:hAnsi="Times New Roman" w:cs="Times New Roman"/>
          <w:sz w:val="24"/>
          <w:szCs w:val="24"/>
        </w:rPr>
        <w:t>can</w:t>
      </w:r>
      <w:r w:rsidR="00B816BF" w:rsidRPr="00E36CC4">
        <w:rPr>
          <w:rFonts w:ascii="Times New Roman" w:hAnsi="Times New Roman" w:cs="Times New Roman"/>
          <w:sz w:val="24"/>
          <w:szCs w:val="24"/>
        </w:rPr>
        <w:t xml:space="preserve"> </w:t>
      </w:r>
      <w:r w:rsidR="00AE5A27" w:rsidRPr="00E36CC4">
        <w:rPr>
          <w:rFonts w:ascii="Times New Roman" w:hAnsi="Times New Roman" w:cs="Times New Roman"/>
          <w:sz w:val="24"/>
          <w:szCs w:val="24"/>
        </w:rPr>
        <w:t>put up with</w:t>
      </w:r>
      <w:r w:rsidR="00B816BF" w:rsidRPr="00E36CC4">
        <w:rPr>
          <w:rFonts w:ascii="Times New Roman" w:hAnsi="Times New Roman" w:cs="Times New Roman"/>
          <w:sz w:val="24"/>
          <w:szCs w:val="24"/>
        </w:rPr>
        <w:t xml:space="preserve"> high levels of carbohydrate with no </w:t>
      </w:r>
      <w:r w:rsidR="00AE5A27" w:rsidRPr="00E36CC4">
        <w:rPr>
          <w:rFonts w:ascii="Times New Roman" w:hAnsi="Times New Roman" w:cs="Times New Roman"/>
          <w:sz w:val="24"/>
          <w:szCs w:val="24"/>
        </w:rPr>
        <w:t>difficulty</w:t>
      </w:r>
      <w:r w:rsidR="00B816BF" w:rsidRPr="00E36CC4">
        <w:rPr>
          <w:rFonts w:ascii="Times New Roman" w:hAnsi="Times New Roman" w:cs="Times New Roman"/>
          <w:sz w:val="24"/>
          <w:szCs w:val="24"/>
        </w:rPr>
        <w:t xml:space="preserve">. If excessive carbohydrate is fed, diarrhea can </w:t>
      </w:r>
      <w:r w:rsidR="00AE5A27">
        <w:rPr>
          <w:rFonts w:ascii="Times New Roman" w:hAnsi="Times New Roman" w:cs="Times New Roman"/>
          <w:sz w:val="24"/>
          <w:szCs w:val="24"/>
        </w:rPr>
        <w:t>happened</w:t>
      </w:r>
      <w:r w:rsidR="00B816BF" w:rsidRPr="00E36CC4">
        <w:rPr>
          <w:rFonts w:ascii="Times New Roman" w:hAnsi="Times New Roman" w:cs="Times New Roman"/>
          <w:sz w:val="24"/>
          <w:szCs w:val="24"/>
        </w:rPr>
        <w:t xml:space="preserve"> because the small intestine cannot digest and absorb all the carbohydrate present. Some dogs can also have insufficient enzyme activity in the small intestine for proper digestion of carbohydrate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&lt;EndNote&gt;&lt;Cite&gt;&lt;Author&gt;Shields Jr&lt;/Author&gt;&lt;Year&gt;2000&lt;/Year&gt;&lt;RecNum&gt;73&lt;/RecNum&gt;&lt;DisplayText&gt;(Shields Jr and Bennett, 2000)&lt;/DisplayText&gt;&lt;record&gt;&lt;rec-number&gt;73&lt;/rec-number&gt;&lt;foreign-keys&gt;&lt;key app="EN" db-id="2990xdttxef9t3etrpqxde5a925x0sv29wpa"&gt;73&lt;/key&gt;&lt;/foreign-keys&gt;&lt;ref-type name="Generic"&gt;13&lt;/ref-type&gt;&lt;contributors&gt;&lt;authors&gt;&lt;author&gt;Shields Jr, Richard G&lt;/author&gt;&lt;author&gt;Bennett, Jeffrey P&lt;/author&gt;&lt;/authors&gt;&lt;/contributors&gt;&lt;titles&gt;&lt;title&gt;Breed-specific canine food formulations&lt;/title&gt;&lt;/titles&gt;&lt;dates&gt;&lt;year&gt;2000&lt;/year&gt;&lt;/dates&gt;&lt;publisher&gt;Google Patents&lt;/publisher&gt;&lt;urls&gt;&lt;/urls&gt;&lt;/record&gt;&lt;/Cite&gt;&lt;/EndNote&gt;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46" w:tooltip="Shields Jr, 2000 #73" w:history="1">
        <w:r w:rsidR="00B816BF" w:rsidRPr="00E36CC4">
          <w:rPr>
            <w:rFonts w:ascii="Times New Roman" w:hAnsi="Times New Roman" w:cs="Times New Roman"/>
            <w:noProof/>
            <w:sz w:val="24"/>
            <w:szCs w:val="24"/>
          </w:rPr>
          <w:t>Shields Jr and Bennett, 2000</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Dogs may not readil</w:t>
      </w:r>
      <w:r w:rsidR="00AE5A27">
        <w:rPr>
          <w:rFonts w:ascii="Times New Roman" w:hAnsi="Times New Roman" w:cs="Times New Roman"/>
          <w:sz w:val="24"/>
          <w:szCs w:val="24"/>
        </w:rPr>
        <w:t>y digest galactosides, those are</w:t>
      </w:r>
      <w:r w:rsidR="00B816BF" w:rsidRPr="00E36CC4">
        <w:rPr>
          <w:rFonts w:ascii="Times New Roman" w:hAnsi="Times New Roman" w:cs="Times New Roman"/>
          <w:sz w:val="24"/>
          <w:szCs w:val="24"/>
        </w:rPr>
        <w:t xml:space="preserve"> carbohydrates found in soybeans. Galactosides are digested by unique intestinal enzymes specific for galactosides, and this enzyme activity may be </w:t>
      </w:r>
      <w:r w:rsidR="00AE5A27" w:rsidRPr="00E36CC4">
        <w:rPr>
          <w:rFonts w:ascii="Times New Roman" w:hAnsi="Times New Roman" w:cs="Times New Roman"/>
          <w:sz w:val="24"/>
          <w:szCs w:val="24"/>
        </w:rPr>
        <w:t>little</w:t>
      </w:r>
      <w:r w:rsidR="00B816BF" w:rsidRPr="00E36CC4">
        <w:rPr>
          <w:rFonts w:ascii="Times New Roman" w:hAnsi="Times New Roman" w:cs="Times New Roman"/>
          <w:sz w:val="24"/>
          <w:szCs w:val="24"/>
        </w:rPr>
        <w:t xml:space="preserve"> if </w:t>
      </w:r>
      <w:r w:rsidR="00AE5A27" w:rsidRPr="00E36CC4">
        <w:rPr>
          <w:rFonts w:ascii="Times New Roman" w:hAnsi="Times New Roman" w:cs="Times New Roman"/>
          <w:sz w:val="24"/>
          <w:szCs w:val="24"/>
        </w:rPr>
        <w:t>small</w:t>
      </w:r>
      <w:r w:rsidR="00B816BF" w:rsidRPr="00E36CC4">
        <w:rPr>
          <w:rFonts w:ascii="Times New Roman" w:hAnsi="Times New Roman" w:cs="Times New Roman"/>
          <w:sz w:val="24"/>
          <w:szCs w:val="24"/>
        </w:rPr>
        <w:t xml:space="preserve"> galactoside has been fed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&lt;EndNote&gt;&lt;Cite&gt;&lt;Author&gt;Rackis&lt;/Author&gt;&lt;Year&gt;1974&lt;/Year&gt;&lt;RecNum&gt;74&lt;/RecNum&gt;&lt;DisplayText&gt;(Rackis, 1974)&lt;/DisplayText&gt;&lt;record&gt;&lt;rec-number&gt;74&lt;/rec-number&gt;&lt;foreign-keys&gt;&lt;key app="EN" db-id="2990xdttxef9t3etrpqxde5a925x0sv29wpa"&gt;74&lt;/key&gt;&lt;/foreign-keys&gt;&lt;ref-type name="Journal Article"&gt;17&lt;/ref-type&gt;&lt;contributors&gt;&lt;authors&gt;&lt;author&gt;Rackis, Joseph J&lt;/author&gt;&lt;/authors&gt;&lt;/contributors&gt;&lt;titles&gt;&lt;title&gt;Biological and physiological factors in soybeans&lt;/title&gt;&lt;secondary-title&gt;Journal of the American Oil Chemists’ Society&lt;/secondary-title&gt;&lt;/titles&gt;&lt;periodical&gt;&lt;full-title&gt;Journal of the American Oil Chemists’ Society&lt;/full-title&gt;&lt;/periodical&gt;&lt;pages&gt;161A-174A&lt;/pages&gt;&lt;volume&gt;51&lt;/volume&gt;&lt;number&gt;1&lt;/number&gt;&lt;dates&gt;&lt;year&gt;1974&lt;/year&gt;&lt;/dates&gt;&lt;isbn&gt;0003-021X&lt;/isbn&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40" w:tooltip="Rackis, 1974 #74" w:history="1">
        <w:r w:rsidR="00B816BF" w:rsidRPr="00E36CC4">
          <w:rPr>
            <w:rFonts w:ascii="Times New Roman" w:hAnsi="Times New Roman" w:cs="Times New Roman"/>
            <w:noProof/>
            <w:sz w:val="24"/>
            <w:szCs w:val="24"/>
          </w:rPr>
          <w:t>Rackis, 1974</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xml:space="preserve">. Fermentation produces gas, so </w:t>
      </w:r>
      <w:r w:rsidR="00AE5A27">
        <w:rPr>
          <w:rFonts w:ascii="Times New Roman" w:hAnsi="Times New Roman" w:cs="Times New Roman"/>
          <w:sz w:val="24"/>
          <w:szCs w:val="24"/>
        </w:rPr>
        <w:t xml:space="preserve">consequence of </w:t>
      </w:r>
      <w:r w:rsidR="00B816BF" w:rsidRPr="00E36CC4">
        <w:rPr>
          <w:rFonts w:ascii="Times New Roman" w:hAnsi="Times New Roman" w:cs="Times New Roman"/>
          <w:sz w:val="24"/>
          <w:szCs w:val="24"/>
        </w:rPr>
        <w:t xml:space="preserve">flatulence is not uncommon. </w:t>
      </w:r>
      <w:r w:rsidR="00AE5A27">
        <w:rPr>
          <w:rFonts w:ascii="Times New Roman" w:hAnsi="Times New Roman" w:cs="Times New Roman"/>
          <w:sz w:val="24"/>
          <w:szCs w:val="24"/>
        </w:rPr>
        <w:t>F</w:t>
      </w:r>
      <w:r w:rsidR="00B816BF" w:rsidRPr="00E36CC4">
        <w:rPr>
          <w:rFonts w:ascii="Times New Roman" w:hAnsi="Times New Roman" w:cs="Times New Roman"/>
          <w:sz w:val="24"/>
          <w:szCs w:val="24"/>
        </w:rPr>
        <w:t xml:space="preserve">ermentation also produces short - chain fatty acids (SCFA) that help support nutrition for the colon and promote water and salt absorption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&lt;EndNote&gt;&lt;Cite&gt;&lt;Author&gt;Kerl&lt;/Author&gt;&lt;Year&gt;2004&lt;/Year&gt;&lt;RecNum&gt;65&lt;/RecNum&gt;&lt;DisplayText&gt;(Kerl and Johnson, 2004)&lt;/DisplayText&gt;&lt;record&gt;&lt;rec-number&gt;65&lt;/rec-number&gt;&lt;foreign-keys&gt;&lt;key app="EN" db-id="2990xdttxef9t3etrpqxde5a925x0sv29wpa"&gt;65&lt;/key&gt;&lt;/foreign-keys&gt;&lt;ref-type name="Journal Article"&gt;17&lt;/ref-type&gt;&lt;contributors&gt;&lt;authors&gt;&lt;author&gt;Kerl, Marie E&lt;/author&gt;&lt;author&gt;Johnson, Paula A&lt;/author&gt;&lt;/authors&gt;&lt;/contributors&gt;&lt;titles&gt;&lt;title&gt;Nutritional plan: matching diet to disease&lt;/title&gt;&lt;secondary-title&gt;Clinical Techniques in Small Animal Practice&lt;/secondary-title&gt;&lt;/titles&gt;&lt;periodical&gt;&lt;full-title&gt;Clinical Techniques in Small Animal Practice&lt;/full-title&gt;&lt;/periodical&gt;&lt;pages&gt;9-21&lt;/pages&gt;&lt;volume&gt;19&lt;/volume&gt;&lt;number&gt;1&lt;/number&gt;&lt;dates&gt;&lt;year&gt;2004&lt;/year&gt;&lt;/dates&gt;&lt;isbn&gt;1096-2867&lt;/isbn&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30" w:tooltip="Kerl, 2004 #65" w:history="1">
        <w:r w:rsidR="00B816BF" w:rsidRPr="00E36CC4">
          <w:rPr>
            <w:rFonts w:ascii="Times New Roman" w:hAnsi="Times New Roman" w:cs="Times New Roman"/>
            <w:noProof/>
            <w:sz w:val="24"/>
            <w:szCs w:val="24"/>
          </w:rPr>
          <w:t>Kerl and Johnson, 2004</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 xml:space="preserve">. </w:t>
      </w:r>
    </w:p>
    <w:p w:rsidR="00B816BF" w:rsidRPr="00E36CC4" w:rsidRDefault="0094419B" w:rsidP="00BC4305">
      <w:pPr>
        <w:pStyle w:val="Heading3"/>
        <w:spacing w:after="240"/>
      </w:pPr>
      <w:bookmarkStart w:id="14" w:name="_Toc424126034"/>
      <w:r>
        <w:t xml:space="preserve">2.1.4 </w:t>
      </w:r>
      <w:r w:rsidR="00BC4305">
        <w:t>Requirement of carbohydrates</w:t>
      </w:r>
      <w:bookmarkEnd w:id="14"/>
    </w:p>
    <w:p w:rsidR="009658AA" w:rsidRDefault="00B21B63" w:rsidP="00FF16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NRC (</w:t>
      </w:r>
      <w:r w:rsidRPr="00E36CC4">
        <w:rPr>
          <w:rFonts w:ascii="Times New Roman" w:hAnsi="Times New Roman" w:cs="Times New Roman"/>
          <w:sz w:val="24"/>
          <w:szCs w:val="24"/>
        </w:rPr>
        <w:t>2006</w:t>
      </w:r>
      <w:r>
        <w:rPr>
          <w:rFonts w:ascii="Times New Roman" w:hAnsi="Times New Roman" w:cs="Times New Roman"/>
          <w:sz w:val="24"/>
          <w:szCs w:val="24"/>
        </w:rPr>
        <w:t>) and AAFCO</w:t>
      </w:r>
      <w:r w:rsidRPr="00E36CC4">
        <w:rPr>
          <w:rFonts w:ascii="Times New Roman" w:hAnsi="Times New Roman" w:cs="Times New Roman"/>
          <w:sz w:val="24"/>
          <w:szCs w:val="24"/>
        </w:rPr>
        <w:t xml:space="preserve"> </w:t>
      </w:r>
      <w:r>
        <w:rPr>
          <w:rFonts w:ascii="Times New Roman" w:hAnsi="Times New Roman" w:cs="Times New Roman"/>
          <w:sz w:val="24"/>
          <w:szCs w:val="24"/>
        </w:rPr>
        <w:t>(2006) reported that</w:t>
      </w:r>
      <w:r w:rsidR="00B816BF" w:rsidRPr="00E36CC4">
        <w:rPr>
          <w:rFonts w:ascii="Times New Roman" w:hAnsi="Times New Roman" w:cs="Times New Roman"/>
          <w:sz w:val="24"/>
          <w:szCs w:val="24"/>
        </w:rPr>
        <w:t xml:space="preserve"> </w:t>
      </w:r>
      <w:r w:rsidR="00E8089D">
        <w:rPr>
          <w:rFonts w:ascii="Times New Roman" w:hAnsi="Times New Roman" w:cs="Times New Roman"/>
          <w:sz w:val="24"/>
          <w:szCs w:val="24"/>
        </w:rPr>
        <w:t>d</w:t>
      </w:r>
      <w:r w:rsidR="00B816BF" w:rsidRPr="00E36CC4">
        <w:rPr>
          <w:rFonts w:ascii="Times New Roman" w:hAnsi="Times New Roman" w:cs="Times New Roman"/>
          <w:sz w:val="24"/>
          <w:szCs w:val="24"/>
        </w:rPr>
        <w:t>iet should contain ME in between 3000 to 4000 Kcal pet kg of food. Diet is f</w:t>
      </w:r>
      <w:r w:rsidR="009C0377" w:rsidRPr="00E36CC4">
        <w:rPr>
          <w:rFonts w:ascii="Times New Roman" w:hAnsi="Times New Roman" w:cs="Times New Roman"/>
          <w:sz w:val="24"/>
          <w:szCs w:val="24"/>
        </w:rPr>
        <w:t>ormulated keeping the amount</w:t>
      </w:r>
      <w:r w:rsidR="00B816BF" w:rsidRPr="00E36CC4">
        <w:rPr>
          <w:rFonts w:ascii="Times New Roman" w:hAnsi="Times New Roman" w:cs="Times New Roman"/>
          <w:sz w:val="24"/>
          <w:szCs w:val="24"/>
        </w:rPr>
        <w:t xml:space="preserve"> of </w:t>
      </w:r>
      <w:r w:rsidR="009C0377" w:rsidRPr="00E36CC4">
        <w:rPr>
          <w:rFonts w:ascii="Times New Roman" w:hAnsi="Times New Roman" w:cs="Times New Roman"/>
          <w:sz w:val="24"/>
          <w:szCs w:val="24"/>
        </w:rPr>
        <w:t xml:space="preserve">the </w:t>
      </w:r>
      <w:r w:rsidR="00B816BF" w:rsidRPr="00E36CC4">
        <w:rPr>
          <w:rFonts w:ascii="Times New Roman" w:hAnsi="Times New Roman" w:cs="Times New Roman"/>
          <w:sz w:val="24"/>
          <w:szCs w:val="24"/>
        </w:rPr>
        <w:t xml:space="preserve">Kcal in amount </w:t>
      </w:r>
    </w:p>
    <w:p w:rsidR="009C0377" w:rsidRPr="009658AA" w:rsidRDefault="0094419B" w:rsidP="00BC4305">
      <w:pPr>
        <w:pStyle w:val="Heading3"/>
        <w:spacing w:after="240"/>
      </w:pPr>
      <w:bookmarkStart w:id="15" w:name="_Toc424126035"/>
      <w:r>
        <w:t xml:space="preserve">2.1.5 </w:t>
      </w:r>
      <w:r w:rsidR="009C0377" w:rsidRPr="00E36CC4">
        <w:t xml:space="preserve">Dietary </w:t>
      </w:r>
      <w:r w:rsidR="00B816BF" w:rsidRPr="00E36CC4">
        <w:t>Fiber</w:t>
      </w:r>
      <w:bookmarkEnd w:id="15"/>
    </w:p>
    <w:p w:rsidR="00B816BF"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Dietary fiber affects carbohydrate digestion and absorption. </w:t>
      </w:r>
      <w:r w:rsidR="00262382">
        <w:rPr>
          <w:rFonts w:ascii="Times New Roman" w:hAnsi="Times New Roman" w:cs="Times New Roman"/>
          <w:sz w:val="24"/>
          <w:szCs w:val="24"/>
        </w:rPr>
        <w:t>P</w:t>
      </w:r>
      <w:r w:rsidRPr="00E36CC4">
        <w:rPr>
          <w:rFonts w:ascii="Times New Roman" w:hAnsi="Times New Roman" w:cs="Times New Roman"/>
          <w:sz w:val="24"/>
          <w:szCs w:val="24"/>
        </w:rPr>
        <w:t>lant materials such as cellulose, hemicellulose, lignin, and pectins</w:t>
      </w:r>
      <w:r w:rsidR="00262382">
        <w:rPr>
          <w:rFonts w:ascii="Times New Roman" w:hAnsi="Times New Roman" w:cs="Times New Roman"/>
          <w:sz w:val="24"/>
          <w:szCs w:val="24"/>
        </w:rPr>
        <w:t xml:space="preserve"> are main component of </w:t>
      </w:r>
      <w:r w:rsidR="00262382" w:rsidRPr="00E36CC4">
        <w:rPr>
          <w:rFonts w:ascii="Times New Roman" w:hAnsi="Times New Roman" w:cs="Times New Roman"/>
          <w:sz w:val="24"/>
          <w:szCs w:val="24"/>
        </w:rPr>
        <w:t>Die</w:t>
      </w:r>
      <w:r w:rsidR="00262382">
        <w:rPr>
          <w:rFonts w:ascii="Times New Roman" w:hAnsi="Times New Roman" w:cs="Times New Roman"/>
          <w:sz w:val="24"/>
          <w:szCs w:val="24"/>
        </w:rPr>
        <w:t>tary fiber</w:t>
      </w:r>
      <w:r w:rsidRPr="00E36CC4">
        <w:rPr>
          <w:rFonts w:ascii="Times New Roman" w:hAnsi="Times New Roman" w:cs="Times New Roman"/>
          <w:sz w:val="24"/>
          <w:szCs w:val="24"/>
        </w:rPr>
        <w:t xml:space="preserve">.   Dietary fibers are insoluble or soluble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&lt;EndNote&gt;&lt;Cite&gt;&lt;Author&gt;Sunvold&lt;/Author&gt;&lt;Year&gt;1995&lt;/Year&gt;&lt;RecNum&gt;75&lt;/RecNum&gt;&lt;DisplayText&gt;(Sunvold et al., 1995b; Bednar et al., 2001)&lt;/DisplayText&gt;&lt;record&gt;&lt;rec-number&gt;75&lt;/rec-number&gt;&lt;foreign-keys&gt;&lt;key app="EN" db-id="2990xdttxef9t3etrpqxde5a925x0sv29wpa"&gt;75&lt;/key&gt;&lt;/foreign-keys&gt;&lt;ref-type name="Journal Article"&gt;17&lt;/ref-type&gt;&lt;contributors&gt;&lt;authors&gt;&lt;author&gt;Sunvold, GD&lt;/author&gt;&lt;author&gt;Fahey, GC&lt;/author&gt;&lt;author&gt;Merchen, NR&lt;/author&gt;&lt;author&gt;Titgemeyer, EC&lt;/author&gt;&lt;author&gt;Bourquin, LD&lt;/author&gt;&lt;author&gt;Bauer, LL&lt;/author&gt;&lt;author&gt;Reinhart, GA&lt;/author&gt;&lt;/authors&gt;&lt;/contributors&gt;&lt;titles&gt;&lt;title&gt;Dietary fiber for dogs: IV. In vitro fermentation of selected fiber sources by dog fecal inoculum and in vivo digestion and metabolism of fiber-supplemented diets&lt;/title&gt;&lt;secondary-title&gt;Journal of animal science&lt;/secondary-title&gt;&lt;/titles&gt;&lt;periodical&gt;&lt;full-title&gt;Journal of animal science&lt;/full-title&gt;&lt;/periodical&gt;&lt;pages&gt;1099-1109&lt;/pages&gt;&lt;volume&gt;73&lt;/volume&gt;&lt;number&gt;4&lt;/number&gt;&lt;dates&gt;&lt;year&gt;1995&lt;/year&gt;&lt;/dates&gt;&lt;isbn&gt;0021-8812&lt;/isbn&gt;&lt;urls&gt;&lt;/urls&gt;&lt;/record&gt;&lt;/Cite&gt;&lt;Cite&gt;&lt;Author&gt;Bednar&lt;/Author&gt;&lt;Year&gt;2001&lt;/Year&gt;&lt;RecNum&gt;78&lt;/RecNum&gt;&lt;record&gt;&lt;rec-number&gt;78&lt;/rec-number&gt;&lt;foreign-keys&gt;&lt;key app="EN" db-id="2990xdttxef9t3etrpqxde5a925x0sv29wpa"&gt;78&lt;/key&gt;&lt;/foreign-keys&gt;&lt;ref-type name="Journal Article"&gt;17&lt;/ref-type&gt;&lt;contributors&gt;&lt;authors&gt;&lt;author&gt;Bednar, Geoff E&lt;/author&gt;&lt;author&gt;Patil, Avinash R&lt;/author&gt;&lt;author&gt;Murray, Sean M&lt;/author&gt;&lt;author&gt;Grieshop, Christine M&lt;/author&gt;&lt;author&gt;Merchen, Neal R&lt;/author&gt;&lt;author&gt;Fahey, George C&lt;/author&gt;&lt;/authors&gt;&lt;/contributors&gt;&lt;titles&gt;&lt;title&gt;Starch and fiber fractions in selected food and feed ingredients affect their small intestinal digestibility and fermentability and their large bowel fermentability in vitro in a canine model&lt;/title&gt;&lt;secondary-title&gt;The Journal of nutrition&lt;/secondary-title&gt;&lt;/titles&gt;&lt;periodical&gt;&lt;full-title&gt;The Journal of nutrition&lt;/full-title&gt;&lt;/periodical&gt;&lt;pages&gt;276-286&lt;/pages&gt;&lt;volume&gt;131&lt;/volume&gt;&lt;number&gt;2&lt;/number&gt;&lt;dates&gt;&lt;year&gt;2001&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1" w:tooltip="Sunvold, 1995 #75" w:history="1">
        <w:r w:rsidRPr="00E36CC4">
          <w:rPr>
            <w:rFonts w:ascii="Times New Roman" w:hAnsi="Times New Roman" w:cs="Times New Roman"/>
            <w:noProof/>
            <w:sz w:val="24"/>
            <w:szCs w:val="24"/>
          </w:rPr>
          <w:t>Sunvold et al., 1995b</w:t>
        </w:r>
      </w:hyperlink>
      <w:r w:rsidRPr="00E36CC4">
        <w:rPr>
          <w:rFonts w:ascii="Times New Roman" w:hAnsi="Times New Roman" w:cs="Times New Roman"/>
          <w:noProof/>
          <w:sz w:val="24"/>
          <w:szCs w:val="24"/>
        </w:rPr>
        <w:t xml:space="preserve">; </w:t>
      </w:r>
      <w:hyperlink w:anchor="_ENREF_6" w:tooltip="Bednar, 2001 #78" w:history="1">
        <w:r w:rsidRPr="00E36CC4">
          <w:rPr>
            <w:rFonts w:ascii="Times New Roman" w:hAnsi="Times New Roman" w:cs="Times New Roman"/>
            <w:noProof/>
            <w:sz w:val="24"/>
            <w:szCs w:val="24"/>
          </w:rPr>
          <w:t>Bednar et al., 2001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Insoluble fibers are the structural building material of cell walls. Insoluble fiber is found in whole wheat flour, bran, grains, and vegetables. The bonds present in insoluble fibers cannot be broken down by the enzymes in the intestinal tract and thus cannot be absorbed. Water - soluble fibers are all other nonstructural and indigestible plant carbohydrates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&lt;EndNote&gt;&lt;Cite&gt;&lt;Author&gt;Silvio&lt;/Author&gt;&lt;Year&gt;2000&lt;/Year&gt;&lt;RecNum&gt;77&lt;/RecNum&gt;&lt;DisplayText&gt;(Silvio et al., 2000)&lt;/DisplayText&gt;&lt;record&gt;&lt;rec-number&gt;77&lt;/rec-number&gt;&lt;foreign-keys&gt;&lt;key app="EN" db-id="2990xdttxef9t3etrpqxde5a925x0sv29wpa"&gt;77&lt;/key&gt;&lt;/foreign-keys&gt;&lt;ref-type name="Journal Article"&gt;17&lt;/ref-type&gt;&lt;contributors&gt;&lt;authors&gt;&lt;author&gt;Silvio, Jennifer&lt;/author&gt;&lt;author&gt;Harmon, David L&lt;/author&gt;&lt;author&gt;Gross, Kathy L&lt;/author&gt;&lt;author&gt;McLeod, Kyle R&lt;/author&gt;&lt;/authors&gt;&lt;/contributors&gt;&lt;titles&gt;&lt;title&gt;Influence of fiber fermentability on nutrient digestion in the dog&lt;/title&gt;&lt;secondary-title&gt;Nutrition&lt;/secondary-title&gt;&lt;/titles&gt;&lt;periodical&gt;&lt;full-title&gt;Nutrition&lt;/full-title&gt;&lt;/periodical&gt;&lt;pages&gt;289-295&lt;/pages&gt;&lt;volume&gt;16&lt;/volume&gt;&lt;number&gt;4&lt;/number&gt;&lt;dates&gt;&lt;year&gt;2000&lt;/year&gt;&lt;/dates&gt;&lt;isbn&gt;0899-9007&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7" w:tooltip="Silvio, 2000 #77" w:history="1">
        <w:r w:rsidRPr="00E36CC4">
          <w:rPr>
            <w:rFonts w:ascii="Times New Roman" w:hAnsi="Times New Roman" w:cs="Times New Roman"/>
            <w:noProof/>
            <w:sz w:val="24"/>
            <w:szCs w:val="24"/>
          </w:rPr>
          <w:t>Silvio et al., 2000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Soluble fibers such as pectin, guar gum, and carboxy</w:t>
      </w:r>
      <w:r w:rsidR="006108C6">
        <w:rPr>
          <w:rFonts w:ascii="Times New Roman" w:hAnsi="Times New Roman" w:cs="Times New Roman"/>
          <w:sz w:val="24"/>
          <w:szCs w:val="24"/>
        </w:rPr>
        <w:t>-</w:t>
      </w:r>
      <w:r w:rsidRPr="00E36CC4">
        <w:rPr>
          <w:rFonts w:ascii="Times New Roman" w:hAnsi="Times New Roman" w:cs="Times New Roman"/>
          <w:sz w:val="24"/>
          <w:szCs w:val="24"/>
        </w:rPr>
        <w:t xml:space="preserve">methylcellulose </w:t>
      </w:r>
      <w:r w:rsidR="00262382" w:rsidRPr="00E36CC4">
        <w:rPr>
          <w:rFonts w:ascii="Times New Roman" w:hAnsi="Times New Roman" w:cs="Times New Roman"/>
          <w:sz w:val="24"/>
          <w:szCs w:val="24"/>
        </w:rPr>
        <w:t>soak up</w:t>
      </w:r>
      <w:r w:rsidR="007F0DDE">
        <w:rPr>
          <w:rFonts w:ascii="Times New Roman" w:hAnsi="Times New Roman" w:cs="Times New Roman"/>
          <w:sz w:val="24"/>
          <w:szCs w:val="24"/>
        </w:rPr>
        <w:t xml:space="preserve"> water and form gels; </w:t>
      </w:r>
      <w:r w:rsidRPr="00E36CC4">
        <w:rPr>
          <w:rFonts w:ascii="Times New Roman" w:hAnsi="Times New Roman" w:cs="Times New Roman"/>
          <w:sz w:val="24"/>
          <w:szCs w:val="24"/>
        </w:rPr>
        <w:t>gastric emptying</w:t>
      </w:r>
      <w:r w:rsidR="007F0DDE">
        <w:rPr>
          <w:rFonts w:ascii="Times New Roman" w:hAnsi="Times New Roman" w:cs="Times New Roman"/>
          <w:sz w:val="24"/>
          <w:szCs w:val="24"/>
        </w:rPr>
        <w:t xml:space="preserve"> is become slowly</w:t>
      </w:r>
      <w:r w:rsidRPr="00E36CC4">
        <w:rPr>
          <w:rFonts w:ascii="Times New Roman" w:hAnsi="Times New Roman" w:cs="Times New Roman"/>
          <w:sz w:val="24"/>
          <w:szCs w:val="24"/>
        </w:rPr>
        <w:t xml:space="preserve">, reduce nutrient absorption, and increase </w:t>
      </w:r>
      <w:r w:rsidR="007F0DDE">
        <w:rPr>
          <w:rFonts w:ascii="Times New Roman" w:hAnsi="Times New Roman" w:cs="Times New Roman"/>
          <w:sz w:val="24"/>
          <w:szCs w:val="24"/>
        </w:rPr>
        <w:t xml:space="preserve">the </w:t>
      </w:r>
      <w:r w:rsidRPr="00E36CC4">
        <w:rPr>
          <w:rFonts w:ascii="Times New Roman" w:hAnsi="Times New Roman" w:cs="Times New Roman"/>
          <w:sz w:val="24"/>
          <w:szCs w:val="24"/>
        </w:rPr>
        <w:t>in</w:t>
      </w:r>
      <w:r w:rsidR="007F0DDE">
        <w:rPr>
          <w:rFonts w:ascii="Times New Roman" w:hAnsi="Times New Roman" w:cs="Times New Roman"/>
          <w:sz w:val="24"/>
          <w:szCs w:val="24"/>
        </w:rPr>
        <w:t xml:space="preserve">testinal transit rate. Increase of </w:t>
      </w:r>
      <w:r w:rsidR="007F0DDE" w:rsidRPr="00E36CC4">
        <w:rPr>
          <w:rFonts w:ascii="Times New Roman" w:hAnsi="Times New Roman" w:cs="Times New Roman"/>
          <w:sz w:val="24"/>
          <w:szCs w:val="24"/>
        </w:rPr>
        <w:t>dietary</w:t>
      </w:r>
      <w:r w:rsidRPr="00E36CC4">
        <w:rPr>
          <w:rFonts w:ascii="Times New Roman" w:hAnsi="Times New Roman" w:cs="Times New Roman"/>
          <w:sz w:val="24"/>
          <w:szCs w:val="24"/>
        </w:rPr>
        <w:t xml:space="preserve"> fiber </w:t>
      </w:r>
      <w:r w:rsidR="007F0DDE">
        <w:rPr>
          <w:rFonts w:ascii="Times New Roman" w:hAnsi="Times New Roman" w:cs="Times New Roman"/>
          <w:sz w:val="24"/>
          <w:szCs w:val="24"/>
        </w:rPr>
        <w:t>cause reduction in</w:t>
      </w:r>
      <w:r w:rsidRPr="00E36CC4">
        <w:rPr>
          <w:rFonts w:ascii="Times New Roman" w:hAnsi="Times New Roman" w:cs="Times New Roman"/>
          <w:sz w:val="24"/>
          <w:szCs w:val="24"/>
        </w:rPr>
        <w:t xml:space="preserve"> digestibi</w:t>
      </w:r>
      <w:r w:rsidR="007F0DDE">
        <w:rPr>
          <w:rFonts w:ascii="Times New Roman" w:hAnsi="Times New Roman" w:cs="Times New Roman"/>
          <w:sz w:val="24"/>
          <w:szCs w:val="24"/>
        </w:rPr>
        <w:t>lity of carbohydrates, proteins</w:t>
      </w:r>
      <w:r w:rsidRPr="00E36CC4">
        <w:rPr>
          <w:rFonts w:ascii="Times New Roman" w:hAnsi="Times New Roman" w:cs="Times New Roman"/>
          <w:sz w:val="24"/>
          <w:szCs w:val="24"/>
        </w:rPr>
        <w:t xml:space="preserve"> and fats</w:t>
      </w:r>
      <w:r w:rsidR="007F0DDE">
        <w:rPr>
          <w:rFonts w:ascii="Times New Roman" w:hAnsi="Times New Roman" w:cs="Times New Roman"/>
          <w:sz w:val="24"/>
          <w:szCs w:val="24"/>
        </w:rPr>
        <w:t>,</w:t>
      </w:r>
      <w:r w:rsidRPr="00E36CC4">
        <w:rPr>
          <w:rFonts w:ascii="Times New Roman" w:hAnsi="Times New Roman" w:cs="Times New Roman"/>
          <w:sz w:val="24"/>
          <w:szCs w:val="24"/>
        </w:rPr>
        <w:t xml:space="preserve"> </w:t>
      </w:r>
      <w:r w:rsidR="007F0DDE">
        <w:rPr>
          <w:rFonts w:ascii="Times New Roman" w:hAnsi="Times New Roman" w:cs="Times New Roman"/>
          <w:sz w:val="24"/>
          <w:szCs w:val="24"/>
        </w:rPr>
        <w:t>also</w:t>
      </w:r>
      <w:r w:rsidRPr="00E36CC4">
        <w:rPr>
          <w:rFonts w:ascii="Times New Roman" w:hAnsi="Times New Roman" w:cs="Times New Roman"/>
          <w:sz w:val="24"/>
          <w:szCs w:val="24"/>
        </w:rPr>
        <w:t xml:space="preserve"> affects absorption for some vitamins and minerals. Water - insoluble fibers such as </w:t>
      </w:r>
      <w:r w:rsidRPr="00E36CC4">
        <w:rPr>
          <w:rFonts w:ascii="Times New Roman" w:hAnsi="Times New Roman" w:cs="Times New Roman"/>
          <w:sz w:val="24"/>
          <w:szCs w:val="24"/>
        </w:rPr>
        <w:lastRenderedPageBreak/>
        <w:t xml:space="preserve">wheat cereal bran and cellulose reduce digestion and absorption the least. </w:t>
      </w:r>
      <w:r w:rsidR="007F0DDE">
        <w:rPr>
          <w:rFonts w:ascii="Times New Roman" w:hAnsi="Times New Roman" w:cs="Times New Roman"/>
          <w:sz w:val="24"/>
          <w:szCs w:val="24"/>
        </w:rPr>
        <w:t xml:space="preserve">Increase of </w:t>
      </w:r>
      <w:r w:rsidR="007F0DDE" w:rsidRPr="00E36CC4">
        <w:rPr>
          <w:rFonts w:ascii="Times New Roman" w:hAnsi="Times New Roman" w:cs="Times New Roman"/>
          <w:sz w:val="24"/>
          <w:szCs w:val="24"/>
        </w:rPr>
        <w:t xml:space="preserve">fecal volume </w:t>
      </w:r>
      <w:r w:rsidR="007F0DDE">
        <w:rPr>
          <w:rFonts w:ascii="Times New Roman" w:hAnsi="Times New Roman" w:cs="Times New Roman"/>
          <w:sz w:val="24"/>
          <w:szCs w:val="24"/>
        </w:rPr>
        <w:t>cause by f</w:t>
      </w:r>
      <w:r w:rsidRPr="00E36CC4">
        <w:rPr>
          <w:rFonts w:ascii="Times New Roman" w:hAnsi="Times New Roman" w:cs="Times New Roman"/>
          <w:sz w:val="24"/>
          <w:szCs w:val="24"/>
        </w:rPr>
        <w:t>iber and promotes more frequent defecation. Fiber from cereal grains also increases fecal volume by absorbing water</w:t>
      </w:r>
      <w:r w:rsidR="001E4E50">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&lt;EndNote&gt;&lt;Cite&gt;&lt;Author&gt;Muir&lt;/Author&gt;&lt;Year&gt;1996&lt;/Year&gt;&lt;RecNum&gt;79&lt;/RecNum&gt;&lt;DisplayText&gt;(Muir et al., 1996)&lt;/DisplayText&gt;&lt;record&gt;&lt;rec-number&gt;79&lt;/rec-number&gt;&lt;foreign-keys&gt;&lt;key app="EN" db-id="2990xdttxef9t3etrpqxde5a925x0sv29wpa"&gt;79&lt;/key&gt;&lt;/foreign-keys&gt;&lt;ref-type name="Journal Article"&gt;17&lt;/ref-type&gt;&lt;contributors&gt;&lt;authors&gt;&lt;author&gt;Muir, Heather E&lt;/author&gt;&lt;author&gt;Murray, SM&lt;/author&gt;&lt;author&gt;Fahey, GC&lt;/author&gt;&lt;author&gt;Merchen, NR&lt;/author&gt;&lt;author&gt;Reinhart, GA&lt;/author&gt;&lt;/authors&gt;&lt;/contributors&gt;&lt;titles&gt;&lt;title&gt;Nutrient digestion by ileal cannulated dogs as affected by dietary fibers with various fermentation characteristics&lt;/title&gt;&lt;secondary-title&gt;Journal of animal science&lt;/secondary-title&gt;&lt;/titles&gt;&lt;periodical&gt;&lt;full-title&gt;Journal of animal science&lt;/full-title&gt;&lt;/periodical&gt;&lt;pages&gt;1641-1648&lt;/pages&gt;&lt;volume&gt;74&lt;/volume&gt;&lt;number&gt;7&lt;/number&gt;&lt;dates&gt;&lt;year&gt;1996&lt;/year&gt;&lt;/dates&gt;&lt;isbn&gt;0021-8812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6" w:tooltip="Muir, 1996 #79" w:history="1">
        <w:r w:rsidRPr="00E36CC4">
          <w:rPr>
            <w:rFonts w:ascii="Times New Roman" w:hAnsi="Times New Roman" w:cs="Times New Roman"/>
            <w:noProof/>
            <w:sz w:val="24"/>
            <w:szCs w:val="24"/>
          </w:rPr>
          <w:t>Muir et al., 1996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Bacteria present in the large intestine have the ability to partially break down some fiber sources. This fermentation creates short – chain fatty acids (SCFA) such as acetate, propionate, and butyrate. Soluble fibers are highly fermentable, whereas insoluble fibers are not fermented. Pectin, guar gum, oat bran, and some vegetable fibers are readily fermented. The SCFAs produced during fiber fermentation do not contribute significantly to the energy provided by the diet. However, they do serve as an energy source for the intestinal epithelial cells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&lt;EndNote&gt;&lt;Cite&gt;&lt;Author&gt;Sunvold&lt;/Author&gt;&lt;Year&gt;1995&lt;/Year&gt;&lt;RecNum&gt;80&lt;/RecNum&gt;&lt;DisplayText&gt;(Sunvold et al., 1995a)&lt;/DisplayText&gt;&lt;record&gt;&lt;rec-number&gt;80&lt;/rec-number&gt;&lt;foreign-keys&gt;&lt;key app="EN" db-id="2990xdttxef9t3etrpqxde5a925x0sv29wpa"&gt;80&lt;/key&gt;&lt;/foreign-keys&gt;&lt;ref-type name="Journal Article"&gt;17&lt;/ref-type&gt;&lt;contributors&gt;&lt;authors&gt;&lt;author&gt;Sunvold, GD&lt;/author&gt;&lt;author&gt;Fahey, GC&lt;/author&gt;&lt;author&gt;Merchen, NR&lt;/author&gt;&lt;author&gt;Reinhart, GA&lt;/author&gt;&lt;/authors&gt;&lt;/contributors&gt;&lt;titles&gt;&lt;title&gt;In vitro fermentation of selected fibrous substrates by dog and cat fecal inoculum: influence of diet composition on substrate organic matter disappearance and short-chain fatty acid production&lt;/title&gt;&lt;secondary-title&gt;Journal of animal science&lt;/secondary-title&gt;&lt;/titles&gt;&lt;periodical&gt;&lt;full-title&gt;Journal of animal science&lt;/full-title&gt;&lt;/periodical&gt;&lt;pages&gt;1110-1122&lt;/pages&gt;&lt;volume&gt;73&lt;/volume&gt;&lt;number&gt;4&lt;/number&gt;&lt;dates&gt;&lt;year&gt;1995&lt;/year&gt;&lt;/dates&gt;&lt;isbn&gt;0021-8812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0" w:tooltip="Sunvold, 1995 #80" w:history="1">
        <w:r w:rsidRPr="00E36CC4">
          <w:rPr>
            <w:rFonts w:ascii="Times New Roman" w:hAnsi="Times New Roman" w:cs="Times New Roman"/>
            <w:noProof/>
            <w:sz w:val="24"/>
            <w:szCs w:val="24"/>
          </w:rPr>
          <w:t>Sunvold et al., 1995a</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Fatty acids also promote colonic salt and water absorption. Excess fermentable fiber results in diarrhea caused by large amounts of SCFAs. Fiber is rarely added to   diets, yet these diets provide enough fiber to supply colonic nutritional needs. In the wild, dogs   consume diets containing very little fiber. Thus, dogs probably have a low requirement for fiber</w:t>
      </w:r>
      <w:r w:rsidR="009C0377" w:rsidRPr="00E36CC4">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&lt;EndNote&gt;&lt;Cite&gt;&lt;Author&gt;Hill&lt;/Author&gt;&lt;Year&gt;1998&lt;/Year&gt;&lt;RecNum&gt;81&lt;/RecNum&gt;&lt;DisplayText&gt;(Hill, 1998)&lt;/DisplayText&gt;&lt;record&gt;&lt;rec-number&gt;81&lt;/rec-number&gt;&lt;foreign-keys&gt;&lt;key app="EN" db-id="2990xdttxef9t3etrpqxde5a925x0sv29wpa"&gt;81&lt;/key&gt;&lt;/foreign-keys&gt;&lt;ref-type name="Journal Article"&gt;17&lt;/ref-type&gt;&lt;contributors&gt;&lt;authors&gt;&lt;author&gt;Hill, Richard C&lt;/author&gt;&lt;/authors&gt;&lt;/contributors&gt;&lt;titles&gt;&lt;title&gt;The nutritional requirements of exercising dogs&lt;/title&gt;&lt;secondary-title&gt;The Journal of nutrition&lt;/secondary-title&gt;&lt;/titles&gt;&lt;periodical&gt;&lt;full-title&gt;The Journal of nutrition&lt;/full-title&gt;&lt;/periodical&gt;&lt;pages&gt;2686S-2690S&lt;/pages&gt;&lt;volume&gt;128&lt;/volume&gt;&lt;number&gt;12&lt;/number&gt;&lt;dates&gt;&lt;year&gt;1998&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4" w:tooltip="Hill, 1998 #81" w:history="1">
        <w:r w:rsidRPr="00E36CC4">
          <w:rPr>
            <w:rFonts w:ascii="Times New Roman" w:hAnsi="Times New Roman" w:cs="Times New Roman"/>
            <w:noProof/>
            <w:sz w:val="24"/>
            <w:szCs w:val="24"/>
          </w:rPr>
          <w:t>Hill, 1998</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The amount of dietary fiber can be altered for different conditions; for example, an increased amount is often recommended for diets designed for weight reduction. Fiber reduces the digestibility of other nutrients and may reduce appetite or hunger by filling the stomach. If fiber is increased, then there must be added attention to the rest of the diet to ensure that it is balanced and that enough will be consumed to meet nutritional needs. Increased fiber can also cause an increase in stool volume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&lt;EndNote&gt;&lt;Cite&gt;&lt;Author&gt;Burrows&lt;/Author&gt;&lt;Year&gt;1982&lt;/Year&gt;&lt;RecNum&gt;76&lt;/RecNum&gt;&lt;DisplayText&gt;(Burrows et al., 1982)&lt;/DisplayText&gt;&lt;record&gt;&lt;rec-number&gt;76&lt;/rec-number&gt;&lt;foreign-keys&gt;&lt;key app="EN" db-id="2990xdttxef9t3etrpqxde5a925x0sv29wpa"&gt;76&lt;/key&gt;&lt;/foreign-keys&gt;&lt;ref-type name="Journal Article"&gt;17&lt;/ref-type&gt;&lt;contributors&gt;&lt;authors&gt;&lt;author&gt;Burrows, CF&lt;/author&gt;&lt;author&gt;Kronfeld, DS&lt;/author&gt;&lt;author&gt;Banta, CA&lt;/author&gt;&lt;author&gt;Merritt, ANDA M&lt;/author&gt;&lt;/authors&gt;&lt;/contributors&gt;&lt;titles&gt;&lt;title&gt;Effects of fiber on digestibility and transit time in dogs&lt;/title&gt;&lt;secondary-title&gt;J. Nutr&lt;/secondary-title&gt;&lt;/titles&gt;&lt;periodical&gt;&lt;full-title&gt;J. Nutr&lt;/full-title&gt;&lt;/periodical&gt;&lt;pages&gt;1726-1732&lt;/pages&gt;&lt;volume&gt;112&lt;/volume&gt;&lt;number&gt;9&lt;/number&gt;&lt;dates&gt;&lt;year&gt;1982&lt;/year&gt;&lt;/dates&gt;&lt;urls&gt;&lt;/urls&gt;&lt;/record&gt;&lt;/Cite&gt;&lt;/EndNote&gt;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0" w:tooltip="Burrows, 1982 #76" w:history="1">
        <w:r w:rsidRPr="00E36CC4">
          <w:rPr>
            <w:rFonts w:ascii="Times New Roman" w:hAnsi="Times New Roman" w:cs="Times New Roman"/>
            <w:noProof/>
            <w:sz w:val="24"/>
            <w:szCs w:val="24"/>
          </w:rPr>
          <w:t>Burrows et al., 1982</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According to </w:t>
      </w:r>
      <w:r w:rsidR="009C0377" w:rsidRPr="00E36CC4">
        <w:rPr>
          <w:rFonts w:ascii="Times New Roman" w:hAnsi="Times New Roman" w:cs="Times New Roman"/>
          <w:sz w:val="24"/>
          <w:szCs w:val="24"/>
        </w:rPr>
        <w:t>AAFCO</w:t>
      </w:r>
      <w:r w:rsidRPr="00E36CC4">
        <w:rPr>
          <w:rFonts w:ascii="Times New Roman" w:hAnsi="Times New Roman" w:cs="Times New Roman"/>
          <w:sz w:val="24"/>
          <w:szCs w:val="24"/>
        </w:rPr>
        <w:t xml:space="preserve"> </w:t>
      </w:r>
      <w:r w:rsidR="009C0377" w:rsidRPr="00E36CC4">
        <w:rPr>
          <w:rFonts w:ascii="Times New Roman" w:hAnsi="Times New Roman" w:cs="Times New Roman"/>
          <w:sz w:val="24"/>
          <w:szCs w:val="24"/>
        </w:rPr>
        <w:t>(</w:t>
      </w:r>
      <w:r w:rsidRPr="00E36CC4">
        <w:rPr>
          <w:rFonts w:ascii="Times New Roman" w:hAnsi="Times New Roman" w:cs="Times New Roman"/>
          <w:sz w:val="24"/>
          <w:szCs w:val="24"/>
        </w:rPr>
        <w:t>2006</w:t>
      </w:r>
      <w:r w:rsidR="009C0377" w:rsidRPr="00E36CC4">
        <w:rPr>
          <w:rFonts w:ascii="Times New Roman" w:hAnsi="Times New Roman" w:cs="Times New Roman"/>
          <w:sz w:val="24"/>
          <w:szCs w:val="24"/>
        </w:rPr>
        <w:t>) and NRC</w:t>
      </w:r>
      <w:r w:rsidRPr="00E36CC4">
        <w:rPr>
          <w:rFonts w:ascii="Times New Roman" w:hAnsi="Times New Roman" w:cs="Times New Roman"/>
          <w:sz w:val="24"/>
          <w:szCs w:val="24"/>
        </w:rPr>
        <w:t xml:space="preserve"> </w:t>
      </w:r>
      <w:r w:rsidR="009C0377" w:rsidRPr="00E36CC4">
        <w:rPr>
          <w:rFonts w:ascii="Times New Roman" w:hAnsi="Times New Roman" w:cs="Times New Roman"/>
          <w:sz w:val="24"/>
          <w:szCs w:val="24"/>
        </w:rPr>
        <w:t>(</w:t>
      </w:r>
      <w:r w:rsidRPr="00E36CC4">
        <w:rPr>
          <w:rFonts w:ascii="Times New Roman" w:hAnsi="Times New Roman" w:cs="Times New Roman"/>
          <w:sz w:val="24"/>
          <w:szCs w:val="24"/>
        </w:rPr>
        <w:t>2006</w:t>
      </w:r>
      <w:r w:rsidR="009C0377" w:rsidRPr="00E36CC4">
        <w:rPr>
          <w:rFonts w:ascii="Times New Roman" w:hAnsi="Times New Roman" w:cs="Times New Roman"/>
          <w:sz w:val="24"/>
          <w:szCs w:val="24"/>
        </w:rPr>
        <w:t xml:space="preserve">) </w:t>
      </w:r>
      <w:r w:rsidRPr="00E36CC4">
        <w:rPr>
          <w:rFonts w:ascii="Times New Roman" w:hAnsi="Times New Roman" w:cs="Times New Roman"/>
          <w:sz w:val="24"/>
          <w:szCs w:val="24"/>
        </w:rPr>
        <w:t>maximum 5% fiber can be offered in dog food.</w:t>
      </w:r>
      <w:r w:rsidR="009C0377" w:rsidRPr="00E36CC4">
        <w:rPr>
          <w:rFonts w:ascii="Times New Roman" w:hAnsi="Times New Roman" w:cs="Times New Roman"/>
          <w:sz w:val="24"/>
          <w:szCs w:val="24"/>
        </w:rPr>
        <w:t xml:space="preserve"> </w:t>
      </w:r>
    </w:p>
    <w:p w:rsidR="0094419B" w:rsidRPr="0094419B" w:rsidRDefault="0094419B" w:rsidP="00DD705F">
      <w:pPr>
        <w:pStyle w:val="Heading3"/>
        <w:spacing w:line="360" w:lineRule="auto"/>
      </w:pPr>
      <w:bookmarkStart w:id="16" w:name="_Toc424126036"/>
      <w:r w:rsidRPr="0094419B">
        <w:t xml:space="preserve">2.1.6 </w:t>
      </w:r>
      <w:r w:rsidR="00B816BF" w:rsidRPr="0094419B">
        <w:t>Fats</w:t>
      </w:r>
      <w:bookmarkEnd w:id="16"/>
    </w:p>
    <w:p w:rsidR="00733497" w:rsidRPr="00E36CC4" w:rsidRDefault="00B816BF" w:rsidP="00733497">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Dietary fat contributes approximately 8.5 kcal ME per gram of fat. Digestibility of fat is typically high and can be greater than 90%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&lt;EndNote&gt;&lt;Cite&gt;&lt;Author&gt;Ahlstrøm&lt;/Author&gt;&lt;Year&gt;1998&lt;/Year&gt;&lt;RecNum&gt;82&lt;/RecNum&gt;&lt;DisplayText&gt;(Ahlstrøm and Skrede, 1998)&lt;/DisplayText&gt;&lt;record&gt;&lt;rec-number&gt;82&lt;/rec-number&gt;&lt;foreign-keys&gt;&lt;key app="EN" db-id="2990xdttxef9t3etrpqxde5a925x0sv29wpa"&gt;82&lt;/key&gt;&lt;/foreign-keys&gt;&lt;ref-type name="Journal Article"&gt;17&lt;/ref-type&gt;&lt;contributors&gt;&lt;authors&gt;&lt;author&gt;Ahlstrøm, Øystein&lt;/author&gt;&lt;author&gt;Skrede, Anders&lt;/author&gt;&lt;/authors&gt;&lt;/contributors&gt;&lt;titles&gt;&lt;title&gt;Comparative nutrient digestibility in dogs, blue foxes, mink and rats&lt;/title&gt;&lt;secondary-title&gt;The Journal of nutrition&lt;/secondary-title&gt;&lt;/titles&gt;&lt;periodical&gt;&lt;full-title&gt;The Journal of nutrition&lt;/full-title&gt;&lt;/periodical&gt;&lt;pages&gt;2676S-2677S&lt;/pages&gt;&lt;volume&gt;128&lt;/volume&gt;&lt;number&gt;12&lt;/number&gt;&lt;dates&gt;&lt;year&gt;1998&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 w:tooltip="Ahlstrøm, 1998 #82" w:history="1">
        <w:r w:rsidRPr="00E36CC4">
          <w:rPr>
            <w:rFonts w:ascii="Times New Roman" w:hAnsi="Times New Roman" w:cs="Times New Roman"/>
            <w:noProof/>
            <w:sz w:val="24"/>
            <w:szCs w:val="24"/>
          </w:rPr>
          <w:t>Ahlstrøm and Skrede, 1998</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In dogs, the minimum nutrient requirement for fat is 8% of the diet in adults, and 12% for growth and reproduction (NRC, 2006).  As fat increases in the diet, the energy content rapidly increases. Since most pets will eat to satisfy their caloric needs, providing energy - dense diet with higher fat content will typically decrease the volume of food ingested. High - fat diets are important to supply the energy needs of very active dogs, hard - working dogs, and lactating animals. Dietary fat contributes to the palatability of the diet, and the texture and “mouth - feel” of the diet. Fat can provide significant </w:t>
      </w:r>
      <w:r w:rsidRPr="00E36CC4">
        <w:rPr>
          <w:rFonts w:ascii="Times New Roman" w:hAnsi="Times New Roman" w:cs="Times New Roman"/>
          <w:sz w:val="24"/>
          <w:szCs w:val="24"/>
        </w:rPr>
        <w:lastRenderedPageBreak/>
        <w:t xml:space="preserve">portion the diet’s energy and is also important for the absorption of fat – soluble vitamins. Feeding highly palatable diets that are high in fat can contribute to overeating and obesity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&lt;EndNote&gt;&lt;Cite&gt;&lt;Author&gt;Kienzle&lt;/Author&gt;&lt;Year&gt;2001&lt;/Year&gt;&lt;RecNum&gt;83&lt;/RecNum&gt;&lt;DisplayText&gt;(Kienzle et al., 2001)&lt;/DisplayText&gt;&lt;record&gt;&lt;rec-number&gt;83&lt;/rec-number&gt;&lt;foreign-keys&gt;&lt;key app="EN" db-id="2990xdttxef9t3etrpqxde5a925x0sv29wpa"&gt;83&lt;/key&gt;&lt;/foreign-keys&gt;&lt;ref-type name="Journal Article"&gt;17&lt;/ref-type&gt;&lt;contributors&gt;&lt;authors&gt;&lt;author&gt;Kienzle, E&lt;/author&gt;&lt;author&gt;Dobenecker, B&lt;/author&gt;&lt;author&gt;Eber, S&lt;/author&gt;&lt;/authors&gt;&lt;/contributors&gt;&lt;titles&gt;&lt;title&gt;Effect of cellulose on the digestibility of high starch versus high fat diets in dogs&lt;/title&gt;&lt;secondary-title&gt;Journal of animal physiology and animal nutrition&lt;/secondary-title&gt;&lt;/titles&gt;&lt;periodical&gt;&lt;full-title&gt;Journal of animal physiology and animal nutrition&lt;/full-title&gt;&lt;/periodical&gt;&lt;pages&gt;174-185&lt;/pages&gt;&lt;volume&gt;85&lt;/volume&gt;&lt;number&gt;5</w:instrText>
      </w:r>
      <w:r w:rsidRPr="00E36CC4">
        <w:rPr>
          <w:rFonts w:ascii="Cambria Math" w:hAnsi="Cambria Math" w:cs="Times New Roman"/>
          <w:sz w:val="24"/>
          <w:szCs w:val="24"/>
        </w:rPr>
        <w:instrText>‐</w:instrText>
      </w:r>
      <w:r w:rsidRPr="00E36CC4">
        <w:rPr>
          <w:rFonts w:ascii="Times New Roman" w:hAnsi="Times New Roman" w:cs="Times New Roman"/>
          <w:sz w:val="24"/>
          <w:szCs w:val="24"/>
        </w:rPr>
        <w:instrText>6&lt;/number&gt;&lt;dates&gt;&lt;year&gt;2001&lt;/year&gt;&lt;/dates&gt;&lt;isbn&gt;1439-0396&lt;/isbn&gt;&lt;urls&gt;&lt;/urls&gt;&lt;/record&gt;&lt;/Cite&gt;&lt;/EndNote&gt;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1" w:tooltip="Kienzle, 2001 #83" w:history="1">
        <w:r w:rsidRPr="00E36CC4">
          <w:rPr>
            <w:rFonts w:ascii="Times New Roman" w:hAnsi="Times New Roman" w:cs="Times New Roman"/>
            <w:noProof/>
            <w:sz w:val="24"/>
            <w:szCs w:val="24"/>
          </w:rPr>
          <w:t>Kienzle et al., 2001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Excessive dietary fat can overwhelm digestion and cause steatorrhea (the passage of undigested fat). Excess dietary fat reduces food consumption, which can cause deficiency of other nutrients unless those dietary levels increase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&lt;EndNote&gt;&lt;Cite&gt;&lt;Author&gt;German&lt;/Author&gt;&lt;Year&gt;2006&lt;/Year&gt;&lt;RecNum&gt;84&lt;/RecNum&gt;&lt;DisplayText&gt;(German, 2006)&lt;/DisplayText&gt;&lt;record&gt;&lt;rec-number&gt;84&lt;/rec-number&gt;&lt;foreign-keys&gt;&lt;key app="EN" db-id="2990xdttxef9t3etrpqxde5a925x0sv29wpa"&gt;84&lt;/key&gt;&lt;/foreign-keys&gt;&lt;ref-type name="Journal Article"&gt;17&lt;/ref-type&gt;&lt;contributors&gt;&lt;authors&gt;&lt;author&gt;German, Alexander J&lt;/author&gt;&lt;/authors&gt;&lt;/contributors&gt;&lt;titles&gt;&lt;title&gt;The growing problem of obesity in dogs and cats&lt;/title&gt;&lt;secondary-title&gt;The Journal of Nutrition&lt;/secondary-title&gt;&lt;/titles&gt;&lt;periodical&gt;&lt;full-title&gt;The Journal of nutrition&lt;/full-title&gt;&lt;/periodical&gt;&lt;pages&gt;1940S-1946S&lt;/pages&gt;&lt;volume&gt;136&lt;/volume&gt;&lt;number&gt;7&lt;/number&gt;&lt;dates&gt;&lt;year&gt;2006&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1" w:tooltip="German, 2006 #55" w:history="1">
        <w:r w:rsidRPr="00E36CC4">
          <w:rPr>
            <w:rFonts w:ascii="Times New Roman" w:hAnsi="Times New Roman" w:cs="Times New Roman"/>
            <w:noProof/>
            <w:sz w:val="24"/>
            <w:szCs w:val="24"/>
          </w:rPr>
          <w:t>German,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p>
    <w:p w:rsidR="00B816BF" w:rsidRPr="00E36CC4" w:rsidRDefault="0094419B" w:rsidP="00DD705F">
      <w:pPr>
        <w:pStyle w:val="Heading3"/>
        <w:spacing w:line="360" w:lineRule="auto"/>
      </w:pPr>
      <w:bookmarkStart w:id="17" w:name="_Toc424126037"/>
      <w:r>
        <w:t xml:space="preserve">2.1.7 </w:t>
      </w:r>
      <w:r w:rsidR="00B816BF" w:rsidRPr="00E36CC4">
        <w:t>Fatty Acids Requirement</w:t>
      </w:r>
      <w:bookmarkEnd w:id="17"/>
      <w:r w:rsidR="00B816BF" w:rsidRPr="00E36CC4">
        <w:t xml:space="preserve"> </w:t>
      </w:r>
    </w:p>
    <w:p w:rsidR="00733497" w:rsidRPr="00E36CC4"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omega-3 fatty acids eicosapentaenoic acid (EPA) and docosahexaenoic acid (DHA) are derived from alpha linolenic acid in case of human. Puppies  are limited in regards to converting linolenic acid into EPA and DHA;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&lt;EndNote&gt;&lt;Cite&gt;&lt;Author&gt;Dog&lt;/Author&gt;&lt;Year&gt;2006&lt;/Year&gt;&lt;RecNum&gt;56&lt;/RecNum&gt;&lt;DisplayText&gt;(Dog and Nutrition, 2006)&lt;/DisplayText&gt;&lt;record&gt;&lt;rec-number&gt;56&lt;/rec-number&gt;&lt;foreign-keys&gt;&lt;key app="EN" db-id="2990xdttxef9t3etrpqxde5a925x0sv29wpa"&gt;56&lt;/key&gt;&lt;/foreign-keys&gt;&lt;ref-type name="Book"&gt;6&lt;/ref-type&gt;&lt;contributors&gt;&lt;authors&gt;&lt;author&gt;National Research Council . Ad Hoc Committee on Dog&lt;/author&gt;&lt;author&gt;Cat Nutrition&lt;/author&gt;&lt;/authors&gt;&lt;/contributors&gt;&lt;titles&gt;&lt;title&gt;Nutrient requirements of dogs and cats&lt;/title&gt;&lt;/titles&gt;&lt;dates&gt;&lt;year&gt;2006&lt;/year&gt;&lt;/dates&gt;&lt;publisher&gt;National Academies Press&lt;/publisher&gt;&lt;isbn&gt;0309507332&lt;/isbn&gt;&lt;urls&gt;&lt;/urls&gt;&lt;/record&gt;&lt;/Cite&gt;&lt;/EndNote&gt;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7" w:tooltip="Dog, 2006 #56" w:history="1">
        <w:r w:rsidRPr="00E36CC4">
          <w:rPr>
            <w:rFonts w:ascii="Times New Roman" w:hAnsi="Times New Roman" w:cs="Times New Roman"/>
            <w:noProof/>
            <w:sz w:val="24"/>
            <w:szCs w:val="24"/>
          </w:rPr>
          <w:t>Dog and Nutrition,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therefore, these should be provided in the diet where a minimum requirement is recognized. Sources of EPA and DHA include organ meats like liver, algae (used to produce DHA supplements for vegetarians), poultry and egg yolks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&lt;EndNote&gt;&lt;Cite&gt;&lt;Author&gt;Baldwin&lt;/Author&gt;&lt;Year&gt;2010&lt;/Year&gt;&lt;RecNum&gt;53&lt;/RecNum&gt;&lt;DisplayText&gt;(Baldwin et al., 2010)&lt;/DisplayText&gt;&lt;record&gt;&lt;rec-number&gt;53&lt;/rec-number&gt;&lt;foreign-keys&gt;&lt;key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Some other sources are alpha linolenic acid is found in flaxseeds (linseeds), soybeans, walnuts and green leafy vegetables. EPA and DHA are highly concentrated in oily fish. The omega-6 fatty acid arachidonic acid is derived from linoleic acid. Linoleic acid is found in fruits and vegetables as well as in certain nuts and seeds, however, arachidonic acid is only found in meat </w:t>
      </w:r>
      <w:r w:rsidR="001E4E50">
        <w:rPr>
          <w:rFonts w:ascii="Times New Roman" w:hAnsi="Times New Roman" w:cs="Times New Roman"/>
          <w:sz w:val="24"/>
          <w:szCs w:val="24"/>
        </w:rPr>
        <w:t xml:space="preserve">especially in liver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&lt;EndNote&gt;&lt;Cite&gt;&lt;Author&gt;Dog&lt;/Author&gt;&lt;Year&gt;2006&lt;/Year&gt;&lt;RecNum&gt;56&lt;/RecNum&gt;&lt;DisplayText&gt;(Dog and Nutrition, 2006)&lt;/DisplayText&gt;&lt;record&gt;&lt;rec-number&gt;56&lt;/rec-number&gt;&lt;foreign-keys&gt;&lt;key app="EN" db-id="2990xdttxef9t3etrpqxde5a925x0sv29wpa"&gt;56&lt;/key&gt;&lt;/foreign-keys&gt;&lt;ref-type name="Book"&gt;6&lt;/ref-type&gt;&lt;contributors&gt;&lt;authors&gt;&lt;author&gt;National Research Council . Ad Hoc Committee on Dog&lt;/author&gt;&lt;author&gt;Cat Nutrition&lt;/author&gt;&lt;/authors&gt;&lt;/contributors&gt;&lt;titles&gt;&lt;title&gt;Nutrient requirements of dogs and cats&lt;/title&gt;&lt;/titles&gt;&lt;dates&gt;&lt;year&gt;2006&lt;/year&gt;&lt;/dates&gt;&lt;publisher&gt;National Academies Press&lt;/publisher&gt;&lt;isbn&gt;0309507332&lt;/isbn&gt;&lt;urls&gt;&lt;/urls&gt;&lt;/record&gt;&lt;/Cite&gt;&lt;/EndNote&gt;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7" w:tooltip="Dog, 2006 #56" w:history="1">
        <w:r w:rsidRPr="00E36CC4">
          <w:rPr>
            <w:rFonts w:ascii="Times New Roman" w:hAnsi="Times New Roman" w:cs="Times New Roman"/>
            <w:noProof/>
            <w:sz w:val="24"/>
            <w:szCs w:val="24"/>
          </w:rPr>
          <w:t>Dog and Nutrition,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In dogs, linoleic acid should be provided at 1% of the dry weight of the diet for maintenance, growth, and reproduction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&lt;EndNote&gt;&lt;Cite&gt;&lt;Author&gt;Simopoulos&lt;/Author&gt;&lt;Year&gt;1991&lt;/Year&gt;&lt;RecNum&gt;85&lt;/RecNum&gt;&lt;DisplayText&gt;(Simopoulos, 1991)&lt;/DisplayText&gt;&lt;record&gt;&lt;rec-number&gt;85&lt;/rec-number&gt;&lt;foreign-keys&gt;&lt;key app="EN" db-id="2990xdttxef9t3etrpqxde5a925x0sv29wpa"&gt;85&lt;/key&gt;&lt;/foreign-keys&gt;&lt;ref-type name="Journal Article"&gt;17&lt;/ref-type&gt;&lt;contributors&gt;&lt;authors&gt;&lt;author&gt;Simopoulos, Artemis P&lt;/author&gt;&lt;/authors&gt;&lt;/contributors&gt;&lt;titles&gt;&lt;title&gt;Omega-3 fatty acids in health and disease and in growth and development&lt;/title&gt;&lt;secondary-title&gt;The American journal of clinical nutrition&lt;/secondary-title&gt;&lt;/titles&gt;&lt;periodical&gt;&lt;full-title&gt;The American journal of clinical nutrition&lt;/full-title&gt;&lt;/periodical&gt;&lt;pages&gt;438-463&lt;/pages&gt;&lt;volume&gt;54&lt;/volume&gt;&lt;number&gt;3&lt;/number&gt;&lt;dates&gt;&lt;year&gt;1991&lt;/year&gt;&lt;/dates&gt;&lt;isbn&gt;0002-9165&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8" w:tooltip="Simopoulos, 1991 #85" w:history="1">
        <w:r w:rsidRPr="00E36CC4">
          <w:rPr>
            <w:rFonts w:ascii="Times New Roman" w:hAnsi="Times New Roman" w:cs="Times New Roman"/>
            <w:noProof/>
            <w:sz w:val="24"/>
            <w:szCs w:val="24"/>
          </w:rPr>
          <w:t>Simopoulos, 1991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94419B" w:rsidRDefault="0094419B" w:rsidP="00DD705F">
      <w:pPr>
        <w:pStyle w:val="Heading3"/>
        <w:spacing w:line="360" w:lineRule="auto"/>
      </w:pPr>
      <w:bookmarkStart w:id="18" w:name="_Toc424126038"/>
      <w:r>
        <w:t xml:space="preserve">2.1.8 </w:t>
      </w:r>
      <w:r w:rsidR="00B816BF" w:rsidRPr="00E36CC4">
        <w:t>Water</w:t>
      </w:r>
      <w:bookmarkEnd w:id="18"/>
    </w:p>
    <w:p w:rsidR="00B816BF" w:rsidRPr="00E36CC4"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most essential nutrient for dogs is water. A dog can lose all its body fat and one - half its protein and still survive. Signs of deficiencies of other nutrients can take long periods of time to develop; however, this is not the case with a deficiency of water. In dogs, clinical signs of water deficiency can occur with as little as a 5% loss of body water. Death can occur if 15% of body water is lost. A supply of fresh, good - quality water should be available at all times. The average dog requires between 50 and 90 ml water per kilogram of body weight per day approximately 1 to 2 cups per 10 lb body weight per day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&lt;EndNote&gt;&lt;Cite&gt;&lt;Author&gt;Ramsay&lt;/Author&gt;&lt;Year&gt;1977&lt;/Year&gt;&lt;RecNum&gt;86&lt;/RecNum&gt;&lt;DisplayText&gt;(Ramsay et al., 1977)&lt;/DisplayText&gt;&lt;record&gt;&lt;rec-number&gt;86&lt;/rec-number&gt;&lt;foreign-keys&gt;&lt;key app="EN" db-id="2990xdttxef9t3etrpqxde5a925x0sv29wpa"&gt;86&lt;/key&gt;&lt;/foreign-keys&gt;&lt;ref-type name="Journal Article"&gt;17&lt;/ref-type&gt;&lt;contributors&gt;&lt;authors&gt;&lt;author&gt;Ramsay, DAVID J&lt;/author&gt;&lt;author&gt;Rolls, BARBARA J&lt;/author&gt;&lt;author&gt;Wood, ROGER J&lt;/author&gt;&lt;/authors&gt;&lt;/contributors&gt;&lt;titles&gt;&lt;title&gt;Thirst following water deprivation in dogs&lt;/title&gt;&lt;secondary-title&gt;American Journal of Physiology-Regulatory, Integrative and Comparative Physiology&lt;/secondary-title&gt;&lt;/titles&gt;&lt;periodical&gt;&lt;full-title&gt;American Journal of Physiology-Regulatory, Integrative and Comparative Physiology&lt;/full-title&gt;&lt;/periodical&gt;&lt;pages&gt;R93-R100&lt;/pages&gt;&lt;volume&gt;232&lt;/volume&gt;&lt;number&gt;3&lt;/number&gt;&lt;dates&gt;&lt;year&gt;1977&lt;/year&gt;&lt;/dates&gt;&lt;urls&gt;&lt;/urls&gt;&lt;/record&gt;&lt;/Cite&gt;&lt;/EndNote&gt;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1" w:tooltip="Ramsay, 1977 #86" w:history="1">
        <w:r w:rsidRPr="00E36CC4">
          <w:rPr>
            <w:rFonts w:ascii="Times New Roman" w:hAnsi="Times New Roman" w:cs="Times New Roman"/>
            <w:noProof/>
            <w:sz w:val="24"/>
            <w:szCs w:val="24"/>
          </w:rPr>
          <w:t>Ramsay et al., 1977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B816BF" w:rsidRPr="00E36CC4" w:rsidRDefault="00DD705F" w:rsidP="00DD705F">
      <w:pPr>
        <w:pStyle w:val="Heading3"/>
        <w:spacing w:line="360" w:lineRule="auto"/>
      </w:pPr>
      <w:bookmarkStart w:id="19" w:name="_Toc424126039"/>
      <w:r>
        <w:lastRenderedPageBreak/>
        <w:t>2.1.9 Calcium</w:t>
      </w:r>
      <w:r w:rsidR="00B816BF" w:rsidRPr="00E36CC4">
        <w:t xml:space="preserve"> and Phosphorus Requirement</w:t>
      </w:r>
      <w:bookmarkEnd w:id="19"/>
      <w:r w:rsidR="00B816BF" w:rsidRPr="00E36CC4">
        <w:t xml:space="preserve"> </w:t>
      </w:r>
    </w:p>
    <w:p w:rsidR="00733497"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Puppies need 5.8 times more calcium (Ca) and 6.4 times more phosphorus (P) than adults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&lt;EndNote&gt;&lt;Cite&gt;&lt;Author&gt;Baldwin&lt;/Author&gt;&lt;Year&gt;2010&lt;/Year&gt;&lt;RecNum&gt;53&lt;/RecNum&gt;&lt;DisplayText&gt;(Baldwin et al., 2010; Schenck, 2011)&lt;/DisplayText&gt;&lt;record&gt;&lt;rec-number&gt;53&lt;/rec-number&gt;&lt;foreign-keys&gt;&lt;key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Cite&gt;&lt;Author&gt;Schenck&lt;/Author&gt;&lt;Year&gt;2011&lt;/Year&gt;&lt;RecNum&gt;13&lt;/RecNum&gt;&lt;record&gt;&lt;rec-number&gt;13&lt;/rec-number&gt;&lt;foreign-keys&gt;&lt;key app="EN" db-id="2990xdttxef9t3etrpqxde5a925x0sv29wpa"&gt;13&lt;/key&gt;&lt;/foreign-keys&gt;&lt;ref-type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 xml:space="preserve">; </w:t>
      </w:r>
      <w:hyperlink w:anchor="_ENREF_45" w:tooltip="Schenck, 2011 #13" w:history="1">
        <w:r w:rsidRPr="00E36CC4">
          <w:rPr>
            <w:rFonts w:ascii="Times New Roman" w:hAnsi="Times New Roman" w:cs="Times New Roman"/>
            <w:noProof/>
            <w:sz w:val="24"/>
            <w:szCs w:val="24"/>
          </w:rPr>
          <w:t>Schenck, 2011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to develop healthy bones and teeth. Insufficient calcium results in tooth loss, skeletal deformity and lameness in growing animals. However, maximizing calcium is not the best practice; rather, it is the Ca:</w:t>
      </w:r>
      <w:r w:rsidR="007D2BED">
        <w:rPr>
          <w:rFonts w:ascii="Times New Roman" w:hAnsi="Times New Roman" w:cs="Times New Roman"/>
          <w:sz w:val="24"/>
          <w:szCs w:val="24"/>
        </w:rPr>
        <w:t xml:space="preserve"> </w:t>
      </w:r>
      <w:r w:rsidRPr="00E36CC4">
        <w:rPr>
          <w:rFonts w:ascii="Times New Roman" w:hAnsi="Times New Roman" w:cs="Times New Roman"/>
          <w:sz w:val="24"/>
          <w:szCs w:val="24"/>
        </w:rPr>
        <w:t>P ratio that is important. A Ca:</w:t>
      </w:r>
      <w:r w:rsidR="00DD705F">
        <w:rPr>
          <w:rFonts w:ascii="Times New Roman" w:hAnsi="Times New Roman" w:cs="Times New Roman"/>
          <w:sz w:val="24"/>
          <w:szCs w:val="24"/>
        </w:rPr>
        <w:t xml:space="preserve"> </w:t>
      </w:r>
      <w:r w:rsidRPr="00E36CC4">
        <w:rPr>
          <w:rFonts w:ascii="Times New Roman" w:hAnsi="Times New Roman" w:cs="Times New Roman"/>
          <w:sz w:val="24"/>
          <w:szCs w:val="24"/>
        </w:rPr>
        <w:t xml:space="preserve">P ratio of up to 2:1 can be safely tolerated during growth by small and medium dog breeds. In giant breeds, a lower value of 1.5:1 is prudent because of susceptibility to osteochondrosis. </w:t>
      </w:r>
    </w:p>
    <w:p w:rsidR="00A439D2" w:rsidRPr="0094419B" w:rsidRDefault="00DD705F" w:rsidP="005E633E">
      <w:pPr>
        <w:pStyle w:val="Heading2"/>
      </w:pPr>
      <w:bookmarkStart w:id="20" w:name="_Toc424126040"/>
      <w:r>
        <w:t>2.2 Health M</w:t>
      </w:r>
      <w:r w:rsidR="0094419B" w:rsidRPr="0094419B">
        <w:t>anagement</w:t>
      </w:r>
      <w:bookmarkEnd w:id="20"/>
      <w:r w:rsidR="0094419B" w:rsidRPr="0094419B">
        <w:t xml:space="preserve"> </w:t>
      </w:r>
    </w:p>
    <w:p w:rsidR="00B816BF" w:rsidRPr="00E36CC4" w:rsidRDefault="006C760F" w:rsidP="00DD705F">
      <w:pPr>
        <w:pStyle w:val="Heading3"/>
        <w:spacing w:line="360" w:lineRule="auto"/>
      </w:pPr>
      <w:bookmarkStart w:id="21" w:name="_Toc424126041"/>
      <w:r>
        <w:t>2.2.1</w:t>
      </w:r>
      <w:r w:rsidR="00DD705F">
        <w:t xml:space="preserve"> </w:t>
      </w:r>
      <w:r w:rsidR="00B816BF" w:rsidRPr="00E36CC4">
        <w:t>Oral Health</w:t>
      </w:r>
      <w:bookmarkEnd w:id="21"/>
      <w:r w:rsidR="00B816BF" w:rsidRPr="00E36CC4">
        <w:t xml:space="preserve"> </w:t>
      </w:r>
    </w:p>
    <w:p w:rsidR="005E633E" w:rsidRDefault="00B816BF" w:rsidP="005E633E">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Periodontal disease is the most common disease in smaller breeds. Compared to body size Small dogs’ teeth are relatively larger and the teeth are more tightly packed in the mouth. Life span also contributes to poor oral health as the incidence of periodontal disease increases with age. Specific treats and main meals support oral health by helping to maintain healthy teeth and gums. Plaque and calculus build-up that lead to gingivitis and periodontal disease can reduced using dental chews and specially designed kibbles. Specific kibble sizes and shapes may improve oral health; feeding large kibble to small dogs reduced calculus build up by 33% in four weeks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&lt;EndNote&gt;&lt;Cite&gt;&lt;Author&gt;Wiggs&lt;/Author&gt;&lt;Year&gt;1997&lt;/Year&gt;&lt;RecNum&gt;57&lt;/RecNum&gt;&lt;DisplayText&gt;(Wiggs and Lobprise, 1997)&lt;/DisplayText&gt;&lt;record&gt;&lt;rec-number&gt;57&lt;/rec-number&gt;&lt;foreign-keys&gt;&lt;key app="EN" db-id="2990xdttxef9t3etrpqxde5a925x0sv29wpa"&gt;57&lt;/key&gt;&lt;/foreign-keys&gt;&lt;ref-type name="Book"&gt;6&lt;/ref-type&gt;&lt;contributors&gt;&lt;authors&gt;&lt;author&gt;Wiggs, Robert B&lt;/author&gt;&lt;author&gt;Lobprise, Heidi B&lt;/author&gt;&lt;/authors&gt;&lt;/contributors&gt;&lt;titles&gt;&lt;title&gt;Veterinary Dentistry: principles and practice&lt;/title&gt;&lt;/titles&gt;&lt;dates&gt;&lt;year&gt;1997&lt;/year&gt;&lt;/dates&gt;&lt;publisher&gt;Lippincott-Raven Publishers.&lt;/publisher&gt;&lt;isbn&gt;0397513852&lt;/isbn&gt;&lt;urls&gt;&lt;/urls&gt;&lt;/record&gt;&lt;/Cite&gt;&lt;/EndNote&gt;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5" w:tooltip="Wiggs, 1997 #57" w:history="1">
        <w:r w:rsidRPr="00E36CC4">
          <w:rPr>
            <w:rFonts w:ascii="Times New Roman" w:hAnsi="Times New Roman" w:cs="Times New Roman"/>
            <w:noProof/>
            <w:sz w:val="24"/>
            <w:szCs w:val="24"/>
          </w:rPr>
          <w:t>Wiggs and Lobprise, 1997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p>
    <w:p w:rsidR="00B816BF" w:rsidRPr="005E633E" w:rsidRDefault="006C760F" w:rsidP="00DD705F">
      <w:pPr>
        <w:pStyle w:val="Heading3"/>
        <w:spacing w:line="360" w:lineRule="auto"/>
        <w:rPr>
          <w:rFonts w:cs="Times New Roman"/>
          <w:szCs w:val="24"/>
        </w:rPr>
      </w:pPr>
      <w:bookmarkStart w:id="22" w:name="_Toc424126042"/>
      <w:r>
        <w:t xml:space="preserve">2.2.2 </w:t>
      </w:r>
      <w:r w:rsidR="00B816BF" w:rsidRPr="00E36CC4">
        <w:t>Weight Maintenance</w:t>
      </w:r>
      <w:bookmarkEnd w:id="22"/>
      <w:r w:rsidR="00B816BF" w:rsidRPr="00E36CC4">
        <w:t xml:space="preserve"> </w:t>
      </w:r>
    </w:p>
    <w:p w:rsidR="00B816BF"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Energy requirement according to body size varies breed to breed. Small dogs normally require more energy per kilogram of body weight; some other factors, such as overfeeding energy-dense foods or treats, may increase the risk of obesity. </w:t>
      </w:r>
      <w:r w:rsidR="00E36CC4">
        <w:rPr>
          <w:rFonts w:ascii="Times New Roman" w:hAnsi="Times New Roman" w:cs="Times New Roman"/>
          <w:sz w:val="24"/>
          <w:szCs w:val="24"/>
        </w:rPr>
        <w:t>A</w:t>
      </w:r>
      <w:r w:rsidRPr="00E36CC4">
        <w:rPr>
          <w:rFonts w:ascii="Times New Roman" w:hAnsi="Times New Roman" w:cs="Times New Roman"/>
          <w:sz w:val="24"/>
          <w:szCs w:val="24"/>
        </w:rPr>
        <w:t>n exercise regimen and restricting energy intake</w:t>
      </w:r>
      <w:r w:rsidR="00E36CC4">
        <w:rPr>
          <w:rFonts w:ascii="Times New Roman" w:hAnsi="Times New Roman" w:cs="Times New Roman"/>
          <w:sz w:val="24"/>
          <w:szCs w:val="24"/>
        </w:rPr>
        <w:t xml:space="preserve"> is introduced</w:t>
      </w:r>
      <w:r w:rsidRPr="00E36CC4">
        <w:rPr>
          <w:rFonts w:ascii="Times New Roman" w:hAnsi="Times New Roman" w:cs="Times New Roman"/>
          <w:sz w:val="24"/>
          <w:szCs w:val="24"/>
        </w:rPr>
        <w:t xml:space="preserve"> to maintain a healthy body weight. Ingredients that promote healthy weight maintenance include L-carnitine to promote fat utilization rather than fat storage, B vitamins to increase energy metabolism and conjugated linoleic acid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&lt;EndNote&gt;&lt;Cite&gt;&lt;Author&gt;German&lt;/Author&gt;&lt;Year&gt;2006&lt;/Year&gt;&lt;RecNum&gt;55&lt;/RecNum&gt;&lt;DisplayText&gt;(German, 2006)&lt;/DisplayText&gt;&lt;record&gt;&lt;rec-number&gt;55&lt;/rec-number&gt;&lt;foreign-keys&gt;&lt;key app="EN" db-id="2990xdttxef9t3etrpqxde5a925x0sv29wpa"&gt;55&lt;/key&gt;&lt;/foreign-keys&gt;&lt;ref-type name="Journal Article"&gt;17&lt;/ref-type&gt;&lt;contributors&gt;&lt;authors&gt;&lt;author&gt;German, Alexander J&lt;/author&gt;&lt;/authors&gt;&lt;/contributors&gt;&lt;titles&gt;&lt;title&gt;The growing problem of obesity in dogs and cats&lt;/title&gt;&lt;secondary-title&gt;The Journal of Nutrition&lt;/secondary-title&gt;&lt;/titles&gt;&lt;periodical&gt;&lt;full-title&gt;The Journal of nutrition&lt;/full-title&gt;&lt;/periodical&gt;&lt;pages&gt;1940S-1946S&lt;/pages&gt;&lt;volume&gt;136&lt;/volume&gt;&lt;number&gt;7&lt;/number&gt;&lt;dates&gt;&lt;year&gt;2006&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1" w:tooltip="German, 2006 #55" w:history="1">
        <w:r w:rsidRPr="00E36CC4">
          <w:rPr>
            <w:rFonts w:ascii="Times New Roman" w:hAnsi="Times New Roman" w:cs="Times New Roman"/>
            <w:noProof/>
            <w:sz w:val="24"/>
            <w:szCs w:val="24"/>
          </w:rPr>
          <w:t>German,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p>
    <w:p w:rsidR="00733497" w:rsidRPr="00E36CC4" w:rsidRDefault="00733497" w:rsidP="00733497">
      <w:pPr>
        <w:spacing w:after="0" w:line="360" w:lineRule="auto"/>
        <w:jc w:val="both"/>
        <w:rPr>
          <w:rFonts w:ascii="Times New Roman" w:hAnsi="Times New Roman" w:cs="Times New Roman"/>
          <w:sz w:val="24"/>
          <w:szCs w:val="24"/>
        </w:rPr>
      </w:pPr>
    </w:p>
    <w:p w:rsidR="00B816BF" w:rsidRPr="00E36CC4" w:rsidRDefault="006C760F" w:rsidP="005E633E">
      <w:pPr>
        <w:pStyle w:val="Heading3"/>
      </w:pPr>
      <w:bookmarkStart w:id="23" w:name="_Toc424126043"/>
      <w:r>
        <w:lastRenderedPageBreak/>
        <w:t xml:space="preserve">2.2.3 </w:t>
      </w:r>
      <w:r w:rsidR="00B816BF" w:rsidRPr="00E36CC4">
        <w:t>Appetite</w:t>
      </w:r>
      <w:bookmarkEnd w:id="23"/>
      <w:r w:rsidR="00B816BF" w:rsidRPr="00E36CC4">
        <w:t xml:space="preserve"> </w:t>
      </w:r>
    </w:p>
    <w:p w:rsidR="00733497" w:rsidRPr="00E36CC4"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Different dogs have different appetite. Choice of feed also varies from dog to dog. Choice of food are depends on these thing ap</w:t>
      </w:r>
      <w:r w:rsidR="00E36CC4">
        <w:rPr>
          <w:rFonts w:ascii="Times New Roman" w:hAnsi="Times New Roman" w:cs="Times New Roman"/>
          <w:sz w:val="24"/>
          <w:szCs w:val="24"/>
        </w:rPr>
        <w:t>pearance, taste, flavor, colour</w:t>
      </w:r>
      <w:r w:rsidRPr="00E36CC4">
        <w:rPr>
          <w:rFonts w:ascii="Times New Roman" w:hAnsi="Times New Roman" w:cs="Times New Roman"/>
          <w:sz w:val="24"/>
          <w:szCs w:val="24"/>
        </w:rPr>
        <w:t xml:space="preserve">, size, shape, moisture and nutrient </w:t>
      </w:r>
      <w:r w:rsidR="00E36CC4" w:rsidRPr="00E36CC4">
        <w:rPr>
          <w:rFonts w:ascii="Times New Roman" w:hAnsi="Times New Roman" w:cs="Times New Roman"/>
          <w:sz w:val="24"/>
          <w:szCs w:val="24"/>
        </w:rPr>
        <w:t>profile etc</w:t>
      </w:r>
      <w:r w:rsidRPr="00E36CC4">
        <w:rPr>
          <w:rFonts w:ascii="Times New Roman" w:hAnsi="Times New Roman" w:cs="Times New Roman"/>
          <w:sz w:val="24"/>
          <w:szCs w:val="24"/>
        </w:rPr>
        <w:t>. As dog mainly puppies are very picky in nature these elements of food plays vital for selection.</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&lt;EndNote&gt;&lt;Cite&gt;&lt;Author&gt;Tôrres&lt;/Author&gt;&lt;Year&gt;2003&lt;/Year&gt;&lt;RecNum&gt;58&lt;/RecNum&gt;&lt;DisplayText&gt;(Tôrres et al., 2003)&lt;/DisplayText&gt;&lt;record&gt;&lt;rec-number&gt;58&lt;/rec-number&gt;&lt;foreign-keys&gt;&lt;key app="EN" db-id="2990xdttxef9t3etrpqxde5a925x0sv29wpa"&gt;58&lt;/key&gt;&lt;/foreign-keys&gt;&lt;ref-type name="Journal Article"&gt;17&lt;/ref-type&gt;&lt;contributors&gt;&lt;authors&gt;&lt;author&gt;Tôrres, Cristina L&lt;/author&gt;&lt;author&gt;Hickenbottom, Sabrina J&lt;/author&gt;&lt;author&gt;Rogers, Quinton R&lt;/author&gt;&lt;/authors&gt;&lt;/contributors&gt;&lt;titles&gt;&lt;title&gt;Palatability affects the percentage of metabolizable energy as protein selected by adult beagles&lt;/title&gt;&lt;secondary-title&gt;The Journal of nutrition&lt;/secondary-title&gt;&lt;/titles&gt;&lt;periodical&gt;&lt;full-title&gt;The Journal of nutrition&lt;/full-title&gt;&lt;/periodical&gt;&lt;pages&gt;3516-3522&lt;/pages&gt;&lt;volume&gt;133&lt;/volume&gt;&lt;number&gt;11&lt;/number&gt;&lt;dates&gt;&lt;year&gt;2003&lt;/year&gt;&lt;/dates&gt;&lt;isbn&gt;0022-3166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3" w:tooltip="Tôrres, 2003 #58" w:history="1">
        <w:r w:rsidRPr="00E36CC4">
          <w:rPr>
            <w:rFonts w:ascii="Times New Roman" w:hAnsi="Times New Roman" w:cs="Times New Roman"/>
            <w:noProof/>
            <w:sz w:val="24"/>
            <w:szCs w:val="24"/>
          </w:rPr>
          <w:t>Tôrres et al., 2003</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B816BF" w:rsidRPr="00E36CC4" w:rsidRDefault="006C760F" w:rsidP="005E633E">
      <w:pPr>
        <w:pStyle w:val="Heading3"/>
      </w:pPr>
      <w:bookmarkStart w:id="24" w:name="_Toc424126044"/>
      <w:r>
        <w:t xml:space="preserve">2.2.4 </w:t>
      </w:r>
      <w:r w:rsidR="00B816BF" w:rsidRPr="00E36CC4">
        <w:t>Digestive Health</w:t>
      </w:r>
      <w:bookmarkEnd w:id="24"/>
      <w:r w:rsidR="00B816BF" w:rsidRPr="00E36CC4">
        <w:t xml:space="preserve">  </w:t>
      </w:r>
    </w:p>
    <w:p w:rsidR="00733497" w:rsidRPr="00E36CC4"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Length and size of digestive system of dog vary to size of dog. Compared to small dogs large dogs have a relatively short digestive system. The digestive tract of small breed 7% of body weight, compared to    2.8% in large breeds. Food stays longer in the digestive tract of large dogs than in smaller breeds, due to its volume. In addition, permeability of the small intestine and digestibility of fiber is greater in large breeds compared to small breeds. Increased permeability means electrolytes re-enter the lumen, increasing water absorption. This could lead to increased amounts of fluid entering the colon and in fecal water excretion. Large dogs often have poor feces quality due to high moisture content and a greater number of defecations</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&lt;EndNote&gt;&lt;Cite&gt;&lt;Author&gt;Stevens&lt;/Author&gt;&lt;Year&gt;2004&lt;/Year&gt;&lt;RecNum&gt;60&lt;/RecNum&gt;&lt;DisplayText&gt;(Stevens and Hume, 2004)&lt;/DisplayText&gt;&lt;record&gt;&lt;rec-number&gt;60&lt;/rec-number&gt;&lt;foreign-keys&gt;&lt;key app="EN" db-id="2990xdttxef9t3etrpqxde5a925x0sv29wpa"&gt;60&lt;/key&gt;&lt;/foreign-keys&gt;&lt;ref-type name="Book"&gt;6&lt;/ref-type&gt;&lt;contributors&gt;&lt;authors&gt;&lt;author&gt;Stevens, C Edward&lt;/author&gt;&lt;author&gt;Hume, Ian D&lt;/author&gt;&lt;/authors&gt;&lt;/contributors&gt;&lt;titles&gt;&lt;title&gt;Comparative physiology of the vertebrate digestive system&lt;/title&gt;&lt;/titles&gt;&lt;dates&gt;&lt;year&gt;2004&lt;/year&gt;&lt;/dates&gt;&lt;publisher&gt;Cambridge University Press&lt;/publisher&gt;&lt;isbn&gt;0521617146&lt;/isbn&gt;&lt;urls&gt;&lt;/urls&gt;&lt;/record&gt;&lt;/Cite&gt;&lt;/EndNote&gt;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9" w:tooltip="Stevens, 2004 #60" w:history="1">
        <w:r w:rsidRPr="00E36CC4">
          <w:rPr>
            <w:rFonts w:ascii="Times New Roman" w:hAnsi="Times New Roman" w:cs="Times New Roman"/>
            <w:noProof/>
            <w:sz w:val="24"/>
            <w:szCs w:val="24"/>
          </w:rPr>
          <w:t>Stevens and Hume, 2004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Omega-3 fatty acids (EPA and DHA) also play a role in intestinal quality. Dietary fiber appears to normalize gut transit time in dogs and regulate normal bowel function. Added dietary fiber decreases transit time in dogs with normal or slow gut transit; transit time is increased in dogs with rapid gut transit</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&lt;EndNote&gt;&lt;Cite&gt;&lt;Author&gt;Dog&lt;/Author&gt;&lt;Year&gt;2006&lt;/Year&gt;&lt;RecNum&gt;56&lt;/RecNum&gt;&lt;DisplayText&gt;(Dog and Nutrition, 2006)&lt;/DisplayText&gt;&lt;record&gt;&lt;rec-number&gt;56&lt;/rec-number&gt;&lt;foreign-keys&gt;&lt;key app="EN" db-id="2990xdttxef9t3etrpqxde5a925x0sv29wpa"&gt;56&lt;/key&gt;&lt;/foreign-keys&gt;&lt;ref-type name="Book"&gt;6&lt;/ref-type&gt;&lt;contributors&gt;&lt;authors&gt;&lt;author&gt;National Research Council . Ad Hoc Committee on Dog&lt;/author&gt;&lt;author&gt;Cat Nutrition&lt;/author&gt;&lt;/authors&gt;&lt;/contributors&gt;&lt;titles&gt;&lt;title&gt;Nutrient requirements of dogs and cats&lt;/title&gt;&lt;/titles&gt;&lt;dates&gt;&lt;year&gt;2006&lt;/year&gt;&lt;/dates&gt;&lt;publisher&gt;National Academies Press&lt;/publisher&gt;&lt;isbn&gt;0309507332&lt;/isbn&gt;&lt;urls&gt;&lt;/urls&gt;&lt;/record&gt;&lt;/Cite&gt;&lt;/EndNote&gt;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7" w:tooltip="Dog, 2006 #56" w:history="1">
        <w:r w:rsidRPr="00E36CC4">
          <w:rPr>
            <w:rFonts w:ascii="Times New Roman" w:hAnsi="Times New Roman" w:cs="Times New Roman"/>
            <w:noProof/>
            <w:sz w:val="24"/>
            <w:szCs w:val="24"/>
          </w:rPr>
          <w:t>Dog and Nutrition, 2006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Gastric dilation-volvulus (GDV) is a critical condition also known as bloat, stomach torsion or twisted stomach. Dogs fed once per day are twice as likely to develop GDV as those fed twice per day. Prevention of GDV includes awareness of signs (swollen stomach, non-productive vomiting and retching, restlessness, abdominal pain and rapid shallow breathing), feeding dogs two to three times per day, placing the food dish on the floor, making sure water is available at all times but limiting immediately after feeding, and avoiding excitement and exercise one hour before and two hours after feeding</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&lt;EndNote&gt;&lt;Cite&gt;&lt;Author&gt;Brockman&lt;/Author&gt;&lt;Year&gt;1995&lt;/Year&gt;&lt;RecNum&gt;59&lt;/RecNum&gt;&lt;DisplayText&gt;(Brockman et al., 1995)&lt;/DisplayText&gt;&lt;record&gt;&lt;rec-number&gt;59&lt;/rec-number&gt;&lt;foreign-keys&gt;&lt;key app="EN" db-id="2990xdttxef9t3etrpqxde5a925x0sv29wpa"&gt;59&lt;/key&gt;&lt;/foreign-keys&gt;&lt;ref-type name="Journal Article"&gt;17&lt;/ref-type&gt;&lt;contributors&gt;&lt;authors&gt;&lt;author&gt;Brockman, DJ&lt;/author&gt;&lt;author&gt;Washabau, RJ&lt;/author&gt;&lt;author&gt;Drobatz, KJ&lt;/author&gt;&lt;/authors&gt;&lt;/contributors&gt;&lt;titles&gt;&lt;title&gt;Canine gastric dilatation/volvulus syndrome in a veterinary critical care unit: 295 cases (1986-1992)&lt;/title&gt;&lt;secondary-title&gt;Journal of the American Veterinary Medical Association&lt;/secondary-title&gt;&lt;/titles&gt;&lt;periodical&gt;&lt;full-title&gt;Journal of the American Veterinary Medical Association&lt;/full-title&gt;&lt;/periodical&gt;&lt;pages&gt;460-464&lt;/pages&gt;&lt;volume&gt;207&lt;/volume&gt;&lt;number&gt;4&lt;/number&gt;&lt;dates&gt;&lt;year&gt;1995&lt;/year&gt;&lt;/dates&gt;&lt;isbn&gt;0003-1488&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8" w:tooltip="Brockman, 1995 #59" w:history="1">
        <w:r w:rsidRPr="00E36CC4">
          <w:rPr>
            <w:rFonts w:ascii="Times New Roman" w:hAnsi="Times New Roman" w:cs="Times New Roman"/>
            <w:noProof/>
            <w:sz w:val="24"/>
            <w:szCs w:val="24"/>
          </w:rPr>
          <w:t>Brockman et al., 1995</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5E633E">
        <w:rPr>
          <w:rFonts w:ascii="Times New Roman" w:hAnsi="Times New Roman" w:cs="Times New Roman"/>
          <w:sz w:val="24"/>
          <w:szCs w:val="24"/>
        </w:rPr>
        <w:t>.</w:t>
      </w:r>
    </w:p>
    <w:p w:rsidR="00B90F75" w:rsidRDefault="00B90F75" w:rsidP="005E633E">
      <w:pPr>
        <w:pStyle w:val="Heading2"/>
      </w:pPr>
      <w:bookmarkStart w:id="25" w:name="_Toc424126045"/>
      <w:r>
        <w:t>2.3 Palatability of food</w:t>
      </w:r>
      <w:bookmarkEnd w:id="25"/>
    </w:p>
    <w:p w:rsidR="006C760F" w:rsidRPr="00E36CC4" w:rsidRDefault="00B90F75" w:rsidP="005E633E">
      <w:pPr>
        <w:pStyle w:val="Heading3"/>
      </w:pPr>
      <w:bookmarkStart w:id="26" w:name="_Toc424126046"/>
      <w:r>
        <w:t xml:space="preserve">2.3.1 </w:t>
      </w:r>
      <w:r w:rsidR="006C760F" w:rsidRPr="00E36CC4">
        <w:t>Palatability</w:t>
      </w:r>
      <w:bookmarkEnd w:id="26"/>
    </w:p>
    <w:p w:rsidR="00B90F75" w:rsidRPr="005E633E" w:rsidRDefault="006C760F" w:rsidP="005E633E">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important measure of performance of pet food is palatability. The term palatability has been generally defined several ways; as the subjective pleasure </w:t>
      </w:r>
      <w:r w:rsidRPr="00E36CC4">
        <w:rPr>
          <w:rFonts w:ascii="Times New Roman" w:hAnsi="Times New Roman" w:cs="Times New Roman"/>
          <w:sz w:val="24"/>
          <w:szCs w:val="24"/>
        </w:rPr>
        <w:lastRenderedPageBreak/>
        <w:t xml:space="preserve">associated with eating a particular food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&lt;EndNote&gt;&lt;Cite&gt;&lt;Author&gt;Araujo&lt;/Author&gt;&lt;Year&gt;2004&lt;/Year&gt;&lt;RecNum&gt;42&lt;/RecNum&gt;&lt;DisplayText&gt;(Araujo et al., 2004)&lt;/DisplayText&gt;&lt;record&gt;&lt;rec-number&gt;42&lt;/rec-number&gt;&lt;foreign-keys&gt;&lt;key app="EN" db-id="2990xdttxef9t3etrpqxde5a925x0sv29wpa"&gt;42&lt;/key&gt;&lt;/foreign-keys&gt;&lt;ref-type name="Journal Article"&gt;17&lt;/ref-type&gt;&lt;contributors&gt;&lt;authors&gt;&lt;author&gt;Araujo, Joseph A&lt;/author&gt;&lt;author&gt;Studzinski, Christa M&lt;/author&gt;&lt;author&gt;Larson, Brian T&lt;/author&gt;&lt;author&gt;Milgram, Norton W&lt;/author&gt;&lt;/authors&gt;&lt;/contributors&gt;&lt;titles&gt;&lt;title&gt;Comparison of the cognitive palatability assessment protocol and the two-pan test for use in assessing palatability of two similar foods in dogs&lt;/title&gt;&lt;secondary-title&gt;American journal of veterinary research&lt;/secondary-title&gt;&lt;/titles&gt;&lt;periodical&gt;&lt;full-title&gt;American journal of veterinary research&lt;/full-title&gt;&lt;/periodical&gt;&lt;pages&gt;1490-1496&lt;/pages&gt;&lt;volume&gt;65&lt;/volume&gt;&lt;number&gt;11&lt;/number&gt;&lt;dates&gt;&lt;year&gt;2004&lt;/year&gt;&lt;/dates&gt;&lt;isbn&gt;0002-9645&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 w:tooltip="Araujo, 2004 #42" w:history="1">
        <w:r w:rsidRPr="00E36CC4">
          <w:rPr>
            <w:rFonts w:ascii="Times New Roman" w:hAnsi="Times New Roman" w:cs="Times New Roman"/>
            <w:noProof/>
            <w:sz w:val="24"/>
            <w:szCs w:val="24"/>
          </w:rPr>
          <w:t>Araujo et al., 2004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and as an all-encompassing term that covers all perceptions derived at the time a food is being consumed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&lt;EndNote&gt;&lt;Cite&gt;&lt;Author&gt;Kitchell&lt;/Author&gt;&lt;Year&gt;1977&lt;/Year&gt;&lt;RecNum&gt;40&lt;/RecNum&gt;&lt;DisplayText&gt;(Kitchell, 1977)&lt;/DisplayText&gt;&lt;record&gt;&lt;rec-number&gt;40&lt;/rec-number&gt;&lt;foreign-keys&gt;&lt;key app="EN" db-id="2990xdttxef9t3etrpqxde5a925x0sv29wpa"&gt;40&lt;/key&gt;&lt;/foreign-keys&gt;&lt;ref-type name="Journal Article"&gt;17&lt;/ref-type&gt;&lt;contributors&gt;&lt;authors&gt;&lt;author&gt;Kitchell, RL&lt;/author&gt;&lt;/authors&gt;&lt;/contributors&gt;&lt;titles&gt;&lt;title&gt;Taste perception and discrimination by the dog&lt;/title&gt;&lt;secondary-title&gt;Advances in veterinary science and comparative medicine&lt;/secondary-title&gt;&lt;/titles&gt;&lt;periodical&gt;&lt;full-title&gt;Advances in veterinary science and comparative medicine&lt;/full-title&gt;&lt;/periodical&gt;&lt;pages&gt;287-314&lt;/pages&gt;&lt;volume&gt;22&lt;/volume&gt;&lt;dates&gt;&lt;year&gt;1977&lt;/year&gt;&lt;/dates&gt;&lt;isbn&gt;0065-3519&lt;/isbn&gt;&lt;urls&gt;&lt;/urls&gt;&lt;/record&gt;&lt;/Cite&gt;&lt;/EndNote&gt;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2" w:tooltip="Kitchell, 1977 #40" w:history="1">
        <w:r w:rsidRPr="00E36CC4">
          <w:rPr>
            <w:rFonts w:ascii="Times New Roman" w:hAnsi="Times New Roman" w:cs="Times New Roman"/>
            <w:noProof/>
            <w:sz w:val="24"/>
            <w:szCs w:val="24"/>
          </w:rPr>
          <w:t>Kitchell, 1977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The term of acceptance, is defined as if a food is palatable  enough to be consumed in adequate amount to sustain the subject’s body weight in a neutral state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&lt;EndNote&gt;&lt;Cite&gt;&lt;Author&gt;Thatcher&lt;/Author&gt;&lt;Year&gt;2010&lt;/Year&gt;&lt;RecNum&gt;43&lt;/RecNum&gt;&lt;DisplayText&gt;(Hand et al., 2010)&lt;/DisplayText&gt;&lt;record&gt;&lt;rec-number&gt;43&lt;/rec-number&gt;&lt;foreign-keys&gt;&lt;key app="EN" db-id="2990xdttxef9t3etrpqxde5a925x0sv29wpa"&gt;43&lt;/key&gt;&lt;/foreign-keys&gt;&lt;ref-type name="Journal Article"&gt;17&lt;/ref-type&gt;&lt;contributors&gt;&lt;authors&gt;&lt;author&gt;Hand, MS&lt;/author&gt;&lt;author&gt;Thatcher, CD&lt;/author&gt;&lt;author&gt;Remillard, Rebecca L&lt;/author&gt;&lt;/authors&gt;&lt;/contributors&gt;&lt;titles&gt;&lt;title&gt;Small animal clinical nutrition: an iterative process&lt;/title&gt;&lt;secondary-title&gt;Hand MS, Thatcher CD, Remillard RL, et al. Small animal clinical nutrition&lt;/secondary-title&gt;&lt;/titles&gt;&lt;periodical&gt;&lt;full-title&gt;Hand MS, Thatcher CD, Remillard RL, et al. Small animal clinical nutrition&lt;/full-title&gt;&lt;/periodical&gt;&lt;pages&gt;3-21&lt;/pages&gt;&lt;volume&gt;5&lt;/volume&gt;&lt;dates&gt;&lt;year&gt;2010&lt;/year&gt;&lt;/dates&gt;&lt;urls&gt;&lt;/urls&gt;&lt;/record&gt;&lt;/Cite&gt;&lt;/EndNote&gt;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3" w:tooltip="Hand, 2010 #43" w:history="1">
        <w:r w:rsidRPr="00E36CC4">
          <w:rPr>
            <w:rFonts w:ascii="Times New Roman" w:hAnsi="Times New Roman" w:cs="Times New Roman"/>
            <w:noProof/>
            <w:sz w:val="24"/>
            <w:szCs w:val="24"/>
          </w:rPr>
          <w:t>Hand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.According to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&lt;EndNote&gt;&lt;Cite&gt;&lt;Author&gt;Thombre&lt;/Author&gt;&lt;Year&gt;2004&lt;/Year&gt;&lt;RecNum&gt;36&lt;/RecNum&gt;&lt;DisplayText&gt;(Thombre, 2004)&lt;/DisplayText&gt;&lt;record&gt;&lt;rec-number&gt;36&lt;/rec-number&gt;&lt;foreign-keys&gt;&lt;key app="EN" db-id="2990xdttxef9t3etrpqxde5a925x0sv29wpa"&gt;36&lt;/key&gt;&lt;/foreign-keys&gt;&lt;ref-type name="Journal Article"&gt;17&lt;/ref-type&gt;&lt;contributors&gt;&lt;authors&gt;&lt;author&gt;Thombre, Avinash G&lt;/author&gt;&lt;/authors&gt;&lt;/contributors&gt;&lt;titles&gt;&lt;title&gt;Oral delivery of medications to companion animals: palatability considerations&lt;/title&gt;&lt;secondary-title&gt;Advanced drug delivery reviews&lt;/secondary-title&gt;&lt;/titles&gt;&lt;periodical&gt;&lt;full-title&gt;Advanced drug delivery reviews&lt;/full-title&gt;&lt;/periodical&gt;&lt;pages&gt;1399-1413&lt;/pages&gt;&lt;volume&gt;56&lt;/volume&gt;&lt;number&gt;10&lt;/number&gt;&lt;dates&gt;&lt;year&gt;2004&lt;/year&gt;&lt;/dates&gt;&lt;isbn&gt;0169-409X&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2" w:tooltip="Thombre, 2004 #36" w:history="1">
        <w:r w:rsidRPr="00E36CC4">
          <w:rPr>
            <w:rFonts w:ascii="Times New Roman" w:hAnsi="Times New Roman" w:cs="Times New Roman"/>
            <w:noProof/>
            <w:sz w:val="24"/>
            <w:szCs w:val="24"/>
          </w:rPr>
          <w:t>Thombre, 2004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acceptance as the concept that the animal voluntarily has the food into the mouth and consumes the food. Not only the flavor but also the perception of form, temperature, size, texture and consistency of the tested food as important factors of palatability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&lt;EndNote&gt;&lt;Cite&gt;&lt;Author&gt;Kitchell&lt;/Author&gt;&lt;Year&gt;1977&lt;/Year&gt;&lt;RecNum&gt;40&lt;/RecNum&gt;&lt;DisplayText&gt;(Kitchell, 1977)&lt;/DisplayText&gt;&lt;record&gt;&lt;rec-number&gt;40&lt;/rec-number&gt;&lt;foreign-keys&gt;&lt;key app="EN" db-id="2990xdttxef9t3etrpqxde5a925x0sv29wpa"&gt;40&lt;/key&gt;&lt;/foreign-keys&gt;&lt;ref-type name="Journal Article"&gt;17&lt;/ref-type&gt;&lt;contributors&gt;&lt;authors&gt;&lt;author&gt;Kitchell, RL&lt;/author&gt;&lt;/authors&gt;&lt;/contributors&gt;&lt;titles&gt;&lt;title&gt;Taste perception and discrimination by the dog&lt;/title&gt;&lt;secondary-title&gt;Advances in veterinary science and comparative medicine&lt;/secondary-title&gt;&lt;/titles&gt;&lt;periodical&gt;&lt;full-title&gt;Advances in veterinary science and comparative medicine&lt;/full-title&gt;&lt;/periodical&gt;&lt;pages&gt;287-314&lt;/pages&gt;&lt;volume&gt;22&lt;/volume&gt;&lt;dates&gt;&lt;year&gt;1977&lt;/year&gt;&lt;/dates&gt;&lt;isbn&gt;0065-3519&lt;/isbn&gt;&lt;urls&gt;&lt;/urls&gt;&lt;/record&gt;&lt;/Cite&gt;&lt;/EndNote&gt;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2" w:tooltip="Kitchell, 1977 #40" w:history="1">
        <w:r w:rsidRPr="00E36CC4">
          <w:rPr>
            <w:rFonts w:ascii="Times New Roman" w:hAnsi="Times New Roman" w:cs="Times New Roman"/>
            <w:noProof/>
            <w:sz w:val="24"/>
            <w:szCs w:val="24"/>
          </w:rPr>
          <w:t>Kitchell, 1977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Palatability places an important to the owners to decide what food they going to offer to their pet weather they continue the existing food or changed it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&lt;EndNote&gt;&lt;Cite&gt;&lt;Author&gt;Sanderson&lt;/Author&gt;&lt;Year&gt;2005&lt;/Year&gt;&lt;RecNum&gt;47&lt;/RecNum&gt;&lt;DisplayText&gt;(Sanderson et al., 2005)&lt;/DisplayText&gt;&lt;record&gt;&lt;rec-number&gt;47&lt;/rec-number&gt;&lt;foreign-keys&gt;&lt;key app="EN" db-id="2990xdttxef9t3etrpqxde5a925x0sv29wpa"&gt;47&lt;/key&gt;&lt;/foreign-keys&gt;&lt;ref-type name="Journal Article"&gt;17&lt;/ref-type&gt;&lt;contributors&gt;&lt;authors&gt;&lt;author&gt;Sanderson, Sherry L&lt;/author&gt;&lt;author&gt;Finco, Delmar R&lt;/author&gt;&lt;author&gt;Pogrelis, Asa D&lt;/author&gt;&lt;author&gt;Stacy, Lisa M&lt;/author&gt;&lt;author&gt;Unger, Carrie F&lt;/author&gt;&lt;/authors&gt;&lt;/contributors&gt;&lt;titles&gt;&lt;title&gt;Owner impressions of three premium diets fed to healthy adult dogs&lt;/title&gt;&lt;secondary-title&gt;Journal of the American Veterinary Medical Association&lt;/secondary-title&gt;&lt;/titles&gt;&lt;periodical&gt;&lt;full-title&gt;Journal of the American Veterinary Medical Association&lt;/full-title&gt;&lt;/periodical&gt;&lt;pages&gt;1931-1936&lt;/pages&gt;&lt;volume&gt;227&lt;/volume&gt;&lt;number&gt;12&lt;/number&gt;&lt;dates&gt;&lt;year&gt;2005&lt;/year&gt;&lt;/dates&gt;&lt;isbn&gt;0003-1488&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3" w:tooltip="Sanderson, 2005 #47" w:history="1">
        <w:r w:rsidRPr="00E36CC4">
          <w:rPr>
            <w:rFonts w:ascii="Times New Roman" w:hAnsi="Times New Roman" w:cs="Times New Roman"/>
            <w:noProof/>
            <w:sz w:val="24"/>
            <w:szCs w:val="24"/>
          </w:rPr>
          <w:t>Sanderson et al., 2005</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B816BF" w:rsidRPr="00E36CC4" w:rsidRDefault="00B90F75" w:rsidP="005E633E">
      <w:pPr>
        <w:pStyle w:val="Heading3"/>
      </w:pPr>
      <w:bookmarkStart w:id="27" w:name="_Toc424126047"/>
      <w:r>
        <w:t xml:space="preserve">2.3.2 </w:t>
      </w:r>
      <w:r w:rsidR="00B816BF" w:rsidRPr="00E36CC4">
        <w:t>Palatability Enhancers</w:t>
      </w:r>
      <w:bookmarkEnd w:id="27"/>
    </w:p>
    <w:p w:rsidR="00733497" w:rsidRPr="00E36CC4" w:rsidRDefault="006108C6" w:rsidP="0073349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addition to protein hydrolys</w:t>
      </w:r>
      <w:r w:rsidR="00B816BF" w:rsidRPr="00E36CC4">
        <w:rPr>
          <w:rFonts w:ascii="Times New Roman" w:hAnsi="Times New Roman" w:cs="Times New Roman"/>
          <w:sz w:val="24"/>
          <w:szCs w:val="24"/>
        </w:rPr>
        <w:t xml:space="preserve">es and </w:t>
      </w:r>
      <w:r w:rsidR="00E36CC4" w:rsidRPr="00E36CC4">
        <w:rPr>
          <w:rFonts w:ascii="Times New Roman" w:hAnsi="Times New Roman" w:cs="Times New Roman"/>
          <w:sz w:val="24"/>
          <w:szCs w:val="24"/>
        </w:rPr>
        <w:t>digests animal</w:t>
      </w:r>
      <w:r w:rsidR="00B816BF" w:rsidRPr="00E36CC4">
        <w:rPr>
          <w:rFonts w:ascii="Times New Roman" w:hAnsi="Times New Roman" w:cs="Times New Roman"/>
          <w:sz w:val="24"/>
          <w:szCs w:val="24"/>
        </w:rPr>
        <w:t xml:space="preserve"> proteins, emulsified meats, animal fats, baked flavors and moisture </w:t>
      </w:r>
      <w:r w:rsidR="00E36CC4" w:rsidRPr="00E36CC4">
        <w:rPr>
          <w:rFonts w:ascii="Times New Roman" w:hAnsi="Times New Roman" w:cs="Times New Roman"/>
          <w:sz w:val="24"/>
          <w:szCs w:val="24"/>
        </w:rPr>
        <w:t>increase palatability</w:t>
      </w:r>
      <w:r w:rsidR="00B816BF" w:rsidRPr="00E36CC4">
        <w:rPr>
          <w:rFonts w:ascii="Times New Roman" w:hAnsi="Times New Roman" w:cs="Times New Roman"/>
          <w:sz w:val="24"/>
          <w:szCs w:val="24"/>
        </w:rPr>
        <w:t xml:space="preserve">. Some Flavors  are considered to be negative such as vegetable oils, fibers, vegetable protein meals, vitamins, minerals and bitter tasting drugs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&lt;EndNote&gt;&lt;Cite&gt;&lt;Author&gt;Thombre&lt;/Author&gt;&lt;Year&gt;2004&lt;/Year&gt;&lt;RecNum&gt;36&lt;/RecNum&gt;&lt;DisplayText&gt;(Thombre, 2004)&lt;/DisplayText&gt;&lt;record&gt;&lt;rec-number&gt;36&lt;/rec-number&gt;&lt;foreign-keys&gt;&lt;key app="EN" db-id="2990xdttxef9t3etrpqxde5a925x0sv29wpa"&gt;36&lt;/key&gt;&lt;/foreign-keys&gt;&lt;ref-type name="Journal Article"&gt;17&lt;/ref-type&gt;&lt;contributors&gt;&lt;authors&gt;&lt;author&gt;Thombre, Avinash G&lt;/author&gt;&lt;/authors&gt;&lt;/contributors&gt;&lt;titles&gt;&lt;title&gt;Oral delivery of medications to companion animals: palatability considerations&lt;/title&gt;&lt;secondary-title&gt;Advanced drug delivery reviews&lt;/secondary-title&gt;&lt;/titles&gt;&lt;periodical&gt;&lt;full-title&gt;Advanced drug delivery reviews&lt;/full-title&gt;&lt;/periodical&gt;&lt;pages&gt;1399-1413&lt;/pages&gt;&lt;volume&gt;56&lt;/volume&gt;&lt;number&gt;10&lt;/number&gt;&lt;dates&gt;&lt;year&gt;2004&lt;/year&gt;&lt;/dates&gt;&lt;isbn&gt;0169-409X&lt;/isbn&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52" w:tooltip="Thombre, 2004 #36" w:history="1">
        <w:r w:rsidR="00B816BF" w:rsidRPr="00E36CC4">
          <w:rPr>
            <w:rFonts w:ascii="Times New Roman" w:hAnsi="Times New Roman" w:cs="Times New Roman"/>
            <w:noProof/>
            <w:sz w:val="24"/>
            <w:szCs w:val="24"/>
          </w:rPr>
          <w:t>Thombre, 2004</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816BF" w:rsidRPr="00E36CC4">
        <w:rPr>
          <w:rFonts w:ascii="Times New Roman" w:hAnsi="Times New Roman" w:cs="Times New Roman"/>
          <w:sz w:val="24"/>
          <w:szCs w:val="24"/>
        </w:rPr>
        <w:t>.</w:t>
      </w:r>
      <w:r w:rsidR="001E4E50">
        <w:rPr>
          <w:rFonts w:ascii="Times New Roman" w:hAnsi="Times New Roman" w:cs="Times New Roman"/>
          <w:sz w:val="24"/>
          <w:szCs w:val="24"/>
        </w:rPr>
        <w:t xml:space="preserve"> </w:t>
      </w:r>
      <w:r w:rsidR="00B816BF" w:rsidRPr="00E36CC4">
        <w:rPr>
          <w:rFonts w:ascii="Times New Roman" w:hAnsi="Times New Roman" w:cs="Times New Roman"/>
          <w:sz w:val="24"/>
          <w:szCs w:val="24"/>
        </w:rPr>
        <w:t xml:space="preserve">Dogs usually like fats, sugars, meat ingredients and digests. When formulating dry foods, if such ingredients are added to the food that will improve the palatability </w:t>
      </w:r>
      <w:r w:rsidR="00A62D23" w:rsidRPr="00E36CC4">
        <w:rPr>
          <w:rFonts w:ascii="Times New Roman" w:hAnsi="Times New Roman" w:cs="Times New Roman"/>
          <w:sz w:val="24"/>
          <w:szCs w:val="24"/>
        </w:rPr>
        <w:fldChar w:fldCharType="begin"/>
      </w:r>
      <w:r w:rsidR="00B816BF" w:rsidRPr="00E36CC4">
        <w:rPr>
          <w:rFonts w:ascii="Times New Roman" w:hAnsi="Times New Roman" w:cs="Times New Roman"/>
          <w:sz w:val="24"/>
          <w:szCs w:val="24"/>
        </w:rPr>
        <w:instrText xml:space="preserve"> ADDIN EN.CITE &lt;EndNote&gt;&lt;Cite&gt;&lt;Author&gt;Hand&lt;/Author&gt;&lt;Year&gt;2010&lt;/Year&gt;&lt;RecNum&gt;43&lt;/RecNum&gt;&lt;DisplayText&gt;(Hand et al., 2010)&lt;/DisplayText&gt;&lt;record&gt;&lt;rec-number&gt;43&lt;/rec-number&gt;&lt;foreign-keys&gt;&lt;key app="EN" db-id="2990xdttxef9t3etrpqxde5a925x0sv29wpa"&gt;43&lt;/key&gt;&lt;/foreign-keys&gt;&lt;ref-type name="Journal Article"&gt;17&lt;/ref-type&gt;&lt;contributors&gt;&lt;authors&gt;&lt;author&gt;Hand, MS&lt;/author&gt;&lt;author&gt;Thatcher, CD&lt;/author&gt;&lt;author&gt;Remillard, Rebecca L&lt;/author&gt;&lt;/authors&gt;&lt;/contributors&gt;&lt;titles&gt;&lt;title&gt;Small animal clinical nutrition: an iterative process&lt;/title&gt;&lt;secondary-title&gt;Hand MS, Thatcher CD, Remillard RL, et al. Small animal clinical nutrition&lt;/secondary-title&gt;&lt;/titles&gt;&lt;periodical&gt;&lt;full-title&gt;Hand MS, Thatcher CD, Remillard RL, et al. Small animal clinical nutrition&lt;/full-title&gt;&lt;/periodical&gt;&lt;pages&gt;3-21&lt;/pages&gt;&lt;volume&gt;5&lt;/volume&gt;&lt;dates&gt;&lt;year&gt;2010&lt;/year&gt;&lt;/dates&gt;&lt;urls&gt;&lt;/urls&gt;&lt;/record&gt;&lt;/Cite&gt;&lt;/EndNote&gt;</w:instrText>
      </w:r>
      <w:r w:rsidR="00A62D23" w:rsidRPr="00E36CC4">
        <w:rPr>
          <w:rFonts w:ascii="Times New Roman" w:hAnsi="Times New Roman" w:cs="Times New Roman"/>
          <w:sz w:val="24"/>
          <w:szCs w:val="24"/>
        </w:rPr>
        <w:fldChar w:fldCharType="separate"/>
      </w:r>
      <w:r w:rsidR="00B816BF" w:rsidRPr="00E36CC4">
        <w:rPr>
          <w:rFonts w:ascii="Times New Roman" w:hAnsi="Times New Roman" w:cs="Times New Roman"/>
          <w:noProof/>
          <w:sz w:val="24"/>
          <w:szCs w:val="24"/>
        </w:rPr>
        <w:t>(</w:t>
      </w:r>
      <w:hyperlink w:anchor="_ENREF_23" w:tooltip="Hand, 2010 #43" w:history="1">
        <w:r w:rsidR="00B816BF" w:rsidRPr="00E36CC4">
          <w:rPr>
            <w:rFonts w:ascii="Times New Roman" w:hAnsi="Times New Roman" w:cs="Times New Roman"/>
            <w:noProof/>
            <w:sz w:val="24"/>
            <w:szCs w:val="24"/>
          </w:rPr>
          <w:t>Hand et al., 2010</w:t>
        </w:r>
      </w:hyperlink>
      <w:r w:rsidR="00B816BF"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Pr>
          <w:rFonts w:ascii="Times New Roman" w:hAnsi="Times New Roman" w:cs="Times New Roman"/>
          <w:sz w:val="24"/>
          <w:szCs w:val="24"/>
        </w:rPr>
        <w:t>.</w:t>
      </w:r>
    </w:p>
    <w:p w:rsidR="00B816BF" w:rsidRPr="00E36CC4" w:rsidRDefault="00B90F75" w:rsidP="005E633E">
      <w:pPr>
        <w:pStyle w:val="Heading3"/>
      </w:pPr>
      <w:bookmarkStart w:id="28" w:name="_Toc424126048"/>
      <w:r>
        <w:t>2.3.3</w:t>
      </w:r>
      <w:r w:rsidR="005F1E36">
        <w:t xml:space="preserve"> </w:t>
      </w:r>
      <w:r w:rsidR="00B816BF" w:rsidRPr="00E36CC4">
        <w:t>Role of Olfaction in Palatability</w:t>
      </w:r>
      <w:bookmarkEnd w:id="28"/>
    </w:p>
    <w:p w:rsidR="00733497" w:rsidRDefault="00B816BF"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According to Thombre </w:t>
      </w:r>
      <w:r w:rsidR="006108C6">
        <w:rPr>
          <w:rFonts w:ascii="Times New Roman" w:hAnsi="Times New Roman" w:cs="Times New Roman"/>
          <w:sz w:val="24"/>
          <w:szCs w:val="24"/>
        </w:rPr>
        <w:t>(</w:t>
      </w:r>
      <w:r w:rsidRPr="00E36CC4">
        <w:rPr>
          <w:rFonts w:ascii="Times New Roman" w:hAnsi="Times New Roman" w:cs="Times New Roman"/>
          <w:sz w:val="24"/>
          <w:szCs w:val="24"/>
        </w:rPr>
        <w:t>2004</w:t>
      </w:r>
      <w:r w:rsidR="006108C6">
        <w:rPr>
          <w:rFonts w:ascii="Times New Roman" w:hAnsi="Times New Roman" w:cs="Times New Roman"/>
          <w:sz w:val="24"/>
          <w:szCs w:val="24"/>
        </w:rPr>
        <w:t>)</w:t>
      </w:r>
      <w:r w:rsidRPr="00E36CC4">
        <w:rPr>
          <w:rFonts w:ascii="Times New Roman" w:hAnsi="Times New Roman" w:cs="Times New Roman"/>
          <w:sz w:val="24"/>
          <w:szCs w:val="24"/>
        </w:rPr>
        <w:t xml:space="preserve">, flavor of </w:t>
      </w:r>
      <w:r w:rsidR="006F5694" w:rsidRPr="00E36CC4">
        <w:rPr>
          <w:rFonts w:ascii="Times New Roman" w:hAnsi="Times New Roman" w:cs="Times New Roman"/>
          <w:sz w:val="24"/>
          <w:szCs w:val="24"/>
        </w:rPr>
        <w:t>food</w:t>
      </w:r>
      <w:r w:rsidRPr="00E36CC4">
        <w:rPr>
          <w:rFonts w:ascii="Times New Roman" w:hAnsi="Times New Roman" w:cs="Times New Roman"/>
          <w:sz w:val="24"/>
          <w:szCs w:val="24"/>
        </w:rPr>
        <w:t xml:space="preserve"> stuff usually refers to its odor (olfaction), attributes of taste (gustation) and o</w:t>
      </w:r>
      <w:r w:rsidR="006F5694">
        <w:rPr>
          <w:rFonts w:ascii="Times New Roman" w:hAnsi="Times New Roman" w:cs="Times New Roman"/>
          <w:sz w:val="24"/>
          <w:szCs w:val="24"/>
        </w:rPr>
        <w:t>ther traits such as mouth feel, a</w:t>
      </w:r>
      <w:r w:rsidRPr="00E36CC4">
        <w:rPr>
          <w:rFonts w:ascii="Times New Roman" w:hAnsi="Times New Roman" w:cs="Times New Roman"/>
          <w:sz w:val="24"/>
          <w:szCs w:val="24"/>
        </w:rPr>
        <w:t xml:space="preserve">s olfactory system of dog is very developed </w:t>
      </w:r>
      <w:r w:rsidR="006F5694" w:rsidRPr="00E36CC4">
        <w:rPr>
          <w:rFonts w:ascii="Times New Roman" w:hAnsi="Times New Roman" w:cs="Times New Roman"/>
          <w:sz w:val="24"/>
          <w:szCs w:val="24"/>
        </w:rPr>
        <w:t>it’s</w:t>
      </w:r>
      <w:r w:rsidRPr="00E36CC4">
        <w:rPr>
          <w:rFonts w:ascii="Times New Roman" w:hAnsi="Times New Roman" w:cs="Times New Roman"/>
          <w:sz w:val="24"/>
          <w:szCs w:val="24"/>
        </w:rPr>
        <w:t xml:space="preserve"> important to understand how olfaction influences the palatability. olfactory epithelia of generally people have about three to four cm</w:t>
      </w:r>
      <w:r w:rsidRPr="00E36CC4">
        <w:rPr>
          <w:rFonts w:ascii="Times New Roman" w:hAnsi="Times New Roman" w:cs="Times New Roman"/>
          <w:sz w:val="24"/>
          <w:szCs w:val="24"/>
          <w:vertAlign w:val="superscript"/>
        </w:rPr>
        <w:t>2</w:t>
      </w:r>
      <w:r w:rsidRPr="00E36CC4">
        <w:rPr>
          <w:rFonts w:ascii="Times New Roman" w:hAnsi="Times New Roman" w:cs="Times New Roman"/>
          <w:sz w:val="24"/>
          <w:szCs w:val="24"/>
        </w:rPr>
        <w:t xml:space="preserve"> (Hand et al., (2010), With a tremendous density of central nervous system neurons related to olfaction,  dogs olfactory epithelia varies from 18 to 150 cm</w:t>
      </w:r>
      <w:r w:rsidRPr="00E36CC4">
        <w:rPr>
          <w:rFonts w:ascii="Times New Roman" w:hAnsi="Times New Roman" w:cs="Times New Roman"/>
          <w:sz w:val="24"/>
          <w:szCs w:val="24"/>
          <w:vertAlign w:val="superscript"/>
        </w:rPr>
        <w:t>2</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&lt;EndNote&gt;&lt;Cite&gt;&lt;Author&gt;Dodd&lt;/Author&gt;&lt;Year&gt;1980&lt;/Year&gt;&lt;RecNum&gt;37&lt;/RecNum&gt;&lt;DisplayText&gt;(Dodd and Squirrel, 1980)&lt;/DisplayText&gt;&lt;record&gt;&lt;rec-number&gt;37&lt;/rec-number&gt;&lt;foreign-keys&gt;&lt;key app="EN" db-id="2990xdttxef9t3etrpqxde5a925x0sv29wpa"&gt;37&lt;/key&gt;&lt;/foreign-keys&gt;&lt;ref-type name="Conference Proceedings"&gt;10&lt;/ref-type&gt;&lt;contributors&gt;&lt;authors&gt;&lt;author&gt;Dodd, GH&lt;/author&gt;&lt;author&gt;Squirrel, DJ&lt;/author&gt;&lt;/authors&gt;&lt;/contributors&gt;&lt;titles&gt;&lt;title&gt;Structure and mechanism in the mammalian olfactory system&lt;/title&gt;&lt;secondary-title&gt;Symp Zool Soc Lond&lt;/secondary-title&gt;&lt;/titles&gt;&lt;pages&gt;35-36&lt;/pages&gt;&lt;volume&gt;45&lt;/volume&gt;&lt;dates&gt;&lt;year&gt;1980&lt;/year&gt;&lt;/dates&gt;&lt;urls&gt;&lt;/urls&gt;&lt;/record&gt;&lt;/Cite&gt;&lt;/EndNote&gt;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6" w:tooltip="Dodd, 1980 #37" w:history="1">
        <w:r w:rsidRPr="00E36CC4">
          <w:rPr>
            <w:rFonts w:ascii="Times New Roman" w:hAnsi="Times New Roman" w:cs="Times New Roman"/>
            <w:noProof/>
            <w:sz w:val="24"/>
            <w:szCs w:val="24"/>
          </w:rPr>
          <w:t>Dodd and Squirrel, 1980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dogs with highly developed olfactory system gives has the ability to detect extremely low concentrations (1 x 10</w:t>
      </w:r>
      <w:r w:rsidRPr="00E36CC4">
        <w:rPr>
          <w:rFonts w:ascii="Times New Roman" w:hAnsi="Times New Roman" w:cs="Times New Roman"/>
          <w:sz w:val="24"/>
          <w:szCs w:val="24"/>
          <w:vertAlign w:val="superscript"/>
        </w:rPr>
        <w:t>-11</w:t>
      </w:r>
      <w:r w:rsidRPr="00E36CC4">
        <w:rPr>
          <w:rFonts w:ascii="Times New Roman" w:hAnsi="Times New Roman" w:cs="Times New Roman"/>
          <w:sz w:val="24"/>
          <w:szCs w:val="24"/>
        </w:rPr>
        <w:t xml:space="preserve"> molar) of some solutions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&lt;EndNote&gt;&lt;Cite&gt;&lt;Author&gt;Kalmus&lt;/Author&gt;&lt;Year&gt;1955&lt;/Year&gt;&lt;RecNum&gt;38&lt;/RecNum&gt;&lt;DisplayText&gt;(Kalmus, 1955)&lt;/DisplayText&gt;&lt;record&gt;&lt;rec-number&gt;38&lt;/rec-number&gt;&lt;foreign-keys&gt;&lt;key app="EN" db-id="2990xdttxef9t3etrpqxde5a925x0sv29wpa"&gt;38&lt;/key&gt;&lt;/foreign-keys&gt;&lt;ref-type name="Journal Article"&gt;17&lt;/ref-type&gt;&lt;contributors&gt;&lt;authors&gt;&lt;author&gt;Kalmus, H&lt;/author&gt;&lt;/authors&gt;&lt;/contributors&gt;&lt;titles&gt;&lt;title&gt;The discrimination by the nose of the dog of individual human odours and in particular of the odours of twins&lt;/title&gt;&lt;secondary-title&gt;The British Journal of Animal Behaviour&lt;/secondary-title&gt;&lt;/titles&gt;&lt;periodical&gt;&lt;full-title&gt;The British Journal of Animal Behaviour&lt;/full-title&gt;&lt;/periodical&gt;&lt;pages&gt;25-31&lt;/pages&gt;&lt;volume&gt;3&lt;/volume&gt;&lt;number&gt;1&lt;/number&gt;&lt;dates&gt;&lt;year&gt;1955&lt;/year&gt;&lt;/dates&gt;&lt;isbn&gt;0950-5601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9" w:tooltip="Kalmus, 1955 #38" w:history="1">
        <w:r w:rsidRPr="00E36CC4">
          <w:rPr>
            <w:rFonts w:ascii="Times New Roman" w:hAnsi="Times New Roman" w:cs="Times New Roman"/>
            <w:noProof/>
            <w:sz w:val="24"/>
            <w:szCs w:val="24"/>
          </w:rPr>
          <w:t>Kalmus, 1955</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r w:rsidR="001E4E50">
        <w:rPr>
          <w:rFonts w:ascii="Times New Roman" w:hAnsi="Times New Roman" w:cs="Times New Roman"/>
          <w:sz w:val="24"/>
          <w:szCs w:val="24"/>
        </w:rPr>
        <w:t xml:space="preserve"> </w:t>
      </w:r>
      <w:r w:rsidRPr="00E36CC4">
        <w:rPr>
          <w:rFonts w:ascii="Times New Roman" w:hAnsi="Times New Roman" w:cs="Times New Roman"/>
          <w:sz w:val="24"/>
          <w:szCs w:val="24"/>
        </w:rPr>
        <w:t xml:space="preserve">How humans perceive taste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&lt;EndNote&gt;&lt;Cite&gt;&lt;Author&gt;LE COUTRE&lt;/Author&gt;&lt;Year&gt;2003&lt;/Year&gt;&lt;RecNum&gt;39&lt;/RecNum&gt;&lt;DisplayText&gt;(LE COUTRE, 2003)&lt;/DisplayText&gt;&lt;record&gt;&lt;rec-number&gt;39&lt;/rec-number&gt;&lt;foreign-keys&gt;&lt;key app="EN" db-id="2990xdttxef9t3etrpqxde5a925x0sv29wpa"&gt;39&lt;/key&gt;&lt;/foreign-keys&gt;&lt;ref-type name="Journal Article"&gt;17&lt;/ref-type&gt;&lt;contributors&gt;&lt;authors&gt;&lt;author&gt;LE COUTRE, Johannes&lt;/author&gt;&lt;/authors&gt;&lt;/contributors&gt;&lt;titles&gt;&lt;title&gt;Taste: the metabolic sense&lt;/title&gt;&lt;secondary-title&gt;Food technology&lt;/secondary-title&gt;&lt;/titles&gt;&lt;periodical&gt;&lt;full-title&gt;Food technology&lt;/full-title&gt;&lt;/periodical&gt;&lt;pages&gt;34-39&lt;/pages&gt;&lt;volume&gt;57&lt;/volume&gt;&lt;number&gt;8&lt;/number&gt;&lt;dates&gt;&lt;year&gt;2003&lt;/year&gt;&lt;/dates&gt;&lt;isbn&gt;0015-6639&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4" w:tooltip="LE COUTRE, 2003 #39" w:history="1">
        <w:r w:rsidR="00E36CC4">
          <w:rPr>
            <w:rFonts w:ascii="Times New Roman" w:hAnsi="Times New Roman" w:cs="Times New Roman"/>
            <w:noProof/>
            <w:sz w:val="24"/>
            <w:szCs w:val="24"/>
          </w:rPr>
          <w:t>Le C</w:t>
        </w:r>
        <w:r w:rsidR="00E36CC4" w:rsidRPr="00E36CC4">
          <w:rPr>
            <w:rFonts w:ascii="Times New Roman" w:hAnsi="Times New Roman" w:cs="Times New Roman"/>
            <w:noProof/>
            <w:sz w:val="24"/>
            <w:szCs w:val="24"/>
          </w:rPr>
          <w:t>outre</w:t>
        </w:r>
        <w:r w:rsidRPr="00E36CC4">
          <w:rPr>
            <w:rFonts w:ascii="Times New Roman" w:hAnsi="Times New Roman" w:cs="Times New Roman"/>
            <w:noProof/>
            <w:sz w:val="24"/>
            <w:szCs w:val="24"/>
          </w:rPr>
          <w:t>, 2003</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provides perception on this. Visual and olfactory signals of food are mainly attracted by the human, when the food is in the mouth only the gustatory sense tells either to spit it or to swallow.  According to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&lt;EndNote&gt;&lt;Cite&gt;&lt;Author&gt;Kitchell&lt;/Author&gt;&lt;Year&gt;1977&lt;/Year&gt;&lt;RecNum&gt;40&lt;/RecNum&gt;&lt;DisplayText&gt;(Kitchell, 1977)&lt;/DisplayText&gt;&lt;record&gt;&lt;rec-number&gt;40&lt;/rec-number&gt;&lt;foreign-keys&gt;&lt;key app="EN" db-id="2990xdttxef9t3etrpqxde5a925x0sv29wpa"&gt;40&lt;/key&gt;&lt;/foreign-keys&gt;&lt;ref-type name="Journal Article"&gt;17&lt;/ref-type&gt;&lt;contributors&gt;&lt;authors&gt;&lt;author&gt;Kitchell, RL&lt;/author&gt;&lt;/authors&gt;&lt;/contributors&gt;&lt;titles&gt;&lt;title&gt;Taste perception and discrimination by the dog&lt;/title&gt;&lt;secondary-title&gt;Advances in veterinary science and comparative medicine&lt;/secondary-title&gt;&lt;/titles&gt;&lt;periodical&gt;&lt;full-title&gt;Advances in veterinary science and comparative medicine&lt;/full-title&gt;&lt;/periodical&gt;&lt;pages&gt;287-314&lt;/pages&gt;&lt;volume&gt;22&lt;/volume&gt;&lt;dates&gt;&lt;year&gt;1977&lt;/year&gt;&lt;/dates&gt;&lt;isbn&gt;0065-3519&lt;/isbn&gt;&lt;urls&gt;&lt;/urls&gt;&lt;/record&gt;&lt;/Cite&gt;&lt;/EndNote&gt;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2" w:tooltip="Kitchell, 1977 #40" w:history="1">
        <w:r w:rsidRPr="00E36CC4">
          <w:rPr>
            <w:rFonts w:ascii="Times New Roman" w:hAnsi="Times New Roman" w:cs="Times New Roman"/>
            <w:noProof/>
            <w:sz w:val="24"/>
            <w:szCs w:val="24"/>
          </w:rPr>
          <w:t>Kitchell, 1977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to recognize flavor and differentiate between flavors these capabilities of an animal are dependent on anatomic and physiologic substrates </w:t>
      </w:r>
      <w:r w:rsidRPr="00E36CC4">
        <w:rPr>
          <w:rFonts w:ascii="Times New Roman" w:hAnsi="Times New Roman" w:cs="Times New Roman"/>
          <w:sz w:val="24"/>
          <w:szCs w:val="24"/>
        </w:rPr>
        <w:lastRenderedPageBreak/>
        <w:t>as well as on psychological phenomena. The sensation that is arising from the stimulation of chemo</w:t>
      </w:r>
      <w:r w:rsidR="006F5694">
        <w:rPr>
          <w:rFonts w:ascii="Times New Roman" w:hAnsi="Times New Roman" w:cs="Times New Roman"/>
          <w:sz w:val="24"/>
          <w:szCs w:val="24"/>
        </w:rPr>
        <w:t xml:space="preserve"> </w:t>
      </w:r>
      <w:r w:rsidRPr="00E36CC4">
        <w:rPr>
          <w:rFonts w:ascii="Times New Roman" w:hAnsi="Times New Roman" w:cs="Times New Roman"/>
          <w:sz w:val="24"/>
          <w:szCs w:val="24"/>
        </w:rPr>
        <w:t>receptors located in the oral, pharyngeal and laryngeal cavities are defined as taste or gestation. The effects of volatile substances in food on olfactory receptors situated in the nasal cavity are described as odor or smell.</w:t>
      </w:r>
      <w:r w:rsidRPr="00E36CC4">
        <w:rPr>
          <w:rFonts w:ascii="Times New Roman" w:hAnsi="Times New Roman" w:cs="Times New Roman"/>
          <w:bCs/>
          <w:sz w:val="24"/>
          <w:szCs w:val="24"/>
        </w:rPr>
        <w:t xml:space="preserve"> </w:t>
      </w:r>
      <w:r w:rsidRPr="00E36CC4">
        <w:rPr>
          <w:rFonts w:ascii="Times New Roman" w:hAnsi="Times New Roman" w:cs="Times New Roman"/>
          <w:sz w:val="24"/>
          <w:szCs w:val="24"/>
        </w:rPr>
        <w:t xml:space="preserve">An research done by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&lt;EndNote&gt;&lt;Cite&gt;&lt;Author&gt;Houpt&lt;/Author&gt;&lt;Year&gt;1978&lt;/Year&gt;&lt;RecNum&gt;41&lt;/RecNum&gt;&lt;DisplayText&gt;(Houpt et al., 1978)&lt;/DisplayText&gt;&lt;record&gt;&lt;rec-number&gt;41&lt;/rec-number&gt;&lt;foreign-keys&gt;&lt;key app="EN" db-id="2990xdttxef9t3etrpqxde5a925x0sv29wpa"&gt;41&lt;/key&gt;&lt;/foreign-keys&gt;&lt;ref-type name="Journal Article"&gt;17&lt;/ref-type&gt;&lt;contributors&gt;&lt;authors&gt;&lt;author&gt;Houpt, Katherine Albro&lt;/author&gt;&lt;author&gt;Hintz, Harold F&lt;/author&gt;&lt;author&gt;Shepherd, Paul&lt;/author&gt;&lt;/authors&gt;&lt;/contributors&gt;&lt;titles&gt;&lt;title&gt;The role of olfaction in canine food preferences&lt;/title&gt;&lt;secondary-title&gt;Chemical Senses&lt;/secondary-title&gt;&lt;/titles&gt;&lt;periodical&gt;&lt;full-title&gt;Chemical Senses&lt;/full-title&gt;&lt;/periodical&gt;&lt;pages&gt;281-290&lt;/pages&gt;&lt;volume&gt;3&lt;/volume&gt;&lt;number&gt;3&lt;/number&gt;&lt;dates&gt;&lt;year&gt;1978&lt;/year&gt;&lt;/dates&gt;&lt;isbn&gt;0379-864X&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5" w:tooltip="Houpt, 1978 #41" w:history="1">
        <w:r w:rsidRPr="00E36CC4">
          <w:rPr>
            <w:rFonts w:ascii="Times New Roman" w:hAnsi="Times New Roman" w:cs="Times New Roman"/>
            <w:noProof/>
            <w:sz w:val="24"/>
            <w:szCs w:val="24"/>
          </w:rPr>
          <w:t>Houpt et al., 1978</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titled The Role of Olfaction in Canine Food Preferences gives a important insights into this particular phenomenon. With two food experiments that done on dogs comes to a conclusion that, only smell cannot uphold a food preference. It must be paired with another sensory input, most likely taste.</w:t>
      </w:r>
    </w:p>
    <w:p w:rsidR="00B816BF" w:rsidRPr="005F1E36" w:rsidRDefault="00B90F75" w:rsidP="005E633E">
      <w:pPr>
        <w:pStyle w:val="Heading2"/>
        <w:spacing w:after="240"/>
      </w:pPr>
      <w:bookmarkStart w:id="29" w:name="_Toc424126049"/>
      <w:r>
        <w:t xml:space="preserve">2.4 </w:t>
      </w:r>
      <w:r w:rsidR="00B816BF" w:rsidRPr="00E36CC4">
        <w:t>Ingredient Selection</w:t>
      </w:r>
      <w:bookmarkEnd w:id="29"/>
    </w:p>
    <w:p w:rsidR="00733497" w:rsidRPr="00E36CC4" w:rsidRDefault="00B816BF"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Ingredients used to formulate food for the dogs should have high digestibility and biological value. Foods with lower in digestibility have a tendency to produce increased flatulence and larger stool volumes. Moreover, ingredients that are of animal origin are better digested by dogs than are ingredients of plant origin</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&lt;EndNote&gt;&lt;Cite&gt;&lt;Author&gt;Huber&lt;/Author&gt;&lt;Year&gt;1986&lt;/Year&gt;&lt;RecNum&gt;64&lt;/RecNum&gt;&lt;DisplayText&gt;(Huber et al., 1986)&lt;/DisplayText&gt;&lt;record&gt;&lt;rec-number&gt;64&lt;/rec-number&gt;&lt;foreign-keys&gt;&lt;key app="EN" db-id="2990xdttxef9t3etrpqxde5a925x0sv29wpa"&gt;64&lt;/key&gt;&lt;/foreign-keys&gt;&lt;ref-type name="Journal Article"&gt;17&lt;/ref-type&gt;&lt;contributors&gt;&lt;authors&gt;&lt;author&gt;Huber, TnL&lt;/author&gt;&lt;author&gt;Wilson, RC&lt;/author&gt;&lt;author&gt;McGarity, SA&lt;/author&gt;&lt;/authors&gt;&lt;/contributors&gt;&lt;titles&gt;&lt;title&gt;Variations in digestibility of dry dog foods with identical label guaranteed analysis&lt;/title&gt;&lt;secondary-title&gt;The Journal of the American Animal Hospital Association (USA)&lt;/secondary-title&gt;&lt;/titles&gt;&lt;periodical&gt;&lt;full-title&gt;The Journal of the American Animal Hospital Association (USA)&lt;/full-title&gt;&lt;/periodical&gt;&lt;dates&gt;&lt;year&gt;1986&lt;/year&gt;&lt;/dates&gt;&lt;isbn&gt;0587-2871&lt;/isbn&gt;&lt;urls&gt;&lt;/urls&gt;&lt;/record&gt;&lt;/Cite&gt;&lt;/EndNote&gt;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7" w:tooltip="Huber, 1986 #64" w:history="1">
        <w:r w:rsidRPr="00E36CC4">
          <w:rPr>
            <w:rFonts w:ascii="Times New Roman" w:hAnsi="Times New Roman" w:cs="Times New Roman"/>
            <w:noProof/>
            <w:sz w:val="24"/>
            <w:szCs w:val="24"/>
          </w:rPr>
          <w:t>Huber et al., 1986</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B64D9B">
        <w:rPr>
          <w:rFonts w:ascii="Times New Roman" w:hAnsi="Times New Roman" w:cs="Times New Roman"/>
          <w:sz w:val="24"/>
          <w:szCs w:val="24"/>
        </w:rPr>
        <w:t>.  D</w:t>
      </w:r>
      <w:r w:rsidRPr="00E36CC4">
        <w:rPr>
          <w:rFonts w:ascii="Times New Roman" w:hAnsi="Times New Roman" w:cs="Times New Roman"/>
          <w:sz w:val="24"/>
          <w:szCs w:val="24"/>
        </w:rPr>
        <w:t xml:space="preserve">og food should be formulated using basic information on the nutrient composition for all food ingredients. This information such as content of calories, protein, fat, carbohydrate, fiber, amino acids, vitamins, and minerals for each ingredient included in the diet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&lt;EndNote&gt;&lt;Cite&gt;&lt;Author&gt;Case&lt;/Author&gt;&lt;Year&gt;2010&lt;/Year&gt;&lt;RecNum&gt;61&lt;/RecNum&gt;&lt;DisplayText&gt;(Case et al., 2010)&lt;/DisplayText&gt;&lt;record&gt;&lt;rec-number&gt;61&lt;/rec-number&gt;&lt;foreign-keys&gt;&lt;key app="EN" db-id="2990xdttxef9t3etrpqxde5a925x0sv29wpa"&gt;61&lt;/key&gt;&lt;/foreign-keys&gt;&lt;ref-type name="Book"&gt;6&lt;/ref-type&gt;&lt;contributors&gt;&lt;authors&gt;&lt;author&gt;Case, Linda P&lt;/author&gt;&lt;author&gt;Daristotle, Leighann&lt;/author&gt;&lt;author&gt;Hayek, Michael G&lt;/author&gt;&lt;author&gt;Raasch, Melody Foess&lt;/author&gt;&lt;/authors&gt;&lt;/contributors&gt;&lt;titles&gt;&lt;title&gt;Canine and feline nutrition: a resource for companion animal professionals&lt;/title&gt;&lt;/titles&gt;&lt;dates&gt;&lt;year&gt;2010&lt;/year&gt;&lt;/dates&gt;&lt;publisher&gt;Elsevier Health Sciences&lt;/publisher&gt;&lt;isbn&gt;0323071473&lt;/isbn&gt;&lt;urls&gt;&lt;/urls&gt;&lt;/record&gt;&lt;/Cite&gt;&lt;/EndNote&gt;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1" w:tooltip="Case, 2010 #61" w:history="1">
        <w:r w:rsidRPr="00E36CC4">
          <w:rPr>
            <w:rFonts w:ascii="Times New Roman" w:hAnsi="Times New Roman" w:cs="Times New Roman"/>
            <w:noProof/>
            <w:sz w:val="24"/>
            <w:szCs w:val="24"/>
          </w:rPr>
          <w:t>Case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There are several sources for obtaining Nutrient composition of foods to be precise the U.S. Department of Agriculture (USDA) or from sophisticated human diet formulation software (Food Processor SQL, ESHA Research, Salem, OR). Dietary requirements for the dog are published yearly by the Association of American Feed Control Officials (AAFCO). Dietary requirements are determined by the Canine and Feline Nutrition Expert subcommittees of AAFCO, and these values differ from those of the National Research Council (NRC) Committee on Animal Nutrition. The NRC establishes minimum nutrients needed for growth based on highly purified diets. The AAFCO requirements take into account differences in ingredient digestibility and sources of vitamins and minerals. The AAFCO Dog and Cat Food Nutrient Profiles are used to substantiate the adequacy of foods that are “complete and balanced”. Minimum levels and maximum levels for some nutrients have been determined. Nutrient levels are expressed on a DM basis and are also corrected for ME of the diet.   Formulating a complete and balanced pet food is not a simple task due to the fact that many amino acids, vitamins, and minerals must be considered (AAFCO, 2006; NRC, 2006). That’s </w:t>
      </w:r>
      <w:r w:rsidRPr="00E36CC4">
        <w:rPr>
          <w:rFonts w:ascii="Times New Roman" w:hAnsi="Times New Roman" w:cs="Times New Roman"/>
          <w:sz w:val="24"/>
          <w:szCs w:val="24"/>
        </w:rPr>
        <w:lastRenderedPageBreak/>
        <w:t xml:space="preserve">why while formulating a diet for dog needs experts advice and certain things about dog should be considered more precisely its age, weight and physiological status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&lt;EndNote&gt;&lt;Cite&gt;&lt;Author&gt;Baldwin&lt;/Author&gt;&lt;Year&gt;2010&lt;/Year&gt;&lt;RecNum&gt;53&lt;/RecNum&gt;&lt;DisplayText&gt;(Baldwin et al., 2010)&lt;/DisplayText&gt;&lt;record&gt;&lt;rec-number&gt;53&lt;/rec-number&gt;&lt;foreign-keys&gt;&lt;key app="EN" db-id="2990xdttxef9t3etrpqxde5a925x0sv29wpa"&gt;53&lt;/key&gt;&lt;/foreign-keys&gt;&lt;ref-type name="Journal Article"&gt;17&lt;/ref-type&gt;&lt;contributors&gt;&lt;authors&gt;&lt;author&gt;Baldwin, Kimberly&lt;/author&gt;&lt;author&gt;Bartges, Joe&lt;/author&gt;&lt;author&gt;Buffington, Tony&lt;/author&gt;&lt;author&gt;Freeman, Lisa M&lt;/author&gt;&lt;author&gt;Grabow, Mary&lt;/author&gt;&lt;author&gt;Legred, Julie&lt;/author&gt;&lt;author&gt;Ostwald Jr, Donald&lt;/author&gt;&lt;/authors&gt;&lt;/contributors&gt;&lt;titles&gt;&lt;title&gt;AAHA nutritional assessment guidelines for dogs and cats&lt;/title&gt;&lt;secondary-title&gt;Journal of the American Animal Hospital Association&lt;/secondary-title&gt;&lt;/titles&gt;&lt;periodical&gt;&lt;full-title&gt;Journal of the American Animal Hospital Association&lt;/full-title&gt;&lt;/periodical&gt;&lt;pages&gt;285-296&lt;/pages&gt;&lt;volume&gt;46&lt;/volume&gt;&lt;number&gt;4&lt;/number&gt;&lt;dates&gt;&lt;year&gt;2010&lt;/year&gt;&lt;/dates&gt;&lt;isbn&gt;0587-2871&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 w:tooltip="Baldwin, 2010 #53" w:history="1">
        <w:r w:rsidRPr="00E36CC4">
          <w:rPr>
            <w:rFonts w:ascii="Times New Roman" w:hAnsi="Times New Roman" w:cs="Times New Roman"/>
            <w:noProof/>
            <w:sz w:val="24"/>
            <w:szCs w:val="24"/>
          </w:rPr>
          <w:t>Baldwin et al., 2010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B816BF" w:rsidRPr="00E36CC4" w:rsidRDefault="00B90F75" w:rsidP="005E633E">
      <w:pPr>
        <w:pStyle w:val="Heading3"/>
      </w:pPr>
      <w:bookmarkStart w:id="30" w:name="_Toc424126050"/>
      <w:r>
        <w:t xml:space="preserve">2.4.1 </w:t>
      </w:r>
      <w:r w:rsidR="00B816BF" w:rsidRPr="00E36CC4">
        <w:t>Chicken meal</w:t>
      </w:r>
      <w:bookmarkEnd w:id="30"/>
    </w:p>
    <w:p w:rsidR="00733497" w:rsidRPr="00E36CC4" w:rsidRDefault="00B816BF" w:rsidP="00733497">
      <w:pPr>
        <w:pStyle w:val="NormalWeb"/>
        <w:shd w:val="clear" w:color="auto" w:fill="FFFFFF"/>
        <w:spacing w:before="0" w:beforeAutospacing="0" w:after="0" w:afterAutospacing="0" w:line="360" w:lineRule="auto"/>
        <w:jc w:val="both"/>
      </w:pPr>
      <w:r w:rsidRPr="00E36CC4">
        <w:t>According to the</w:t>
      </w:r>
      <w:r w:rsidRPr="00E36CC4">
        <w:rPr>
          <w:rStyle w:val="apple-converted-space"/>
          <w:rFonts w:eastAsiaTheme="majorEastAsia"/>
        </w:rPr>
        <w:t> </w:t>
      </w:r>
      <w:hyperlink r:id="rId14" w:tooltip="Association of American Feed Control Officials (page does not exist)" w:history="1"/>
      <w:r w:rsidRPr="00E36CC4">
        <w:rPr>
          <w:rStyle w:val="apple-converted-space"/>
          <w:rFonts w:eastAsiaTheme="majorEastAsia"/>
        </w:rPr>
        <w:t> </w:t>
      </w:r>
      <w:r w:rsidRPr="00E36CC4">
        <w:t>(AAFCO),</w:t>
      </w:r>
      <w:r w:rsidR="00A439D2">
        <w:t xml:space="preserve"> </w:t>
      </w:r>
      <w:r w:rsidR="001E4E50">
        <w:t xml:space="preserve">Chicken meal </w:t>
      </w:r>
      <w:r w:rsidRPr="00E36CC4">
        <w:t>is the dry</w:t>
      </w:r>
      <w:r w:rsidRPr="00E36CC4">
        <w:rPr>
          <w:rStyle w:val="apple-converted-space"/>
          <w:rFonts w:eastAsiaTheme="majorEastAsia"/>
        </w:rPr>
        <w:t> </w:t>
      </w:r>
      <w:hyperlink r:id="rId15" w:tooltip="Rendering (food processing)" w:history="1">
        <w:r w:rsidRPr="00B64D9B">
          <w:rPr>
            <w:rStyle w:val="Hyperlink"/>
            <w:rFonts w:eastAsiaTheme="majorEastAsia"/>
            <w:color w:val="auto"/>
            <w:u w:val="none"/>
          </w:rPr>
          <w:t>rendered</w:t>
        </w:r>
      </w:hyperlink>
      <w:r w:rsidRPr="00E36CC4">
        <w:rPr>
          <w:rStyle w:val="apple-converted-space"/>
          <w:rFonts w:eastAsiaTheme="majorEastAsia"/>
        </w:rPr>
        <w:t> </w:t>
      </w:r>
      <w:r w:rsidRPr="00E36CC4">
        <w:t>product from a combination of clean</w:t>
      </w:r>
      <w:r w:rsidRPr="00E36CC4">
        <w:rPr>
          <w:rStyle w:val="apple-converted-space"/>
          <w:rFonts w:eastAsiaTheme="majorEastAsia"/>
        </w:rPr>
        <w:t> </w:t>
      </w:r>
      <w:hyperlink r:id="rId16" w:tooltip="Chicken" w:history="1">
        <w:r w:rsidRPr="00B64D9B">
          <w:rPr>
            <w:rStyle w:val="Hyperlink"/>
            <w:rFonts w:eastAsiaTheme="majorEastAsia"/>
            <w:color w:val="auto"/>
            <w:u w:val="none"/>
          </w:rPr>
          <w:t>chicken</w:t>
        </w:r>
      </w:hyperlink>
      <w:r w:rsidRPr="00E36CC4">
        <w:rPr>
          <w:rStyle w:val="apple-converted-space"/>
          <w:rFonts w:eastAsiaTheme="majorEastAsia"/>
        </w:rPr>
        <w:t> </w:t>
      </w:r>
      <w:r w:rsidRPr="00E36CC4">
        <w:t xml:space="preserve">flesh and skin with or without bone, </w:t>
      </w:r>
      <w:r w:rsidR="00F3371E" w:rsidRPr="00E36CC4">
        <w:t>consequent</w:t>
      </w:r>
      <w:r w:rsidRPr="00E36CC4">
        <w:t xml:space="preserve"> from whole carcasses of chicken, </w:t>
      </w:r>
      <w:r w:rsidR="00F3371E" w:rsidRPr="00E36CC4">
        <w:t>restricted</w:t>
      </w:r>
      <w:r w:rsidRPr="00E36CC4">
        <w:t xml:space="preserve"> of feathers, heads, feet and entrails </w:t>
      </w:r>
      <w:r w:rsidR="00A62D23" w:rsidRPr="00E36CC4">
        <w:fldChar w:fldCharType="begin"/>
      </w:r>
      <w:r w:rsidRPr="00E36CC4">
        <w:instrText xml:space="preserve"> ADDIN EN.CITE &lt;EndNote&gt;&lt;Cite&gt;&lt;Author&gt;Funaba&lt;/Author&gt;&lt;Year&gt;2005&lt;/Year&gt;&lt;RecNum&gt;92&lt;/RecNum&gt;&lt;DisplayText&gt;(Funaba et al., 2005)&lt;/DisplayText&gt;&lt;record&gt;&lt;rec-number&gt;92&lt;/rec-number&gt;&lt;foreign-keys&gt;&lt;key app="EN" db-id="2990xdttxef9t3etrpqxde5a925x0sv29wpa"&gt;92&lt;/key&gt;&lt;/foreign-keys&gt;&lt;ref-type name="Journal Article"&gt;17&lt;/ref-type&gt;&lt;contributors&gt;&lt;authors&gt;&lt;author&gt;Funaba, Masayuki&lt;/author&gt;&lt;author&gt;Oka, Yuko&lt;/author&gt;&lt;author&gt;Kobayashi, Shinji&lt;/author&gt;&lt;author&gt;Kaneko, Masahiro&lt;/author&gt;&lt;author&gt;Yamamoto, Hiromi&lt;/author&gt;&lt;author&gt;Namikawa, Kazuhiko&lt;/author&gt;&lt;author&gt;Iriki, Tsunenori&lt;/author&gt;&lt;author&gt;Hatano, Yoshikazu&lt;/author&gt;&lt;author&gt;Abe, Matanobu&lt;/author&gt;&lt;/authors&gt;&lt;/contributors&gt;&lt;titles&gt;&lt;title&gt;Evaluation of meat meal, chicken meal, and corn gluten meal as dietary sources of protein in dry cat food&lt;/title&gt;&lt;secondary-title&gt;Canadian journal of veterinary research&lt;/secondary-title&gt;&lt;/titles&gt;&lt;periodical&gt;&lt;full-title&gt;Canadian journal of veterinary research&lt;/full-title&gt;&lt;/periodical&gt;&lt;pages&gt;299&lt;/pages&gt;&lt;volume&gt;69&lt;/volume&gt;&lt;number&gt;4&lt;/number&gt;&lt;dates&gt;&lt;year&gt;2005&lt;/year&gt;&lt;/dates&gt;&lt;urls&gt;&lt;/urls&gt;&lt;/record&gt;&lt;/Cite&gt;&lt;/EndNote&gt;</w:instrText>
      </w:r>
      <w:r w:rsidR="00A62D23" w:rsidRPr="00E36CC4">
        <w:fldChar w:fldCharType="separate"/>
      </w:r>
      <w:r w:rsidRPr="00E36CC4">
        <w:rPr>
          <w:noProof/>
        </w:rPr>
        <w:t>(</w:t>
      </w:r>
      <w:hyperlink w:anchor="_ENREF_20" w:tooltip="Funaba, 2005 #92" w:history="1">
        <w:r w:rsidRPr="00E36CC4">
          <w:rPr>
            <w:noProof/>
          </w:rPr>
          <w:t>Funaba et al., 2005</w:t>
        </w:r>
      </w:hyperlink>
      <w:r w:rsidRPr="00E36CC4">
        <w:rPr>
          <w:noProof/>
        </w:rPr>
        <w:t>)</w:t>
      </w:r>
      <w:r w:rsidR="00A62D23" w:rsidRPr="00E36CC4">
        <w:fldChar w:fldCharType="end"/>
      </w:r>
      <w:r w:rsidRPr="00E36CC4">
        <w:t>.</w:t>
      </w:r>
      <w:r w:rsidRPr="00E36CC4">
        <w:rPr>
          <w:rStyle w:val="apple-converted-space"/>
          <w:rFonts w:eastAsiaTheme="majorEastAsia"/>
        </w:rPr>
        <w:t> </w:t>
      </w:r>
      <w:r w:rsidRPr="00E36CC4">
        <w:t>A</w:t>
      </w:r>
      <w:r w:rsidRPr="00E36CC4">
        <w:rPr>
          <w:rStyle w:val="apple-converted-space"/>
          <w:rFonts w:eastAsiaTheme="majorEastAsia"/>
        </w:rPr>
        <w:t> </w:t>
      </w:r>
      <w:r w:rsidRPr="007D2BED">
        <w:rPr>
          <w:iCs/>
        </w:rPr>
        <w:t>meal</w:t>
      </w:r>
      <w:r w:rsidRPr="007D2BED">
        <w:rPr>
          <w:rStyle w:val="apple-converted-space"/>
          <w:rFonts w:eastAsiaTheme="majorEastAsia"/>
        </w:rPr>
        <w:t> </w:t>
      </w:r>
      <w:r w:rsidRPr="00E36CC4">
        <w:t>in general is "an ingredient which has been ground or otherwise reduced in particle size (AAFCO Food Inspector Manual, 2014)." Chicken meal is ground up chicken meat that has been carefully dried to a moisture level of</w:t>
      </w:r>
      <w:r w:rsidRPr="00E36CC4">
        <w:rPr>
          <w:rStyle w:val="apple-converted-space"/>
          <w:rFonts w:eastAsiaTheme="majorEastAsia"/>
        </w:rPr>
        <w:t> </w:t>
      </w:r>
      <w:r w:rsidRPr="00A439D2">
        <w:rPr>
          <w:iCs/>
        </w:rPr>
        <w:t>10%</w:t>
      </w:r>
      <w:r w:rsidRPr="00A439D2">
        <w:t>.</w:t>
      </w:r>
      <w:r w:rsidRPr="00E36CC4">
        <w:t xml:space="preserve"> The </w:t>
      </w:r>
      <w:r w:rsidRPr="00F3371E">
        <w:t>protein content is</w:t>
      </w:r>
      <w:r w:rsidRPr="00F3371E">
        <w:rPr>
          <w:rStyle w:val="apple-converted-space"/>
          <w:rFonts w:eastAsiaTheme="majorEastAsia"/>
        </w:rPr>
        <w:t> </w:t>
      </w:r>
      <w:r w:rsidRPr="00F3371E">
        <w:rPr>
          <w:iCs/>
        </w:rPr>
        <w:t>65%</w:t>
      </w:r>
      <w:r w:rsidRPr="00F3371E">
        <w:rPr>
          <w:rStyle w:val="apple-converted-space"/>
          <w:rFonts w:eastAsiaTheme="majorEastAsia"/>
        </w:rPr>
        <w:t> </w:t>
      </w:r>
      <w:r w:rsidRPr="00F3371E">
        <w:t>and the fat</w:t>
      </w:r>
      <w:r w:rsidRPr="00E36CC4">
        <w:t xml:space="preserve"> level is</w:t>
      </w:r>
      <w:r w:rsidRPr="00E36CC4">
        <w:rPr>
          <w:rStyle w:val="apple-converted-space"/>
          <w:rFonts w:eastAsiaTheme="majorEastAsia"/>
        </w:rPr>
        <w:t> </w:t>
      </w:r>
      <w:r w:rsidRPr="00A439D2">
        <w:rPr>
          <w:iCs/>
        </w:rPr>
        <w:t>12%</w:t>
      </w:r>
      <w:r w:rsidRPr="00A439D2">
        <w:t>.</w:t>
      </w:r>
      <w:r w:rsidRPr="00E36CC4">
        <w:t xml:space="preserve"> Regular chicken contains about 70% water with 18% protein and 5% fat. To create chicken meal, ingredients are placed into large vats and cooked </w:t>
      </w:r>
      <w:r w:rsidR="00A62D23" w:rsidRPr="00E36CC4">
        <w:fldChar w:fldCharType="begin"/>
      </w:r>
      <w:r w:rsidRPr="00E36CC4">
        <w:instrText xml:space="preserve"> ADDIN EN.CITE &lt;EndNote&gt;&lt;Cite&gt;&lt;Author&gt;Funaba&lt;/Author&gt;&lt;Year&gt;2005&lt;/Year&gt;&lt;RecNum&gt;92&lt;/RecNum&gt;&lt;DisplayText&gt;(Funaba et al., 2005)&lt;/DisplayText&gt;&lt;record&gt;&lt;rec-number&gt;92&lt;/rec-number&gt;&lt;foreign-keys&gt;&lt;key app="EN" db-id="2990xdttxef9t3etrpqxde5a925x0sv29wpa"&gt;92&lt;/key&gt;&lt;/foreign-keys&gt;&lt;ref-type name="Journal Article"&gt;17&lt;/ref-type&gt;&lt;contributors&gt;&lt;authors&gt;&lt;author&gt;Funaba, Masayuki&lt;/author&gt;&lt;author&gt;Oka, Yuko&lt;/author&gt;&lt;author&gt;Kobayashi, Shinji&lt;/author&gt;&lt;author&gt;Kaneko, Masahiro&lt;/author&gt;&lt;author&gt;Yamamoto, Hiromi&lt;/author&gt;&lt;author&gt;Namikawa, Kazuhiko&lt;/author&gt;&lt;author&gt;Iriki, Tsunenori&lt;/author&gt;&lt;author&gt;Hatano, Yoshikazu&lt;/author&gt;&lt;author&gt;Abe, Matanobu&lt;/author&gt;&lt;/authors&gt;&lt;/contributors&gt;&lt;titles&gt;&lt;title&gt;Evaluation of meat meal, chicken meal, and corn gluten meal as dietary sources of protein in dry cat food&lt;/title&gt;&lt;secondary-title&gt;Canadian journal of veterinary research&lt;/secondary-title&gt;&lt;/titles&gt;&lt;periodical&gt;&lt;full-title&gt;Canadian journal of veterinary research&lt;/full-title&gt;&lt;/periodical&gt;&lt;pages&gt;299&lt;/pages&gt;&lt;volume&gt;69&lt;/volume&gt;&lt;number&gt;4&lt;/number&gt;&lt;dates&gt;&lt;year&gt;2005&lt;/year&gt;&lt;/dates&gt;&lt;urls&gt;&lt;/urls&gt;&lt;/record&gt;&lt;/Cite&gt;&lt;/EndNote&gt;</w:instrText>
      </w:r>
      <w:r w:rsidR="00A62D23" w:rsidRPr="00E36CC4">
        <w:fldChar w:fldCharType="separate"/>
      </w:r>
      <w:r w:rsidRPr="00E36CC4">
        <w:rPr>
          <w:noProof/>
        </w:rPr>
        <w:t>(</w:t>
      </w:r>
      <w:hyperlink w:anchor="_ENREF_20" w:tooltip="Funaba, 2005 #92" w:history="1">
        <w:r w:rsidRPr="00E36CC4">
          <w:rPr>
            <w:noProof/>
          </w:rPr>
          <w:t>Funaba et al., 2005</w:t>
        </w:r>
      </w:hyperlink>
      <w:r w:rsidRPr="00E36CC4">
        <w:rPr>
          <w:noProof/>
        </w:rPr>
        <w:t>)</w:t>
      </w:r>
      <w:r w:rsidR="00A62D23" w:rsidRPr="00E36CC4">
        <w:fldChar w:fldCharType="end"/>
      </w:r>
      <w:r w:rsidRPr="00E36CC4">
        <w:t>.</w:t>
      </w:r>
      <w:r w:rsidRPr="00E36CC4">
        <w:rPr>
          <w:rStyle w:val="apple-converted-space"/>
          <w:rFonts w:eastAsiaTheme="majorEastAsia"/>
        </w:rPr>
        <w:t> </w:t>
      </w:r>
      <w:r w:rsidRPr="00E36CC4">
        <w:t xml:space="preserve">This rendering process not only separates fat and removes water to create a concentrated protein </w:t>
      </w:r>
      <w:r w:rsidR="00B64D9B" w:rsidRPr="00E36CC4">
        <w:t>product;</w:t>
      </w:r>
      <w:r w:rsidRPr="00E36CC4">
        <w:t xml:space="preserve"> it also kills </w:t>
      </w:r>
      <w:r w:rsidR="00F3371E">
        <w:t>micro</w:t>
      </w:r>
      <w:r w:rsidRPr="00E36CC4">
        <w:t xml:space="preserve"> organisms. Because meat can be rid of infectious agents through the rendering process, “4D” animals (dead, dying, diseased or disabled) are allowable chicken meal ingredients. </w:t>
      </w:r>
      <w:r w:rsidR="00F3371E">
        <w:t>T</w:t>
      </w:r>
      <w:r w:rsidRPr="00E36CC4">
        <w:t>he possible inclusion of these ingredients makes chicken meal always considered unfit for human consumption</w:t>
      </w:r>
      <w:r w:rsidR="001E4E50">
        <w:t xml:space="preserve"> </w:t>
      </w:r>
      <w:r w:rsidR="00A62D23" w:rsidRPr="00E36CC4">
        <w:fldChar w:fldCharType="begin"/>
      </w:r>
      <w:r w:rsidRPr="00E36CC4">
        <w:instrText xml:space="preserve"> ADDIN EN.CITE &lt;EndNote&gt;&lt;Cite&gt;&lt;Author&gt;Aldrich&lt;/Author&gt;&lt;Year&gt;2006&lt;/Year&gt;&lt;RecNum&gt;50&lt;/RecNum&gt;&lt;DisplayText&gt;(Aldrich, 2006)&lt;/DisplayText&gt;&lt;record&gt;&lt;rec-number&gt;50&lt;/rec-number&gt;&lt;foreign-keys&gt;&lt;key app="EN" db-id="2990xdttxef9t3etrpqxde5a925x0sv29wpa"&gt;50&lt;/key&gt;&lt;/foreign-keys&gt;&lt;ref-type name="Journal Article"&gt;17&lt;/ref-type&gt;&lt;contributors&gt;&lt;authors&gt;&lt;author&gt;Aldrich, Greg&lt;/author&gt;&lt;/authors&gt;&lt;/contributors&gt;&lt;titles&gt;&lt;title&gt;Rendered products in pet food&lt;/title&gt;&lt;secondary-title&gt;Essential rendering&lt;/secondary-title&gt;&lt;/titles&gt;&lt;periodical&gt;&lt;full-title&gt;Essential rendering&lt;/full-title&gt;&lt;/periodical&gt;&lt;pages&gt;159&lt;/pages&gt;&lt;dates&gt;&lt;year&gt;2006&lt;/year&gt;&lt;/dates&gt;&lt;urls&gt;&lt;/urls&gt;&lt;/record&gt;&lt;/Cite&gt;&lt;/EndNote&gt;</w:instrText>
      </w:r>
      <w:r w:rsidR="00A62D23" w:rsidRPr="00E36CC4">
        <w:fldChar w:fldCharType="separate"/>
      </w:r>
      <w:r w:rsidRPr="00E36CC4">
        <w:rPr>
          <w:noProof/>
        </w:rPr>
        <w:t>(</w:t>
      </w:r>
      <w:hyperlink w:anchor="_ENREF_2" w:tooltip="Aldrich, 2006 #50" w:history="1">
        <w:r w:rsidRPr="00E36CC4">
          <w:rPr>
            <w:noProof/>
          </w:rPr>
          <w:t>Aldrich, 2006</w:t>
        </w:r>
      </w:hyperlink>
      <w:r w:rsidRPr="00E36CC4">
        <w:rPr>
          <w:noProof/>
        </w:rPr>
        <w:t>)</w:t>
      </w:r>
      <w:r w:rsidR="00A62D23" w:rsidRPr="00E36CC4">
        <w:fldChar w:fldCharType="end"/>
      </w:r>
      <w:r w:rsidRPr="00E36CC4">
        <w:t>. Chicken meal is mainly used in</w:t>
      </w:r>
      <w:r w:rsidRPr="00E36CC4">
        <w:rPr>
          <w:rStyle w:val="apple-converted-space"/>
          <w:rFonts w:eastAsiaTheme="majorEastAsia"/>
        </w:rPr>
        <w:t> </w:t>
      </w:r>
      <w:hyperlink r:id="rId17" w:tooltip="Pet food" w:history="1">
        <w:r w:rsidRPr="00B64D9B">
          <w:rPr>
            <w:rStyle w:val="Hyperlink"/>
            <w:rFonts w:eastAsiaTheme="majorEastAsia"/>
            <w:color w:val="auto"/>
            <w:u w:val="none"/>
          </w:rPr>
          <w:t>pet foods</w:t>
        </w:r>
      </w:hyperlink>
      <w:r w:rsidRPr="00E36CC4">
        <w:t xml:space="preserve">. </w:t>
      </w:r>
      <w:r w:rsidR="00F3371E">
        <w:t>P</w:t>
      </w:r>
      <w:r w:rsidRPr="00E36CC4">
        <w:t xml:space="preserve">rotein content </w:t>
      </w:r>
      <w:r w:rsidR="00F3371E">
        <w:t xml:space="preserve">of it </w:t>
      </w:r>
      <w:r w:rsidRPr="00E36CC4">
        <w:t>is much higher than regular chicken because most of the water has been removed. Typically when it comes to pet food, all of the ingredients (meats, grains,</w:t>
      </w:r>
      <w:r w:rsidR="00B64D9B">
        <w:t xml:space="preserve"> </w:t>
      </w:r>
      <w:r w:rsidR="00514785">
        <w:t>fat, vitamins</w:t>
      </w:r>
      <w:r w:rsidRPr="00E36CC4">
        <w:t xml:space="preserve"> </w:t>
      </w:r>
      <w:r w:rsidR="00514785" w:rsidRPr="00E36CC4">
        <w:t>and minerals</w:t>
      </w:r>
      <w:r w:rsidRPr="00E36CC4">
        <w:t xml:space="preserve">) are mixed together and put through a machine for cooking or baking. The result is the pet food coming out of the machine and it is subsequently dried. The final pet product has a moisture level of around 12% </w:t>
      </w:r>
      <w:r w:rsidR="00A62D23" w:rsidRPr="00E36CC4">
        <w:fldChar w:fldCharType="begin"/>
      </w:r>
      <w:r w:rsidRPr="00E36CC4">
        <w:instrText xml:space="preserve"> ADDIN EN.CITE &lt;EndNote&gt;&lt;Cite&gt;&lt;Author&gt;Dilrukshi&lt;/Author&gt;&lt;Year&gt;2009&lt;/Year&gt;&lt;RecNum&gt;12&lt;/RecNum&gt;&lt;DisplayText&gt;(Dilrukshi et al., 2009)&lt;/DisplayText&gt;&lt;record&gt;&lt;rec-number&gt;12&lt;/rec-number&gt;&lt;foreign-keys&gt;&lt;key app="EN" db-id="2990xdttxef9t3etrpqxde5a925x0sv29wpa"&gt;12&lt;/key&gt;&lt;/foreign-keys&gt;&lt;ref-type name="Journal Article"&gt;17&lt;/ref-type&gt;&lt;contributors&gt;&lt;authors&gt;&lt;author&gt;Dilrukshi, HNN&lt;/author&gt;&lt;author&gt;Jayaweera, BPA&lt;/author&gt;&lt;author&gt;Gamika, A Prathapasinghe&lt;/author&gt;&lt;/authors&gt;&lt;/contributors&gt;&lt;titles&gt;&lt;title&gt;Formulation of dog food using locally available ingredients&lt;/title&gt;&lt;secondary-title&gt;Wayamba Journal of Animal Scicence&lt;/secondary-title&gt;&lt;/titles&gt;&lt;periodical&gt;&lt;full-title&gt;Wayamba Journal of Animal Scicence&lt;/full-title&gt;&lt;/periodical&gt;&lt;dates&gt;&lt;year&gt;2009&lt;/year&gt;&lt;/dates&gt;&lt;isbn&gt;2012-578X&lt;/isbn&gt;&lt;urls&gt;&lt;/urls&gt;&lt;/record&gt;&lt;/Cite&gt;&lt;/EndNote&gt;</w:instrText>
      </w:r>
      <w:r w:rsidR="00A62D23" w:rsidRPr="00E36CC4">
        <w:fldChar w:fldCharType="separate"/>
      </w:r>
      <w:r w:rsidRPr="00E36CC4">
        <w:rPr>
          <w:noProof/>
        </w:rPr>
        <w:t>(</w:t>
      </w:r>
      <w:hyperlink w:anchor="_ENREF_15" w:tooltip="Dilrukshi, 2009 #12" w:history="1">
        <w:r w:rsidRPr="00E36CC4">
          <w:rPr>
            <w:noProof/>
          </w:rPr>
          <w:t>Dilrukshi et al., 2009</w:t>
        </w:r>
      </w:hyperlink>
      <w:r w:rsidRPr="00E36CC4">
        <w:rPr>
          <w:noProof/>
        </w:rPr>
        <w:t>)</w:t>
      </w:r>
      <w:r w:rsidR="00A62D23" w:rsidRPr="00E36CC4">
        <w:fldChar w:fldCharType="end"/>
      </w:r>
      <w:r w:rsidRPr="00E36CC4">
        <w:t>.</w:t>
      </w:r>
      <w:r w:rsidR="001E4E50">
        <w:t xml:space="preserve"> </w:t>
      </w:r>
      <w:r w:rsidRPr="00E36CC4">
        <w:t xml:space="preserve">The processing of chicken meat along with the other ingredients essentially is converting it to chicken meal. </w:t>
      </w:r>
      <w:r w:rsidR="00F3371E">
        <w:t>T</w:t>
      </w:r>
      <w:r w:rsidRPr="00E36CC4">
        <w:t xml:space="preserve">here are some characteristics of regular chicken meat that make it less flexible for use as an ingredient compared to chicken meal. </w:t>
      </w:r>
      <w:r w:rsidR="001D087F">
        <w:t>H</w:t>
      </w:r>
      <w:r w:rsidRPr="00E36CC4">
        <w:t>igh moisture content of chicken limits the amount that can be formulate</w:t>
      </w:r>
      <w:r w:rsidR="006B2371">
        <w:t>d into a complete finished food</w:t>
      </w:r>
      <w:r w:rsidRPr="00E36CC4">
        <w:t xml:space="preserve">. Chicken meal, however, can be used in a finished food at levels much greater than chicken meat. Chicken meal provides roughly 4 to 5 times the nutrients as the same weight of chicken meat because of the differences in moisture. So a pet food made of chicken meat may only have 20% of the chicken in the final product, providing only 3.6% protein. An </w:t>
      </w:r>
      <w:r w:rsidRPr="00E36CC4">
        <w:lastRenderedPageBreak/>
        <w:t xml:space="preserve">equivalent proportion of chicken meal would provide 13% protein </w:t>
      </w:r>
      <w:r w:rsidR="00A62D23" w:rsidRPr="00E36CC4">
        <w:fldChar w:fldCharType="begin"/>
      </w:r>
      <w:r w:rsidRPr="00E36CC4">
        <w:instrText xml:space="preserve"> ADDIN EN.CITE &lt;EndNote&gt;&lt;Cite&gt;&lt;Author&gt;Funaba&lt;/Author&gt;&lt;Year&gt;2005&lt;/Year&gt;&lt;RecNum&gt;92&lt;/RecNum&gt;&lt;DisplayText&gt;(Funaba et al., 2005)&lt;/DisplayText&gt;&lt;record&gt;&lt;rec-number&gt;92&lt;/rec-number&gt;&lt;foreign-keys&gt;&lt;key app="EN" db-id="2990xdttxef9t3etrpqxde5a925x0sv29wpa"&gt;92&lt;/key&gt;&lt;/foreign-keys&gt;&lt;ref-type name="Journal Article"&gt;17&lt;/ref-type&gt;&lt;contributors&gt;&lt;authors&gt;&lt;author&gt;Funaba, Masayuki&lt;/author&gt;&lt;author&gt;Oka, Yuko&lt;/author&gt;&lt;author&gt;Kobayashi, Shinji&lt;/author&gt;&lt;author&gt;Kaneko, Masahiro&lt;/author&gt;&lt;author&gt;Yamamoto, Hiromi&lt;/author&gt;&lt;author&gt;Namikawa, Kazuhiko&lt;/author&gt;&lt;author&gt;Iriki, Tsunenori&lt;/author&gt;&lt;author&gt;Hatano, Yoshikazu&lt;/author&gt;&lt;author&gt;Abe, Matanobu&lt;/author&gt;&lt;/authors&gt;&lt;/contributors&gt;&lt;titles&gt;&lt;title&gt;Evaluation of meat meal, chicken meal, and corn gluten meal as dietary sources of protein in dry cat food&lt;/title&gt;&lt;secondary-title&gt;Canadian journal of veterinary research&lt;/secondary-title&gt;&lt;/titles&gt;&lt;periodical&gt;&lt;full-title&gt;Canadian journal of veterinary research&lt;/full-title&gt;&lt;/periodical&gt;&lt;pages&gt;299&lt;/pages&gt;&lt;volume&gt;69&lt;/volume&gt;&lt;number&gt;4&lt;/number&gt;&lt;dates&gt;&lt;year&gt;2005&lt;/year&gt;&lt;/dates&gt;&lt;urls&gt;&lt;/urls&gt;&lt;/record&gt;&lt;/Cite&gt;&lt;/EndNote&gt;</w:instrText>
      </w:r>
      <w:r w:rsidR="00A62D23" w:rsidRPr="00E36CC4">
        <w:fldChar w:fldCharType="separate"/>
      </w:r>
      <w:r w:rsidRPr="00E36CC4">
        <w:rPr>
          <w:noProof/>
        </w:rPr>
        <w:t>(</w:t>
      </w:r>
      <w:hyperlink w:anchor="_ENREF_20" w:tooltip="Funaba, 2005 #92" w:history="1">
        <w:r w:rsidRPr="00E36CC4">
          <w:rPr>
            <w:noProof/>
          </w:rPr>
          <w:t>Funaba et al., 2005</w:t>
        </w:r>
      </w:hyperlink>
      <w:r w:rsidRPr="00E36CC4">
        <w:rPr>
          <w:noProof/>
        </w:rPr>
        <w:t>)</w:t>
      </w:r>
      <w:r w:rsidR="00A62D23" w:rsidRPr="00E36CC4">
        <w:fldChar w:fldCharType="end"/>
      </w:r>
      <w:r w:rsidRPr="00E36CC4">
        <w:t>.</w:t>
      </w:r>
    </w:p>
    <w:p w:rsidR="00B816BF" w:rsidRPr="00E36CC4" w:rsidRDefault="00B90F75" w:rsidP="005E633E">
      <w:pPr>
        <w:pStyle w:val="Heading3"/>
      </w:pPr>
      <w:bookmarkStart w:id="31" w:name="_Toc424126051"/>
      <w:r>
        <w:t xml:space="preserve">2.4.2 </w:t>
      </w:r>
      <w:r w:rsidR="00B816BF" w:rsidRPr="00E36CC4">
        <w:t>Soyabean meal</w:t>
      </w:r>
      <w:bookmarkEnd w:id="31"/>
    </w:p>
    <w:p w:rsidR="00733497" w:rsidRPr="00E36CC4" w:rsidRDefault="00B816BF" w:rsidP="00733497">
      <w:pPr>
        <w:shd w:val="clear" w:color="auto" w:fill="FFFFFF"/>
        <w:spacing w:after="0" w:line="360" w:lineRule="auto"/>
        <w:jc w:val="both"/>
        <w:rPr>
          <w:rFonts w:ascii="Times New Roman" w:eastAsia="Times New Roman" w:hAnsi="Times New Roman" w:cs="Times New Roman"/>
          <w:sz w:val="24"/>
          <w:szCs w:val="24"/>
        </w:rPr>
      </w:pPr>
      <w:r w:rsidRPr="00E36CC4">
        <w:rPr>
          <w:rFonts w:ascii="Times New Roman" w:eastAsia="Times New Roman" w:hAnsi="Times New Roman" w:cs="Times New Roman"/>
          <w:sz w:val="24"/>
          <w:szCs w:val="24"/>
        </w:rPr>
        <w:t>Pet foods are usually prepared as the sole food source for pets. Th</w:t>
      </w:r>
      <w:r w:rsidR="007F2528">
        <w:rPr>
          <w:rFonts w:ascii="Times New Roman" w:eastAsia="Times New Roman" w:hAnsi="Times New Roman" w:cs="Times New Roman"/>
          <w:sz w:val="24"/>
          <w:szCs w:val="24"/>
        </w:rPr>
        <w:t>at’s why</w:t>
      </w:r>
      <w:r w:rsidR="007F2528" w:rsidRPr="00E36CC4">
        <w:rPr>
          <w:rFonts w:ascii="Times New Roman" w:eastAsia="Times New Roman" w:hAnsi="Times New Roman" w:cs="Times New Roman"/>
          <w:sz w:val="24"/>
          <w:szCs w:val="24"/>
        </w:rPr>
        <w:t>;</w:t>
      </w:r>
      <w:r w:rsidRPr="00E36CC4">
        <w:rPr>
          <w:rFonts w:ascii="Times New Roman" w:eastAsia="Times New Roman" w:hAnsi="Times New Roman" w:cs="Times New Roman"/>
          <w:sz w:val="24"/>
          <w:szCs w:val="24"/>
        </w:rPr>
        <w:t xml:space="preserve"> all essential nutrients need to be </w:t>
      </w:r>
      <w:r w:rsidR="007F2528">
        <w:rPr>
          <w:rFonts w:ascii="Times New Roman" w:eastAsia="Times New Roman" w:hAnsi="Times New Roman" w:cs="Times New Roman"/>
          <w:sz w:val="24"/>
          <w:szCs w:val="24"/>
        </w:rPr>
        <w:t>available</w:t>
      </w:r>
      <w:r w:rsidRPr="00E36CC4">
        <w:rPr>
          <w:rFonts w:ascii="Times New Roman" w:eastAsia="Times New Roman" w:hAnsi="Times New Roman" w:cs="Times New Roman"/>
          <w:sz w:val="24"/>
          <w:szCs w:val="24"/>
        </w:rPr>
        <w:t xml:space="preserve"> in the food, including protein, energy, vitamins and minerals. A </w:t>
      </w:r>
      <w:r w:rsidR="007F2528">
        <w:rPr>
          <w:rFonts w:ascii="Times New Roman" w:eastAsia="Times New Roman" w:hAnsi="Times New Roman" w:cs="Times New Roman"/>
          <w:sz w:val="24"/>
          <w:szCs w:val="24"/>
        </w:rPr>
        <w:t>balanced</w:t>
      </w:r>
      <w:r w:rsidRPr="00E36CC4">
        <w:rPr>
          <w:rFonts w:ascii="Times New Roman" w:eastAsia="Times New Roman" w:hAnsi="Times New Roman" w:cs="Times New Roman"/>
          <w:sz w:val="24"/>
          <w:szCs w:val="24"/>
        </w:rPr>
        <w:t xml:space="preserve"> diet should be nutritionally complete and balanced, digestible, palatable and safe.</w:t>
      </w:r>
      <w:r w:rsidR="00B64D9B">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 xml:space="preserve">The use of plant protein ingredients in pet food has been on the rise in </w:t>
      </w:r>
      <w:r w:rsidR="007F2528" w:rsidRPr="00E36CC4">
        <w:rPr>
          <w:rFonts w:ascii="Times New Roman" w:eastAsia="Times New Roman" w:hAnsi="Times New Roman" w:cs="Times New Roman"/>
          <w:sz w:val="24"/>
          <w:szCs w:val="24"/>
        </w:rPr>
        <w:t>current</w:t>
      </w:r>
      <w:r w:rsidRPr="00E36CC4">
        <w:rPr>
          <w:rFonts w:ascii="Times New Roman" w:eastAsia="Times New Roman" w:hAnsi="Times New Roman" w:cs="Times New Roman"/>
          <w:sz w:val="24"/>
          <w:szCs w:val="24"/>
        </w:rPr>
        <w:t xml:space="preserve"> years. Soybean meal is a </w:t>
      </w:r>
      <w:r w:rsidR="00C14705" w:rsidRPr="00E36CC4">
        <w:rPr>
          <w:rFonts w:ascii="Times New Roman" w:eastAsia="Times New Roman" w:hAnsi="Times New Roman" w:cs="Times New Roman"/>
          <w:sz w:val="24"/>
          <w:szCs w:val="24"/>
        </w:rPr>
        <w:t>frequently</w:t>
      </w:r>
      <w:r w:rsidR="00C14705">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used plant protein ingredient because of its high nutritional value and consistent supply. Soy protein concentrate</w:t>
      </w:r>
      <w:r w:rsidR="00F65DE3">
        <w:rPr>
          <w:rFonts w:ascii="Times New Roman" w:eastAsia="Times New Roman" w:hAnsi="Times New Roman" w:cs="Times New Roman"/>
          <w:sz w:val="24"/>
          <w:szCs w:val="24"/>
        </w:rPr>
        <w:t xml:space="preserve"> (SPC)</w:t>
      </w:r>
      <w:r w:rsidRPr="00E36CC4">
        <w:rPr>
          <w:rFonts w:ascii="Times New Roman" w:eastAsia="Times New Roman" w:hAnsi="Times New Roman" w:cs="Times New Roman"/>
          <w:sz w:val="24"/>
          <w:szCs w:val="24"/>
        </w:rPr>
        <w:t xml:space="preserve"> can be used in dry extruded, semi-moist or canned pet</w:t>
      </w:r>
      <w:r w:rsidR="00B64D9B">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food. The recommended inclusion level is 10 to 25%</w:t>
      </w:r>
      <w:r w:rsidR="006B2371">
        <w:rPr>
          <w:rFonts w:ascii="Times New Roman" w:eastAsia="Times New Roman" w:hAnsi="Times New Roman" w:cs="Times New Roman"/>
          <w:sz w:val="24"/>
          <w:szCs w:val="24"/>
        </w:rPr>
        <w:t xml:space="preserve">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&lt;EndNote&gt;&lt;Cite&gt;&lt;Author&gt;Félix&lt;/Author&gt;&lt;Year&gt;2013&lt;/Year&gt;&lt;RecNum&gt;95&lt;/RecNum&gt;&lt;DisplayText&gt;(Félix et al., 2013)&lt;/DisplayText&gt;&lt;record&gt;&lt;rec-number&gt;95&lt;/rec-number&gt;&lt;foreign-keys&gt;&lt;key app="EN" db-id="2990xdttxef9t3etrpqxde5a925x0sv29wpa"&gt;95&lt;/key&gt;&lt;/foreign-keys&gt;&lt;ref-type name="Journal Article"&gt;17&lt;/ref-type&gt;&lt;contributors&gt;&lt;authors&gt;&lt;author&gt;Félix, AP&lt;/author&gt;&lt;author&gt;Zanatta, CP&lt;/author&gt;&lt;author&gt;Brito, CBM&lt;/author&gt;&lt;author&gt;Sá Fortes, CML&lt;/author&gt;&lt;author&gt;Oliveira, SG&lt;/author&gt;&lt;author&gt;Maiorka, A&lt;/author&gt;&lt;/authors&gt;&lt;/contributors&gt;&lt;titles&gt;&lt;title&gt;Digestibility and metabolizable energy of raw soybeans manufactured with different processing treatments and fed to adult dogs and puppies&lt;/title&gt;&lt;secondary-title&gt;Journal of animal science&lt;/secondary-title&gt;&lt;/titles&gt;&lt;periodical&gt;&lt;full-title&gt;Journal of animal science&lt;/full-title&gt;&lt;/periodical&gt;&lt;pages&gt;2794-2801&lt;/pages&gt;&lt;volume&gt;91&lt;/volume&gt;&lt;number&gt;6&lt;/number&gt;&lt;dates&gt;&lt;year&gt;2013&lt;/year&gt;&lt;/dates&gt;&lt;isbn&gt;1525-3163&lt;/isbn&gt;&lt;urls&gt;&lt;/urls&gt;&lt;/record&gt;&lt;/Cite&gt;&lt;/EndNote&gt;</w:instrText>
      </w:r>
      <w:r w:rsidR="00A62D23" w:rsidRPr="00E36CC4">
        <w:rPr>
          <w:rFonts w:ascii="Times New Roman" w:eastAsia="Times New Roman" w:hAnsi="Times New Roman" w:cs="Times New Roman"/>
          <w:sz w:val="24"/>
          <w:szCs w:val="24"/>
        </w:rPr>
        <w:fldChar w:fldCharType="separate"/>
      </w:r>
      <w:r w:rsidRPr="00E36CC4">
        <w:rPr>
          <w:rFonts w:ascii="Times New Roman" w:eastAsia="Times New Roman" w:hAnsi="Times New Roman" w:cs="Times New Roman"/>
          <w:noProof/>
          <w:sz w:val="24"/>
          <w:szCs w:val="24"/>
        </w:rPr>
        <w:t>(</w:t>
      </w:r>
      <w:hyperlink w:anchor="_ENREF_19" w:tooltip="Félix, 2013 #95" w:history="1">
        <w:r w:rsidRPr="00E36CC4">
          <w:rPr>
            <w:rFonts w:ascii="Times New Roman" w:eastAsia="Times New Roman" w:hAnsi="Times New Roman" w:cs="Times New Roman"/>
            <w:noProof/>
            <w:sz w:val="24"/>
            <w:szCs w:val="24"/>
          </w:rPr>
          <w:t>Félix et al., 2013</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w:t>
      </w:r>
      <w:r w:rsidR="001E4E50">
        <w:rPr>
          <w:rFonts w:ascii="Times New Roman" w:eastAsia="Times New Roman" w:hAnsi="Times New Roman" w:cs="Times New Roman"/>
          <w:sz w:val="24"/>
          <w:szCs w:val="24"/>
        </w:rPr>
        <w:t xml:space="preserve"> T</w:t>
      </w:r>
      <w:r w:rsidRPr="00E36CC4">
        <w:rPr>
          <w:rFonts w:ascii="Times New Roman" w:eastAsia="Times New Roman" w:hAnsi="Times New Roman" w:cs="Times New Roman"/>
          <w:sz w:val="24"/>
          <w:szCs w:val="24"/>
        </w:rPr>
        <w:t>he reason for choosing soybean meal is high protein content and balanced amino acid profile and high protein and amino acid digestibility.</w:t>
      </w:r>
      <w:r w:rsidR="00B64D9B">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Soy proteins in most commercial pet</w:t>
      </w:r>
      <w:r w:rsidR="006B2371">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 xml:space="preserve">foods have high digestibility values and are comparable to animal proteins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&lt;EndNote&gt;&lt;Cite&gt;&lt;Author&gt;Huber&lt;/Author&gt;&lt;Year&gt;1994&lt;/Year&gt;&lt;RecNum&gt;66&lt;/RecNum&gt;&lt;DisplayText&gt;(Huber et al., 1994; Zuo et al., 1996)&lt;/DisplayText&gt;&lt;record&gt;&lt;rec-number&gt;66&lt;/rec-number&gt;&lt;foreign-keys&gt;&lt;key app="EN" db-id="2990xdttxef9t3etrpqxde5a925x0sv29wpa"&gt;66&lt;/key&gt;&lt;/foreign-keys&gt;&lt;ref-type name="Journal Article"&gt;17&lt;/ref-type&gt;&lt;contributors&gt;&lt;authors&gt;&lt;author&gt;Huber, TL&lt;/author&gt;&lt;author&gt;LaFlamme, D&lt;/author&gt;&lt;author&gt;Comer, KM&lt;/author&gt;&lt;author&gt;Anderson, WH&lt;/author&gt;&lt;/authors&gt;&lt;/contributors&gt;&lt;titles&gt;&lt;title&gt;Nutrient digestion of dry dog foods containing plant and animal proteins&lt;/title&gt;&lt;secondary-title&gt;Canine practice (USA)&lt;/secondary-title&gt;&lt;/titles&gt;&lt;periodical&gt;&lt;full-title&gt;Canine practice (USA)&lt;/full-title&gt;&lt;/periodical&gt;&lt;dates&gt;&lt;year&gt;1994&lt;/year&gt;&lt;/dates&gt;&lt;isbn&gt;1057-6622&lt;/isbn&gt;&lt;urls&gt;&lt;/urls&gt;&lt;/record&gt;&lt;/Cite&gt;&lt;Cite&gt;&lt;Author&gt;Zuo&lt;/Author&gt;&lt;Year&gt;1996&lt;/Year&gt;&lt;RecNum&gt;68&lt;/RecNum&gt;&lt;record&gt;&lt;rec-number&gt;68&lt;/rec-number&gt;&lt;foreign-keys&gt;&lt;key app="EN" db-id="2990xdttxef9t3etrpqxde5a925x0sv29wpa"&gt;68&lt;/key&gt;&lt;/foreign-keys&gt;&lt;ref-type name="Journal Article"&gt;17&lt;/ref-type&gt;&lt;contributors&gt;&lt;authors&gt;&lt;author&gt;Zuo, Y&lt;/author&gt;&lt;author&gt;Fahey, GC&lt;/author&gt;&lt;author&gt;Merchen, NR&lt;/author&gt;&lt;author&gt;Bajjalieh, NL&lt;/author&gt;&lt;/authors&gt;&lt;/contributors&gt;&lt;titles&gt;&lt;title&gt;Digestion responses to low oligosaccharide soybean meal by ileally-cannulated dogs&lt;/title&gt;&lt;secondary-title&gt;Journal of animal science&lt;/secondary-title&gt;&lt;/titles&gt;&lt;periodical&gt;&lt;full-title&gt;Journal of animal science&lt;/full-title&gt;&lt;/periodical&gt;&lt;pages&gt;2441-2449&lt;/pages&gt;&lt;volume&gt;74&lt;/volume&gt;&lt;number&gt;10&lt;/number&gt;&lt;dates&gt;&lt;year&gt;1996&lt;/year&gt;&lt;/dates&gt;&lt;isbn&gt;0021-8812&lt;/isbn&gt;&lt;urls&gt;&lt;/urls&gt;&lt;/record&gt;&lt;/Cite&gt;&lt;/EndNote&gt;</w:instrText>
      </w:r>
      <w:r w:rsidR="00A62D23" w:rsidRPr="00E36CC4">
        <w:rPr>
          <w:rFonts w:ascii="Times New Roman" w:eastAsia="Times New Roman" w:hAnsi="Times New Roman" w:cs="Times New Roman"/>
          <w:sz w:val="24"/>
          <w:szCs w:val="24"/>
        </w:rPr>
        <w:fldChar w:fldCharType="separate"/>
      </w:r>
      <w:r w:rsidRPr="00E36CC4">
        <w:rPr>
          <w:rFonts w:ascii="Times New Roman" w:eastAsia="Times New Roman" w:hAnsi="Times New Roman" w:cs="Times New Roman"/>
          <w:noProof/>
          <w:sz w:val="24"/>
          <w:szCs w:val="24"/>
        </w:rPr>
        <w:t>(</w:t>
      </w:r>
      <w:hyperlink w:anchor="_ENREF_26" w:tooltip="Huber, 1994 #66" w:history="1">
        <w:r w:rsidRPr="00E36CC4">
          <w:rPr>
            <w:rFonts w:ascii="Times New Roman" w:eastAsia="Times New Roman" w:hAnsi="Times New Roman" w:cs="Times New Roman"/>
            <w:noProof/>
            <w:sz w:val="24"/>
            <w:szCs w:val="24"/>
          </w:rPr>
          <w:t>Huber et al., 1994</w:t>
        </w:r>
      </w:hyperlink>
      <w:r w:rsidRPr="00E36CC4">
        <w:rPr>
          <w:rFonts w:ascii="Times New Roman" w:eastAsia="Times New Roman" w:hAnsi="Times New Roman" w:cs="Times New Roman"/>
          <w:noProof/>
          <w:sz w:val="24"/>
          <w:szCs w:val="24"/>
        </w:rPr>
        <w:t xml:space="preserve">; </w:t>
      </w:r>
      <w:hyperlink w:anchor="_ENREF_56" w:tooltip="Zuo, 1996 #68" w:history="1">
        <w:r w:rsidRPr="00E36CC4">
          <w:rPr>
            <w:rFonts w:ascii="Times New Roman" w:eastAsia="Times New Roman" w:hAnsi="Times New Roman" w:cs="Times New Roman"/>
            <w:noProof/>
            <w:sz w:val="24"/>
            <w:szCs w:val="24"/>
          </w:rPr>
          <w:t>Zuo et al., 1996</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xml:space="preserve">.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&lt;EndNote&gt;&lt;Cite&gt;&lt;Author&gt;Clapper&lt;/Author&gt;&lt;Year&gt;2001&lt;/Year&gt;&lt;RecNum&gt;93&lt;/RecNum&gt;&lt;DisplayText&gt;(Clapper et al., 2001)&lt;/DisplayText&gt;&lt;record&gt;&lt;rec-number&gt;93&lt;/rec-number&gt;&lt;foreign-keys&gt;&lt;key app="EN" db-id="2990xdttxef9t3etrpqxde5a925x0sv29wpa"&gt;93&lt;/key&gt;&lt;/foreign-keys&gt;&lt;ref-type name="Journal Article"&gt;17&lt;/ref-type&gt;&lt;contributors&gt;&lt;authors&gt;&lt;author&gt;Clapper, GM&lt;/author&gt;&lt;author&gt;Grieshop, CM&lt;/author&gt;&lt;author&gt;Merchen, NR&lt;/author&gt;&lt;author&gt;Russett, JC&lt;/author&gt;&lt;author&gt;Brent, JL&lt;/author&gt;&lt;author&gt;Fahey, GC&lt;/author&gt;&lt;/authors&gt;&lt;/contributors&gt;&lt;titles&gt;&lt;title&gt;Ileal and total tract nutrient digestibilities and fecal characteristics of dogs as affected by soybean protein inclusion in dry, extruded diets&lt;/title&gt;&lt;secondary-title&gt;Journal of animal science&lt;/secondary-title&gt;&lt;/titles&gt;&lt;periodical&gt;&lt;full-title&gt;Journal of animal science&lt;/full-title&gt;&lt;/periodical&gt;&lt;pages&gt;1523-1532&lt;/pages&gt;&lt;volume&gt;79&lt;/volume&gt;&lt;number&gt;6&lt;/number&gt;&lt;dates&gt;&lt;year&gt;2001&lt;/year&gt;&lt;/dates&gt;&lt;isbn&gt;0021-8812&lt;/isbn&gt;&lt;urls&gt;&lt;/urls&gt;&lt;/record&gt;&lt;/Cite&gt;&lt;/EndNote&gt;</w:instrText>
      </w:r>
      <w:r w:rsidR="00A62D23" w:rsidRPr="00E36CC4">
        <w:rPr>
          <w:rFonts w:ascii="Times New Roman" w:eastAsia="Times New Roman" w:hAnsi="Times New Roman" w:cs="Times New Roman"/>
          <w:sz w:val="24"/>
          <w:szCs w:val="24"/>
        </w:rPr>
        <w:fldChar w:fldCharType="separate"/>
      </w:r>
      <w:hyperlink w:anchor="_ENREF_12" w:tooltip="Clapper, 2001 #93" w:history="1">
        <w:r w:rsidR="001E4E50">
          <w:rPr>
            <w:rFonts w:ascii="Times New Roman" w:eastAsia="Times New Roman" w:hAnsi="Times New Roman" w:cs="Times New Roman"/>
            <w:noProof/>
            <w:sz w:val="24"/>
            <w:szCs w:val="24"/>
          </w:rPr>
          <w:t>Clapper et al.</w:t>
        </w:r>
        <w:r w:rsidRPr="00E36CC4">
          <w:rPr>
            <w:rFonts w:ascii="Times New Roman" w:eastAsia="Times New Roman" w:hAnsi="Times New Roman" w:cs="Times New Roman"/>
            <w:noProof/>
            <w:sz w:val="24"/>
            <w:szCs w:val="24"/>
          </w:rPr>
          <w:t xml:space="preserve"> </w:t>
        </w:r>
        <w:r w:rsidR="001E4E50">
          <w:rPr>
            <w:rFonts w:ascii="Times New Roman" w:eastAsia="Times New Roman" w:hAnsi="Times New Roman" w:cs="Times New Roman"/>
            <w:noProof/>
            <w:sz w:val="24"/>
            <w:szCs w:val="24"/>
          </w:rPr>
          <w:t>(</w:t>
        </w:r>
        <w:r w:rsidRPr="00E36CC4">
          <w:rPr>
            <w:rFonts w:ascii="Times New Roman" w:eastAsia="Times New Roman" w:hAnsi="Times New Roman" w:cs="Times New Roman"/>
            <w:noProof/>
            <w:sz w:val="24"/>
            <w:szCs w:val="24"/>
          </w:rPr>
          <w:t>2001</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008F7A1B">
        <w:rPr>
          <w:rFonts w:ascii="Times New Roman" w:eastAsia="Times New Roman" w:hAnsi="Times New Roman" w:cs="Times New Roman"/>
          <w:sz w:val="24"/>
          <w:szCs w:val="24"/>
        </w:rPr>
        <w:t xml:space="preserve"> discover</w:t>
      </w:r>
      <w:r w:rsidRPr="00E36CC4">
        <w:rPr>
          <w:rFonts w:ascii="Times New Roman" w:eastAsia="Times New Roman" w:hAnsi="Times New Roman" w:cs="Times New Roman"/>
          <w:sz w:val="24"/>
          <w:szCs w:val="24"/>
        </w:rPr>
        <w:t xml:space="preserve"> that the apparent ileal digestibility of crude protein and amino acid was higher for SPC than for poultry meal. These authors suggested that SPC could be a viable alternative to poultry meal as a protein source in dry extruded canine diets.</w:t>
      </w:r>
      <w:r w:rsidR="006B2371">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A similar result was reported by</w:t>
      </w:r>
      <w:r w:rsidR="006B2371">
        <w:rPr>
          <w:rFonts w:ascii="Times New Roman" w:eastAsia="Times New Roman" w:hAnsi="Times New Roman" w:cs="Times New Roman"/>
          <w:sz w:val="24"/>
          <w:szCs w:val="24"/>
        </w:rPr>
        <w:t xml:space="preserve">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&lt;EndNote&gt;&lt;Cite&gt;&lt;Author&gt;Zuo&lt;/Author&gt;&lt;Year&gt;1996&lt;/Year&gt;&lt;RecNum&gt;68&lt;/RecNum&gt;&lt;DisplayText&gt;(Zuo et al., 1996)&lt;/DisplayText&gt;&lt;record&gt;&lt;rec-number&gt;68&lt;/rec-number&gt;&lt;foreign-keys&gt;&lt;key app="EN" db-id="2990xdttxef9t3etrpqxde5a925x0sv29wpa"&gt;68&lt;/key&gt;&lt;/foreign-keys&gt;&lt;ref-type name="Journal Article"&gt;17&lt;/ref-type&gt;&lt;contributors&gt;&lt;authors&gt;&lt;author&gt;Zuo, Y&lt;/author&gt;&lt;author&gt;Fahey, GC&lt;/author&gt;&lt;author&gt;Merchen, NR&lt;/author&gt;&lt;author&gt;Bajjalieh, NL&lt;/author&gt;&lt;/authors&gt;&lt;/contributors&gt;&lt;titles&gt;&lt;title&gt;Digestion responses to low oligosaccharide soybean meal by ileally-cannulated dogs&lt;/title&gt;&lt;secondary-title&gt;Journal of animal science&lt;/secondary-title&gt;&lt;/titles&gt;&lt;periodical&gt;&lt;full-title&gt;Journal of animal science&lt;/full-title&gt;&lt;/periodical&gt;&lt;pages&gt;2441-2449&lt;/pages&gt;&lt;volume&gt;74&lt;/volume&gt;&lt;number&gt;10&lt;/number&gt;&lt;dates&gt;&lt;year&gt;1996&lt;/year&gt;&lt;/dates&gt;&lt;isbn&gt;0021-8812&lt;/isbn&gt;&lt;urls&gt;&lt;/urls&gt;&lt;/record&gt;&lt;/Cite&gt;&lt;/EndNote&gt;</w:instrText>
      </w:r>
      <w:r w:rsidR="00A62D23" w:rsidRPr="00E36CC4">
        <w:rPr>
          <w:rFonts w:ascii="Times New Roman" w:eastAsia="Times New Roman" w:hAnsi="Times New Roman" w:cs="Times New Roman"/>
          <w:sz w:val="24"/>
          <w:szCs w:val="24"/>
        </w:rPr>
        <w:fldChar w:fldCharType="separate"/>
      </w:r>
      <w:hyperlink w:anchor="_ENREF_56" w:tooltip="Zuo, 1996 #68" w:history="1">
        <w:r w:rsidR="001E4E50">
          <w:rPr>
            <w:rFonts w:ascii="Times New Roman" w:eastAsia="Times New Roman" w:hAnsi="Times New Roman" w:cs="Times New Roman"/>
            <w:noProof/>
            <w:sz w:val="24"/>
            <w:szCs w:val="24"/>
          </w:rPr>
          <w:t>Zuo et al.</w:t>
        </w:r>
        <w:r w:rsidRPr="00E36CC4">
          <w:rPr>
            <w:rFonts w:ascii="Times New Roman" w:eastAsia="Times New Roman" w:hAnsi="Times New Roman" w:cs="Times New Roman"/>
            <w:noProof/>
            <w:sz w:val="24"/>
            <w:szCs w:val="24"/>
          </w:rPr>
          <w:t xml:space="preserve"> </w:t>
        </w:r>
        <w:r w:rsidR="001E4E50">
          <w:rPr>
            <w:rFonts w:ascii="Times New Roman" w:eastAsia="Times New Roman" w:hAnsi="Times New Roman" w:cs="Times New Roman"/>
            <w:noProof/>
            <w:sz w:val="24"/>
            <w:szCs w:val="24"/>
          </w:rPr>
          <w:t>(</w:t>
        </w:r>
        <w:r w:rsidRPr="00E36CC4">
          <w:rPr>
            <w:rFonts w:ascii="Times New Roman" w:eastAsia="Times New Roman" w:hAnsi="Times New Roman" w:cs="Times New Roman"/>
            <w:noProof/>
            <w:sz w:val="24"/>
            <w:szCs w:val="24"/>
          </w:rPr>
          <w:t>1996</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who observed</w:t>
      </w:r>
      <w:r w:rsidR="008F7A1B">
        <w:rPr>
          <w:rFonts w:ascii="Times New Roman" w:eastAsia="Times New Roman" w:hAnsi="Times New Roman" w:cs="Times New Roman"/>
          <w:sz w:val="24"/>
          <w:szCs w:val="24"/>
        </w:rPr>
        <w:t>,</w:t>
      </w:r>
      <w:r w:rsidRPr="00E36CC4">
        <w:rPr>
          <w:rFonts w:ascii="Times New Roman" w:eastAsia="Times New Roman" w:hAnsi="Times New Roman" w:cs="Times New Roman"/>
          <w:sz w:val="24"/>
          <w:szCs w:val="24"/>
        </w:rPr>
        <w:t xml:space="preserve"> the total amino acid digestibility was higher in a diet containing low-oligosaccharide soy protein compared to a diet containing poultry meal in dogs.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&lt;EndNote&gt;&lt;Cite&gt;&lt;Author&gt;Wiernusz&lt;/Author&gt;&lt;Year&gt;1995&lt;/Year&gt;&lt;RecNum&gt;94&lt;/RecNum&gt;&lt;DisplayText&gt;(Wiernusz et al., 1995)&lt;/DisplayText&gt;&lt;record&gt;&lt;rec-number&gt;94&lt;/rec-number&gt;&lt;foreign-keys&gt;&lt;key app="EN" db-id="2990xdttxef9t3etrpqxde5a925x0sv29wpa"&gt;94&lt;/key&gt;&lt;/foreign-keys&gt;&lt;ref-type name="Journal Article"&gt;17&lt;/ref-type&gt;&lt;contributors&gt;&lt;authors&gt;&lt;author&gt;Wiernusz, CJ&lt;/author&gt;&lt;author&gt;Shields, RGJ&lt;/author&gt;&lt;author&gt;Van Vlierbergen, DJ&lt;/author&gt;&lt;author&gt;Kigin, PD&lt;/author&gt;&lt;author&gt;Ballard, R&lt;/author&gt;&lt;/authors&gt;&lt;/contributors&gt;&lt;titles&gt;&lt;title&gt;Canine nutrient digestibility and stool quality evaluation of canned diets containing various soy protein supplements&lt;/title&gt;&lt;secondary-title&gt;Vet. Clin. Nutr&lt;/secondary-title&gt;&lt;/titles&gt;&lt;periodical&gt;&lt;full-title&gt;Vet. Clin. Nutr&lt;/full-title&gt;&lt;/periodical&gt;&lt;pages&gt;49-56&lt;/pages&gt;&lt;volume&gt;2&lt;/volume&gt;&lt;dates&gt;&lt;year&gt;1995&lt;/year&gt;&lt;/dates&gt;&lt;urls&gt;&lt;/urls&gt;&lt;/record&gt;&lt;/Cite&gt;&lt;/EndNote&gt;</w:instrText>
      </w:r>
      <w:r w:rsidR="00A62D23" w:rsidRPr="00E36CC4">
        <w:rPr>
          <w:rFonts w:ascii="Times New Roman" w:eastAsia="Times New Roman" w:hAnsi="Times New Roman" w:cs="Times New Roman"/>
          <w:sz w:val="24"/>
          <w:szCs w:val="24"/>
        </w:rPr>
        <w:fldChar w:fldCharType="separate"/>
      </w:r>
      <w:hyperlink w:anchor="_ENREF_54" w:tooltip="Wiernusz, 1995 #67" w:history="1">
        <w:r w:rsidR="006A1B10">
          <w:rPr>
            <w:rFonts w:ascii="Times New Roman" w:eastAsia="Times New Roman" w:hAnsi="Times New Roman" w:cs="Times New Roman"/>
            <w:noProof/>
            <w:sz w:val="24"/>
            <w:szCs w:val="24"/>
          </w:rPr>
          <w:t>Wiernusz et al.</w:t>
        </w:r>
        <w:r w:rsidRPr="00E36CC4">
          <w:rPr>
            <w:rFonts w:ascii="Times New Roman" w:eastAsia="Times New Roman" w:hAnsi="Times New Roman" w:cs="Times New Roman"/>
            <w:noProof/>
            <w:sz w:val="24"/>
            <w:szCs w:val="24"/>
          </w:rPr>
          <w:t xml:space="preserve"> </w:t>
        </w:r>
        <w:r w:rsidR="006A1B10">
          <w:rPr>
            <w:rFonts w:ascii="Times New Roman" w:eastAsia="Times New Roman" w:hAnsi="Times New Roman" w:cs="Times New Roman"/>
            <w:noProof/>
            <w:sz w:val="24"/>
            <w:szCs w:val="24"/>
          </w:rPr>
          <w:t>(</w:t>
        </w:r>
        <w:r w:rsidRPr="00E36CC4">
          <w:rPr>
            <w:rFonts w:ascii="Times New Roman" w:eastAsia="Times New Roman" w:hAnsi="Times New Roman" w:cs="Times New Roman"/>
            <w:noProof/>
            <w:sz w:val="24"/>
            <w:szCs w:val="24"/>
          </w:rPr>
          <w:t>1995</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006A1B10">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found that processing soybean meal into SPC increased crude protein digestibility (89.8%) as compared to soy flour (87%)</w:t>
      </w:r>
      <w:r w:rsidR="008F7A1B" w:rsidRPr="008F7A1B">
        <w:rPr>
          <w:rFonts w:ascii="Times New Roman" w:eastAsia="Times New Roman" w:hAnsi="Times New Roman" w:cs="Times New Roman"/>
          <w:sz w:val="24"/>
          <w:szCs w:val="24"/>
        </w:rPr>
        <w:t xml:space="preserve"> </w:t>
      </w:r>
      <w:r w:rsidR="008F7A1B" w:rsidRPr="00E36CC4">
        <w:rPr>
          <w:rFonts w:ascii="Times New Roman" w:eastAsia="Times New Roman" w:hAnsi="Times New Roman" w:cs="Times New Roman"/>
          <w:sz w:val="24"/>
          <w:szCs w:val="24"/>
        </w:rPr>
        <w:t>and soy grits (86.7%)</w:t>
      </w:r>
      <w:r w:rsidRPr="00E36CC4">
        <w:rPr>
          <w:rFonts w:ascii="Times New Roman" w:eastAsia="Times New Roman" w:hAnsi="Times New Roman" w:cs="Times New Roman"/>
          <w:sz w:val="24"/>
          <w:szCs w:val="24"/>
        </w:rPr>
        <w:t xml:space="preserve">. Soybean products are good protein sources for both adult and growing dogs, provided they are heat treated before diet extrusion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&lt;EndNote&gt;&lt;Cite&gt;&lt;Author&gt;Félix&lt;/Author&gt;&lt;Year&gt;2013&lt;/Year&gt;&lt;RecNum&gt;95&lt;/RecNum&gt;&lt;DisplayText&gt;(Félix et al., 2013)&lt;/DisplayText&gt;&lt;record&gt;&lt;rec-number&gt;95&lt;/rec-number&gt;&lt;foreign-keys&gt;&lt;key app="EN" db-id="2990xdttxef9t3etrpqxde5a925x0sv29wpa"&gt;95&lt;/key&gt;&lt;/foreign-keys&gt;&lt;ref-type name="Journal Article"&gt;17&lt;/ref-type&gt;&lt;contributors&gt;&lt;authors&gt;&lt;author&gt;Félix, AP&lt;/author&gt;&lt;author&gt;Zanatta, CP&lt;/author&gt;&lt;author&gt;Brito, CBM&lt;/author&gt;&lt;author&gt;Sá Fortes, CML&lt;/author&gt;&lt;author&gt;Oliveira, SG&lt;/author&gt;&lt;author&gt;Maiorka, A&lt;/author&gt;&lt;/authors&gt;&lt;/contributors&gt;&lt;titles&gt;&lt;title&gt;Digestibility and metabolizable energy of raw soybeans manufactured with different processing treatments and fed to adult dogs and puppies&lt;/title&gt;&lt;secondary-title&gt;Journal of animal science&lt;/secondary-title&gt;&lt;/titles&gt;&lt;periodical&gt;&lt;full-title&gt;Journal of animal science&lt;/full-title&gt;&lt;/periodical&gt;&lt;pages&gt;2794-2801&lt;/pages&gt;&lt;volume&gt;91&lt;/volume&gt;&lt;number&gt;6&lt;/number&gt;&lt;dates&gt;&lt;year&gt;2013&lt;/year&gt;&lt;/dates&gt;&lt;isbn&gt;1525-3163&lt;/isbn&gt;&lt;urls&gt;&lt;/urls&gt;&lt;/record&gt;&lt;/Cite&gt;&lt;/EndNote&gt;</w:instrText>
      </w:r>
      <w:r w:rsidR="00A62D23" w:rsidRPr="00E36CC4">
        <w:rPr>
          <w:rFonts w:ascii="Times New Roman" w:eastAsia="Times New Roman" w:hAnsi="Times New Roman" w:cs="Times New Roman"/>
          <w:sz w:val="24"/>
          <w:szCs w:val="24"/>
        </w:rPr>
        <w:fldChar w:fldCharType="separate"/>
      </w:r>
      <w:r w:rsidRPr="00E36CC4">
        <w:rPr>
          <w:rFonts w:ascii="Times New Roman" w:eastAsia="Times New Roman" w:hAnsi="Times New Roman" w:cs="Times New Roman"/>
          <w:noProof/>
          <w:sz w:val="24"/>
          <w:szCs w:val="24"/>
        </w:rPr>
        <w:t>(</w:t>
      </w:r>
      <w:hyperlink w:anchor="_ENREF_19" w:tooltip="Félix, 2013 #95" w:history="1">
        <w:r w:rsidRPr="00E36CC4">
          <w:rPr>
            <w:rFonts w:ascii="Times New Roman" w:eastAsia="Times New Roman" w:hAnsi="Times New Roman" w:cs="Times New Roman"/>
            <w:noProof/>
            <w:sz w:val="24"/>
            <w:szCs w:val="24"/>
          </w:rPr>
          <w:t>Félix et al., 2013</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w:t>
      </w:r>
    </w:p>
    <w:p w:rsidR="00B816BF" w:rsidRPr="00E36CC4" w:rsidRDefault="00B90F75" w:rsidP="005E633E">
      <w:pPr>
        <w:pStyle w:val="Heading3"/>
      </w:pPr>
      <w:bookmarkStart w:id="32" w:name="_Toc424126052"/>
      <w:r>
        <w:t xml:space="preserve">2.4.3 </w:t>
      </w:r>
      <w:r w:rsidR="00B816BF" w:rsidRPr="00E36CC4">
        <w:t>Fish Meal</w:t>
      </w:r>
      <w:bookmarkEnd w:id="32"/>
    </w:p>
    <w:p w:rsidR="00733497" w:rsidRPr="00E36CC4" w:rsidRDefault="00B816BF"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Fish meal is an increasingly common ingredient in pet foods. While there are a few exclusionary diets in which fish meal is the feature protein ingredient, by and large, fish meal is added only secondarily as a protein source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&lt;EndNote&gt;&lt;Cite&gt;&lt;Author&gt;Davidsson&lt;/Author&gt;&lt;Year&gt;2007&lt;/Year&gt;&lt;RecNum&gt;98&lt;/RecNum&gt;&lt;DisplayText&gt;(Dust et al., 2005; Davidsson, 2007)&lt;/DisplayText&gt;&lt;record&gt;&lt;rec-number&gt;98&lt;/rec-number&gt;&lt;foreign-keys&gt;&lt;key app="EN" db-id="2990xdttxef9t3etrpqxde5a925x0sv29wpa"&gt;98&lt;/key&gt;&lt;/foreign-keys&gt;&lt;ref-type name="Conference Proceedings"&gt;10&lt;/ref-type&gt;&lt;contributors&gt;&lt;authors&gt;&lt;author&gt;Davidsson, K&lt;/author&gt;&lt;/authors&gt;&lt;/contributors&gt;&lt;titles&gt;&lt;title&gt;Cited by G. Valdimarsson in “Fish in the Global Food Supply Chain.”&lt;/title&gt;&lt;secondary-title&gt;World Seafood Congress, Dublin, September&lt;/secondary-title&gt;&lt;/titles&gt;&lt;pages&gt;25-27&lt;/pages&gt;&lt;dates&gt;&lt;year&gt;2007&lt;/year&gt;&lt;/dates&gt;&lt;urls&gt;&lt;/urls&gt;&lt;/record&gt;&lt;/Cite&gt;&lt;Cite&gt;&lt;Author&gt;Dust&lt;/Author&gt;&lt;Year&gt;2005&lt;/Year&gt;&lt;RecNum&gt;99&lt;/RecNum&gt;&lt;record&gt;&lt;rec-number&gt;99&lt;/rec-number&gt;&lt;foreign-keys&gt;&lt;key app="EN" db-id="2990xdttxef9t3etrpqxde5a925x0sv29wpa"&gt;99&lt;/key&gt;&lt;/foreign-keys&gt;&lt;ref-type name="Journal Article"&gt;17&lt;/ref-type&gt;&lt;contributors&gt;&lt;authors&gt;&lt;author&gt;Dust, Jolene Marie&lt;/author&gt;&lt;author&gt;Grieshop, CM&lt;/author&gt;&lt;author&gt;Parsons, CM&lt;/author&gt;&lt;author&gt;Karr-Lilienthal, LK&lt;/author&gt;&lt;author&gt;Schasteen, CS&lt;/author&gt;&lt;author&gt;Quigley, JD&lt;/author&gt;&lt;author&gt;Merchen, NR&lt;/author&gt;&lt;author&gt;Fahey, GC&lt;/author&gt;&lt;/authors&gt;&lt;/contributors&gt;&lt;titles&gt;&lt;title&gt;Chemical composition, protein quality, palatability, and digestibility of alternative protein sources for dogs&lt;/title&gt;&lt;secondary-title&gt;Journal of animal science&lt;/secondary-title&gt;&lt;/titles&gt;&lt;periodical&gt;&lt;full-title&gt;Journal of animal science&lt;/full-title&gt;&lt;/periodical&gt;&lt;pages&gt;2414-2422&lt;/pages&gt;&lt;volume&gt;83&lt;/volume&gt;&lt;number&gt;10&lt;/number&gt;&lt;dates&gt;&lt;year&gt;2005&lt;/year&gt;&lt;/dates&gt;&lt;isbn&gt;1525-3163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8" w:tooltip="Dust, 2005 #99" w:history="1">
        <w:r w:rsidRPr="00E36CC4">
          <w:rPr>
            <w:rFonts w:ascii="Times New Roman" w:hAnsi="Times New Roman" w:cs="Times New Roman"/>
            <w:noProof/>
            <w:sz w:val="24"/>
            <w:szCs w:val="24"/>
          </w:rPr>
          <w:t>Dust et al., 2005</w:t>
        </w:r>
      </w:hyperlink>
      <w:r w:rsidRPr="00E36CC4">
        <w:rPr>
          <w:rFonts w:ascii="Times New Roman" w:hAnsi="Times New Roman" w:cs="Times New Roman"/>
          <w:noProof/>
          <w:sz w:val="24"/>
          <w:szCs w:val="24"/>
        </w:rPr>
        <w:t xml:space="preserve">; </w:t>
      </w:r>
      <w:hyperlink w:anchor="_ENREF_13" w:tooltip="Davidsson, 2007 #98" w:history="1">
        <w:r w:rsidRPr="00E36CC4">
          <w:rPr>
            <w:rFonts w:ascii="Times New Roman" w:hAnsi="Times New Roman" w:cs="Times New Roman"/>
            <w:noProof/>
            <w:sz w:val="24"/>
            <w:szCs w:val="24"/>
          </w:rPr>
          <w:t>Davidsson, 2007</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Fish meal, relative to most other protein meals, has a high level of protein with a correspondingly high protein digestibility. Typical fish meals contain upwards of 19 percent ash which can be problematic for   puppy, large breed, or therapeutic diets. Besides being a source of high quality protein, fish meal also contains about eight to </w:t>
      </w:r>
      <w:r w:rsidRPr="00E36CC4">
        <w:rPr>
          <w:rFonts w:ascii="Times New Roman" w:hAnsi="Times New Roman" w:cs="Times New Roman"/>
          <w:sz w:val="24"/>
          <w:szCs w:val="24"/>
        </w:rPr>
        <w:lastRenderedPageBreak/>
        <w:t>12 percent fat which is rich in omega-3 fatty acids including eicosapentaenoic acid (EPA) and docosahexanoic acid (DHA). Thus, in most diets its primary purpose is to serve as a vehicle to deliver fatty acids. There are indications that these longer chain omega-3s may be needed</w:t>
      </w:r>
      <w:r w:rsidR="00D518EA">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&lt;EndNote&gt;&lt;Cite&gt;&lt;Author&gt;Pike&lt;/Author&gt;&lt;Year&gt;2000&lt;/Year&gt;&lt;RecNum&gt;97&lt;/RecNum&gt;&lt;DisplayText&gt;(Pike and Miller, 2000)&lt;/DisplayText&gt;&lt;record&gt;&lt;rec-number&gt;97&lt;/rec-number&gt;&lt;foreign-keys&gt;&lt;key app="EN" db-id="2990xdttxef9t3etrpqxde5a925x0sv29wpa"&gt;97&lt;/key&gt;&lt;/foreign-keys&gt;&lt;ref-type name="Journal Article"&gt;17&lt;/ref-type&gt;&lt;contributors&gt;&lt;authors&gt;&lt;author&gt;Pike, IH&lt;/author&gt;&lt;author&gt;Miller, EL&lt;/author&gt;&lt;/authors&gt;&lt;/contributors&gt;&lt;titles&gt;&lt;title&gt;Fish Advantages: Fish meal and oil as a source of omega-3 fatty acids in petfood&lt;/title&gt;&lt;secondary-title&gt;Petfood Industry&lt;/secondary-title&gt;&lt;/titles&gt;&lt;periodical&gt;&lt;full-title&gt;Petfood Industry&lt;/full-title&gt;&lt;/periodical&gt;&lt;pages&gt;18-22&lt;/pages&gt;&lt;volume&gt;8&lt;/volume&gt;&lt;dates&gt;&lt;year&gt;2000&lt;/year&gt;&lt;/dates&gt;&lt;urls&gt;&lt;/urls&gt;&lt;/record&gt;&lt;/Cite&gt;&lt;/EndNote&gt;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7" w:tooltip="Pike, 2000 #97" w:history="1">
        <w:r w:rsidRPr="00E36CC4">
          <w:rPr>
            <w:rFonts w:ascii="Times New Roman" w:hAnsi="Times New Roman" w:cs="Times New Roman"/>
            <w:noProof/>
            <w:sz w:val="24"/>
            <w:szCs w:val="24"/>
          </w:rPr>
          <w:t>Pike and Miller, 2000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While the more direct method for the inclusion of these fatty acids would be through fish oils, the use of fish meal serves an additional purpose. Stabilizing the more highly unsaturated oils, like fish oil, can be quite difficult, especially when surface applied to pet foods. </w:t>
      </w:r>
      <w:r w:rsidR="008F7A1B">
        <w:rPr>
          <w:rFonts w:ascii="Times New Roman" w:hAnsi="Times New Roman" w:cs="Times New Roman"/>
          <w:sz w:val="24"/>
          <w:szCs w:val="24"/>
        </w:rPr>
        <w:t>T</w:t>
      </w:r>
      <w:r w:rsidRPr="00E36CC4">
        <w:rPr>
          <w:rFonts w:ascii="Times New Roman" w:hAnsi="Times New Roman" w:cs="Times New Roman"/>
          <w:sz w:val="24"/>
          <w:szCs w:val="24"/>
        </w:rPr>
        <w:t>he volatile omega-3 fatty acids found in fish meal seem to be easier to stabilize in a pet food application than those in the surface applied oil</w:t>
      </w:r>
      <w:r w:rsidR="008F7A1B">
        <w:rPr>
          <w:rFonts w:ascii="Times New Roman" w:hAnsi="Times New Roman" w:cs="Times New Roman"/>
          <w:sz w:val="24"/>
          <w:szCs w:val="24"/>
        </w:rPr>
        <w:t xml:space="preserve"> the reason is unknown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&lt;EndNote&gt;&lt;Cite&gt;&lt;Author&gt;De Silva&lt;/Author&gt;&lt;Year&gt;2008&lt;/Year&gt;&lt;RecNum&gt;100&lt;/RecNum&gt;&lt;DisplayText&gt;(De Silva and Turchini, 2008)&lt;/DisplayText&gt;&lt;record&gt;&lt;rec-number&gt;100&lt;/rec-number&gt;&lt;foreign-keys&gt;&lt;key app="EN" db-id="2990xdttxef9t3etrpqxde5a925x0sv29wpa"&gt;100&lt;/key&gt;&lt;/foreign-keys&gt;&lt;ref-type name="Journal Article"&gt;17&lt;/ref-type&gt;&lt;contributors&gt;&lt;authors&gt;&lt;author&gt;De Silva, Sena S&lt;/author&gt;&lt;author&gt;Turchini, Giovanni M&lt;/author&gt;&lt;/authors&gt;&lt;/contributors&gt;&lt;titles&gt;&lt;title&gt;Towards understanding the impacts of the pet food industry on world fish and seafood supplies&lt;/title&gt;&lt;secondary-title&gt;Journal of agricultural and environmental ethics&lt;/secondary-title&gt;&lt;/titles&gt;&lt;periodical&gt;&lt;full-title&gt;Journal of agricultural and environmental ethics&lt;/full-title&gt;&lt;/periodical&gt;&lt;pages&gt;459-467&lt;/pages&gt;&lt;volume&gt;21&lt;/volume&gt;&lt;number&gt;5&lt;/number&gt;&lt;dates&gt;&lt;year&gt;2008&lt;/year&gt;&lt;/dates&gt;&lt;isbn&gt;1187-7863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4" w:tooltip="De Silva, 2008 #100" w:history="1">
        <w:r w:rsidRPr="00E36CC4">
          <w:rPr>
            <w:rFonts w:ascii="Times New Roman" w:hAnsi="Times New Roman" w:cs="Times New Roman"/>
            <w:noProof/>
            <w:sz w:val="24"/>
            <w:szCs w:val="24"/>
          </w:rPr>
          <w:t>De Silva and Turchini, 2008</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This is doubly true for those companies attempting to utilize marine oils simultaneous to claiming to be naturally preserved. The predominant fish meals available and used by the pet food industry in the United States are Gulf and capelin and herring meals from the North Atlantic</w:t>
      </w:r>
      <w:r w:rsidR="008F7A1B">
        <w:rPr>
          <w:rFonts w:ascii="Times New Roman" w:hAnsi="Times New Roman" w:cs="Times New Roman"/>
          <w:sz w:val="24"/>
          <w:szCs w:val="24"/>
        </w:rPr>
        <w:t xml:space="preserve"> </w:t>
      </w:r>
      <w:r w:rsidR="008F7A1B" w:rsidRPr="00E36CC4">
        <w:rPr>
          <w:rFonts w:ascii="Times New Roman" w:hAnsi="Times New Roman" w:cs="Times New Roman"/>
          <w:sz w:val="24"/>
          <w:szCs w:val="24"/>
        </w:rPr>
        <w:t>mackerel meal from Chile</w:t>
      </w:r>
      <w:r w:rsidR="008F7A1B">
        <w:rPr>
          <w:rFonts w:ascii="Times New Roman" w:hAnsi="Times New Roman" w:cs="Times New Roman"/>
          <w:sz w:val="24"/>
          <w:szCs w:val="24"/>
        </w:rPr>
        <w:t xml:space="preserve"> and</w:t>
      </w:r>
      <w:r w:rsidRPr="00E36CC4">
        <w:rPr>
          <w:rFonts w:ascii="Times New Roman" w:hAnsi="Times New Roman" w:cs="Times New Roman"/>
          <w:sz w:val="24"/>
          <w:szCs w:val="24"/>
        </w:rPr>
        <w:t xml:space="preserve"> </w:t>
      </w:r>
      <w:r w:rsidR="008F7A1B" w:rsidRPr="00E36CC4">
        <w:rPr>
          <w:rFonts w:ascii="Times New Roman" w:hAnsi="Times New Roman" w:cs="Times New Roman"/>
          <w:sz w:val="24"/>
          <w:szCs w:val="24"/>
        </w:rPr>
        <w:t>Atlantic menhaden meals,</w:t>
      </w:r>
      <w:r w:rsidR="008F7A1B">
        <w:rPr>
          <w:rFonts w:ascii="Times New Roman" w:hAnsi="Times New Roman" w:cs="Times New Roman"/>
          <w:sz w:val="24"/>
          <w:szCs w:val="24"/>
        </w:rPr>
        <w:t xml:space="preserve"> </w:t>
      </w:r>
      <w:r w:rsidRPr="00E36CC4">
        <w:rPr>
          <w:rFonts w:ascii="Times New Roman" w:hAnsi="Times New Roman" w:cs="Times New Roman"/>
          <w:sz w:val="24"/>
          <w:szCs w:val="24"/>
        </w:rPr>
        <w:t>and. Freshwater fish meals, such as catfish from the Mississippi delta region, are also found in some pet foods</w:t>
      </w:r>
      <w:r w:rsidR="008F7A1B">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&lt;EndNote&gt;&lt;Cite&gt;&lt;Author&gt;PUUSTINEN&lt;/Author&gt;&lt;Year&gt;1985&lt;/Year&gt;&lt;RecNum&gt;96&lt;/RecNum&gt;&lt;DisplayText&gt;(PUUSTINEN et al., 1985; Pike and Miller, 2000)&lt;/DisplayText&gt;&lt;record&gt;&lt;rec-number&gt;96&lt;/rec-number&gt;&lt;foreign-keys&gt;&lt;key app="EN" db-id="2990xdttxef9t3etrpqxde5a925x0sv29wpa"&gt;96&lt;/key&gt;&lt;/foreign-keys&gt;&lt;ref-type name="Journal Article"&gt;17&lt;/ref-type&gt;&lt;contributors&gt;&lt;authors&gt;&lt;author&gt;PUUSTINEN, TAPIO&lt;/author&gt;&lt;author&gt;PUNNONEN, KARI&lt;/author&gt;&lt;author&gt;UOTILA, PEKKA&lt;/author&gt;&lt;/authors&gt;&lt;/contributors&gt;&lt;titles&gt;&lt;title&gt;The fatty acid composition of 12 North</w:instrText>
      </w:r>
      <w:r w:rsidRPr="00E36CC4">
        <w:rPr>
          <w:rFonts w:ascii="Cambria Math" w:hAnsi="Cambria Math" w:cs="Cambria Math"/>
          <w:sz w:val="24"/>
          <w:szCs w:val="24"/>
        </w:rPr>
        <w:instrText>‐</w:instrText>
      </w:r>
      <w:r w:rsidRPr="00E36CC4">
        <w:rPr>
          <w:rFonts w:ascii="Times New Roman" w:hAnsi="Times New Roman" w:cs="Times New Roman"/>
          <w:sz w:val="24"/>
          <w:szCs w:val="24"/>
        </w:rPr>
        <w:instrText>European fish species&lt;/title&gt;&lt;secondary-title&gt;Acta Medica Scandinavica&lt;/secondary-title&gt;&lt;/titles&gt;&lt;periodical&gt;&lt;full-title&gt;Acta Medica Scandinavica&lt;/full-title&gt;&lt;/periodical&gt;&lt;pages&gt;59-62&lt;/pages&gt;&lt;volume&gt;218&lt;/volume&gt;&lt;number&gt;1&lt;/number&gt;&lt;dates&gt;&lt;year&gt;1985&lt;/year&gt;&lt;/dates&gt;&lt;isbn&gt;0954-6820&lt;/isbn&gt;&lt;urls&gt;&lt;/urls&gt;&lt;/record&gt;&lt;/Cite&gt;&lt;Cite&gt;&lt;Author&gt;Pike&lt;/Author&gt;&lt;Year&gt;2000&lt;/Year&gt;&lt;RecNum&gt;97&lt;/RecNum&gt;&lt;record&gt;&lt;rec-number&gt;97&lt;/rec-number&gt;&lt;foreign-keys&gt;&lt;key app="EN" db-id="2990xdttxef9t3etrpqxde5a925x0sv29wpa"&gt;97&lt;/key&gt;&lt;/foreign-keys&gt;&lt;ref-type name="Journal Article"&gt;17&lt;/ref-type&gt;&lt;contributors&gt;&lt;authors&gt;&lt;author&gt;Pike, IH&lt;/author&gt;&lt;author&gt;Miller, EL&lt;/author&gt;&lt;/authors&gt;&lt;/contributors&gt;&lt;titles&gt;&lt;title&gt;Fish Advantages: Fish meal and oil as a source of omega-3 fatty acids in petfood&lt;/title&gt;&lt;secondary-title&gt;Petfood Industry&lt;/secondary-title&gt;&lt;/titles&gt;&lt;periodical&gt;&lt;full-title&gt;Petfood Industry&lt;/full-title&gt;&lt;/periodical&gt;&lt;pages&gt;18-22&lt;/pages&gt;&lt;volume&gt;8&lt;/volume&gt;&lt;dates&gt;&lt;year&gt;2000&lt;/year&gt;&lt;/dates&gt;&lt;urls&gt;&lt;/urls&gt;&lt;/record&gt;&lt;/Cite&gt;&lt;/EndNote&gt;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9" w:tooltip="PUUSTINEN, 1985 #96" w:history="1">
        <w:r w:rsidR="00B64D9B">
          <w:rPr>
            <w:rFonts w:ascii="Times New Roman" w:hAnsi="Times New Roman" w:cs="Times New Roman"/>
            <w:noProof/>
            <w:sz w:val="24"/>
            <w:szCs w:val="24"/>
          </w:rPr>
          <w:t>P</w:t>
        </w:r>
        <w:r w:rsidR="00B64D9B" w:rsidRPr="00E36CC4">
          <w:rPr>
            <w:rFonts w:ascii="Times New Roman" w:hAnsi="Times New Roman" w:cs="Times New Roman"/>
            <w:noProof/>
            <w:sz w:val="24"/>
            <w:szCs w:val="24"/>
          </w:rPr>
          <w:t>uustinen</w:t>
        </w:r>
        <w:r w:rsidRPr="00E36CC4">
          <w:rPr>
            <w:rFonts w:ascii="Times New Roman" w:hAnsi="Times New Roman" w:cs="Times New Roman"/>
            <w:noProof/>
            <w:sz w:val="24"/>
            <w:szCs w:val="24"/>
          </w:rPr>
          <w:t xml:space="preserve"> et al., 1985</w:t>
        </w:r>
      </w:hyperlink>
      <w:r w:rsidRPr="00E36CC4">
        <w:rPr>
          <w:rFonts w:ascii="Times New Roman" w:hAnsi="Times New Roman" w:cs="Times New Roman"/>
          <w:noProof/>
          <w:sz w:val="24"/>
          <w:szCs w:val="24"/>
        </w:rPr>
        <w:t xml:space="preserve">; </w:t>
      </w:r>
      <w:hyperlink w:anchor="_ENREF_37" w:tooltip="Pike, 2000 #97" w:history="1">
        <w:r w:rsidRPr="00E36CC4">
          <w:rPr>
            <w:rFonts w:ascii="Times New Roman" w:hAnsi="Times New Roman" w:cs="Times New Roman"/>
            <w:noProof/>
            <w:sz w:val="24"/>
            <w:szCs w:val="24"/>
          </w:rPr>
          <w:t>Pike and Miller, 2000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Further, the different fish meals are not necessarily interchangeable as they can dramatically affect palatability. There are very little data in the literature on the nutrient u</w:t>
      </w:r>
      <w:r w:rsidR="00B64D9B">
        <w:rPr>
          <w:rFonts w:ascii="Times New Roman" w:hAnsi="Times New Roman" w:cs="Times New Roman"/>
          <w:sz w:val="24"/>
          <w:szCs w:val="24"/>
        </w:rPr>
        <w:t>tilization of fish meal by dogs</w:t>
      </w:r>
      <w:r w:rsidRPr="00E36CC4">
        <w:rPr>
          <w:rFonts w:ascii="Times New Roman" w:hAnsi="Times New Roman" w:cs="Times New Roman"/>
          <w:sz w:val="24"/>
          <w:szCs w:val="24"/>
        </w:rPr>
        <w:t xml:space="preserve">. This is one case where utilizing nutrient availability data from aquaculture and swine is probably appropriate and applicable. Results from these species would suggest that fish meal is a very high quality protein source for dogs with few negatives aside from compositional considerations like ash and stability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&lt;EndNote&gt;&lt;Cite&gt;&lt;Author&gt;Dust&lt;/Author&gt;&lt;Year&gt;2005&lt;/Year&gt;&lt;RecNum&gt;99&lt;/RecNum&gt;&lt;DisplayText&gt;(Dust et al., 2005)&lt;/DisplayText&gt;&lt;record&gt;&lt;rec-number&gt;99&lt;/rec-number&gt;&lt;foreign-keys&gt;&lt;key app="EN" db-id="2990xdttxef9t3etrpqxde5a925x0sv29wpa"&gt;99&lt;/key&gt;&lt;/foreign-keys&gt;&lt;ref-type name="Journal Article"&gt;17&lt;/ref-type&gt;&lt;contributors&gt;&lt;authors&gt;&lt;author&gt;Dust, Jolene Marie&lt;/author&gt;&lt;author&gt;Grieshop, CM&lt;/author&gt;&lt;author&gt;Parsons, CM&lt;/author&gt;&lt;author&gt;Karr-Lilienthal, LK&lt;/author&gt;&lt;author&gt;Schasteen, CS&lt;/author&gt;&lt;author&gt;Quigley, JD&lt;/author&gt;&lt;author&gt;Merchen, NR&lt;/author&gt;&lt;author&gt;Fahey, GC&lt;/author&gt;&lt;/authors&gt;&lt;/contributors&gt;&lt;titles&gt;&lt;title&gt;Chemical composition, protein quality, palatability, and digestibility of alternative protein sources for dogs&lt;/title&gt;&lt;secondary-title&gt;Journal of animal science&lt;/secondary-title&gt;&lt;/titles&gt;&lt;periodical&gt;&lt;full-title&gt;Journal of animal science&lt;/full-title&gt;&lt;/periodical&gt;&lt;pages&gt;2414-2422&lt;/pages&gt;&lt;volume&gt;83&lt;/volume&gt;&lt;number&gt;10&lt;/number&gt;&lt;dates&gt;&lt;year&gt;2005&lt;/year&gt;&lt;/dates&gt;&lt;isbn&gt;1525-3163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8" w:tooltip="Dust, 2005 #99" w:history="1">
        <w:r w:rsidRPr="00E36CC4">
          <w:rPr>
            <w:rFonts w:ascii="Times New Roman" w:hAnsi="Times New Roman" w:cs="Times New Roman"/>
            <w:noProof/>
            <w:sz w:val="24"/>
            <w:szCs w:val="24"/>
          </w:rPr>
          <w:t>Dust et al., 2005</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B816BF" w:rsidRPr="00E36CC4" w:rsidRDefault="00B90F75" w:rsidP="005E633E">
      <w:pPr>
        <w:pStyle w:val="Heading3"/>
        <w:rPr>
          <w:rFonts w:eastAsia="Times New Roman"/>
        </w:rPr>
      </w:pPr>
      <w:bookmarkStart w:id="33" w:name="_Toc424126053"/>
      <w:r>
        <w:rPr>
          <w:rFonts w:eastAsia="Times New Roman"/>
        </w:rPr>
        <w:t xml:space="preserve">2.4.4 </w:t>
      </w:r>
      <w:r w:rsidR="00B816BF" w:rsidRPr="00E36CC4">
        <w:rPr>
          <w:rFonts w:eastAsia="Times New Roman"/>
        </w:rPr>
        <w:t>Other ingredients in dog food</w:t>
      </w:r>
      <w:bookmarkEnd w:id="33"/>
    </w:p>
    <w:p w:rsidR="00A82CCB" w:rsidRDefault="00B816BF" w:rsidP="00733497">
      <w:pPr>
        <w:shd w:val="clear" w:color="auto" w:fill="FFFFFF"/>
        <w:spacing w:after="0" w:line="360" w:lineRule="auto"/>
        <w:jc w:val="both"/>
        <w:rPr>
          <w:rFonts w:ascii="Times New Roman" w:hAnsi="Times New Roman" w:cs="Times New Roman"/>
          <w:sz w:val="24"/>
          <w:szCs w:val="24"/>
        </w:rPr>
      </w:pPr>
      <w:r w:rsidRPr="00E36CC4">
        <w:rPr>
          <w:rFonts w:ascii="Times New Roman" w:eastAsia="Times New Roman" w:hAnsi="Times New Roman" w:cs="Times New Roman"/>
          <w:sz w:val="24"/>
          <w:szCs w:val="24"/>
        </w:rPr>
        <w:t xml:space="preserve">Besides these ingredients there are some other ingredients are used in dog food. Grounded maize and wheat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&lt;EndNote&gt;&lt;Cite&gt;&lt;Author&gt;Miller&lt;/Author&gt;&lt;Year&gt;1975&lt;/Year&gt;&lt;RecNum&gt;104&lt;/RecNum&gt;&lt;DisplayText&gt;(Miller and Hansen, 1975; Brown and Coe, 1999)&lt;/DisplayText&gt;&lt;record&gt;&lt;rec-number&gt;104&lt;/rec-number&gt;&lt;foreign-keys&gt;&lt;key app="EN" db-id="2990xdttxef9t3etrpqxde5a925x0sv29wpa"&gt;104&lt;/key&gt;&lt;/foreign-keys&gt;&lt;ref-type name="Generic"&gt;13&lt;/ref-type&gt;&lt;contributors&gt;&lt;authors&gt;&lt;author&gt;Miller, Timothy A&lt;/author&gt;&lt;author&gt;Hansen, Carlo J&lt;/author&gt;&lt;/authors&gt;&lt;/contributors&gt;&lt;titles&gt;&lt;title&gt;Pet food product and method for forming same&lt;/title&gt;&lt;/titles&gt;&lt;dates&gt;&lt;year&gt;1975&lt;/year&gt;&lt;/dates&gt;&lt;publisher&gt;Google Patents&lt;/publisher&gt;&lt;urls&gt;&lt;/urls&gt;&lt;/record&gt;&lt;/Cite&gt;&lt;Cite&gt;&lt;Author&gt;Brown&lt;/Author&gt;&lt;Year&gt;1999&lt;/Year&gt;&lt;RecNum&gt;105&lt;/RecNum&gt;&lt;record&gt;&lt;rec-number&gt;105&lt;/rec-number&gt;&lt;foreign-keys&gt;&lt;key app="EN" db-id="2990xdttxef9t3etrpqxde5a925x0sv29wpa"&gt;105&lt;/key&gt;&lt;/foreign-keys&gt;&lt;ref-type name="Generic"&gt;13&lt;/ref-type&gt;&lt;contributors&gt;&lt;authors&gt;&lt;author&gt;Brown, Bruce W&lt;/author&gt;&lt;author&gt;Coe, Pamela N&lt;/author&gt;&lt;/authors&gt;&lt;/contributors&gt;&lt;titles&gt;&lt;title&gt;Method of making pet snack food&lt;/title&gt;&lt;/titles&gt;&lt;dates&gt;&lt;year&gt;1999&lt;/year&gt;&lt;/dates&gt;&lt;publisher&gt;Google Patents&lt;/publisher&gt;&lt;urls&gt;&lt;/urls&gt;&lt;/record&gt;&lt;/Cite&gt;&lt;/EndNote&gt;</w:instrText>
      </w:r>
      <w:r w:rsidR="00A62D23" w:rsidRPr="00E36CC4">
        <w:rPr>
          <w:rFonts w:ascii="Times New Roman" w:eastAsia="Times New Roman" w:hAnsi="Times New Roman" w:cs="Times New Roman"/>
          <w:sz w:val="24"/>
          <w:szCs w:val="24"/>
        </w:rPr>
        <w:fldChar w:fldCharType="separate"/>
      </w:r>
      <w:r w:rsidRPr="00E36CC4">
        <w:rPr>
          <w:rFonts w:ascii="Times New Roman" w:eastAsia="Times New Roman" w:hAnsi="Times New Roman" w:cs="Times New Roman"/>
          <w:noProof/>
          <w:sz w:val="24"/>
          <w:szCs w:val="24"/>
        </w:rPr>
        <w:t>(</w:t>
      </w:r>
      <w:hyperlink w:anchor="_ENREF_35" w:tooltip="Miller, 1975 #104" w:history="1">
        <w:r w:rsidRPr="00E36CC4">
          <w:rPr>
            <w:rFonts w:ascii="Times New Roman" w:eastAsia="Times New Roman" w:hAnsi="Times New Roman" w:cs="Times New Roman"/>
            <w:noProof/>
            <w:sz w:val="24"/>
            <w:szCs w:val="24"/>
          </w:rPr>
          <w:t>Miller and Hansen, 1975</w:t>
        </w:r>
      </w:hyperlink>
      <w:r w:rsidRPr="00E36CC4">
        <w:rPr>
          <w:rFonts w:ascii="Times New Roman" w:eastAsia="Times New Roman" w:hAnsi="Times New Roman" w:cs="Times New Roman"/>
          <w:noProof/>
          <w:sz w:val="24"/>
          <w:szCs w:val="24"/>
        </w:rPr>
        <w:t xml:space="preserve">; </w:t>
      </w:r>
      <w:hyperlink w:anchor="_ENREF_9" w:tooltip="Brown, 1999 #105" w:history="1">
        <w:r w:rsidRPr="00E36CC4">
          <w:rPr>
            <w:rFonts w:ascii="Times New Roman" w:eastAsia="Times New Roman" w:hAnsi="Times New Roman" w:cs="Times New Roman"/>
            <w:noProof/>
            <w:sz w:val="24"/>
            <w:szCs w:val="24"/>
          </w:rPr>
          <w:t>Brown and Coe, 1999</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xml:space="preserve">. </w:t>
      </w:r>
      <w:r w:rsidRPr="00E36CC4">
        <w:rPr>
          <w:rFonts w:ascii="Times New Roman" w:hAnsi="Times New Roman" w:cs="Times New Roman"/>
          <w:iCs/>
          <w:sz w:val="24"/>
          <w:szCs w:val="24"/>
        </w:rPr>
        <w:t xml:space="preserve">Maize is a nutritionally superior grain compared with others used in pet foods because it contains a balance of nutrients not found in other grains. Maize provides a highly available source of complex carbohydrates and substantial quantities of linoleic acid, an essential fatty acid important for </w:t>
      </w:r>
      <w:r w:rsidR="00DF20BD" w:rsidRPr="00E36CC4">
        <w:rPr>
          <w:rFonts w:ascii="Times New Roman" w:hAnsi="Times New Roman" w:cs="Times New Roman"/>
          <w:iCs/>
          <w:sz w:val="24"/>
          <w:szCs w:val="24"/>
        </w:rPr>
        <w:t>healthy</w:t>
      </w:r>
      <w:r w:rsidRPr="00E36CC4">
        <w:rPr>
          <w:rFonts w:ascii="Times New Roman" w:hAnsi="Times New Roman" w:cs="Times New Roman"/>
          <w:iCs/>
          <w:sz w:val="24"/>
          <w:szCs w:val="24"/>
        </w:rPr>
        <w:t xml:space="preserve"> skin. Maize also provides essential amino acids and fiber</w:t>
      </w:r>
      <w:r w:rsidR="00DF20BD">
        <w:rPr>
          <w:rFonts w:ascii="Times New Roman" w:hAnsi="Times New Roman" w:cs="Times New Roman"/>
          <w:iCs/>
          <w:sz w:val="24"/>
          <w:szCs w:val="24"/>
        </w:rPr>
        <w:t xml:space="preserve"> </w:t>
      </w:r>
      <w:r w:rsidR="00A62D23" w:rsidRPr="00E36CC4">
        <w:rPr>
          <w:rFonts w:ascii="Times New Roman" w:hAnsi="Times New Roman" w:cs="Times New Roman"/>
          <w:iCs/>
          <w:sz w:val="24"/>
          <w:szCs w:val="24"/>
        </w:rPr>
        <w:fldChar w:fldCharType="begin"/>
      </w:r>
      <w:r w:rsidRPr="00E36CC4">
        <w:rPr>
          <w:rFonts w:ascii="Times New Roman" w:hAnsi="Times New Roman" w:cs="Times New Roman"/>
          <w:iCs/>
          <w:sz w:val="24"/>
          <w:szCs w:val="24"/>
        </w:rPr>
        <w:instrText xml:space="preserve"> ADDIN EN.CITE &lt;EndNote&gt;&lt;Cite&gt;&lt;Author&gt;Hand&lt;/Author&gt;&lt;Year&gt;2010&lt;/Year&gt;&lt;RecNum&gt;43&lt;/RecNum&gt;&lt;DisplayText&gt;(Bren, 2001; Hand et al., 2010)&lt;/DisplayText&gt;&lt;record&gt;&lt;rec-number&gt;43&lt;/rec-number&gt;&lt;foreign-keys&gt;&lt;key app="EN" db-id="2990xdttxef9t3etrpqxde5a925x0sv29wpa"&gt;43&lt;/key&gt;&lt;/foreign-keys&gt;&lt;ref-type name="Journal Article"&gt;17&lt;/ref-type&gt;&lt;contributors&gt;&lt;authors&gt;&lt;author&gt;Hand, MS&lt;/author&gt;&lt;author&gt;Thatcher, CD&lt;/author&gt;&lt;author&gt;Remillard, Rebecca L&lt;/author&gt;&lt;/authors&gt;&lt;/contributors&gt;&lt;titles&gt;&lt;title&gt;Small animal clinical nutrition: an iterative process&lt;/title&gt;&lt;secondary-title&gt;Hand MS, Thatcher CD, Remillard RL, et al. Small animal clinical nutrition&lt;/secondary-title&gt;&lt;/titles&gt;&lt;periodical&gt;&lt;full-title&gt;Hand MS, Thatcher CD, Remillard RL, et al. Small animal clinical nutrition&lt;/full-title&gt;&lt;/periodical&gt;&lt;pages&gt;3-21&lt;/pages&gt;&lt;volume&gt;5&lt;/volume&gt;&lt;dates&gt;&lt;year&gt;2010&lt;/year&gt;&lt;/dates&gt;&lt;urls&gt;&lt;/urls&gt;&lt;/record&gt;&lt;/Cite&gt;&lt;Cite&gt;&lt;Author&gt;Bren&lt;/Author&gt;&lt;Year&gt;2001&lt;/Year&gt;&lt;RecNum&gt;106&lt;/RecNum&gt;&lt;record&gt;&lt;rec-number&gt;106&lt;/rec-number&gt;&lt;foreign-keys&gt;&lt;key app="EN" db-id="2990xdttxef9t3etrpqxde5a925x0sv29wpa"&gt;106&lt;/key&gt;&lt;/foreign-keys&gt;&lt;ref-type name="Journal Article"&gt;17&lt;/ref-type&gt;&lt;contributors&gt;&lt;authors&gt;&lt;author&gt;Bren, Linda&lt;/author&gt;&lt;/authors&gt;&lt;/contributors&gt;&lt;titles&gt;&lt;title&gt;Pet food: The lowdown on labels&lt;/title&gt;&lt;secondary-title&gt;FDA Veterinarian Newsletter&lt;/secondary-title&gt;&lt;/titles&gt;&lt;periodical&gt;&lt;full-title&gt;FDA Veterinarian Newsletter&lt;/full-title&gt;&lt;/periodical&gt;&lt;volume&gt;16&lt;/volume&gt;&lt;number&gt;IV&lt;/number&gt;&lt;dates&gt;&lt;year&gt;2001&lt;/year&gt;&lt;/dates&gt;&lt;urls&gt;&lt;/urls&gt;&lt;/record&gt;&lt;/Cite&gt;&lt;/EndNote&gt;</w:instrText>
      </w:r>
      <w:r w:rsidR="00A62D23" w:rsidRPr="00E36CC4">
        <w:rPr>
          <w:rFonts w:ascii="Times New Roman" w:hAnsi="Times New Roman" w:cs="Times New Roman"/>
          <w:iCs/>
          <w:sz w:val="24"/>
          <w:szCs w:val="24"/>
        </w:rPr>
        <w:fldChar w:fldCharType="separate"/>
      </w:r>
      <w:r w:rsidRPr="00E36CC4">
        <w:rPr>
          <w:rFonts w:ascii="Times New Roman" w:hAnsi="Times New Roman" w:cs="Times New Roman"/>
          <w:iCs/>
          <w:noProof/>
          <w:sz w:val="24"/>
          <w:szCs w:val="24"/>
        </w:rPr>
        <w:t>(</w:t>
      </w:r>
      <w:hyperlink w:anchor="_ENREF_7" w:tooltip="Bren, 2001 #106" w:history="1">
        <w:r w:rsidRPr="00E36CC4">
          <w:rPr>
            <w:rFonts w:ascii="Times New Roman" w:hAnsi="Times New Roman" w:cs="Times New Roman"/>
            <w:iCs/>
            <w:noProof/>
            <w:sz w:val="24"/>
            <w:szCs w:val="24"/>
          </w:rPr>
          <w:t>Bren, 2001</w:t>
        </w:r>
      </w:hyperlink>
      <w:r w:rsidRPr="00E36CC4">
        <w:rPr>
          <w:rFonts w:ascii="Times New Roman" w:hAnsi="Times New Roman" w:cs="Times New Roman"/>
          <w:iCs/>
          <w:noProof/>
          <w:sz w:val="24"/>
          <w:szCs w:val="24"/>
        </w:rPr>
        <w:t xml:space="preserve">; </w:t>
      </w:r>
      <w:hyperlink w:anchor="_ENREF_23" w:tooltip="Hand, 2010 #43" w:history="1">
        <w:r w:rsidRPr="00E36CC4">
          <w:rPr>
            <w:rFonts w:ascii="Times New Roman" w:hAnsi="Times New Roman" w:cs="Times New Roman"/>
            <w:iCs/>
            <w:noProof/>
            <w:sz w:val="24"/>
            <w:szCs w:val="24"/>
          </w:rPr>
          <w:t>Hand et al., 2010</w:t>
        </w:r>
      </w:hyperlink>
      <w:r w:rsidRPr="00E36CC4">
        <w:rPr>
          <w:rFonts w:ascii="Times New Roman" w:hAnsi="Times New Roman" w:cs="Times New Roman"/>
          <w:iCs/>
          <w:noProof/>
          <w:sz w:val="24"/>
          <w:szCs w:val="24"/>
        </w:rPr>
        <w:t>)</w:t>
      </w:r>
      <w:r w:rsidR="00A62D23" w:rsidRPr="00E36CC4">
        <w:rPr>
          <w:rFonts w:ascii="Times New Roman" w:hAnsi="Times New Roman" w:cs="Times New Roman"/>
          <w:iCs/>
          <w:sz w:val="24"/>
          <w:szCs w:val="24"/>
        </w:rPr>
        <w:fldChar w:fldCharType="end"/>
      </w:r>
      <w:r w:rsidRPr="00E36CC4">
        <w:rPr>
          <w:rFonts w:ascii="Times New Roman" w:hAnsi="Times New Roman" w:cs="Times New Roman"/>
          <w:iCs/>
          <w:sz w:val="24"/>
          <w:szCs w:val="24"/>
        </w:rPr>
        <w:t>.</w:t>
      </w:r>
      <w:r w:rsidRPr="00E36CC4">
        <w:rPr>
          <w:rFonts w:ascii="Times New Roman" w:eastAsia="Times New Roman" w:hAnsi="Times New Roman" w:cs="Times New Roman"/>
          <w:sz w:val="24"/>
          <w:szCs w:val="24"/>
        </w:rPr>
        <w:t xml:space="preserve"> They act as plant energy source in food. </w:t>
      </w:r>
      <w:r w:rsidRPr="00E36CC4">
        <w:rPr>
          <w:rFonts w:ascii="Times New Roman" w:hAnsi="Times New Roman" w:cs="Times New Roman"/>
          <w:sz w:val="24"/>
          <w:szCs w:val="24"/>
        </w:rPr>
        <w:t>The egg is also a great source of protein; it helps build muscle, strengthen the hair, and repair tissue</w:t>
      </w:r>
      <w:r w:rsidR="00AE6201">
        <w:rPr>
          <w:rFonts w:ascii="Times New Roman" w:hAnsi="Times New Roman" w:cs="Times New Roman"/>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&lt;EndNote&gt;&lt;Cite&gt;&lt;Author&gt;Bechtel&lt;/Author&gt;&lt;Year&gt;1973&lt;/Year&gt;&lt;RecNum&gt;107&lt;/RecNum&gt;&lt;DisplayText&gt;(Bechtel, 1973)&lt;/DisplayText&gt;&lt;record&gt;&lt;rec-number&gt;107&lt;/rec-number&gt;&lt;foreign-keys&gt;&lt;key app="EN" db-id="2990xdttxef9t3etrpqxde5a925x0sv29wpa"&gt;107&lt;/key&gt;&lt;/foreign-keys&gt;&lt;ref-type name="Generic"&gt;13&lt;/ref-type&gt;&lt;contributors&gt;&lt;authors&gt;&lt;author&gt;Bechtel, P&lt;/author&gt;&lt;/authors&gt;&lt;/contributors&gt;&lt;titles&gt;&lt;title&gt;Process for producing a canned egg in meat pet food&lt;/title&gt;&lt;/titles&gt;&lt;dates&gt;&lt;year&gt;1973&lt;/year&gt;&lt;/dates&gt;&lt;publisher&gt;Google Patents&lt;/publisher&gt;&lt;urls&gt;&lt;/urls&gt;&lt;/record&gt;&lt;/Cite&gt;&lt;/EndNote&gt;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 w:tooltip="Bechtel, 1973 #107" w:history="1">
        <w:r w:rsidRPr="00E36CC4">
          <w:rPr>
            <w:rFonts w:ascii="Times New Roman" w:hAnsi="Times New Roman" w:cs="Times New Roman"/>
            <w:noProof/>
            <w:sz w:val="24"/>
            <w:szCs w:val="24"/>
          </w:rPr>
          <w:t>Bechtel, 1973</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r w:rsidRPr="00E36CC4">
        <w:rPr>
          <w:rFonts w:ascii="Times New Roman" w:eastAsia="Times New Roman" w:hAnsi="Times New Roman" w:cs="Times New Roman"/>
          <w:sz w:val="24"/>
          <w:szCs w:val="24"/>
        </w:rPr>
        <w:t>Flavor and food color also used to incr</w:t>
      </w:r>
      <w:r w:rsidR="00B64D9B">
        <w:rPr>
          <w:rFonts w:ascii="Times New Roman" w:eastAsia="Times New Roman" w:hAnsi="Times New Roman" w:cs="Times New Roman"/>
          <w:sz w:val="24"/>
          <w:szCs w:val="24"/>
        </w:rPr>
        <w:t>ease the palatability of food w</w:t>
      </w:r>
      <w:r w:rsidRPr="00E36CC4">
        <w:rPr>
          <w:rFonts w:ascii="Times New Roman" w:eastAsia="Times New Roman" w:hAnsi="Times New Roman" w:cs="Times New Roman"/>
          <w:sz w:val="24"/>
          <w:szCs w:val="24"/>
        </w:rPr>
        <w:t>hich gives food more delicious l</w:t>
      </w:r>
      <w:r w:rsidR="0047727E">
        <w:rPr>
          <w:rFonts w:ascii="Times New Roman" w:eastAsia="Times New Roman" w:hAnsi="Times New Roman" w:cs="Times New Roman"/>
          <w:sz w:val="24"/>
          <w:szCs w:val="24"/>
        </w:rPr>
        <w:t>ook and looks attractive to eat</w:t>
      </w:r>
      <w:r w:rsidRPr="00E36CC4">
        <w:rPr>
          <w:rFonts w:ascii="Times New Roman" w:eastAsia="Times New Roman" w:hAnsi="Times New Roman" w:cs="Times New Roman"/>
          <w:sz w:val="24"/>
          <w:szCs w:val="24"/>
        </w:rPr>
        <w:t>.</w:t>
      </w:r>
      <w:r w:rsidR="0047727E">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lastRenderedPageBreak/>
        <w:t xml:space="preserve">In the food the </w:t>
      </w:r>
      <w:r w:rsidRPr="00E36CC4">
        <w:rPr>
          <w:rFonts w:ascii="Times New Roman" w:hAnsi="Times New Roman" w:cs="Times New Roman"/>
          <w:sz w:val="24"/>
          <w:szCs w:val="24"/>
        </w:rPr>
        <w:t xml:space="preserve">main priority is the palatability and olfactory acceptance resulting in the acceptance or rejection of the food. If  pet food, biscuits or treats do not taste or smell good, the pets will simply not eat them, </w:t>
      </w:r>
      <w:r w:rsidR="00AE6201">
        <w:rPr>
          <w:rFonts w:ascii="Times New Roman" w:hAnsi="Times New Roman" w:cs="Times New Roman"/>
          <w:sz w:val="24"/>
          <w:szCs w:val="24"/>
        </w:rPr>
        <w:t>although</w:t>
      </w:r>
      <w:r w:rsidRPr="00E36CC4">
        <w:rPr>
          <w:rFonts w:ascii="Times New Roman" w:hAnsi="Times New Roman" w:cs="Times New Roman"/>
          <w:sz w:val="24"/>
          <w:szCs w:val="24"/>
        </w:rPr>
        <w:t xml:space="preserve"> </w:t>
      </w:r>
      <w:r w:rsidR="00AE6201">
        <w:rPr>
          <w:rFonts w:ascii="Times New Roman" w:hAnsi="Times New Roman" w:cs="Times New Roman"/>
          <w:sz w:val="24"/>
          <w:szCs w:val="24"/>
        </w:rPr>
        <w:t xml:space="preserve">its </w:t>
      </w:r>
      <w:r w:rsidRPr="00E36CC4">
        <w:rPr>
          <w:rFonts w:ascii="Times New Roman" w:hAnsi="Times New Roman" w:cs="Times New Roman"/>
          <w:sz w:val="24"/>
          <w:szCs w:val="24"/>
        </w:rPr>
        <w:t xml:space="preserve">healthy and nutritious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&lt;EndNote&gt;&lt;Cite&gt;&lt;Author&gt;Greenberg&lt;/Author&gt;&lt;Year&gt;1973&lt;/Year&gt;&lt;RecNum&gt;101&lt;/RecNum&gt;&lt;DisplayText&gt;(Greenberg and Spiegel, 1973)&lt;/DisplayText&gt;&lt;record&gt;&lt;rec-number&gt;101&lt;/rec-number&gt;&lt;foreign-keys&gt;&lt;key app="EN" db-id="2990xdttxef9t3etrpqxde5a925x0sv29wpa"&gt;101&lt;/key&gt;&lt;/foreign-keys&gt;&lt;ref-type name="Generic"&gt;13&lt;/ref-type&gt;&lt;contributors&gt;&lt;authors&gt;&lt;author&gt;Greenberg, Jack&lt;/author&gt;&lt;author&gt;Spiegel, L&lt;/author&gt;&lt;/authors&gt;&lt;/contributors&gt;&lt;titles&gt;&lt;title&gt;Compositions for enhancing flavor of pet foods&lt;/title&gt;&lt;/titles&gt;&lt;dates&gt;&lt;year&gt;1973&lt;/year&gt;&lt;/dates&gt;&lt;publisher&gt;Google Patents&lt;/publisher&gt;&lt;urls&gt;&lt;/urls&gt;&lt;/record&gt;&lt;/Cite&gt;&lt;/EndNote&gt;</w:instrText>
      </w:r>
      <w:r w:rsidR="00A62D23" w:rsidRPr="00E36CC4">
        <w:rPr>
          <w:rFonts w:ascii="Times New Roman" w:eastAsia="Times New Roman" w:hAnsi="Times New Roman" w:cs="Times New Roman"/>
          <w:sz w:val="24"/>
          <w:szCs w:val="24"/>
        </w:rPr>
        <w:fldChar w:fldCharType="separate"/>
      </w:r>
      <w:r w:rsidRPr="00E36CC4">
        <w:rPr>
          <w:rFonts w:ascii="Times New Roman" w:eastAsia="Times New Roman" w:hAnsi="Times New Roman" w:cs="Times New Roman"/>
          <w:noProof/>
          <w:sz w:val="24"/>
          <w:szCs w:val="24"/>
        </w:rPr>
        <w:t>(</w:t>
      </w:r>
      <w:hyperlink w:anchor="_ENREF_22" w:tooltip="Greenberg, 1973 #101" w:history="1">
        <w:r w:rsidRPr="00E36CC4">
          <w:rPr>
            <w:rFonts w:ascii="Times New Roman" w:eastAsia="Times New Roman" w:hAnsi="Times New Roman" w:cs="Times New Roman"/>
            <w:noProof/>
            <w:sz w:val="24"/>
            <w:szCs w:val="24"/>
          </w:rPr>
          <w:t>Greenberg and Spiegel, 1973</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xml:space="preserve">. </w:t>
      </w:r>
      <w:r w:rsidRPr="00E36CC4">
        <w:rPr>
          <w:rFonts w:ascii="Times New Roman" w:hAnsi="Times New Roman" w:cs="Times New Roman"/>
          <w:sz w:val="24"/>
          <w:szCs w:val="24"/>
        </w:rPr>
        <w:t xml:space="preserve">Artificial coloring is used in some pet food to give it a more desirable and consistent appearance. The reason why it’s using is the quality, digestibility and nutrition of the product is unaffected by the use of artificial coloring. Some colors are derived from natural sources, such as beet powder and </w:t>
      </w:r>
      <w:r w:rsidR="0047727E" w:rsidRPr="00E36CC4">
        <w:rPr>
          <w:rFonts w:ascii="Times New Roman" w:hAnsi="Times New Roman" w:cs="Times New Roman"/>
          <w:sz w:val="24"/>
          <w:szCs w:val="24"/>
        </w:rPr>
        <w:t>turmeric</w:t>
      </w:r>
      <w:r w:rsidRPr="00E36CC4">
        <w:rPr>
          <w:rFonts w:ascii="Times New Roman" w:hAnsi="Times New Roman" w:cs="Times New Roman"/>
          <w:sz w:val="24"/>
          <w:szCs w:val="24"/>
        </w:rPr>
        <w:t xml:space="preserve">. Small amounts of dyes are used to produce the color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&lt;EndNote&gt;&lt;Cite&gt;&lt;Author&gt;Repholz&lt;/Author&gt;&lt;Year&gt;1990&lt;/Year&gt;&lt;RecNum&gt;102&lt;/RecNum&gt;&lt;DisplayText&gt;(Repholz and Kanade, 1990)&lt;/DisplayText&gt;&lt;record&gt;&lt;rec-number&gt;102&lt;/rec-number&gt;&lt;foreign-keys&gt;&lt;key app="EN" db-id="2990xdttxef9t3etrpqxde5a925x0sv29wpa"&gt;102&lt;/key&gt;&lt;/foreign-keys&gt;&lt;ref-type name="Generic"&gt;13&lt;/ref-type&gt;&lt;contributors&gt;&lt;authors&gt;&lt;author&gt;Repholz, Kenneth M&lt;/author&gt;&lt;author&gt;Kanade, Pradeep G&lt;/author&gt;&lt;/authors&gt;&lt;/contributors&gt;&lt;titles&gt;&lt;title&gt;For producing center-filled pet food products&lt;/title&gt;&lt;/titles&gt;&lt;dates&gt;&lt;year&gt;1990&lt;/year&gt;&lt;/dates&gt;&lt;publisher&gt;Google Patents&lt;/publisher&gt;&lt;urls&gt;&lt;/urls&gt;&lt;/record&gt;&lt;/Cite&gt;&lt;/EndNote&gt;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42" w:tooltip="Repholz, 1990 #102" w:history="1">
        <w:r w:rsidRPr="00E36CC4">
          <w:rPr>
            <w:rFonts w:ascii="Times New Roman" w:hAnsi="Times New Roman" w:cs="Times New Roman"/>
            <w:noProof/>
            <w:sz w:val="24"/>
            <w:szCs w:val="24"/>
          </w:rPr>
          <w:t>Repholz and Kanade, 1990</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407981">
        <w:rPr>
          <w:rFonts w:ascii="Times New Roman" w:hAnsi="Times New Roman" w:cs="Times New Roman"/>
          <w:sz w:val="24"/>
          <w:szCs w:val="24"/>
        </w:rPr>
        <w:t>.</w:t>
      </w:r>
    </w:p>
    <w:p w:rsidR="00F92FCB" w:rsidRDefault="00F92FCB" w:rsidP="00F92FCB">
      <w:pPr>
        <w:shd w:val="clear" w:color="auto" w:fill="FFFFFF"/>
        <w:spacing w:after="0" w:line="360" w:lineRule="auto"/>
        <w:jc w:val="both"/>
        <w:rPr>
          <w:rFonts w:ascii="Times New Roman" w:hAnsi="Times New Roman" w:cs="Times New Roman"/>
          <w:b/>
          <w:sz w:val="24"/>
          <w:szCs w:val="24"/>
        </w:rPr>
      </w:pPr>
    </w:p>
    <w:p w:rsidR="00655629" w:rsidRPr="00F92FCB" w:rsidRDefault="00A82CCB" w:rsidP="00F92FCB">
      <w:pPr>
        <w:shd w:val="clear" w:color="auto" w:fill="FFFFFF"/>
        <w:spacing w:after="0" w:line="360" w:lineRule="auto"/>
        <w:jc w:val="both"/>
        <w:rPr>
          <w:rFonts w:ascii="Times New Roman" w:hAnsi="Times New Roman" w:cs="Times New Roman"/>
          <w:b/>
          <w:sz w:val="24"/>
          <w:szCs w:val="24"/>
        </w:rPr>
      </w:pPr>
      <w:r w:rsidRPr="00F92FCB">
        <w:rPr>
          <w:rFonts w:ascii="Times New Roman" w:hAnsi="Times New Roman" w:cs="Times New Roman"/>
          <w:b/>
          <w:sz w:val="24"/>
          <w:szCs w:val="24"/>
        </w:rPr>
        <w:t>2.5 Previous work on pet food trial</w:t>
      </w:r>
    </w:p>
    <w:p w:rsidR="00655629" w:rsidRPr="00F92FCB" w:rsidRDefault="00A82CCB" w:rsidP="00F92FCB">
      <w:pPr>
        <w:shd w:val="clear" w:color="auto" w:fill="FFFFFF"/>
        <w:spacing w:after="0" w:line="360" w:lineRule="auto"/>
        <w:jc w:val="both"/>
        <w:rPr>
          <w:rFonts w:ascii="Times New Roman" w:hAnsi="Times New Roman" w:cs="Times New Roman"/>
          <w:sz w:val="24"/>
          <w:szCs w:val="24"/>
        </w:rPr>
      </w:pPr>
      <w:r w:rsidRPr="00F92FCB">
        <w:rPr>
          <w:rFonts w:ascii="Times New Roman" w:hAnsi="Times New Roman" w:cs="Times New Roman"/>
          <w:sz w:val="24"/>
          <w:szCs w:val="24"/>
        </w:rPr>
        <w:t xml:space="preserve">Many pet food trials were conducted to refine pet food or to evaluate the quality of pet food. Evaluation of food was done considering basic criterion like digestibility of food, growth of dog and overall physical condition of dog. Average digestibility coefficients in dogs reported in literature Dry matter 82.3 ± 5.17 %, Crude protein 82.2 ± 4.50 %, Ether extract 92.8 ± 2.60 (Vhile et al., 2007). </w:t>
      </w:r>
      <w:hyperlink w:anchor="_ENREF_21" w:tooltip="Krogdahl, 2004 #143" w:history="1">
        <w:r w:rsidRPr="00F92FCB">
          <w:rPr>
            <w:rFonts w:ascii="Times New Roman" w:hAnsi="Times New Roman" w:cs="Times New Roman"/>
            <w:sz w:val="24"/>
            <w:szCs w:val="24"/>
          </w:rPr>
          <w:t>Krogdahl et al.(2004</w:t>
        </w:r>
      </w:hyperlink>
      <w:r w:rsidRPr="00F92FCB">
        <w:rPr>
          <w:rFonts w:ascii="Times New Roman" w:hAnsi="Times New Roman" w:cs="Times New Roman"/>
          <w:sz w:val="24"/>
          <w:szCs w:val="24"/>
        </w:rPr>
        <w:t xml:space="preserve">) also conducted pet food trial on other </w:t>
      </w:r>
      <w:r w:rsidR="006F5694" w:rsidRPr="00F92FCB">
        <w:rPr>
          <w:rFonts w:ascii="Times New Roman" w:hAnsi="Times New Roman" w:cs="Times New Roman"/>
          <w:sz w:val="24"/>
          <w:szCs w:val="24"/>
        </w:rPr>
        <w:t>Carnivore</w:t>
      </w:r>
      <w:r w:rsidRPr="00F92FCB">
        <w:rPr>
          <w:rFonts w:ascii="Times New Roman" w:hAnsi="Times New Roman" w:cs="Times New Roman"/>
          <w:sz w:val="24"/>
          <w:szCs w:val="24"/>
        </w:rPr>
        <w:t xml:space="preserve"> members to evaluate its digestibility in other carnivore species and average digestibility coefficients in dogs Dry matter 81.69±1.56%, Crude protein 76.64 ± 4.50 %, Ether extract 99.36±0.18 .Crude fiber 19.86±11.</w:t>
      </w:r>
    </w:p>
    <w:p w:rsidR="00655629" w:rsidRPr="00F92FCB" w:rsidRDefault="00A82CCB" w:rsidP="00F92FCB">
      <w:pPr>
        <w:shd w:val="clear" w:color="auto" w:fill="FFFFFF"/>
        <w:spacing w:after="0" w:line="360" w:lineRule="auto"/>
        <w:jc w:val="both"/>
        <w:rPr>
          <w:rFonts w:ascii="Times New Roman" w:hAnsi="Times New Roman" w:cs="Times New Roman"/>
          <w:sz w:val="24"/>
          <w:szCs w:val="24"/>
        </w:rPr>
      </w:pPr>
      <w:r w:rsidRPr="00655629">
        <w:rPr>
          <w:rFonts w:ascii="Times New Roman" w:hAnsi="Times New Roman" w:cs="Times New Roman"/>
          <w:sz w:val="24"/>
          <w:szCs w:val="24"/>
        </w:rPr>
        <w:t xml:space="preserve">In another experiment, </w:t>
      </w:r>
      <w:hyperlink w:anchor="_ENREF_5" w:tooltip="Dilrukshi, 2009 #12" w:history="1">
        <w:r w:rsidRPr="00655629">
          <w:rPr>
            <w:rFonts w:ascii="Times New Roman" w:hAnsi="Times New Roman" w:cs="Times New Roman"/>
            <w:sz w:val="24"/>
            <w:szCs w:val="24"/>
          </w:rPr>
          <w:t>Dilrukshi et al., (2009</w:t>
        </w:r>
      </w:hyperlink>
      <w:r w:rsidRPr="00655629">
        <w:rPr>
          <w:rFonts w:ascii="Times New Roman" w:hAnsi="Times New Roman" w:cs="Times New Roman"/>
          <w:sz w:val="24"/>
          <w:szCs w:val="24"/>
        </w:rPr>
        <w:t xml:space="preserve">) fed imported food and newly formulated food to pets and found </w:t>
      </w:r>
      <w:r w:rsidRPr="00F92FCB">
        <w:rPr>
          <w:rFonts w:ascii="Times New Roman" w:hAnsi="Times New Roman" w:cs="Times New Roman"/>
          <w:sz w:val="24"/>
          <w:szCs w:val="24"/>
        </w:rPr>
        <w:t>the mean growth rate of 0.0586 kg/day ± 0.022 in formulated feed groups whereas 0.0628 kg/day ± 0.019 was the weight gain in imported feed group. There was no any significance in terms of electrolyte concentration in blood serum in formulated and imported feed trials.</w:t>
      </w:r>
    </w:p>
    <w:p w:rsidR="00A82CCB" w:rsidRPr="00F92FCB" w:rsidRDefault="00A62D23" w:rsidP="00F92FCB">
      <w:pPr>
        <w:shd w:val="clear" w:color="auto" w:fill="FFFFFF"/>
        <w:spacing w:after="0" w:line="360" w:lineRule="auto"/>
        <w:jc w:val="both"/>
        <w:rPr>
          <w:rFonts w:ascii="Times New Roman" w:hAnsi="Times New Roman" w:cs="Times New Roman"/>
          <w:sz w:val="24"/>
          <w:szCs w:val="24"/>
        </w:rPr>
      </w:pPr>
      <w:hyperlink w:anchor="_ENREF_14" w:tooltip="Guevara, 2008 #142" w:history="1">
        <w:r w:rsidR="00A82CCB" w:rsidRPr="00F92FCB">
          <w:rPr>
            <w:rFonts w:ascii="Times New Roman" w:hAnsi="Times New Roman" w:cs="Times New Roman"/>
            <w:sz w:val="24"/>
            <w:szCs w:val="24"/>
          </w:rPr>
          <w:t>Guevara et al. (2008</w:t>
        </w:r>
      </w:hyperlink>
      <w:r w:rsidR="00A82CCB" w:rsidRPr="00F92FCB">
        <w:rPr>
          <w:rFonts w:ascii="Times New Roman" w:hAnsi="Times New Roman" w:cs="Times New Roman"/>
          <w:sz w:val="24"/>
          <w:szCs w:val="24"/>
        </w:rPr>
        <w:t>) evaluated commercial pet food digestibility using mink as a model and average digestibility coefficients in dogs</w:t>
      </w:r>
      <w:r w:rsidR="006F5694" w:rsidRPr="00F92FCB">
        <w:rPr>
          <w:rFonts w:ascii="Times New Roman" w:hAnsi="Times New Roman" w:cs="Times New Roman"/>
          <w:sz w:val="24"/>
          <w:szCs w:val="24"/>
        </w:rPr>
        <w:t xml:space="preserve"> and </w:t>
      </w:r>
      <w:r w:rsidR="00A82CCB" w:rsidRPr="00F92FCB">
        <w:rPr>
          <w:rFonts w:ascii="Times New Roman" w:hAnsi="Times New Roman" w:cs="Times New Roman"/>
          <w:sz w:val="24"/>
          <w:szCs w:val="24"/>
        </w:rPr>
        <w:t>found that the DM digestibility ranged from 91.1% to 93.4% among high price pet foods and from 91.1% to 92.5% among low price pet foods. Crude protein digestibility ranged from 72.7% to 79.7% among high price pet foods and from 73.9% to 80.4% among low price pet foods. Crude Fiber digestibility ranged from 1.7% to 3.2% among high price pet foods and from 1.9% to 3.2% among low price pet foods. Ether extract digestibility ranged from 15.2% to 19.7% among high price pet foods and from 14.9% to 18.6% among low price pet foods.</w:t>
      </w:r>
    </w:p>
    <w:p w:rsidR="00A82CCB" w:rsidRPr="00F92FCB" w:rsidRDefault="00A82CCB" w:rsidP="00733497">
      <w:pPr>
        <w:shd w:val="clear" w:color="auto" w:fill="FFFFFF"/>
        <w:spacing w:after="0" w:line="360" w:lineRule="auto"/>
        <w:jc w:val="both"/>
        <w:rPr>
          <w:rFonts w:ascii="Times New Roman" w:hAnsi="Times New Roman" w:cs="Times New Roman"/>
          <w:sz w:val="24"/>
          <w:szCs w:val="24"/>
        </w:rPr>
      </w:pPr>
    </w:p>
    <w:p w:rsidR="00FF58C4" w:rsidRPr="00FF58C4" w:rsidRDefault="00FF58C4" w:rsidP="00DD705F">
      <w:pPr>
        <w:pStyle w:val="Heading1"/>
        <w:spacing w:line="360" w:lineRule="auto"/>
      </w:pPr>
      <w:bookmarkStart w:id="34" w:name="_Toc424126054"/>
      <w:r>
        <w:lastRenderedPageBreak/>
        <w:t xml:space="preserve">Chapter-3: </w:t>
      </w:r>
      <w:r w:rsidR="00ED1AC1" w:rsidRPr="00FF58C4">
        <w:t xml:space="preserve">Materials </w:t>
      </w:r>
      <w:r w:rsidR="00ED1AC1" w:rsidRPr="005E633E">
        <w:t>and</w:t>
      </w:r>
      <w:r w:rsidR="00ED1AC1" w:rsidRPr="00FF58C4">
        <w:t xml:space="preserve"> Methods</w:t>
      </w:r>
      <w:bookmarkEnd w:id="34"/>
    </w:p>
    <w:p w:rsidR="00ED1AC1" w:rsidRPr="00E36CC4" w:rsidRDefault="0038251C" w:rsidP="005E633E">
      <w:pPr>
        <w:pStyle w:val="Heading2"/>
        <w:spacing w:after="240"/>
      </w:pPr>
      <w:bookmarkStart w:id="35" w:name="_Toc424126055"/>
      <w:r>
        <w:t xml:space="preserve">3.1 </w:t>
      </w:r>
      <w:r w:rsidR="005E633E">
        <w:t>Study area and period</w:t>
      </w:r>
      <w:bookmarkEnd w:id="35"/>
    </w:p>
    <w:p w:rsidR="00733497"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study was undertaken for </w:t>
      </w:r>
      <w:r w:rsidR="009F1867">
        <w:rPr>
          <w:rFonts w:ascii="Times New Roman" w:hAnsi="Times New Roman" w:cs="Times New Roman"/>
          <w:sz w:val="24"/>
          <w:szCs w:val="24"/>
        </w:rPr>
        <w:t xml:space="preserve">a </w:t>
      </w:r>
      <w:r w:rsidRPr="00E36CC4">
        <w:rPr>
          <w:rFonts w:ascii="Times New Roman" w:hAnsi="Times New Roman" w:cs="Times New Roman"/>
          <w:sz w:val="24"/>
          <w:szCs w:val="24"/>
        </w:rPr>
        <w:t xml:space="preserve">period of 6 months from </w:t>
      </w:r>
      <w:r w:rsidR="009F1867">
        <w:rPr>
          <w:rFonts w:ascii="Times New Roman" w:hAnsi="Times New Roman" w:cs="Times New Roman"/>
          <w:sz w:val="24"/>
          <w:szCs w:val="24"/>
        </w:rPr>
        <w:t>November 2014</w:t>
      </w:r>
      <w:r w:rsidRPr="00E36CC4">
        <w:rPr>
          <w:rFonts w:ascii="Times New Roman" w:hAnsi="Times New Roman" w:cs="Times New Roman"/>
          <w:sz w:val="24"/>
          <w:szCs w:val="24"/>
        </w:rPr>
        <w:t xml:space="preserve"> to </w:t>
      </w:r>
      <w:r w:rsidR="009F1867">
        <w:rPr>
          <w:rFonts w:ascii="Times New Roman" w:hAnsi="Times New Roman" w:cs="Times New Roman"/>
          <w:sz w:val="24"/>
          <w:szCs w:val="24"/>
        </w:rPr>
        <w:t>April 2015 at</w:t>
      </w:r>
      <w:r w:rsidRPr="00E36CC4">
        <w:rPr>
          <w:rFonts w:ascii="Times New Roman" w:hAnsi="Times New Roman" w:cs="Times New Roman"/>
          <w:sz w:val="24"/>
          <w:szCs w:val="24"/>
        </w:rPr>
        <w:t xml:space="preserve"> </w:t>
      </w:r>
      <w:r w:rsidR="00D26B95">
        <w:rPr>
          <w:rFonts w:ascii="Times New Roman" w:hAnsi="Times New Roman" w:cs="Times New Roman"/>
          <w:sz w:val="24"/>
          <w:szCs w:val="24"/>
        </w:rPr>
        <w:t>in the Chittagong Veterinary a</w:t>
      </w:r>
      <w:r w:rsidR="009F1867">
        <w:rPr>
          <w:rFonts w:ascii="Times New Roman" w:hAnsi="Times New Roman" w:cs="Times New Roman"/>
          <w:sz w:val="24"/>
          <w:szCs w:val="24"/>
        </w:rPr>
        <w:t>nd Animal Sciences U</w:t>
      </w:r>
      <w:r w:rsidRPr="00E36CC4">
        <w:rPr>
          <w:rFonts w:ascii="Times New Roman" w:hAnsi="Times New Roman" w:cs="Times New Roman"/>
          <w:sz w:val="24"/>
          <w:szCs w:val="24"/>
        </w:rPr>
        <w:t>niversity</w:t>
      </w:r>
      <w:r w:rsidR="00A865B2">
        <w:rPr>
          <w:rFonts w:ascii="Times New Roman" w:hAnsi="Times New Roman" w:cs="Times New Roman"/>
          <w:sz w:val="24"/>
          <w:szCs w:val="24"/>
        </w:rPr>
        <w:t>,</w:t>
      </w:r>
      <w:r w:rsidRPr="00E36CC4">
        <w:rPr>
          <w:rFonts w:ascii="Times New Roman" w:hAnsi="Times New Roman" w:cs="Times New Roman"/>
          <w:sz w:val="24"/>
          <w:szCs w:val="24"/>
        </w:rPr>
        <w:t xml:space="preserve"> and </w:t>
      </w:r>
      <w:r w:rsidR="00D26B95">
        <w:rPr>
          <w:rFonts w:ascii="Times New Roman" w:hAnsi="Times New Roman" w:cs="Times New Roman"/>
          <w:sz w:val="24"/>
          <w:szCs w:val="24"/>
        </w:rPr>
        <w:t xml:space="preserve">Jhaotola bazar </w:t>
      </w:r>
      <w:r w:rsidRPr="00E36CC4">
        <w:rPr>
          <w:rFonts w:ascii="Times New Roman" w:hAnsi="Times New Roman" w:cs="Times New Roman"/>
          <w:sz w:val="24"/>
          <w:szCs w:val="24"/>
        </w:rPr>
        <w:t>Chittagong</w:t>
      </w:r>
      <w:r w:rsidR="00A865B2">
        <w:rPr>
          <w:rFonts w:ascii="Times New Roman" w:hAnsi="Times New Roman" w:cs="Times New Roman"/>
          <w:sz w:val="24"/>
          <w:szCs w:val="24"/>
        </w:rPr>
        <w:t xml:space="preserve">, </w:t>
      </w:r>
      <w:r w:rsidRPr="00E36CC4">
        <w:rPr>
          <w:rFonts w:ascii="Times New Roman" w:hAnsi="Times New Roman" w:cs="Times New Roman"/>
          <w:sz w:val="24"/>
          <w:szCs w:val="24"/>
        </w:rPr>
        <w:t xml:space="preserve">Bangladesh. </w:t>
      </w:r>
      <w:r w:rsidR="009C5900">
        <w:rPr>
          <w:rFonts w:ascii="Times New Roman" w:hAnsi="Times New Roman" w:cs="Times New Roman"/>
          <w:sz w:val="24"/>
          <w:szCs w:val="24"/>
        </w:rPr>
        <w:t xml:space="preserve">The study samples were collected from, Jhawtola bazaar of Chittagong Metropoliton Area. </w:t>
      </w:r>
      <w:r w:rsidRPr="00E36CC4">
        <w:rPr>
          <w:rFonts w:ascii="Times New Roman" w:hAnsi="Times New Roman" w:cs="Times New Roman"/>
          <w:sz w:val="24"/>
          <w:szCs w:val="24"/>
        </w:rPr>
        <w:t>The reaso</w:t>
      </w:r>
      <w:r w:rsidR="009C5900">
        <w:rPr>
          <w:rFonts w:ascii="Times New Roman" w:hAnsi="Times New Roman" w:cs="Times New Roman"/>
          <w:sz w:val="24"/>
          <w:szCs w:val="24"/>
        </w:rPr>
        <w:t>n for choosing Jhaw</w:t>
      </w:r>
      <w:r w:rsidRPr="00E36CC4">
        <w:rPr>
          <w:rFonts w:ascii="Times New Roman" w:hAnsi="Times New Roman" w:cs="Times New Roman"/>
          <w:sz w:val="24"/>
          <w:szCs w:val="24"/>
        </w:rPr>
        <w:t xml:space="preserve">tola Bazar, it’s a renowned bazaar in Chittagong and every type’s </w:t>
      </w:r>
      <w:r w:rsidR="009C5900">
        <w:rPr>
          <w:rFonts w:ascii="Times New Roman" w:hAnsi="Times New Roman" w:cs="Times New Roman"/>
          <w:sz w:val="24"/>
          <w:szCs w:val="24"/>
        </w:rPr>
        <w:t>of meat</w:t>
      </w:r>
      <w:r w:rsidRPr="00E36CC4">
        <w:rPr>
          <w:rFonts w:ascii="Times New Roman" w:hAnsi="Times New Roman" w:cs="Times New Roman"/>
          <w:sz w:val="24"/>
          <w:szCs w:val="24"/>
        </w:rPr>
        <w:t xml:space="preserve"> sold there and slaughter</w:t>
      </w:r>
      <w:r w:rsidR="009C5900">
        <w:rPr>
          <w:rFonts w:ascii="Times New Roman" w:hAnsi="Times New Roman" w:cs="Times New Roman"/>
          <w:sz w:val="24"/>
          <w:szCs w:val="24"/>
        </w:rPr>
        <w:t xml:space="preserve"> done</w:t>
      </w:r>
      <w:r w:rsidRPr="00E36CC4">
        <w:rPr>
          <w:rFonts w:ascii="Times New Roman" w:hAnsi="Times New Roman" w:cs="Times New Roman"/>
          <w:sz w:val="24"/>
          <w:szCs w:val="24"/>
        </w:rPr>
        <w:t xml:space="preserve"> besides the Bazar. And Chittagong Veterinary and Animals Sciences University has one of the best veterinary hospitals along with skilled practitioners. Daily lots of dead poultry came here </w:t>
      </w:r>
      <w:r w:rsidR="009C5900">
        <w:rPr>
          <w:rFonts w:ascii="Times New Roman" w:hAnsi="Times New Roman" w:cs="Times New Roman"/>
          <w:sz w:val="24"/>
          <w:szCs w:val="24"/>
        </w:rPr>
        <w:t>to diagnose</w:t>
      </w:r>
      <w:r w:rsidRPr="00E36CC4">
        <w:rPr>
          <w:rFonts w:ascii="Times New Roman" w:hAnsi="Times New Roman" w:cs="Times New Roman"/>
          <w:sz w:val="24"/>
          <w:szCs w:val="24"/>
        </w:rPr>
        <w:t xml:space="preserve"> diseases</w:t>
      </w:r>
      <w:r w:rsidR="009C5900">
        <w:rPr>
          <w:rFonts w:ascii="Times New Roman" w:hAnsi="Times New Roman" w:cs="Times New Roman"/>
          <w:sz w:val="24"/>
          <w:szCs w:val="24"/>
        </w:rPr>
        <w:t>. T</w:t>
      </w:r>
      <w:r w:rsidRPr="00E36CC4">
        <w:rPr>
          <w:rFonts w:ascii="Times New Roman" w:hAnsi="Times New Roman" w:cs="Times New Roman"/>
          <w:sz w:val="24"/>
          <w:szCs w:val="24"/>
        </w:rPr>
        <w:t>hese large number of dead poultry meat were used as pr</w:t>
      </w:r>
      <w:r w:rsidR="009C5900">
        <w:rPr>
          <w:rFonts w:ascii="Times New Roman" w:hAnsi="Times New Roman" w:cs="Times New Roman"/>
          <w:sz w:val="24"/>
          <w:szCs w:val="24"/>
        </w:rPr>
        <w:t>ime protein source for the feed</w:t>
      </w:r>
      <w:r w:rsidRPr="00E36CC4">
        <w:rPr>
          <w:rFonts w:ascii="Times New Roman" w:hAnsi="Times New Roman" w:cs="Times New Roman"/>
          <w:sz w:val="24"/>
          <w:szCs w:val="24"/>
        </w:rPr>
        <w:t xml:space="preserve"> </w:t>
      </w:r>
      <w:r w:rsidR="009C5900">
        <w:rPr>
          <w:rFonts w:ascii="Times New Roman" w:hAnsi="Times New Roman" w:cs="Times New Roman"/>
          <w:sz w:val="24"/>
          <w:szCs w:val="24"/>
        </w:rPr>
        <w:t>a</w:t>
      </w:r>
      <w:r w:rsidRPr="00E36CC4">
        <w:rPr>
          <w:rFonts w:ascii="Times New Roman" w:hAnsi="Times New Roman" w:cs="Times New Roman"/>
          <w:sz w:val="24"/>
          <w:szCs w:val="24"/>
        </w:rPr>
        <w:t>nd the feeding trial was done to check the growth performance and digestibility of</w:t>
      </w:r>
      <w:r w:rsidR="009C5900">
        <w:rPr>
          <w:rFonts w:ascii="Times New Roman" w:hAnsi="Times New Roman" w:cs="Times New Roman"/>
          <w:sz w:val="24"/>
          <w:szCs w:val="24"/>
        </w:rPr>
        <w:t xml:space="preserve"> dog food prepared from the collected ingredients available in those areas.</w:t>
      </w:r>
    </w:p>
    <w:p w:rsidR="00ED1AC1" w:rsidRPr="00E36CC4" w:rsidRDefault="0038251C" w:rsidP="005E633E">
      <w:pPr>
        <w:pStyle w:val="Heading2"/>
        <w:spacing w:after="240"/>
      </w:pPr>
      <w:bookmarkStart w:id="36" w:name="_Toc424126056"/>
      <w:r>
        <w:t xml:space="preserve">3.2 </w:t>
      </w:r>
      <w:r w:rsidR="00ED1AC1" w:rsidRPr="00E36CC4">
        <w:t xml:space="preserve">Experimental </w:t>
      </w:r>
      <w:r w:rsidR="008C452D">
        <w:t>Plan</w:t>
      </w:r>
      <w:bookmarkEnd w:id="36"/>
    </w:p>
    <w:p w:rsidR="00ED1AC1"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total experiment was divided three stages: </w:t>
      </w:r>
    </w:p>
    <w:p w:rsidR="00ED1AC1" w:rsidRPr="00E36CC4" w:rsidRDefault="00ED1AC1" w:rsidP="005E633E">
      <w:pPr>
        <w:pStyle w:val="ListParagraph"/>
        <w:numPr>
          <w:ilvl w:val="0"/>
          <w:numId w:val="18"/>
        </w:num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Identification and collection animal waste tha</w:t>
      </w:r>
      <w:r w:rsidR="00872997">
        <w:rPr>
          <w:rFonts w:ascii="Times New Roman" w:hAnsi="Times New Roman" w:cs="Times New Roman"/>
          <w:sz w:val="24"/>
          <w:szCs w:val="24"/>
        </w:rPr>
        <w:t>t can be used as protein source</w:t>
      </w:r>
    </w:p>
    <w:p w:rsidR="00ED1AC1" w:rsidRPr="00E36CC4" w:rsidRDefault="00ED1AC1" w:rsidP="005E633E">
      <w:pPr>
        <w:pStyle w:val="ListParagraph"/>
        <w:numPr>
          <w:ilvl w:val="0"/>
          <w:numId w:val="18"/>
        </w:num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Analyzed the proximat</w:t>
      </w:r>
      <w:r w:rsidR="00872997">
        <w:rPr>
          <w:rFonts w:ascii="Times New Roman" w:hAnsi="Times New Roman" w:cs="Times New Roman"/>
          <w:sz w:val="24"/>
          <w:szCs w:val="24"/>
        </w:rPr>
        <w:t>e component of collected sample</w:t>
      </w:r>
    </w:p>
    <w:p w:rsidR="00ED1AC1" w:rsidRPr="00E36CC4" w:rsidRDefault="00ED1AC1" w:rsidP="005E633E">
      <w:pPr>
        <w:pStyle w:val="ListParagraph"/>
        <w:numPr>
          <w:ilvl w:val="0"/>
          <w:numId w:val="18"/>
        </w:num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Formulate dog biscuits using the collected samples and did biological trial on dogs to check the growth performance and digestibility with comparison to a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dog food.</w:t>
      </w:r>
    </w:p>
    <w:p w:rsidR="00ED1AC1" w:rsidRPr="00E36CC4" w:rsidRDefault="00872997"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ED1AC1" w:rsidRPr="00E36CC4">
        <w:rPr>
          <w:rFonts w:ascii="Times New Roman" w:hAnsi="Times New Roman" w:cs="Times New Roman"/>
          <w:sz w:val="24"/>
          <w:szCs w:val="24"/>
        </w:rPr>
        <w:t xml:space="preserve"> feeding trial was </w:t>
      </w:r>
      <w:r>
        <w:rPr>
          <w:rFonts w:ascii="Times New Roman" w:hAnsi="Times New Roman" w:cs="Times New Roman"/>
          <w:sz w:val="24"/>
          <w:szCs w:val="24"/>
        </w:rPr>
        <w:t>also conducted with 18 puppies</w:t>
      </w:r>
      <w:r w:rsidR="00ED1AC1" w:rsidRPr="00E36CC4">
        <w:rPr>
          <w:rFonts w:ascii="Times New Roman" w:hAnsi="Times New Roman" w:cs="Times New Roman"/>
          <w:sz w:val="24"/>
          <w:szCs w:val="24"/>
        </w:rPr>
        <w:t xml:space="preserve"> for 21 days where body weight gain of every week was recorded as well as blood sample of each puppy was collected. In </w:t>
      </w:r>
      <w:r>
        <w:rPr>
          <w:rFonts w:ascii="Times New Roman" w:hAnsi="Times New Roman" w:cs="Times New Roman"/>
          <w:sz w:val="24"/>
          <w:szCs w:val="24"/>
        </w:rPr>
        <w:t>that experiment, total 18</w:t>
      </w:r>
      <w:r w:rsidR="00ED1AC1" w:rsidRPr="00E36CC4">
        <w:rPr>
          <w:rFonts w:ascii="Times New Roman" w:hAnsi="Times New Roman" w:cs="Times New Roman"/>
          <w:sz w:val="24"/>
          <w:szCs w:val="24"/>
        </w:rPr>
        <w:t xml:space="preserve"> puppies were allocated to three treatment groups (</w:t>
      </w:r>
      <w:r w:rsidR="00317A4B">
        <w:rPr>
          <w:rFonts w:ascii="Times New Roman" w:hAnsi="Times New Roman" w:cs="Times New Roman"/>
          <w:sz w:val="24"/>
          <w:szCs w:val="24"/>
        </w:rPr>
        <w:t>T</w:t>
      </w:r>
      <w:r w:rsidR="00317A4B" w:rsidRPr="00317A4B">
        <w:rPr>
          <w:rFonts w:ascii="Times New Roman" w:hAnsi="Times New Roman" w:cs="Times New Roman"/>
          <w:sz w:val="24"/>
          <w:szCs w:val="24"/>
          <w:vertAlign w:val="subscript"/>
        </w:rPr>
        <w:t>0</w:t>
      </w:r>
      <w:r w:rsidR="00317A4B">
        <w:rPr>
          <w:rFonts w:ascii="Times New Roman" w:hAnsi="Times New Roman" w:cs="Times New Roman"/>
          <w:sz w:val="24"/>
          <w:szCs w:val="24"/>
        </w:rPr>
        <w:t>, T</w:t>
      </w:r>
      <w:r w:rsidR="00317A4B" w:rsidRPr="00317A4B">
        <w:rPr>
          <w:rFonts w:ascii="Times New Roman" w:hAnsi="Times New Roman" w:cs="Times New Roman"/>
          <w:sz w:val="24"/>
          <w:szCs w:val="24"/>
          <w:vertAlign w:val="subscript"/>
        </w:rPr>
        <w:t>1</w:t>
      </w:r>
      <w:r w:rsidR="00317A4B">
        <w:rPr>
          <w:rFonts w:ascii="Times New Roman" w:hAnsi="Times New Roman" w:cs="Times New Roman"/>
          <w:sz w:val="24"/>
          <w:szCs w:val="24"/>
        </w:rPr>
        <w:t xml:space="preserve"> and T</w:t>
      </w:r>
      <w:r w:rsidR="00317A4B" w:rsidRPr="00317A4B">
        <w:rPr>
          <w:rFonts w:ascii="Times New Roman" w:hAnsi="Times New Roman" w:cs="Times New Roman"/>
          <w:sz w:val="24"/>
          <w:szCs w:val="24"/>
          <w:vertAlign w:val="subscript"/>
        </w:rPr>
        <w:t>2</w:t>
      </w:r>
      <w:r w:rsidR="0082178A">
        <w:rPr>
          <w:rFonts w:ascii="Times New Roman" w:hAnsi="Times New Roman" w:cs="Times New Roman"/>
          <w:sz w:val="24"/>
          <w:szCs w:val="24"/>
        </w:rPr>
        <w:t>) with three replications, each having 2 puppies per replication.</w:t>
      </w:r>
      <w:r w:rsidR="00ED1AC1" w:rsidRPr="00E36CC4">
        <w:rPr>
          <w:rFonts w:ascii="Times New Roman" w:hAnsi="Times New Roman" w:cs="Times New Roman"/>
          <w:sz w:val="24"/>
          <w:szCs w:val="24"/>
        </w:rPr>
        <w:t xml:space="preserve"> </w:t>
      </w:r>
      <w:r w:rsidR="00511A68">
        <w:rPr>
          <w:rFonts w:ascii="Times New Roman" w:hAnsi="Times New Roman" w:cs="Times New Roman"/>
          <w:sz w:val="24"/>
          <w:szCs w:val="24"/>
        </w:rPr>
        <w:t xml:space="preserve"> The trial was conducted with c</w:t>
      </w:r>
      <w:r w:rsidR="00511A68" w:rsidRPr="00511A68">
        <w:rPr>
          <w:rFonts w:ascii="Times New Roman" w:hAnsi="Times New Roman" w:cs="Times New Roman"/>
          <w:sz w:val="24"/>
          <w:szCs w:val="24"/>
        </w:rPr>
        <w:t>ompletely randomized design (CRD)</w:t>
      </w:r>
      <w:r w:rsidR="00511A68">
        <w:rPr>
          <w:rFonts w:ascii="Times New Roman" w:hAnsi="Times New Roman" w:cs="Times New Roman"/>
          <w:sz w:val="24"/>
          <w:szCs w:val="24"/>
        </w:rPr>
        <w:t>.</w:t>
      </w:r>
    </w:p>
    <w:p w:rsidR="00ED1AC1"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w:t>
      </w:r>
    </w:p>
    <w:p w:rsidR="00733497" w:rsidRDefault="00733497">
      <w:pPr>
        <w:rPr>
          <w:rFonts w:ascii="Times New Roman" w:hAnsi="Times New Roman" w:cs="Times New Roman"/>
          <w:b/>
          <w:sz w:val="24"/>
          <w:szCs w:val="24"/>
        </w:rPr>
      </w:pPr>
      <w:r>
        <w:rPr>
          <w:rFonts w:ascii="Times New Roman" w:hAnsi="Times New Roman" w:cs="Times New Roman"/>
          <w:b/>
          <w:sz w:val="24"/>
          <w:szCs w:val="24"/>
        </w:rPr>
        <w:br w:type="page"/>
      </w:r>
    </w:p>
    <w:p w:rsidR="00DD705F" w:rsidRPr="00DD705F" w:rsidRDefault="00DD705F" w:rsidP="00DD705F">
      <w:pPr>
        <w:pStyle w:val="Caption"/>
        <w:keepNext/>
        <w:rPr>
          <w:rFonts w:ascii="Times New Roman" w:hAnsi="Times New Roman" w:cs="Times New Roman"/>
          <w:color w:val="auto"/>
          <w:sz w:val="24"/>
        </w:rPr>
      </w:pPr>
      <w:bookmarkStart w:id="37" w:name="_Toc423876123"/>
      <w:bookmarkStart w:id="38" w:name="OLE_LINK54"/>
      <w:bookmarkStart w:id="39" w:name="OLE_LINK55"/>
      <w:r w:rsidRPr="00DD705F">
        <w:rPr>
          <w:rFonts w:ascii="Times New Roman" w:hAnsi="Times New Roman" w:cs="Times New Roman"/>
          <w:color w:val="auto"/>
          <w:sz w:val="24"/>
        </w:rPr>
        <w:lastRenderedPageBreak/>
        <w:t xml:space="preserve">Table </w:t>
      </w:r>
      <w:r w:rsidR="00A62D23" w:rsidRPr="00DD705F">
        <w:rPr>
          <w:rFonts w:ascii="Times New Roman" w:hAnsi="Times New Roman" w:cs="Times New Roman"/>
          <w:color w:val="auto"/>
          <w:sz w:val="24"/>
        </w:rPr>
        <w:fldChar w:fldCharType="begin"/>
      </w:r>
      <w:r w:rsidRPr="00DD705F">
        <w:rPr>
          <w:rFonts w:ascii="Times New Roman" w:hAnsi="Times New Roman" w:cs="Times New Roman"/>
          <w:color w:val="auto"/>
          <w:sz w:val="24"/>
        </w:rPr>
        <w:instrText xml:space="preserve"> SEQ Table \* ARABIC </w:instrText>
      </w:r>
      <w:r w:rsidR="00A62D23" w:rsidRPr="00DD705F">
        <w:rPr>
          <w:rFonts w:ascii="Times New Roman" w:hAnsi="Times New Roman" w:cs="Times New Roman"/>
          <w:color w:val="auto"/>
          <w:sz w:val="24"/>
        </w:rPr>
        <w:fldChar w:fldCharType="separate"/>
      </w:r>
      <w:r w:rsidR="00F26755">
        <w:rPr>
          <w:rFonts w:ascii="Times New Roman" w:hAnsi="Times New Roman" w:cs="Times New Roman"/>
          <w:noProof/>
          <w:color w:val="auto"/>
          <w:sz w:val="24"/>
        </w:rPr>
        <w:t>1</w:t>
      </w:r>
      <w:r w:rsidR="00A62D23" w:rsidRPr="00DD705F">
        <w:rPr>
          <w:rFonts w:ascii="Times New Roman" w:hAnsi="Times New Roman" w:cs="Times New Roman"/>
          <w:color w:val="auto"/>
          <w:sz w:val="24"/>
        </w:rPr>
        <w:fldChar w:fldCharType="end"/>
      </w:r>
      <w:r w:rsidRPr="00DD705F">
        <w:rPr>
          <w:rFonts w:ascii="Times New Roman" w:hAnsi="Times New Roman" w:cs="Times New Roman"/>
          <w:color w:val="auto"/>
          <w:sz w:val="24"/>
        </w:rPr>
        <w:t xml:space="preserve">: </w:t>
      </w:r>
      <w:r w:rsidRPr="00DD705F">
        <w:rPr>
          <w:rFonts w:ascii="Times New Roman" w:hAnsi="Times New Roman" w:cs="Times New Roman"/>
          <w:b w:val="0"/>
          <w:color w:val="auto"/>
          <w:sz w:val="24"/>
        </w:rPr>
        <w:t>Layout of the experiment</w:t>
      </w:r>
      <w:bookmarkEnd w:id="37"/>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1072"/>
        <w:gridCol w:w="651"/>
        <w:gridCol w:w="3766"/>
      </w:tblGrid>
      <w:tr w:rsidR="00ED1AC1" w:rsidRPr="00E36CC4" w:rsidTr="0035349A">
        <w:trPr>
          <w:trHeight w:val="683"/>
        </w:trPr>
        <w:tc>
          <w:tcPr>
            <w:tcW w:w="1728" w:type="pct"/>
          </w:tcPr>
          <w:bookmarkEnd w:id="38"/>
          <w:bookmarkEnd w:id="39"/>
          <w:p w:rsidR="00ED1AC1" w:rsidRPr="00BF7376" w:rsidRDefault="00ED1AC1" w:rsidP="00BF7376">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Dietary treatment groups</w:t>
            </w:r>
          </w:p>
        </w:tc>
        <w:tc>
          <w:tcPr>
            <w:tcW w:w="1027" w:type="pct"/>
            <w:gridSpan w:val="2"/>
          </w:tcPr>
          <w:p w:rsidR="00ED1AC1" w:rsidRPr="00BF7376" w:rsidRDefault="00ED1AC1" w:rsidP="00BF7376">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No. of puppies</w:t>
            </w:r>
          </w:p>
        </w:tc>
        <w:tc>
          <w:tcPr>
            <w:tcW w:w="2245" w:type="pct"/>
          </w:tcPr>
          <w:p w:rsidR="00ED1AC1" w:rsidRPr="00E36CC4" w:rsidRDefault="00ED1AC1" w:rsidP="00BF7376">
            <w:pPr>
              <w:spacing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Total no. of puppies per treatments</w:t>
            </w:r>
          </w:p>
        </w:tc>
      </w:tr>
      <w:tr w:rsidR="00ED1AC1" w:rsidRPr="00E36CC4" w:rsidTr="00BF7376">
        <w:trPr>
          <w:trHeight w:val="269"/>
        </w:trPr>
        <w:tc>
          <w:tcPr>
            <w:tcW w:w="1728" w:type="pct"/>
            <w:vMerge w:val="restart"/>
          </w:tcPr>
          <w:p w:rsidR="00EA7841" w:rsidRPr="00E36CC4" w:rsidRDefault="00EA7841" w:rsidP="00733497">
            <w:pPr>
              <w:spacing w:line="360" w:lineRule="auto"/>
              <w:jc w:val="both"/>
              <w:rPr>
                <w:rFonts w:ascii="Times New Roman" w:hAnsi="Times New Roman" w:cs="Times New Roman"/>
                <w:sz w:val="24"/>
                <w:szCs w:val="24"/>
              </w:rPr>
            </w:pPr>
          </w:p>
          <w:p w:rsidR="00ED1AC1" w:rsidRPr="00E36CC4" w:rsidRDefault="00ED1AC1" w:rsidP="00733497">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0</w:t>
            </w:r>
            <w:r w:rsidR="001308F8">
              <w:rPr>
                <w:rFonts w:ascii="Times New Roman" w:hAnsi="Times New Roman" w:cs="Times New Roman"/>
                <w:sz w:val="24"/>
                <w:szCs w:val="24"/>
                <w:vertAlign w:val="subscript"/>
              </w:rPr>
              <w:t xml:space="preserve"> </w:t>
            </w:r>
            <w:r w:rsidRPr="00E36CC4">
              <w:rPr>
                <w:rFonts w:ascii="Times New Roman" w:hAnsi="Times New Roman" w:cs="Times New Roman"/>
                <w:sz w:val="24"/>
                <w:szCs w:val="24"/>
              </w:rPr>
              <w:t>(</w:t>
            </w:r>
            <w:r w:rsidR="001308F8">
              <w:rPr>
                <w:rFonts w:ascii="Times New Roman" w:hAnsi="Times New Roman" w:cs="Times New Roman"/>
                <w:sz w:val="24"/>
                <w:szCs w:val="24"/>
              </w:rPr>
              <w:t>C</w:t>
            </w:r>
            <w:r w:rsidR="00D74FDD">
              <w:rPr>
                <w:rFonts w:ascii="Times New Roman" w:hAnsi="Times New Roman" w:cs="Times New Roman"/>
                <w:sz w:val="24"/>
                <w:szCs w:val="24"/>
              </w:rPr>
              <w:t>ommercial</w:t>
            </w:r>
            <w:r w:rsidRPr="00E36CC4">
              <w:rPr>
                <w:rFonts w:ascii="Times New Roman" w:hAnsi="Times New Roman" w:cs="Times New Roman"/>
                <w:sz w:val="24"/>
                <w:szCs w:val="24"/>
              </w:rPr>
              <w:t xml:space="preserve"> food) </w:t>
            </w: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0</w:t>
            </w:r>
            <w:r w:rsidR="008C452D" w:rsidRPr="008C452D">
              <w:t>R</w:t>
            </w:r>
            <w:r w:rsidRPr="00E36CC4">
              <w:rPr>
                <w:vertAlign w:val="subscript"/>
              </w:rPr>
              <w:t>1</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val="restart"/>
          </w:tcPr>
          <w:p w:rsidR="00EA7841" w:rsidRPr="00E36CC4" w:rsidRDefault="00EA7841" w:rsidP="00733497">
            <w:pPr>
              <w:spacing w:line="360" w:lineRule="auto"/>
              <w:jc w:val="center"/>
              <w:rPr>
                <w:rFonts w:ascii="Times New Roman" w:hAnsi="Times New Roman" w:cs="Times New Roman"/>
                <w:sz w:val="24"/>
                <w:szCs w:val="24"/>
              </w:rPr>
            </w:pPr>
          </w:p>
          <w:p w:rsidR="00ED1AC1" w:rsidRPr="00E36CC4" w:rsidRDefault="001A7146" w:rsidP="0073349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D1AC1" w:rsidRPr="00E36CC4" w:rsidTr="00BF7376">
        <w:trPr>
          <w:trHeight w:val="296"/>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FF58C4">
              <w:t>T</w:t>
            </w:r>
            <w:r w:rsidRPr="00FF58C4">
              <w:rPr>
                <w:vertAlign w:val="subscript"/>
              </w:rPr>
              <w:t>0</w:t>
            </w:r>
            <w:r w:rsidR="00FF58C4">
              <w:t>R</w:t>
            </w:r>
            <w:r w:rsidRPr="00FF58C4">
              <w:rPr>
                <w:vertAlign w:val="subscript"/>
              </w:rPr>
              <w:t>2</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center"/>
              <w:rPr>
                <w:rFonts w:ascii="Times New Roman" w:hAnsi="Times New Roman" w:cs="Times New Roman"/>
                <w:sz w:val="24"/>
                <w:szCs w:val="24"/>
              </w:rPr>
            </w:pPr>
          </w:p>
        </w:tc>
      </w:tr>
      <w:tr w:rsidR="00ED1AC1" w:rsidRPr="00E36CC4" w:rsidTr="00BF7376">
        <w:trPr>
          <w:trHeight w:val="143"/>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FF58C4">
              <w:t>T</w:t>
            </w:r>
            <w:r w:rsidRPr="00FF58C4">
              <w:rPr>
                <w:vertAlign w:val="subscript"/>
              </w:rPr>
              <w:t>0</w:t>
            </w:r>
            <w:r w:rsidR="00FF58C4">
              <w:t>R</w:t>
            </w:r>
            <w:r w:rsidRPr="00FF58C4">
              <w:rPr>
                <w:vertAlign w:val="subscript"/>
              </w:rPr>
              <w:t>3</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center"/>
              <w:rPr>
                <w:rFonts w:ascii="Times New Roman" w:hAnsi="Times New Roman" w:cs="Times New Roman"/>
                <w:sz w:val="24"/>
                <w:szCs w:val="24"/>
              </w:rPr>
            </w:pPr>
          </w:p>
        </w:tc>
      </w:tr>
      <w:tr w:rsidR="00ED1AC1" w:rsidRPr="00E36CC4" w:rsidTr="00BF7376">
        <w:trPr>
          <w:trHeight w:val="225"/>
        </w:trPr>
        <w:tc>
          <w:tcPr>
            <w:tcW w:w="1728" w:type="pct"/>
            <w:vMerge w:val="restart"/>
          </w:tcPr>
          <w:p w:rsidR="00EA7841" w:rsidRPr="00E36CC4" w:rsidRDefault="00EA7841" w:rsidP="00733497">
            <w:pPr>
              <w:spacing w:line="360" w:lineRule="auto"/>
              <w:jc w:val="both"/>
              <w:rPr>
                <w:rFonts w:ascii="Times New Roman" w:hAnsi="Times New Roman" w:cs="Times New Roman"/>
                <w:sz w:val="24"/>
                <w:szCs w:val="24"/>
              </w:rPr>
            </w:pPr>
          </w:p>
          <w:p w:rsidR="00ED1AC1" w:rsidRPr="00E36CC4" w:rsidRDefault="00ED1AC1" w:rsidP="00733497">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1</w:t>
            </w:r>
            <w:r w:rsidR="001308F8">
              <w:rPr>
                <w:rFonts w:ascii="Times New Roman" w:hAnsi="Times New Roman" w:cs="Times New Roman"/>
                <w:sz w:val="24"/>
                <w:szCs w:val="24"/>
                <w:vertAlign w:val="subscript"/>
              </w:rPr>
              <w:t xml:space="preserve"> </w:t>
            </w:r>
            <w:r w:rsidRPr="00E36CC4">
              <w:rPr>
                <w:rFonts w:ascii="Times New Roman" w:hAnsi="Times New Roman" w:cs="Times New Roman"/>
                <w:sz w:val="24"/>
                <w:szCs w:val="24"/>
              </w:rPr>
              <w:t xml:space="preserve">(Prepared biscuits) </w:t>
            </w: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1</w:t>
            </w:r>
            <w:r w:rsidR="00FF58C4" w:rsidRPr="00FF58C4">
              <w:t>R</w:t>
            </w:r>
            <w:r w:rsidRPr="00E36CC4">
              <w:rPr>
                <w:vertAlign w:val="subscript"/>
              </w:rPr>
              <w:t>1</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val="restart"/>
          </w:tcPr>
          <w:p w:rsidR="00EA7841" w:rsidRPr="00E36CC4" w:rsidRDefault="00EA7841" w:rsidP="00733497">
            <w:pPr>
              <w:spacing w:line="360" w:lineRule="auto"/>
              <w:jc w:val="center"/>
              <w:rPr>
                <w:rFonts w:ascii="Times New Roman" w:hAnsi="Times New Roman" w:cs="Times New Roman"/>
                <w:sz w:val="24"/>
                <w:szCs w:val="24"/>
              </w:rPr>
            </w:pPr>
          </w:p>
          <w:p w:rsidR="00ED1AC1" w:rsidRPr="00E36CC4" w:rsidRDefault="001A7146" w:rsidP="0073349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D1AC1" w:rsidRPr="00E36CC4" w:rsidTr="00BF7376">
        <w:trPr>
          <w:trHeight w:val="255"/>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1</w:t>
            </w:r>
            <w:r w:rsidR="00FF58C4" w:rsidRPr="00FF58C4">
              <w:t>R</w:t>
            </w:r>
            <w:r w:rsidRPr="00E36CC4">
              <w:rPr>
                <w:vertAlign w:val="subscript"/>
              </w:rPr>
              <w:t>2</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center"/>
              <w:rPr>
                <w:rFonts w:ascii="Times New Roman" w:hAnsi="Times New Roman" w:cs="Times New Roman"/>
                <w:sz w:val="24"/>
                <w:szCs w:val="24"/>
              </w:rPr>
            </w:pPr>
          </w:p>
        </w:tc>
      </w:tr>
      <w:tr w:rsidR="00ED1AC1" w:rsidRPr="00E36CC4" w:rsidTr="00BF7376">
        <w:trPr>
          <w:trHeight w:val="55"/>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1</w:t>
            </w:r>
            <w:r w:rsidR="00FF58C4" w:rsidRPr="00FF58C4">
              <w:t>R</w:t>
            </w:r>
            <w:r w:rsidRPr="00E36CC4">
              <w:rPr>
                <w:vertAlign w:val="subscript"/>
              </w:rPr>
              <w:t>3</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center"/>
              <w:rPr>
                <w:rFonts w:ascii="Times New Roman" w:hAnsi="Times New Roman" w:cs="Times New Roman"/>
                <w:sz w:val="24"/>
                <w:szCs w:val="24"/>
              </w:rPr>
            </w:pPr>
          </w:p>
        </w:tc>
      </w:tr>
      <w:tr w:rsidR="00ED1AC1" w:rsidRPr="00E36CC4" w:rsidTr="00BF7376">
        <w:trPr>
          <w:trHeight w:val="240"/>
        </w:trPr>
        <w:tc>
          <w:tcPr>
            <w:tcW w:w="1728" w:type="pct"/>
            <w:vMerge w:val="restart"/>
          </w:tcPr>
          <w:p w:rsidR="00EA7841" w:rsidRPr="00E36CC4" w:rsidRDefault="00EA7841" w:rsidP="00733497">
            <w:pPr>
              <w:spacing w:line="360" w:lineRule="auto"/>
              <w:jc w:val="both"/>
              <w:rPr>
                <w:rFonts w:ascii="Times New Roman" w:hAnsi="Times New Roman" w:cs="Times New Roman"/>
                <w:sz w:val="24"/>
                <w:szCs w:val="24"/>
              </w:rPr>
            </w:pPr>
          </w:p>
          <w:p w:rsidR="00ED1AC1" w:rsidRPr="00E36CC4" w:rsidRDefault="00ED1AC1" w:rsidP="00733497">
            <w:pPr>
              <w:spacing w:line="360" w:lineRule="auto"/>
              <w:jc w:val="both"/>
              <w:rPr>
                <w:rFonts w:ascii="Times New Roman" w:hAnsi="Times New Roman" w:cs="Times New Roman"/>
                <w:sz w:val="24"/>
                <w:szCs w:val="24"/>
              </w:rPr>
            </w:pPr>
            <w:r w:rsidRPr="00E36CC4">
              <w:rPr>
                <w:rFonts w:ascii="Times New Roman" w:hAnsi="Times New Roman" w:cs="Times New Roman"/>
                <w:sz w:val="24"/>
                <w:szCs w:val="24"/>
              </w:rPr>
              <w:t>T</w:t>
            </w:r>
            <w:r w:rsidRPr="00E36CC4">
              <w:rPr>
                <w:rFonts w:ascii="Times New Roman" w:hAnsi="Times New Roman" w:cs="Times New Roman"/>
                <w:sz w:val="24"/>
                <w:szCs w:val="24"/>
                <w:vertAlign w:val="subscript"/>
              </w:rPr>
              <w:t>2</w:t>
            </w:r>
            <w:r w:rsidR="001308F8">
              <w:rPr>
                <w:rFonts w:ascii="Times New Roman" w:hAnsi="Times New Roman" w:cs="Times New Roman"/>
                <w:sz w:val="24"/>
                <w:szCs w:val="24"/>
                <w:vertAlign w:val="subscript"/>
              </w:rPr>
              <w:t xml:space="preserve"> </w:t>
            </w:r>
            <w:r w:rsidR="001308F8">
              <w:rPr>
                <w:rFonts w:ascii="Times New Roman" w:hAnsi="Times New Roman" w:cs="Times New Roman"/>
                <w:sz w:val="24"/>
                <w:szCs w:val="24"/>
              </w:rPr>
              <w:t>(Homemade foo</w:t>
            </w:r>
            <w:r w:rsidRPr="00E36CC4">
              <w:rPr>
                <w:rFonts w:ascii="Times New Roman" w:hAnsi="Times New Roman" w:cs="Times New Roman"/>
                <w:sz w:val="24"/>
                <w:szCs w:val="24"/>
              </w:rPr>
              <w:t>d)</w:t>
            </w: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2</w:t>
            </w:r>
            <w:r w:rsidR="00FF58C4" w:rsidRPr="00FF58C4">
              <w:t>R</w:t>
            </w:r>
            <w:r w:rsidRPr="00E36CC4">
              <w:rPr>
                <w:vertAlign w:val="subscript"/>
              </w:rPr>
              <w:t>1</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val="restart"/>
          </w:tcPr>
          <w:p w:rsidR="00EA7841" w:rsidRPr="00E36CC4" w:rsidRDefault="00EA7841" w:rsidP="00733497">
            <w:pPr>
              <w:spacing w:line="360" w:lineRule="auto"/>
              <w:jc w:val="center"/>
              <w:rPr>
                <w:rFonts w:ascii="Times New Roman" w:hAnsi="Times New Roman" w:cs="Times New Roman"/>
                <w:sz w:val="24"/>
                <w:szCs w:val="24"/>
              </w:rPr>
            </w:pPr>
          </w:p>
          <w:p w:rsidR="00ED1AC1" w:rsidRPr="00E36CC4" w:rsidRDefault="001A7146" w:rsidP="0073349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D1AC1" w:rsidRPr="00E36CC4" w:rsidTr="00BF7376">
        <w:trPr>
          <w:trHeight w:val="240"/>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2</w:t>
            </w:r>
            <w:r w:rsidR="00FF58C4" w:rsidRPr="00FF58C4">
              <w:t>R</w:t>
            </w:r>
            <w:r w:rsidRPr="00E36CC4">
              <w:rPr>
                <w:vertAlign w:val="subscript"/>
              </w:rPr>
              <w:t>2</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both"/>
              <w:rPr>
                <w:rFonts w:ascii="Times New Roman" w:hAnsi="Times New Roman" w:cs="Times New Roman"/>
                <w:sz w:val="24"/>
                <w:szCs w:val="24"/>
              </w:rPr>
            </w:pPr>
          </w:p>
        </w:tc>
      </w:tr>
      <w:tr w:rsidR="00ED1AC1" w:rsidRPr="00E36CC4" w:rsidTr="00BF7376">
        <w:trPr>
          <w:trHeight w:val="60"/>
        </w:trPr>
        <w:tc>
          <w:tcPr>
            <w:tcW w:w="1728" w:type="pct"/>
            <w:vMerge/>
          </w:tcPr>
          <w:p w:rsidR="00ED1AC1" w:rsidRPr="00E36CC4" w:rsidRDefault="00ED1AC1" w:rsidP="00733497">
            <w:pPr>
              <w:spacing w:line="360" w:lineRule="auto"/>
              <w:jc w:val="both"/>
              <w:rPr>
                <w:rFonts w:ascii="Times New Roman" w:hAnsi="Times New Roman" w:cs="Times New Roman"/>
                <w:sz w:val="24"/>
                <w:szCs w:val="24"/>
              </w:rPr>
            </w:pPr>
          </w:p>
        </w:tc>
        <w:tc>
          <w:tcPr>
            <w:tcW w:w="639" w:type="pct"/>
          </w:tcPr>
          <w:p w:rsidR="00ED1AC1" w:rsidRPr="00E36CC4" w:rsidRDefault="00ED1AC1" w:rsidP="00733497">
            <w:pPr>
              <w:pStyle w:val="NormalWeb"/>
              <w:spacing w:before="0" w:beforeAutospacing="0" w:after="0" w:afterAutospacing="0" w:line="360" w:lineRule="auto"/>
              <w:jc w:val="both"/>
            </w:pPr>
            <w:r w:rsidRPr="00E36CC4">
              <w:t>T</w:t>
            </w:r>
            <w:r w:rsidRPr="00E36CC4">
              <w:rPr>
                <w:vertAlign w:val="subscript"/>
              </w:rPr>
              <w:t>2</w:t>
            </w:r>
            <w:r w:rsidR="00FF58C4" w:rsidRPr="00FF58C4">
              <w:t>R</w:t>
            </w:r>
            <w:r w:rsidRPr="00E36CC4">
              <w:rPr>
                <w:vertAlign w:val="subscript"/>
              </w:rPr>
              <w:t>3</w:t>
            </w:r>
          </w:p>
        </w:tc>
        <w:tc>
          <w:tcPr>
            <w:tcW w:w="388" w:type="pct"/>
          </w:tcPr>
          <w:p w:rsidR="00ED1AC1" w:rsidRPr="00E36CC4" w:rsidRDefault="001A7146" w:rsidP="00733497">
            <w:pPr>
              <w:pStyle w:val="NormalWeb"/>
              <w:spacing w:before="0" w:beforeAutospacing="0" w:after="0" w:afterAutospacing="0" w:line="360" w:lineRule="auto"/>
              <w:jc w:val="both"/>
            </w:pPr>
            <w:r>
              <w:rPr>
                <w:kern w:val="24"/>
              </w:rPr>
              <w:t>2</w:t>
            </w:r>
          </w:p>
        </w:tc>
        <w:tc>
          <w:tcPr>
            <w:tcW w:w="2245" w:type="pct"/>
            <w:vMerge/>
          </w:tcPr>
          <w:p w:rsidR="00ED1AC1" w:rsidRPr="00E36CC4" w:rsidRDefault="00ED1AC1" w:rsidP="00733497">
            <w:pPr>
              <w:spacing w:line="360" w:lineRule="auto"/>
              <w:jc w:val="both"/>
              <w:rPr>
                <w:rFonts w:ascii="Times New Roman" w:hAnsi="Times New Roman" w:cs="Times New Roman"/>
                <w:sz w:val="24"/>
                <w:szCs w:val="24"/>
              </w:rPr>
            </w:pPr>
          </w:p>
        </w:tc>
      </w:tr>
      <w:tr w:rsidR="00ED1AC1" w:rsidRPr="00E36CC4" w:rsidTr="00BF7376">
        <w:trPr>
          <w:trHeight w:val="449"/>
        </w:trPr>
        <w:tc>
          <w:tcPr>
            <w:tcW w:w="2755" w:type="pct"/>
            <w:gridSpan w:val="3"/>
          </w:tcPr>
          <w:p w:rsidR="00ED1AC1" w:rsidRPr="00E36CC4" w:rsidRDefault="00ED1AC1" w:rsidP="00733497">
            <w:pPr>
              <w:pStyle w:val="NormalWeb"/>
              <w:spacing w:before="0" w:beforeAutospacing="0" w:after="0" w:afterAutospacing="0" w:line="360" w:lineRule="auto"/>
              <w:jc w:val="both"/>
            </w:pPr>
            <w:r w:rsidRPr="00E36CC4">
              <w:t>Grand total =</w:t>
            </w:r>
          </w:p>
        </w:tc>
        <w:tc>
          <w:tcPr>
            <w:tcW w:w="2245" w:type="pct"/>
          </w:tcPr>
          <w:p w:rsidR="00ED1AC1" w:rsidRPr="00E36CC4" w:rsidRDefault="001A7146" w:rsidP="00733497">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ED1AC1" w:rsidRPr="00E36CC4" w:rsidRDefault="0038251C" w:rsidP="005E633E">
      <w:pPr>
        <w:pStyle w:val="Heading2"/>
      </w:pPr>
      <w:bookmarkStart w:id="40" w:name="_Toc424126057"/>
      <w:r>
        <w:t xml:space="preserve">3.3 </w:t>
      </w:r>
      <w:r w:rsidR="005E633E">
        <w:t>Survey</w:t>
      </w:r>
      <w:bookmarkEnd w:id="40"/>
    </w:p>
    <w:p w:rsidR="00733497"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A survey was conducted to identify the available dog biscuits, other foods and to record their prices in </w:t>
      </w:r>
      <w:r w:rsidR="009C580C">
        <w:rPr>
          <w:rFonts w:ascii="Times New Roman" w:hAnsi="Times New Roman" w:cs="Times New Roman"/>
          <w:sz w:val="24"/>
          <w:szCs w:val="24"/>
        </w:rPr>
        <w:t>different markets of Bangladesh. Another survey was conduct among pet owner</w:t>
      </w:r>
      <w:r w:rsidR="004C3B8B">
        <w:rPr>
          <w:rFonts w:ascii="Times New Roman" w:hAnsi="Times New Roman" w:cs="Times New Roman"/>
          <w:sz w:val="24"/>
          <w:szCs w:val="24"/>
        </w:rPr>
        <w:t>s</w:t>
      </w:r>
      <w:r w:rsidR="009C580C">
        <w:rPr>
          <w:rFonts w:ascii="Times New Roman" w:hAnsi="Times New Roman" w:cs="Times New Roman"/>
          <w:sz w:val="24"/>
          <w:szCs w:val="24"/>
        </w:rPr>
        <w:t xml:space="preserve"> to identify the types of food they offered their dogs.</w:t>
      </w:r>
      <w:r w:rsidRPr="00E36CC4">
        <w:rPr>
          <w:rFonts w:ascii="Times New Roman" w:hAnsi="Times New Roman" w:cs="Times New Roman"/>
          <w:sz w:val="24"/>
          <w:szCs w:val="24"/>
        </w:rPr>
        <w:t xml:space="preserve"> </w:t>
      </w:r>
    </w:p>
    <w:p w:rsidR="00ED1AC1" w:rsidRPr="00E36CC4" w:rsidRDefault="0038251C" w:rsidP="005E633E">
      <w:pPr>
        <w:pStyle w:val="Heading2"/>
      </w:pPr>
      <w:bookmarkStart w:id="41" w:name="_Toc424126058"/>
      <w:r>
        <w:t xml:space="preserve">3.4 </w:t>
      </w:r>
      <w:r w:rsidR="00ED1AC1" w:rsidRPr="00E36CC4">
        <w:t xml:space="preserve">Identification and </w:t>
      </w:r>
      <w:r w:rsidR="005E633E">
        <w:t>collection of different samples</w:t>
      </w:r>
      <w:bookmarkEnd w:id="41"/>
    </w:p>
    <w:p w:rsidR="00ED1AC1" w:rsidRDefault="005103ED" w:rsidP="00733497">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screening program was </w:t>
      </w:r>
      <w:r w:rsidR="007D2BED">
        <w:rPr>
          <w:rFonts w:ascii="Times New Roman" w:hAnsi="Times New Roman" w:cs="Times New Roman"/>
          <w:sz w:val="24"/>
          <w:szCs w:val="24"/>
        </w:rPr>
        <w:t>performed</w:t>
      </w:r>
      <w:r>
        <w:rPr>
          <w:rFonts w:ascii="Times New Roman" w:hAnsi="Times New Roman" w:cs="Times New Roman"/>
          <w:sz w:val="24"/>
          <w:szCs w:val="24"/>
        </w:rPr>
        <w:t xml:space="preserve"> to identify the available feed ingredient to prepare dog biscuit. </w:t>
      </w:r>
      <w:r w:rsidR="00ED1AC1" w:rsidRPr="00E36CC4">
        <w:rPr>
          <w:rFonts w:ascii="Times New Roman" w:hAnsi="Times New Roman" w:cs="Times New Roman"/>
          <w:sz w:val="24"/>
          <w:szCs w:val="24"/>
        </w:rPr>
        <w:t>Poultry offal’s and fish scale were</w:t>
      </w:r>
      <w:r>
        <w:rPr>
          <w:rFonts w:ascii="Times New Roman" w:hAnsi="Times New Roman" w:cs="Times New Roman"/>
          <w:sz w:val="24"/>
          <w:szCs w:val="24"/>
        </w:rPr>
        <w:t xml:space="preserve"> </w:t>
      </w:r>
      <w:r w:rsidR="00ED1AC1" w:rsidRPr="00E36CC4">
        <w:rPr>
          <w:rFonts w:ascii="Times New Roman" w:hAnsi="Times New Roman" w:cs="Times New Roman"/>
          <w:sz w:val="24"/>
          <w:szCs w:val="24"/>
        </w:rPr>
        <w:t xml:space="preserve">collected from different selling shops. Dead poultry </w:t>
      </w:r>
      <w:r w:rsidR="00E8199D">
        <w:rPr>
          <w:rFonts w:ascii="Times New Roman" w:hAnsi="Times New Roman" w:cs="Times New Roman"/>
          <w:sz w:val="24"/>
          <w:szCs w:val="24"/>
        </w:rPr>
        <w:t>carcasses were also collected from</w:t>
      </w:r>
      <w:r>
        <w:rPr>
          <w:rFonts w:ascii="Times New Roman" w:hAnsi="Times New Roman" w:cs="Times New Roman"/>
          <w:sz w:val="24"/>
          <w:szCs w:val="24"/>
        </w:rPr>
        <w:t xml:space="preserve"> </w:t>
      </w:r>
      <w:r w:rsidR="00E8199D">
        <w:rPr>
          <w:rFonts w:ascii="Times New Roman" w:hAnsi="Times New Roman" w:cs="Times New Roman"/>
          <w:sz w:val="24"/>
          <w:szCs w:val="24"/>
        </w:rPr>
        <w:t>CVASU</w:t>
      </w:r>
      <w:r w:rsidR="00ED1AC1" w:rsidRPr="00E36CC4">
        <w:rPr>
          <w:rFonts w:ascii="Times New Roman" w:hAnsi="Times New Roman" w:cs="Times New Roman"/>
          <w:sz w:val="24"/>
          <w:szCs w:val="24"/>
        </w:rPr>
        <w:t xml:space="preserve"> post mortem </w:t>
      </w:r>
      <w:r w:rsidR="00E8199D">
        <w:rPr>
          <w:rFonts w:ascii="Times New Roman" w:hAnsi="Times New Roman" w:cs="Times New Roman"/>
          <w:sz w:val="24"/>
          <w:szCs w:val="24"/>
        </w:rPr>
        <w:t>labs</w:t>
      </w:r>
      <w:r w:rsidR="00ED1AC1" w:rsidRPr="00E36CC4">
        <w:rPr>
          <w:rFonts w:ascii="Times New Roman" w:hAnsi="Times New Roman" w:cs="Times New Roman"/>
          <w:sz w:val="24"/>
          <w:szCs w:val="24"/>
        </w:rPr>
        <w:t xml:space="preserve">. </w:t>
      </w:r>
    </w:p>
    <w:p w:rsidR="00ED1AC1" w:rsidRPr="00E36CC4" w:rsidRDefault="0038251C" w:rsidP="005E633E">
      <w:pPr>
        <w:pStyle w:val="Heading2"/>
      </w:pPr>
      <w:bookmarkStart w:id="42" w:name="_Toc424126059"/>
      <w:r>
        <w:t xml:space="preserve">3.5 </w:t>
      </w:r>
      <w:r w:rsidR="00ED1AC1" w:rsidRPr="00E36CC4">
        <w:t xml:space="preserve">Analysis of proximate </w:t>
      </w:r>
      <w:r w:rsidR="005E633E">
        <w:t>components selected ingredients</w:t>
      </w:r>
      <w:bookmarkEnd w:id="42"/>
    </w:p>
    <w:p w:rsidR="00ED1AC1"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Chemical analyses of the samples were carried out in triplicate for DM, CP, CF, NFE, EE and Ash </w:t>
      </w:r>
      <w:r w:rsidR="001308F8">
        <w:rPr>
          <w:rFonts w:ascii="Times New Roman" w:hAnsi="Times New Roman" w:cs="Times New Roman"/>
          <w:sz w:val="24"/>
          <w:szCs w:val="24"/>
        </w:rPr>
        <w:t>(Plate - 1</w:t>
      </w:r>
      <w:r w:rsidR="0038251C">
        <w:rPr>
          <w:rFonts w:ascii="Times New Roman" w:hAnsi="Times New Roman" w:cs="Times New Roman"/>
          <w:sz w:val="24"/>
          <w:szCs w:val="24"/>
        </w:rPr>
        <w:t xml:space="preserve">) </w:t>
      </w:r>
      <w:r w:rsidRPr="00E36CC4">
        <w:rPr>
          <w:rFonts w:ascii="Times New Roman" w:hAnsi="Times New Roman" w:cs="Times New Roman"/>
          <w:sz w:val="24"/>
          <w:szCs w:val="24"/>
        </w:rPr>
        <w:t xml:space="preserve">in the animal nutrition laboratory in Chittagong Veterinary and Animal Sciences University, Chittagong, Bangladesh as per </w:t>
      </w:r>
      <w:r w:rsidRPr="00B64D9B">
        <w:rPr>
          <w:rFonts w:ascii="Times New Roman" w:hAnsi="Times New Roman" w:cs="Times New Roman"/>
          <w:sz w:val="24"/>
          <w:szCs w:val="24"/>
        </w:rPr>
        <w:t>AOAC (1994).</w:t>
      </w:r>
      <w:r w:rsidRPr="00E36CC4">
        <w:rPr>
          <w:rFonts w:ascii="Times New Roman" w:hAnsi="Times New Roman" w:cs="Times New Roman"/>
          <w:sz w:val="24"/>
          <w:szCs w:val="24"/>
        </w:rPr>
        <w:t xml:space="preserve"> </w:t>
      </w:r>
    </w:p>
    <w:p w:rsidR="00ED1AC1" w:rsidRPr="00E36CC4" w:rsidRDefault="00ED1AC1" w:rsidP="00733497">
      <w:pPr>
        <w:spacing w:after="0" w:line="360" w:lineRule="auto"/>
        <w:jc w:val="both"/>
        <w:rPr>
          <w:rFonts w:ascii="Times New Roman" w:hAnsi="Times New Roman" w:cs="Times New Roman"/>
          <w:b/>
          <w:sz w:val="24"/>
          <w:szCs w:val="24"/>
        </w:rPr>
      </w:pPr>
    </w:p>
    <w:p w:rsidR="00ED1AC1" w:rsidRPr="00E36CC4" w:rsidRDefault="00ED1AC1" w:rsidP="00733497">
      <w:pPr>
        <w:spacing w:after="0" w:line="360" w:lineRule="auto"/>
        <w:jc w:val="both"/>
        <w:rPr>
          <w:rFonts w:ascii="Times New Roman" w:hAnsi="Times New Roman" w:cs="Times New Roman"/>
          <w:b/>
          <w:sz w:val="24"/>
          <w:szCs w:val="24"/>
        </w:rPr>
      </w:pPr>
    </w:p>
    <w:p w:rsidR="00ED1AC1" w:rsidRPr="00E36CC4" w:rsidRDefault="00ED1AC1" w:rsidP="00733497">
      <w:pPr>
        <w:spacing w:after="0" w:line="36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ED1AC1" w:rsidRPr="00E36CC4" w:rsidTr="00B31CB5">
        <w:tc>
          <w:tcPr>
            <w:tcW w:w="4428" w:type="dxa"/>
          </w:tcPr>
          <w:p w:rsidR="00ED1AC1" w:rsidRPr="00E36CC4" w:rsidRDefault="00ED1AC1" w:rsidP="00733497">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lastRenderedPageBreak/>
              <w:drawing>
                <wp:inline distT="0" distB="0" distL="0" distR="0">
                  <wp:extent cx="2468880" cy="1555049"/>
                  <wp:effectExtent l="57150" t="19050" r="121920" b="83251"/>
                  <wp:docPr id="9" name="Picture 43" descr="IMG_6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094.JPG"/>
                          <pic:cNvPicPr/>
                        </pic:nvPicPr>
                        <pic:blipFill>
                          <a:blip r:embed="rId18" cstate="print"/>
                          <a:stretch>
                            <a:fillRect/>
                          </a:stretch>
                        </pic:blipFill>
                        <pic:spPr>
                          <a:xfrm>
                            <a:off x="0" y="0"/>
                            <a:ext cx="2468880" cy="1555049"/>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rsidR="00ED1AC1" w:rsidRPr="00E36CC4" w:rsidRDefault="00ED1AC1" w:rsidP="00733497">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0504"/>
                  <wp:effectExtent l="57150" t="19050" r="121920" b="68746"/>
                  <wp:docPr id="19" name="Picture 3" descr="IMG_6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28.JPG"/>
                          <pic:cNvPicPr/>
                        </pic:nvPicPr>
                        <pic:blipFill>
                          <a:blip r:embed="rId19" cstate="print"/>
                          <a:stretch>
                            <a:fillRect/>
                          </a:stretch>
                        </pic:blipFill>
                        <pic:spPr>
                          <a:xfrm>
                            <a:off x="0" y="0"/>
                            <a:ext cx="2468880" cy="15505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B31CB5">
        <w:tc>
          <w:tcPr>
            <w:tcW w:w="4428" w:type="dxa"/>
          </w:tcPr>
          <w:p w:rsidR="00ED1AC1" w:rsidRPr="00E36CC4" w:rsidRDefault="00ED1AC1" w:rsidP="00B31CB5">
            <w:pPr>
              <w:pStyle w:val="ListParagraph"/>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Taking sample weight</w:t>
            </w:r>
          </w:p>
        </w:tc>
        <w:tc>
          <w:tcPr>
            <w:tcW w:w="4428" w:type="dxa"/>
          </w:tcPr>
          <w:p w:rsidR="00ED1AC1" w:rsidRPr="00E36CC4" w:rsidRDefault="00ED1AC1" w:rsidP="00B31CB5">
            <w:pPr>
              <w:pStyle w:val="ListParagraph"/>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Estimation of Dry matter</w:t>
            </w:r>
          </w:p>
        </w:tc>
      </w:tr>
      <w:tr w:rsidR="00ED1AC1" w:rsidRPr="00E36CC4" w:rsidTr="00B31CB5">
        <w:tc>
          <w:tcPr>
            <w:tcW w:w="4428" w:type="dxa"/>
          </w:tcPr>
          <w:p w:rsidR="00ED1AC1" w:rsidRPr="00E36CC4" w:rsidRDefault="00ED1AC1"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9"/>
                  <wp:effectExtent l="19050" t="19050" r="26670" b="26101"/>
                  <wp:docPr id="36" name="Picture 44" descr="IMG_5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5875.JPG"/>
                          <pic:cNvPicPr/>
                        </pic:nvPicPr>
                        <pic:blipFill>
                          <a:blip r:embed="rId20" cstate="print"/>
                          <a:stretch>
                            <a:fillRect/>
                          </a:stretch>
                        </pic:blipFill>
                        <pic:spPr>
                          <a:xfrm>
                            <a:off x="0" y="0"/>
                            <a:ext cx="2468880" cy="1555049"/>
                          </a:xfrm>
                          <a:prstGeom prst="rect">
                            <a:avLst/>
                          </a:prstGeom>
                          <a:ln w="12700">
                            <a:solidFill>
                              <a:schemeClr val="tx1"/>
                            </a:solidFill>
                          </a:ln>
                        </pic:spPr>
                      </pic:pic>
                    </a:graphicData>
                  </a:graphic>
                </wp:inline>
              </w:drawing>
            </w:r>
          </w:p>
        </w:tc>
        <w:tc>
          <w:tcPr>
            <w:tcW w:w="4428" w:type="dxa"/>
          </w:tcPr>
          <w:p w:rsidR="00ED1AC1" w:rsidRPr="00E36CC4" w:rsidRDefault="00ED1AC1"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844"/>
                  <wp:effectExtent l="57150" t="19050" r="121920" b="82456"/>
                  <wp:docPr id="43" name="Picture 45" descr="fix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xed.jpg"/>
                          <pic:cNvPicPr/>
                        </pic:nvPicPr>
                        <pic:blipFill>
                          <a:blip r:embed="rId21" cstate="print"/>
                          <a:stretch>
                            <a:fillRect/>
                          </a:stretch>
                        </pic:blipFill>
                        <pic:spPr>
                          <a:xfrm>
                            <a:off x="0" y="0"/>
                            <a:ext cx="2468880" cy="15558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B31CB5">
        <w:tc>
          <w:tcPr>
            <w:tcW w:w="4428" w:type="dxa"/>
          </w:tcPr>
          <w:p w:rsidR="00ED1AC1" w:rsidRPr="00E36CC4" w:rsidRDefault="00ED1AC1" w:rsidP="00B31CB5">
            <w:pPr>
              <w:pStyle w:val="ListParagraph"/>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Crude protein  estimation</w:t>
            </w:r>
          </w:p>
        </w:tc>
        <w:tc>
          <w:tcPr>
            <w:tcW w:w="4428" w:type="dxa"/>
          </w:tcPr>
          <w:p w:rsidR="00ED1AC1" w:rsidRPr="00E36CC4" w:rsidRDefault="00ED1AC1" w:rsidP="00B31CB5">
            <w:pPr>
              <w:pStyle w:val="ListParagraph"/>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Crude protein estimation</w:t>
            </w:r>
          </w:p>
        </w:tc>
      </w:tr>
      <w:tr w:rsidR="00ED1AC1" w:rsidRPr="00E36CC4" w:rsidTr="00B31CB5">
        <w:tc>
          <w:tcPr>
            <w:tcW w:w="4428" w:type="dxa"/>
          </w:tcPr>
          <w:p w:rsidR="00ED1AC1" w:rsidRPr="00E36CC4" w:rsidRDefault="00ED1AC1"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9"/>
                  <wp:effectExtent l="57150" t="19050" r="121920" b="83251"/>
                  <wp:docPr id="49" name="Picture 46" descr="SAM_03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362.JPG"/>
                          <pic:cNvPicPr/>
                        </pic:nvPicPr>
                        <pic:blipFill>
                          <a:blip r:embed="rId22"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rsidR="00ED1AC1" w:rsidRPr="00E36CC4" w:rsidRDefault="00ED1AC1"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9"/>
                  <wp:effectExtent l="57150" t="19050" r="121920" b="83251"/>
                  <wp:docPr id="50" name="Picture 47" descr="SAM_03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378.JPG"/>
                          <pic:cNvPicPr/>
                        </pic:nvPicPr>
                        <pic:blipFill>
                          <a:blip r:embed="rId23"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B31CB5">
        <w:tc>
          <w:tcPr>
            <w:tcW w:w="4428" w:type="dxa"/>
          </w:tcPr>
          <w:p w:rsidR="00ED1AC1" w:rsidRPr="00E36CC4" w:rsidRDefault="00ED1AC1" w:rsidP="00B31CB5">
            <w:pPr>
              <w:pStyle w:val="ListParagraph"/>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Crude fiber estimation</w:t>
            </w:r>
          </w:p>
        </w:tc>
        <w:tc>
          <w:tcPr>
            <w:tcW w:w="4428" w:type="dxa"/>
          </w:tcPr>
          <w:p w:rsidR="00ED1AC1" w:rsidRPr="00E36CC4" w:rsidRDefault="00ED1AC1" w:rsidP="00B31CB5">
            <w:pPr>
              <w:pStyle w:val="ListParagraph"/>
              <w:keepNext/>
              <w:numPr>
                <w:ilvl w:val="0"/>
                <w:numId w:val="7"/>
              </w:numPr>
              <w:spacing w:after="0" w:line="240" w:lineRule="auto"/>
              <w:ind w:left="0"/>
              <w:jc w:val="center"/>
              <w:rPr>
                <w:rFonts w:ascii="Times New Roman" w:hAnsi="Times New Roman" w:cs="Times New Roman"/>
                <w:b/>
                <w:sz w:val="24"/>
                <w:szCs w:val="24"/>
              </w:rPr>
            </w:pPr>
            <w:r w:rsidRPr="00E36CC4">
              <w:rPr>
                <w:rFonts w:ascii="Times New Roman" w:hAnsi="Times New Roman" w:cs="Times New Roman"/>
                <w:b/>
                <w:sz w:val="24"/>
                <w:szCs w:val="24"/>
              </w:rPr>
              <w:t>Ether extract estimation</w:t>
            </w:r>
          </w:p>
        </w:tc>
      </w:tr>
    </w:tbl>
    <w:p w:rsidR="002B1F63" w:rsidRDefault="002B1F63" w:rsidP="002B1F63">
      <w:pPr>
        <w:pStyle w:val="Caption"/>
        <w:jc w:val="center"/>
        <w:rPr>
          <w:rFonts w:ascii="Times New Roman" w:hAnsi="Times New Roman" w:cs="Times New Roman"/>
          <w:color w:val="auto"/>
          <w:sz w:val="24"/>
          <w:szCs w:val="24"/>
        </w:rPr>
      </w:pPr>
    </w:p>
    <w:p w:rsidR="00DD705F" w:rsidRPr="002B1F63" w:rsidRDefault="002B1F63" w:rsidP="002B1F63">
      <w:pPr>
        <w:pStyle w:val="Caption"/>
        <w:jc w:val="center"/>
        <w:rPr>
          <w:rFonts w:ascii="Times New Roman" w:hAnsi="Times New Roman" w:cs="Times New Roman"/>
          <w:b w:val="0"/>
          <w:color w:val="auto"/>
          <w:sz w:val="24"/>
          <w:szCs w:val="24"/>
        </w:rPr>
      </w:pPr>
      <w:bookmarkStart w:id="43" w:name="_Toc424134154"/>
      <w:r w:rsidRPr="002B1F63">
        <w:rPr>
          <w:rFonts w:ascii="Times New Roman" w:hAnsi="Times New Roman" w:cs="Times New Roman"/>
          <w:color w:val="auto"/>
          <w:sz w:val="24"/>
          <w:szCs w:val="24"/>
        </w:rPr>
        <w:t xml:space="preserve">Plate </w:t>
      </w:r>
      <w:r w:rsidR="00A62D23" w:rsidRPr="002B1F63">
        <w:rPr>
          <w:rFonts w:ascii="Times New Roman" w:hAnsi="Times New Roman" w:cs="Times New Roman"/>
          <w:color w:val="auto"/>
          <w:sz w:val="24"/>
          <w:szCs w:val="24"/>
        </w:rPr>
        <w:fldChar w:fldCharType="begin"/>
      </w:r>
      <w:r w:rsidRPr="002B1F63">
        <w:rPr>
          <w:rFonts w:ascii="Times New Roman" w:hAnsi="Times New Roman" w:cs="Times New Roman"/>
          <w:color w:val="auto"/>
          <w:sz w:val="24"/>
          <w:szCs w:val="24"/>
        </w:rPr>
        <w:instrText xml:space="preserve"> SEQ Plate \* ARABIC </w:instrText>
      </w:r>
      <w:r w:rsidR="00A62D23" w:rsidRPr="002B1F63">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1</w:t>
      </w:r>
      <w:r w:rsidR="00A62D23" w:rsidRPr="002B1F63">
        <w:rPr>
          <w:rFonts w:ascii="Times New Roman" w:hAnsi="Times New Roman" w:cs="Times New Roman"/>
          <w:color w:val="auto"/>
          <w:sz w:val="24"/>
          <w:szCs w:val="24"/>
        </w:rPr>
        <w:fldChar w:fldCharType="end"/>
      </w:r>
      <w:r w:rsidRPr="002B1F63">
        <w:rPr>
          <w:rFonts w:ascii="Times New Roman" w:hAnsi="Times New Roman" w:cs="Times New Roman"/>
          <w:noProof/>
          <w:color w:val="auto"/>
          <w:sz w:val="24"/>
          <w:szCs w:val="24"/>
        </w:rPr>
        <w:t xml:space="preserve"> : </w:t>
      </w:r>
      <w:r w:rsidRPr="002B1F63">
        <w:rPr>
          <w:rFonts w:ascii="Times New Roman" w:hAnsi="Times New Roman" w:cs="Times New Roman"/>
          <w:b w:val="0"/>
          <w:noProof/>
          <w:color w:val="auto"/>
          <w:sz w:val="24"/>
          <w:szCs w:val="24"/>
        </w:rPr>
        <w:t>Proximate estimation of different nutrients</w:t>
      </w:r>
      <w:bookmarkEnd w:id="43"/>
    </w:p>
    <w:p w:rsidR="00ED1AC1" w:rsidRPr="00E36CC4" w:rsidRDefault="00110C9A" w:rsidP="005E633E">
      <w:pPr>
        <w:pStyle w:val="Heading2"/>
      </w:pPr>
      <w:bookmarkStart w:id="44" w:name="_Toc424126060"/>
      <w:r>
        <w:t xml:space="preserve">3.6 </w:t>
      </w:r>
      <w:r w:rsidR="00ED1AC1" w:rsidRPr="00E36CC4">
        <w:t>Selection of ingredients for</w:t>
      </w:r>
      <w:r w:rsidR="008D2A29">
        <w:t xml:space="preserve"> dog</w:t>
      </w:r>
      <w:r w:rsidR="00ED1AC1" w:rsidRPr="00E36CC4">
        <w:t xml:space="preserve"> biscuits</w:t>
      </w:r>
      <w:bookmarkEnd w:id="44"/>
    </w:p>
    <w:p w:rsidR="00110C9A" w:rsidRDefault="008D2A29"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ED1AC1" w:rsidRPr="00E36CC4">
        <w:rPr>
          <w:rFonts w:ascii="Times New Roman" w:hAnsi="Times New Roman" w:cs="Times New Roman"/>
          <w:sz w:val="24"/>
          <w:szCs w:val="24"/>
        </w:rPr>
        <w:t>ngredients we</w:t>
      </w:r>
      <w:r>
        <w:rPr>
          <w:rFonts w:ascii="Times New Roman" w:hAnsi="Times New Roman" w:cs="Times New Roman"/>
          <w:sz w:val="24"/>
          <w:szCs w:val="24"/>
        </w:rPr>
        <w:t>re selected considering</w:t>
      </w:r>
      <w:r w:rsidR="00ED1AC1" w:rsidRPr="00E36CC4">
        <w:rPr>
          <w:rFonts w:ascii="Times New Roman" w:hAnsi="Times New Roman" w:cs="Times New Roman"/>
          <w:sz w:val="24"/>
          <w:szCs w:val="24"/>
        </w:rPr>
        <w:t xml:space="preserve"> its economical val</w:t>
      </w:r>
      <w:r w:rsidR="009C3484">
        <w:rPr>
          <w:rFonts w:ascii="Times New Roman" w:hAnsi="Times New Roman" w:cs="Times New Roman"/>
          <w:sz w:val="24"/>
          <w:szCs w:val="24"/>
        </w:rPr>
        <w:t>ue and</w:t>
      </w:r>
      <w:r w:rsidR="00ED1AC1" w:rsidRPr="00E36CC4">
        <w:rPr>
          <w:rFonts w:ascii="Times New Roman" w:hAnsi="Times New Roman" w:cs="Times New Roman"/>
          <w:sz w:val="24"/>
          <w:szCs w:val="24"/>
        </w:rPr>
        <w:t xml:space="preserve"> availability of those ingredients as prime protein in the biscuit</w:t>
      </w:r>
      <w:r>
        <w:rPr>
          <w:rFonts w:ascii="Times New Roman" w:hAnsi="Times New Roman" w:cs="Times New Roman"/>
          <w:sz w:val="24"/>
          <w:szCs w:val="24"/>
        </w:rPr>
        <w:t xml:space="preserve">s. Considering that points it was </w:t>
      </w:r>
      <w:r w:rsidR="00ED1AC1" w:rsidRPr="00E36CC4">
        <w:rPr>
          <w:rFonts w:ascii="Times New Roman" w:hAnsi="Times New Roman" w:cs="Times New Roman"/>
          <w:sz w:val="24"/>
          <w:szCs w:val="24"/>
        </w:rPr>
        <w:t xml:space="preserve"> found </w:t>
      </w:r>
      <w:r>
        <w:rPr>
          <w:rFonts w:ascii="Times New Roman" w:hAnsi="Times New Roman" w:cs="Times New Roman"/>
          <w:sz w:val="24"/>
          <w:szCs w:val="24"/>
        </w:rPr>
        <w:t xml:space="preserve">that </w:t>
      </w:r>
      <w:r w:rsidR="00ED1AC1" w:rsidRPr="00E36CC4">
        <w:rPr>
          <w:rFonts w:ascii="Times New Roman" w:hAnsi="Times New Roman" w:cs="Times New Roman"/>
          <w:sz w:val="24"/>
          <w:szCs w:val="24"/>
        </w:rPr>
        <w:t xml:space="preserve">meat of dead poultry </w:t>
      </w:r>
      <w:r w:rsidR="009C3484">
        <w:rPr>
          <w:rFonts w:ascii="Times New Roman" w:hAnsi="Times New Roman" w:cs="Times New Roman"/>
          <w:sz w:val="24"/>
          <w:szCs w:val="24"/>
        </w:rPr>
        <w:t>carcass</w:t>
      </w:r>
      <w:r w:rsidR="00ED1AC1" w:rsidRPr="00E36CC4">
        <w:rPr>
          <w:rFonts w:ascii="Times New Roman" w:hAnsi="Times New Roman" w:cs="Times New Roman"/>
          <w:sz w:val="24"/>
          <w:szCs w:val="24"/>
        </w:rPr>
        <w:t xml:space="preserve"> that regularly came for post mortem in the Department of Pathology and Pharmacology </w:t>
      </w:r>
      <w:r w:rsidR="000A5A10">
        <w:rPr>
          <w:rFonts w:ascii="Times New Roman" w:hAnsi="Times New Roman" w:cs="Times New Roman"/>
          <w:sz w:val="24"/>
          <w:szCs w:val="24"/>
        </w:rPr>
        <w:t xml:space="preserve"> </w:t>
      </w:r>
      <w:r w:rsidR="00ED1AC1" w:rsidRPr="00E36CC4">
        <w:rPr>
          <w:rFonts w:ascii="Times New Roman" w:hAnsi="Times New Roman" w:cs="Times New Roman"/>
          <w:sz w:val="24"/>
          <w:szCs w:val="24"/>
        </w:rPr>
        <w:t>would be the suitable  ingredients for choosing as the prime protein source in the biscuits.</w:t>
      </w:r>
      <w:r w:rsidR="00110C9A">
        <w:rPr>
          <w:rFonts w:ascii="Times New Roman" w:hAnsi="Times New Roman" w:cs="Times New Roman"/>
          <w:sz w:val="24"/>
          <w:szCs w:val="24"/>
        </w:rPr>
        <w:t xml:space="preserve"> </w:t>
      </w:r>
    </w:p>
    <w:p w:rsidR="00ED1AC1" w:rsidRPr="00110C9A" w:rsidRDefault="00110C9A" w:rsidP="005E633E">
      <w:pPr>
        <w:pStyle w:val="Heading2"/>
      </w:pPr>
      <w:bookmarkStart w:id="45" w:name="_Toc424126061"/>
      <w:r w:rsidRPr="00110C9A">
        <w:lastRenderedPageBreak/>
        <w:t xml:space="preserve">3.7 </w:t>
      </w:r>
      <w:r w:rsidR="00ED1AC1" w:rsidRPr="00110C9A">
        <w:t>Pr</w:t>
      </w:r>
      <w:r w:rsidR="00AD4A6D">
        <w:t>ocessing of dead poultry meat as</w:t>
      </w:r>
      <w:r w:rsidR="00ED1AC1" w:rsidRPr="00110C9A">
        <w:t xml:space="preserve"> protein source in feed</w:t>
      </w:r>
      <w:r w:rsidR="00393A63">
        <w:t xml:space="preserve"> (Fig:</w:t>
      </w:r>
      <w:r w:rsidR="005E633E">
        <w:t xml:space="preserve"> </w:t>
      </w:r>
      <w:r w:rsidR="00393A63">
        <w:t>2)</w:t>
      </w:r>
      <w:bookmarkEnd w:id="45"/>
    </w:p>
    <w:p w:rsidR="00110C9A" w:rsidRDefault="00FB7F4C" w:rsidP="00FB7F4C">
      <w:pPr>
        <w:pStyle w:val="Heading3"/>
      </w:pPr>
      <w:bookmarkStart w:id="46" w:name="_Toc424126062"/>
      <w:r>
        <w:t xml:space="preserve">3.7.1 </w:t>
      </w:r>
      <w:r w:rsidR="00ED1AC1" w:rsidRPr="00E36CC4">
        <w:t xml:space="preserve">Collection of dead </w:t>
      </w:r>
      <w:r w:rsidR="009C3484">
        <w:t>carcass</w:t>
      </w:r>
      <w:bookmarkEnd w:id="46"/>
      <w:r w:rsidR="00110C9A">
        <w:t xml:space="preserve"> </w:t>
      </w:r>
    </w:p>
    <w:p w:rsidR="00ED1AC1" w:rsidRPr="00E36CC4" w:rsidRDefault="00ED1AC1" w:rsidP="005E633E">
      <w:pPr>
        <w:pStyle w:val="ListParagraph"/>
        <w:spacing w:line="360" w:lineRule="auto"/>
        <w:ind w:left="0"/>
        <w:jc w:val="both"/>
        <w:rPr>
          <w:rFonts w:ascii="Times New Roman" w:hAnsi="Times New Roman" w:cs="Times New Roman"/>
          <w:sz w:val="24"/>
          <w:szCs w:val="24"/>
        </w:rPr>
      </w:pPr>
      <w:r w:rsidRPr="00E36CC4">
        <w:rPr>
          <w:rFonts w:ascii="Times New Roman" w:hAnsi="Times New Roman" w:cs="Times New Roman"/>
          <w:sz w:val="24"/>
          <w:szCs w:val="24"/>
        </w:rPr>
        <w:t>Two bucket was placed in the department</w:t>
      </w:r>
      <w:r w:rsidR="00393A63">
        <w:rPr>
          <w:rFonts w:ascii="Times New Roman" w:hAnsi="Times New Roman" w:cs="Times New Roman"/>
          <w:sz w:val="24"/>
          <w:szCs w:val="24"/>
        </w:rPr>
        <w:t xml:space="preserve"> of pathology and pharmacology to collect</w:t>
      </w:r>
      <w:r w:rsidRPr="00E36CC4">
        <w:rPr>
          <w:rFonts w:ascii="Times New Roman" w:hAnsi="Times New Roman" w:cs="Times New Roman"/>
          <w:sz w:val="24"/>
          <w:szCs w:val="24"/>
        </w:rPr>
        <w:t xml:space="preserve"> the dead poultry after post mortem. Dead birds were immediately collect</w:t>
      </w:r>
      <w:r w:rsidR="00393A63">
        <w:rPr>
          <w:rFonts w:ascii="Times New Roman" w:hAnsi="Times New Roman" w:cs="Times New Roman"/>
          <w:sz w:val="24"/>
          <w:szCs w:val="24"/>
        </w:rPr>
        <w:t>ed</w:t>
      </w:r>
      <w:r w:rsidRPr="00E36CC4">
        <w:rPr>
          <w:rFonts w:ascii="Times New Roman" w:hAnsi="Times New Roman" w:cs="Times New Roman"/>
          <w:sz w:val="24"/>
          <w:szCs w:val="24"/>
        </w:rPr>
        <w:t xml:space="preserve"> after post mortem. </w:t>
      </w:r>
    </w:p>
    <w:p w:rsidR="00393A63" w:rsidRPr="00393A63" w:rsidRDefault="00FB7F4C" w:rsidP="00FB7F4C">
      <w:pPr>
        <w:pStyle w:val="Heading3"/>
      </w:pPr>
      <w:bookmarkStart w:id="47" w:name="_Toc424126063"/>
      <w:r>
        <w:t xml:space="preserve">3.7.2 </w:t>
      </w:r>
      <w:r w:rsidR="00ED1AC1" w:rsidRPr="00393A63">
        <w:t xml:space="preserve">Weighing of dead </w:t>
      </w:r>
      <w:r w:rsidR="009C3484">
        <w:t>carcass</w:t>
      </w:r>
      <w:bookmarkEnd w:id="47"/>
    </w:p>
    <w:p w:rsidR="00ED1AC1" w:rsidRPr="00393A63" w:rsidRDefault="00ED1AC1" w:rsidP="005E633E">
      <w:pPr>
        <w:pStyle w:val="ListParagraph"/>
        <w:spacing w:line="360" w:lineRule="auto"/>
        <w:ind w:left="0"/>
        <w:jc w:val="both"/>
        <w:rPr>
          <w:rFonts w:ascii="Times New Roman" w:hAnsi="Times New Roman" w:cs="Times New Roman"/>
          <w:sz w:val="24"/>
          <w:szCs w:val="24"/>
        </w:rPr>
      </w:pPr>
      <w:r w:rsidRPr="00393A63">
        <w:rPr>
          <w:rFonts w:ascii="Times New Roman" w:hAnsi="Times New Roman" w:cs="Times New Roman"/>
          <w:sz w:val="24"/>
          <w:szCs w:val="24"/>
        </w:rPr>
        <w:t>Weight of dead poultry was measured and noted in the register book in order to quantify the total collection.</w:t>
      </w:r>
    </w:p>
    <w:p w:rsidR="00393A63" w:rsidRPr="00393A63" w:rsidRDefault="00FB7F4C" w:rsidP="00FB7F4C">
      <w:pPr>
        <w:pStyle w:val="Heading3"/>
      </w:pPr>
      <w:bookmarkStart w:id="48" w:name="_Toc424126064"/>
      <w:r>
        <w:t xml:space="preserve">3.7.3 </w:t>
      </w:r>
      <w:r w:rsidR="00ED1AC1" w:rsidRPr="00393A63">
        <w:t>Dressing of carcass</w:t>
      </w:r>
      <w:bookmarkEnd w:id="48"/>
    </w:p>
    <w:p w:rsidR="00ED1AC1" w:rsidRPr="00393A63" w:rsidRDefault="00ED1AC1" w:rsidP="005E633E">
      <w:pPr>
        <w:pStyle w:val="ListParagraph"/>
        <w:spacing w:after="0" w:line="360" w:lineRule="auto"/>
        <w:ind w:left="0"/>
        <w:jc w:val="both"/>
        <w:rPr>
          <w:rFonts w:ascii="Times New Roman" w:hAnsi="Times New Roman" w:cs="Times New Roman"/>
          <w:sz w:val="24"/>
          <w:szCs w:val="24"/>
        </w:rPr>
      </w:pPr>
      <w:r w:rsidRPr="00393A63">
        <w:rPr>
          <w:rFonts w:ascii="Times New Roman" w:hAnsi="Times New Roman" w:cs="Times New Roman"/>
          <w:sz w:val="24"/>
          <w:szCs w:val="24"/>
        </w:rPr>
        <w:t>Carcass was dressed properly and only meat portion was stored. Sometimes soft cartilage also kept as they were easily grounded after drying.</w:t>
      </w:r>
    </w:p>
    <w:p w:rsidR="00393A63" w:rsidRPr="00393A63" w:rsidRDefault="00FB7F4C" w:rsidP="00FB7F4C">
      <w:pPr>
        <w:pStyle w:val="Heading3"/>
        <w:rPr>
          <w:szCs w:val="24"/>
        </w:rPr>
      </w:pPr>
      <w:bookmarkStart w:id="49" w:name="_Toc424126065"/>
      <w:r>
        <w:t xml:space="preserve">3.7.4 </w:t>
      </w:r>
      <w:r w:rsidR="00ED1AC1" w:rsidRPr="00393A63">
        <w:t>Weight of dead carcass</w:t>
      </w:r>
      <w:bookmarkEnd w:id="49"/>
    </w:p>
    <w:p w:rsidR="00ED1AC1" w:rsidRPr="00393A63" w:rsidRDefault="00ED1AC1" w:rsidP="005E633E">
      <w:pPr>
        <w:pStyle w:val="ListParagraph"/>
        <w:spacing w:after="0" w:line="360" w:lineRule="auto"/>
        <w:ind w:left="0"/>
        <w:jc w:val="both"/>
        <w:rPr>
          <w:rFonts w:ascii="Times New Roman" w:hAnsi="Times New Roman" w:cs="Times New Roman"/>
          <w:sz w:val="24"/>
          <w:szCs w:val="24"/>
        </w:rPr>
      </w:pPr>
      <w:r w:rsidRPr="00393A63">
        <w:rPr>
          <w:rFonts w:ascii="Times New Roman" w:hAnsi="Times New Roman" w:cs="Times New Roman"/>
          <w:sz w:val="24"/>
          <w:szCs w:val="24"/>
        </w:rPr>
        <w:t>Again weight of dressed carcass was taken to id</w:t>
      </w:r>
      <w:r w:rsidR="00B64D9B" w:rsidRPr="00393A63">
        <w:rPr>
          <w:rFonts w:ascii="Times New Roman" w:hAnsi="Times New Roman" w:cs="Times New Roman"/>
          <w:sz w:val="24"/>
          <w:szCs w:val="24"/>
        </w:rPr>
        <w:t xml:space="preserve">entify the dressing percentage </w:t>
      </w:r>
      <w:r w:rsidR="00393A63" w:rsidRPr="00393A63">
        <w:rPr>
          <w:rFonts w:ascii="Times New Roman" w:hAnsi="Times New Roman" w:cs="Times New Roman"/>
          <w:sz w:val="24"/>
          <w:szCs w:val="24"/>
        </w:rPr>
        <w:t>and noted</w:t>
      </w:r>
      <w:r w:rsidRPr="00393A63">
        <w:rPr>
          <w:rFonts w:ascii="Times New Roman" w:hAnsi="Times New Roman" w:cs="Times New Roman"/>
          <w:sz w:val="24"/>
          <w:szCs w:val="24"/>
        </w:rPr>
        <w:t xml:space="preserve"> in register book to quantify the dressing percentage.</w:t>
      </w:r>
    </w:p>
    <w:p w:rsidR="00393A63" w:rsidRDefault="00FB7F4C" w:rsidP="00FB7F4C">
      <w:pPr>
        <w:pStyle w:val="Heading3"/>
      </w:pPr>
      <w:bookmarkStart w:id="50" w:name="_Toc424126066"/>
      <w:r>
        <w:t xml:space="preserve">3.7.5 </w:t>
      </w:r>
      <w:r w:rsidR="00B64D9B">
        <w:t>S</w:t>
      </w:r>
      <w:r w:rsidR="00ED1AC1" w:rsidRPr="00E36CC4">
        <w:t>terilization</w:t>
      </w:r>
      <w:bookmarkEnd w:id="50"/>
    </w:p>
    <w:p w:rsidR="00ED1AC1" w:rsidRPr="00393A63" w:rsidRDefault="00ED1AC1" w:rsidP="005E633E">
      <w:pPr>
        <w:pStyle w:val="ListParagraph"/>
        <w:spacing w:after="0" w:line="360" w:lineRule="auto"/>
        <w:ind w:left="0"/>
        <w:jc w:val="both"/>
        <w:rPr>
          <w:rFonts w:ascii="Times New Roman" w:hAnsi="Times New Roman" w:cs="Times New Roman"/>
          <w:b/>
          <w:sz w:val="24"/>
          <w:szCs w:val="24"/>
        </w:rPr>
      </w:pPr>
      <w:r w:rsidRPr="00393A63">
        <w:rPr>
          <w:rFonts w:ascii="Times New Roman" w:hAnsi="Times New Roman" w:cs="Times New Roman"/>
          <w:sz w:val="24"/>
          <w:szCs w:val="24"/>
        </w:rPr>
        <w:t>Sterilization of t</w:t>
      </w:r>
      <w:r w:rsidR="00B64D9B" w:rsidRPr="00393A63">
        <w:rPr>
          <w:rFonts w:ascii="Times New Roman" w:hAnsi="Times New Roman" w:cs="Times New Roman"/>
          <w:sz w:val="24"/>
          <w:szCs w:val="24"/>
        </w:rPr>
        <w:t>hat dressed meat was done to mak</w:t>
      </w:r>
      <w:r w:rsidRPr="00393A63">
        <w:rPr>
          <w:rFonts w:ascii="Times New Roman" w:hAnsi="Times New Roman" w:cs="Times New Roman"/>
          <w:sz w:val="24"/>
          <w:szCs w:val="24"/>
        </w:rPr>
        <w:t>e it free from microorganisms.</w:t>
      </w:r>
    </w:p>
    <w:p w:rsidR="00393A63" w:rsidRPr="00393A63" w:rsidRDefault="00FB7F4C" w:rsidP="00FB7F4C">
      <w:pPr>
        <w:pStyle w:val="Heading3"/>
      </w:pPr>
      <w:bookmarkStart w:id="51" w:name="_Toc424126067"/>
      <w:r>
        <w:t xml:space="preserve">3.7.6 </w:t>
      </w:r>
      <w:r w:rsidR="00ED1AC1" w:rsidRPr="00393A63">
        <w:t>Drying</w:t>
      </w:r>
      <w:bookmarkEnd w:id="51"/>
    </w:p>
    <w:p w:rsidR="00733497" w:rsidRPr="00393A63" w:rsidRDefault="00ED1AC1" w:rsidP="005E633E">
      <w:pPr>
        <w:pStyle w:val="ListParagraph"/>
        <w:spacing w:after="0" w:line="360" w:lineRule="auto"/>
        <w:ind w:left="0"/>
        <w:jc w:val="both"/>
        <w:rPr>
          <w:rFonts w:ascii="Times New Roman" w:hAnsi="Times New Roman" w:cs="Times New Roman"/>
          <w:sz w:val="24"/>
          <w:szCs w:val="24"/>
        </w:rPr>
      </w:pPr>
      <w:r w:rsidRPr="00393A63">
        <w:rPr>
          <w:rFonts w:ascii="Times New Roman" w:hAnsi="Times New Roman" w:cs="Times New Roman"/>
          <w:sz w:val="24"/>
          <w:szCs w:val="24"/>
        </w:rPr>
        <w:t xml:space="preserve">Drying of sterilized meat was done to improve the storability as well as dried meat could be easily grounded. </w:t>
      </w:r>
    </w:p>
    <w:p w:rsidR="00393A63" w:rsidRPr="00393A63" w:rsidRDefault="00FB7F4C" w:rsidP="00FB7F4C">
      <w:pPr>
        <w:pStyle w:val="Heading3"/>
      </w:pPr>
      <w:bookmarkStart w:id="52" w:name="_Toc424126068"/>
      <w:r>
        <w:t xml:space="preserve">3.7.7 </w:t>
      </w:r>
      <w:r w:rsidR="00ED1AC1" w:rsidRPr="00393A63">
        <w:t>Grinding</w:t>
      </w:r>
      <w:bookmarkEnd w:id="52"/>
    </w:p>
    <w:p w:rsidR="00733497" w:rsidRDefault="00ED1AC1" w:rsidP="005E633E">
      <w:pPr>
        <w:pStyle w:val="ListParagraph"/>
        <w:spacing w:after="0" w:line="360" w:lineRule="auto"/>
        <w:ind w:left="0"/>
        <w:jc w:val="both"/>
        <w:rPr>
          <w:rFonts w:ascii="Times New Roman" w:hAnsi="Times New Roman" w:cs="Times New Roman"/>
          <w:sz w:val="24"/>
          <w:szCs w:val="24"/>
        </w:rPr>
      </w:pPr>
      <w:r w:rsidRPr="00393A63">
        <w:rPr>
          <w:rFonts w:ascii="Times New Roman" w:hAnsi="Times New Roman" w:cs="Times New Roman"/>
          <w:sz w:val="24"/>
          <w:szCs w:val="24"/>
        </w:rPr>
        <w:t>After drying the meat was grounded and stored for use it as ingre</w:t>
      </w:r>
      <w:r w:rsidR="00393A63">
        <w:rPr>
          <w:rFonts w:ascii="Times New Roman" w:hAnsi="Times New Roman" w:cs="Times New Roman"/>
          <w:sz w:val="24"/>
          <w:szCs w:val="24"/>
        </w:rPr>
        <w:t>dient of biscuits.</w:t>
      </w:r>
    </w:p>
    <w:p w:rsidR="00F4788C" w:rsidRDefault="00F4788C" w:rsidP="005E633E">
      <w:pPr>
        <w:pStyle w:val="ListParagraph"/>
        <w:spacing w:after="0" w:line="360" w:lineRule="auto"/>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ED1AC1" w:rsidRPr="00B64D9B" w:rsidTr="00436DDB">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lastRenderedPageBreak/>
              <w:drawing>
                <wp:inline distT="0" distB="0" distL="0" distR="0">
                  <wp:extent cx="2468880" cy="1555845"/>
                  <wp:effectExtent l="57150" t="19050" r="121920" b="82455"/>
                  <wp:docPr id="53" name="Picture 19" descr="fix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xed.jpg"/>
                          <pic:cNvPicPr/>
                        </pic:nvPicPr>
                        <pic:blipFill>
                          <a:blip r:embed="rId24" cstate="print"/>
                          <a:stretch>
                            <a:fillRect/>
                          </a:stretch>
                        </pic:blipFill>
                        <pic:spPr>
                          <a:xfrm>
                            <a:off x="0" y="0"/>
                            <a:ext cx="2468880" cy="15558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5049"/>
                  <wp:effectExtent l="57150" t="19050" r="121920" b="83251"/>
                  <wp:docPr id="54" name="Picture 20" descr="IMG_6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70.JPG"/>
                          <pic:cNvPicPr/>
                        </pic:nvPicPr>
                        <pic:blipFill>
                          <a:blip r:embed="rId25"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B64D9B" w:rsidTr="00436DDB">
        <w:tc>
          <w:tcPr>
            <w:tcW w:w="0" w:type="auto"/>
          </w:tcPr>
          <w:p w:rsidR="00ED1AC1" w:rsidRPr="00436DDB" w:rsidRDefault="00ED1AC1" w:rsidP="00436DDB">
            <w:pPr>
              <w:pStyle w:val="ListParagraph"/>
              <w:numPr>
                <w:ilvl w:val="0"/>
                <w:numId w:val="5"/>
              </w:numPr>
              <w:spacing w:line="240" w:lineRule="auto"/>
              <w:ind w:left="0"/>
              <w:jc w:val="center"/>
              <w:rPr>
                <w:rFonts w:ascii="Times New Roman" w:hAnsi="Times New Roman" w:cs="Times New Roman"/>
                <w:szCs w:val="24"/>
              </w:rPr>
            </w:pPr>
            <w:r w:rsidRPr="00436DDB">
              <w:rPr>
                <w:rFonts w:ascii="Times New Roman" w:hAnsi="Times New Roman" w:cs="Times New Roman"/>
                <w:szCs w:val="24"/>
              </w:rPr>
              <w:t>Collect</w:t>
            </w:r>
            <w:r w:rsidR="00FF0DA7">
              <w:rPr>
                <w:rFonts w:ascii="Times New Roman" w:hAnsi="Times New Roman" w:cs="Times New Roman"/>
                <w:szCs w:val="24"/>
              </w:rPr>
              <w:t>ion busket</w:t>
            </w:r>
          </w:p>
        </w:tc>
        <w:tc>
          <w:tcPr>
            <w:tcW w:w="0" w:type="auto"/>
          </w:tcPr>
          <w:p w:rsidR="00ED1AC1" w:rsidRPr="00436DDB" w:rsidRDefault="00ED1AC1" w:rsidP="00436DDB">
            <w:pPr>
              <w:pStyle w:val="ListParagraph"/>
              <w:numPr>
                <w:ilvl w:val="0"/>
                <w:numId w:val="5"/>
              </w:numPr>
              <w:spacing w:after="0" w:line="240" w:lineRule="auto"/>
              <w:ind w:left="0"/>
              <w:jc w:val="center"/>
              <w:rPr>
                <w:rFonts w:ascii="Times New Roman" w:hAnsi="Times New Roman" w:cs="Times New Roman"/>
                <w:szCs w:val="24"/>
              </w:rPr>
            </w:pPr>
            <w:r w:rsidRPr="00436DDB">
              <w:rPr>
                <w:rFonts w:ascii="Times New Roman" w:hAnsi="Times New Roman" w:cs="Times New Roman"/>
                <w:szCs w:val="24"/>
              </w:rPr>
              <w:t>Collection of daily dead poultry</w:t>
            </w:r>
          </w:p>
        </w:tc>
      </w:tr>
      <w:tr w:rsidR="00ED1AC1" w:rsidRPr="00B64D9B" w:rsidTr="00436DDB">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5845"/>
                  <wp:effectExtent l="57150" t="19050" r="121920" b="82455"/>
                  <wp:docPr id="55" name="Picture 24" descr="Photo01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0193.jpg"/>
                          <pic:cNvPicPr/>
                        </pic:nvPicPr>
                        <pic:blipFill>
                          <a:blip r:embed="rId26"/>
                          <a:stretch>
                            <a:fillRect/>
                          </a:stretch>
                        </pic:blipFill>
                        <pic:spPr>
                          <a:xfrm>
                            <a:off x="0" y="0"/>
                            <a:ext cx="2468880" cy="15558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5049"/>
                  <wp:effectExtent l="19050" t="19050" r="26670" b="26101"/>
                  <wp:docPr id="56" name="Picture 28" descr="SAM_0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701.JPG"/>
                          <pic:cNvPicPr/>
                        </pic:nvPicPr>
                        <pic:blipFill>
                          <a:blip r:embed="rId27" cstate="print"/>
                          <a:stretch>
                            <a:fillRect/>
                          </a:stretch>
                        </pic:blipFill>
                        <pic:spPr>
                          <a:xfrm>
                            <a:off x="0" y="0"/>
                            <a:ext cx="2468880" cy="1555049"/>
                          </a:xfrm>
                          <a:prstGeom prst="rect">
                            <a:avLst/>
                          </a:prstGeom>
                          <a:ln w="12700">
                            <a:solidFill>
                              <a:schemeClr val="tx1"/>
                            </a:solidFill>
                          </a:ln>
                        </pic:spPr>
                      </pic:pic>
                    </a:graphicData>
                  </a:graphic>
                </wp:inline>
              </w:drawing>
            </w:r>
          </w:p>
        </w:tc>
      </w:tr>
      <w:tr w:rsidR="00ED1AC1" w:rsidRPr="00B64D9B" w:rsidTr="00436DDB">
        <w:tc>
          <w:tcPr>
            <w:tcW w:w="0" w:type="auto"/>
          </w:tcPr>
          <w:p w:rsidR="00ED1AC1" w:rsidRPr="00436DDB" w:rsidRDefault="00ED1AC1" w:rsidP="00436DDB">
            <w:pPr>
              <w:pStyle w:val="ListParagraph"/>
              <w:numPr>
                <w:ilvl w:val="0"/>
                <w:numId w:val="5"/>
              </w:numPr>
              <w:spacing w:line="240" w:lineRule="auto"/>
              <w:ind w:left="0"/>
              <w:jc w:val="center"/>
              <w:rPr>
                <w:rFonts w:ascii="Times New Roman" w:hAnsi="Times New Roman" w:cs="Times New Roman"/>
                <w:szCs w:val="24"/>
              </w:rPr>
            </w:pPr>
            <w:r w:rsidRPr="00436DDB">
              <w:rPr>
                <w:rFonts w:ascii="Times New Roman" w:hAnsi="Times New Roman" w:cs="Times New Roman"/>
                <w:szCs w:val="24"/>
              </w:rPr>
              <w:t>Weighing of dead poultry</w:t>
            </w:r>
          </w:p>
        </w:tc>
        <w:tc>
          <w:tcPr>
            <w:tcW w:w="0" w:type="auto"/>
          </w:tcPr>
          <w:p w:rsidR="00ED1AC1" w:rsidRPr="00436DDB" w:rsidRDefault="00ED1AC1" w:rsidP="00436DDB">
            <w:pPr>
              <w:pStyle w:val="ListParagraph"/>
              <w:numPr>
                <w:ilvl w:val="0"/>
                <w:numId w:val="5"/>
              </w:numPr>
              <w:spacing w:after="0" w:line="240" w:lineRule="auto"/>
              <w:ind w:left="0"/>
              <w:jc w:val="center"/>
              <w:rPr>
                <w:rFonts w:ascii="Times New Roman" w:hAnsi="Times New Roman" w:cs="Times New Roman"/>
                <w:szCs w:val="24"/>
              </w:rPr>
            </w:pPr>
            <w:r w:rsidRPr="00436DDB">
              <w:rPr>
                <w:rFonts w:ascii="Times New Roman" w:hAnsi="Times New Roman" w:cs="Times New Roman"/>
                <w:szCs w:val="24"/>
              </w:rPr>
              <w:t>Dressing dead carcass</w:t>
            </w:r>
          </w:p>
        </w:tc>
      </w:tr>
      <w:tr w:rsidR="00ED1AC1" w:rsidRPr="00B64D9B" w:rsidTr="00436DDB">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5049"/>
                  <wp:effectExtent l="57150" t="19050" r="121920" b="83251"/>
                  <wp:docPr id="57" name="Picture 29" descr="IMG_6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115.JPG"/>
                          <pic:cNvPicPr/>
                        </pic:nvPicPr>
                        <pic:blipFill>
                          <a:blip r:embed="rId28"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4480"/>
                  <wp:effectExtent l="57150" t="19050" r="121920" b="83820"/>
                  <wp:docPr id="58" name="Picture 50" descr="IMG_65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23.JPG"/>
                          <pic:cNvPicPr preferRelativeResize="0"/>
                        </pic:nvPicPr>
                        <pic:blipFill>
                          <a:blip r:embed="rId29" cstate="print"/>
                          <a:stretch>
                            <a:fillRect/>
                          </a:stretch>
                        </pic:blipFill>
                        <pic:spPr>
                          <a:xfrm>
                            <a:off x="0" y="0"/>
                            <a:ext cx="2468880" cy="1554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B64D9B" w:rsidTr="00436DDB">
        <w:tc>
          <w:tcPr>
            <w:tcW w:w="0" w:type="auto"/>
          </w:tcPr>
          <w:p w:rsidR="00ED1AC1" w:rsidRPr="00436DDB" w:rsidRDefault="00ED1AC1" w:rsidP="00436DDB">
            <w:pPr>
              <w:pStyle w:val="ListParagraph"/>
              <w:numPr>
                <w:ilvl w:val="0"/>
                <w:numId w:val="5"/>
              </w:numPr>
              <w:spacing w:line="240" w:lineRule="auto"/>
              <w:ind w:left="0"/>
              <w:jc w:val="center"/>
              <w:rPr>
                <w:rFonts w:ascii="Times New Roman" w:hAnsi="Times New Roman" w:cs="Times New Roman"/>
                <w:szCs w:val="24"/>
              </w:rPr>
            </w:pPr>
            <w:r w:rsidRPr="00436DDB">
              <w:rPr>
                <w:rFonts w:ascii="Times New Roman" w:hAnsi="Times New Roman" w:cs="Times New Roman"/>
                <w:szCs w:val="24"/>
              </w:rPr>
              <w:t>Separation of pure meat</w:t>
            </w:r>
          </w:p>
        </w:tc>
        <w:tc>
          <w:tcPr>
            <w:tcW w:w="0" w:type="auto"/>
          </w:tcPr>
          <w:p w:rsidR="00ED1AC1" w:rsidRPr="00436DDB" w:rsidRDefault="00ED1AC1" w:rsidP="00436DDB">
            <w:pPr>
              <w:pStyle w:val="ListParagraph"/>
              <w:numPr>
                <w:ilvl w:val="0"/>
                <w:numId w:val="5"/>
              </w:numPr>
              <w:spacing w:after="0" w:line="240" w:lineRule="auto"/>
              <w:ind w:left="0"/>
              <w:jc w:val="center"/>
              <w:rPr>
                <w:rFonts w:ascii="Times New Roman" w:hAnsi="Times New Roman" w:cs="Times New Roman"/>
                <w:szCs w:val="24"/>
              </w:rPr>
            </w:pPr>
            <w:r w:rsidRPr="00436DDB">
              <w:rPr>
                <w:rFonts w:ascii="Times New Roman" w:hAnsi="Times New Roman" w:cs="Times New Roman"/>
                <w:szCs w:val="24"/>
              </w:rPr>
              <w:t>Sterilization of meat</w:t>
            </w:r>
          </w:p>
        </w:tc>
      </w:tr>
      <w:tr w:rsidR="00ED1AC1" w:rsidRPr="00B64D9B" w:rsidTr="00436DDB">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4480"/>
                  <wp:effectExtent l="57150" t="19050" r="121920" b="83820"/>
                  <wp:docPr id="59" name="Picture 33" descr="IMG_63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82.JPG"/>
                          <pic:cNvPicPr/>
                        </pic:nvPicPr>
                        <pic:blipFill>
                          <a:blip r:embed="rId30" cstate="print"/>
                          <a:stretch>
                            <a:fillRect/>
                          </a:stretch>
                        </pic:blipFill>
                        <pic:spPr>
                          <a:xfrm>
                            <a:off x="0" y="0"/>
                            <a:ext cx="2468880" cy="1554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Pr>
          <w:p w:rsidR="00ED1AC1" w:rsidRPr="00B64D9B" w:rsidRDefault="00ED1AC1" w:rsidP="00436DDB">
            <w:pPr>
              <w:spacing w:line="240" w:lineRule="auto"/>
              <w:jc w:val="both"/>
              <w:rPr>
                <w:rFonts w:ascii="Times New Roman" w:hAnsi="Times New Roman" w:cs="Times New Roman"/>
                <w:sz w:val="24"/>
                <w:szCs w:val="24"/>
              </w:rPr>
            </w:pPr>
            <w:r w:rsidRPr="00B64D9B">
              <w:rPr>
                <w:rFonts w:ascii="Times New Roman" w:hAnsi="Times New Roman" w:cs="Times New Roman"/>
                <w:noProof/>
                <w:sz w:val="24"/>
                <w:szCs w:val="24"/>
              </w:rPr>
              <w:drawing>
                <wp:inline distT="0" distB="0" distL="0" distR="0">
                  <wp:extent cx="2468880" cy="1554480"/>
                  <wp:effectExtent l="57150" t="19050" r="121920" b="83820"/>
                  <wp:docPr id="60" name="Picture 34" descr="fixe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xed 2.jpg"/>
                          <pic:cNvPicPr/>
                        </pic:nvPicPr>
                        <pic:blipFill>
                          <a:blip r:embed="rId31" cstate="print"/>
                          <a:stretch>
                            <a:fillRect/>
                          </a:stretch>
                        </pic:blipFill>
                        <pic:spPr>
                          <a:xfrm>
                            <a:off x="0" y="0"/>
                            <a:ext cx="2468880" cy="1554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B64D9B" w:rsidTr="00436DDB">
        <w:tc>
          <w:tcPr>
            <w:tcW w:w="0" w:type="auto"/>
          </w:tcPr>
          <w:p w:rsidR="00ED1AC1" w:rsidRPr="00436DDB" w:rsidRDefault="00ED1AC1" w:rsidP="00436DDB">
            <w:pPr>
              <w:pStyle w:val="ListParagraph"/>
              <w:numPr>
                <w:ilvl w:val="0"/>
                <w:numId w:val="5"/>
              </w:numPr>
              <w:spacing w:line="240" w:lineRule="auto"/>
              <w:ind w:left="0"/>
              <w:jc w:val="center"/>
              <w:rPr>
                <w:rFonts w:ascii="Times New Roman" w:hAnsi="Times New Roman" w:cs="Times New Roman"/>
                <w:szCs w:val="24"/>
              </w:rPr>
            </w:pPr>
            <w:r w:rsidRPr="00436DDB">
              <w:rPr>
                <w:rFonts w:ascii="Times New Roman" w:hAnsi="Times New Roman" w:cs="Times New Roman"/>
                <w:szCs w:val="24"/>
              </w:rPr>
              <w:t>Oven drying of meat</w:t>
            </w:r>
          </w:p>
        </w:tc>
        <w:tc>
          <w:tcPr>
            <w:tcW w:w="0" w:type="auto"/>
          </w:tcPr>
          <w:p w:rsidR="00ED1AC1" w:rsidRPr="00436DDB" w:rsidRDefault="00ED1AC1" w:rsidP="00495976">
            <w:pPr>
              <w:pStyle w:val="ListParagraph"/>
              <w:keepNext/>
              <w:numPr>
                <w:ilvl w:val="0"/>
                <w:numId w:val="5"/>
              </w:numPr>
              <w:spacing w:after="0" w:line="240" w:lineRule="auto"/>
              <w:ind w:left="0"/>
              <w:jc w:val="center"/>
              <w:rPr>
                <w:rFonts w:ascii="Times New Roman" w:hAnsi="Times New Roman" w:cs="Times New Roman"/>
                <w:szCs w:val="24"/>
              </w:rPr>
            </w:pPr>
            <w:r w:rsidRPr="00436DDB">
              <w:rPr>
                <w:rFonts w:ascii="Times New Roman" w:hAnsi="Times New Roman" w:cs="Times New Roman"/>
                <w:szCs w:val="24"/>
              </w:rPr>
              <w:t>Grinding of dried meat</w:t>
            </w:r>
          </w:p>
        </w:tc>
      </w:tr>
    </w:tbl>
    <w:p w:rsidR="00495976" w:rsidRDefault="00495976" w:rsidP="00495976">
      <w:pPr>
        <w:pStyle w:val="Caption"/>
        <w:jc w:val="center"/>
        <w:rPr>
          <w:rFonts w:ascii="Times New Roman" w:hAnsi="Times New Roman" w:cs="Times New Roman"/>
          <w:color w:val="auto"/>
          <w:sz w:val="24"/>
          <w:szCs w:val="24"/>
        </w:rPr>
      </w:pPr>
    </w:p>
    <w:p w:rsidR="00343DE7" w:rsidRPr="00495976" w:rsidRDefault="00495976" w:rsidP="00495976">
      <w:pPr>
        <w:pStyle w:val="Caption"/>
        <w:jc w:val="center"/>
        <w:rPr>
          <w:rFonts w:ascii="Times New Roman" w:hAnsi="Times New Roman" w:cs="Times New Roman"/>
          <w:color w:val="auto"/>
          <w:sz w:val="24"/>
          <w:szCs w:val="24"/>
        </w:rPr>
      </w:pPr>
      <w:bookmarkStart w:id="53" w:name="_Toc424134155"/>
      <w:r w:rsidRPr="00495976">
        <w:rPr>
          <w:rFonts w:ascii="Times New Roman" w:hAnsi="Times New Roman" w:cs="Times New Roman"/>
          <w:color w:val="auto"/>
          <w:sz w:val="24"/>
          <w:szCs w:val="24"/>
        </w:rPr>
        <w:t xml:space="preserve">Plate </w:t>
      </w:r>
      <w:r w:rsidR="00A62D23" w:rsidRPr="00495976">
        <w:rPr>
          <w:rFonts w:ascii="Times New Roman" w:hAnsi="Times New Roman" w:cs="Times New Roman"/>
          <w:color w:val="auto"/>
          <w:sz w:val="24"/>
          <w:szCs w:val="24"/>
        </w:rPr>
        <w:fldChar w:fldCharType="begin"/>
      </w:r>
      <w:r w:rsidRPr="00495976">
        <w:rPr>
          <w:rFonts w:ascii="Times New Roman" w:hAnsi="Times New Roman" w:cs="Times New Roman"/>
          <w:color w:val="auto"/>
          <w:sz w:val="24"/>
          <w:szCs w:val="24"/>
        </w:rPr>
        <w:instrText xml:space="preserve"> SEQ Plate \* ARABIC </w:instrText>
      </w:r>
      <w:r w:rsidR="00A62D23" w:rsidRPr="00495976">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2</w:t>
      </w:r>
      <w:r w:rsidR="00A62D23" w:rsidRPr="00495976">
        <w:rPr>
          <w:rFonts w:ascii="Times New Roman" w:hAnsi="Times New Roman" w:cs="Times New Roman"/>
          <w:color w:val="auto"/>
          <w:sz w:val="24"/>
          <w:szCs w:val="24"/>
        </w:rPr>
        <w:fldChar w:fldCharType="end"/>
      </w:r>
      <w:r w:rsidRPr="00495976">
        <w:rPr>
          <w:rFonts w:ascii="Times New Roman" w:hAnsi="Times New Roman" w:cs="Times New Roman"/>
          <w:color w:val="auto"/>
          <w:sz w:val="24"/>
          <w:szCs w:val="24"/>
        </w:rPr>
        <w:t xml:space="preserve">: </w:t>
      </w:r>
      <w:r w:rsidRPr="00495976">
        <w:rPr>
          <w:rFonts w:ascii="Times New Roman" w:hAnsi="Times New Roman" w:cs="Times New Roman"/>
          <w:b w:val="0"/>
          <w:color w:val="auto"/>
          <w:sz w:val="24"/>
          <w:szCs w:val="24"/>
        </w:rPr>
        <w:t>Total process of collection of dead poultry to grounded dried meat</w:t>
      </w:r>
      <w:bookmarkEnd w:id="53"/>
    </w:p>
    <w:p w:rsidR="00ED1AC1" w:rsidRPr="00E36CC4" w:rsidRDefault="00F232F9" w:rsidP="002C737E">
      <w:pPr>
        <w:pStyle w:val="Heading2"/>
      </w:pPr>
      <w:bookmarkStart w:id="54" w:name="_Toc424126069"/>
      <w:r>
        <w:lastRenderedPageBreak/>
        <w:t xml:space="preserve">3.8 </w:t>
      </w:r>
      <w:r w:rsidR="00ED1AC1" w:rsidRPr="00E36CC4">
        <w:t>Formulation of dog biscuits</w:t>
      </w:r>
      <w:bookmarkEnd w:id="54"/>
    </w:p>
    <w:p w:rsidR="00ED1AC1" w:rsidRPr="00A47FF6" w:rsidRDefault="00DA6BFF" w:rsidP="00A47FF6">
      <w:pPr>
        <w:spacing w:line="360" w:lineRule="auto"/>
        <w:jc w:val="both"/>
        <w:rPr>
          <w:rFonts w:ascii="Times New Roman" w:hAnsi="Times New Roman" w:cs="Times New Roman"/>
          <w:sz w:val="24"/>
          <w:szCs w:val="24"/>
        </w:rPr>
      </w:pPr>
      <w:r>
        <w:rPr>
          <w:rFonts w:ascii="Times New Roman" w:hAnsi="Times New Roman" w:cs="Times New Roman"/>
          <w:sz w:val="24"/>
          <w:szCs w:val="24"/>
        </w:rPr>
        <w:t>Biscuit</w:t>
      </w:r>
      <w:r w:rsidR="00ED1AC1" w:rsidRPr="00A47FF6">
        <w:rPr>
          <w:rFonts w:ascii="Times New Roman" w:hAnsi="Times New Roman" w:cs="Times New Roman"/>
          <w:sz w:val="24"/>
          <w:szCs w:val="24"/>
        </w:rPr>
        <w:t xml:space="preserve"> was formulated on the basis of requirement of different nutrients and energy in puppy according to the standard of Association of American Feed Control Officials (AAFCO, 2006). The parameters those were considered in ration formulation are </w:t>
      </w:r>
      <w:hyperlink r:id="rId32" w:history="1">
        <w:r w:rsidR="00ED1AC1" w:rsidRPr="00A47FF6">
          <w:rPr>
            <w:rFonts w:ascii="Times New Roman" w:hAnsi="Times New Roman" w:cs="Times New Roman"/>
            <w:iCs/>
            <w:sz w:val="24"/>
            <w:szCs w:val="24"/>
          </w:rPr>
          <w:t>Metabolizable</w:t>
        </w:r>
        <w:r w:rsidR="00ED1AC1" w:rsidRPr="00A47FF6">
          <w:rPr>
            <w:rFonts w:ascii="Times New Roman" w:hAnsi="Times New Roman" w:cs="Times New Roman"/>
            <w:i/>
            <w:iCs/>
            <w:sz w:val="24"/>
            <w:szCs w:val="24"/>
          </w:rPr>
          <w:t xml:space="preserve"> </w:t>
        </w:r>
        <w:r w:rsidR="00ED1AC1" w:rsidRPr="00A47FF6">
          <w:rPr>
            <w:rFonts w:ascii="Times New Roman" w:hAnsi="Times New Roman" w:cs="Times New Roman"/>
            <w:iCs/>
            <w:sz w:val="24"/>
            <w:szCs w:val="24"/>
          </w:rPr>
          <w:t>energy</w:t>
        </w:r>
      </w:hyperlink>
      <w:r w:rsidR="00ED1AC1" w:rsidRPr="00A47FF6">
        <w:rPr>
          <w:rFonts w:ascii="Times New Roman" w:hAnsi="Times New Roman" w:cs="Times New Roman"/>
          <w:sz w:val="24"/>
          <w:szCs w:val="24"/>
        </w:rPr>
        <w:t xml:space="preserve">, Crude protein, Crude fiber, Vitamins and Minerals. Supplementation with different nutrient will also be performed to balance the nutritional composition of prepared dog food. </w:t>
      </w:r>
    </w:p>
    <w:p w:rsidR="00343DE7" w:rsidRPr="00343DE7" w:rsidRDefault="00343DE7" w:rsidP="00343DE7">
      <w:pPr>
        <w:pStyle w:val="Caption"/>
        <w:keepNext/>
        <w:rPr>
          <w:rFonts w:ascii="Times New Roman" w:hAnsi="Times New Roman" w:cs="Times New Roman"/>
          <w:b w:val="0"/>
          <w:color w:val="auto"/>
          <w:sz w:val="24"/>
          <w:szCs w:val="24"/>
        </w:rPr>
      </w:pPr>
      <w:bookmarkStart w:id="55" w:name="_Toc423876124"/>
      <w:r w:rsidRPr="00343DE7">
        <w:rPr>
          <w:rFonts w:ascii="Times New Roman" w:hAnsi="Times New Roman" w:cs="Times New Roman"/>
          <w:color w:val="auto"/>
          <w:sz w:val="24"/>
          <w:szCs w:val="24"/>
        </w:rPr>
        <w:t xml:space="preserve">Table </w:t>
      </w:r>
      <w:r w:rsidR="00A62D23" w:rsidRPr="00343DE7">
        <w:rPr>
          <w:rFonts w:ascii="Times New Roman" w:hAnsi="Times New Roman" w:cs="Times New Roman"/>
          <w:color w:val="auto"/>
          <w:sz w:val="24"/>
          <w:szCs w:val="24"/>
        </w:rPr>
        <w:fldChar w:fldCharType="begin"/>
      </w:r>
      <w:r w:rsidRPr="00343DE7">
        <w:rPr>
          <w:rFonts w:ascii="Times New Roman" w:hAnsi="Times New Roman" w:cs="Times New Roman"/>
          <w:color w:val="auto"/>
          <w:sz w:val="24"/>
          <w:szCs w:val="24"/>
        </w:rPr>
        <w:instrText xml:space="preserve"> SEQ Table \* ARABIC </w:instrText>
      </w:r>
      <w:r w:rsidR="00A62D23" w:rsidRPr="00343DE7">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2</w:t>
      </w:r>
      <w:r w:rsidR="00A62D23" w:rsidRPr="00343DE7">
        <w:rPr>
          <w:rFonts w:ascii="Times New Roman" w:hAnsi="Times New Roman" w:cs="Times New Roman"/>
          <w:color w:val="auto"/>
          <w:sz w:val="24"/>
          <w:szCs w:val="24"/>
        </w:rPr>
        <w:fldChar w:fldCharType="end"/>
      </w:r>
      <w:r w:rsidRPr="00343DE7">
        <w:rPr>
          <w:rFonts w:ascii="Times New Roman" w:hAnsi="Times New Roman" w:cs="Times New Roman"/>
          <w:color w:val="auto"/>
          <w:sz w:val="24"/>
          <w:szCs w:val="24"/>
        </w:rPr>
        <w:t xml:space="preserve">: </w:t>
      </w:r>
      <w:r w:rsidR="009C3484">
        <w:rPr>
          <w:rFonts w:ascii="Times New Roman" w:hAnsi="Times New Roman" w:cs="Times New Roman"/>
          <w:b w:val="0"/>
          <w:color w:val="auto"/>
          <w:sz w:val="24"/>
          <w:szCs w:val="24"/>
        </w:rPr>
        <w:t xml:space="preserve">Ingredients </w:t>
      </w:r>
      <w:r w:rsidR="00914D93">
        <w:rPr>
          <w:rFonts w:ascii="Times New Roman" w:hAnsi="Times New Roman" w:cs="Times New Roman"/>
          <w:b w:val="0"/>
          <w:color w:val="auto"/>
          <w:sz w:val="24"/>
          <w:szCs w:val="24"/>
        </w:rPr>
        <w:t>c</w:t>
      </w:r>
      <w:r>
        <w:rPr>
          <w:rFonts w:ascii="Times New Roman" w:hAnsi="Times New Roman" w:cs="Times New Roman"/>
          <w:b w:val="0"/>
          <w:color w:val="auto"/>
          <w:sz w:val="24"/>
          <w:szCs w:val="24"/>
        </w:rPr>
        <w:t>omposition of prepared</w:t>
      </w:r>
      <w:r w:rsidRPr="00343DE7">
        <w:rPr>
          <w:rFonts w:ascii="Times New Roman" w:hAnsi="Times New Roman" w:cs="Times New Roman"/>
          <w:b w:val="0"/>
          <w:color w:val="auto"/>
          <w:sz w:val="24"/>
          <w:szCs w:val="24"/>
        </w:rPr>
        <w:t xml:space="preserve"> biscuit</w:t>
      </w:r>
      <w:r>
        <w:rPr>
          <w:rFonts w:ascii="Times New Roman" w:hAnsi="Times New Roman" w:cs="Times New Roman"/>
          <w:b w:val="0"/>
          <w:color w:val="auto"/>
          <w:sz w:val="24"/>
          <w:szCs w:val="24"/>
        </w:rPr>
        <w:t>s</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0"/>
        <w:gridCol w:w="4253"/>
      </w:tblGrid>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b/>
                <w:sz w:val="24"/>
              </w:rPr>
              <w:t>Ingredients (kg/100kg)</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b/>
                <w:sz w:val="24"/>
              </w:rPr>
              <w:t>Amount (kg)</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maize</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22</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wheat</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19.5</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soybean meal</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Grounded dry chicken meat</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19</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Animal Fat</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6</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Vegetable oil</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6</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Common salt</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Vitamin mineral premix</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.25</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Egg</w:t>
            </w:r>
          </w:p>
        </w:tc>
        <w:tc>
          <w:tcPr>
            <w:tcW w:w="2495" w:type="pct"/>
          </w:tcPr>
          <w:p w:rsidR="001109BA" w:rsidRPr="00436DDB" w:rsidRDefault="001109BA" w:rsidP="00436DDB">
            <w:pPr>
              <w:pStyle w:val="NoSpacing"/>
              <w:spacing w:line="360" w:lineRule="auto"/>
              <w:jc w:val="center"/>
              <w:rPr>
                <w:rFonts w:ascii="Times New Roman" w:hAnsi="Times New Roman" w:cs="Times New Roman"/>
                <w:b/>
                <w:sz w:val="24"/>
              </w:rPr>
            </w:pPr>
            <w:r w:rsidRPr="00436DDB">
              <w:rPr>
                <w:rFonts w:ascii="Times New Roman" w:hAnsi="Times New Roman" w:cs="Times New Roman"/>
                <w:sz w:val="24"/>
              </w:rPr>
              <w:t>2 pieces</w:t>
            </w:r>
          </w:p>
        </w:tc>
      </w:tr>
      <w:tr w:rsidR="001109BA" w:rsidRPr="00436DDB" w:rsidTr="00436DDB">
        <w:trPr>
          <w:jc w:val="center"/>
        </w:trPr>
        <w:tc>
          <w:tcPr>
            <w:tcW w:w="2505" w:type="pct"/>
          </w:tcPr>
          <w:p w:rsidR="001109BA" w:rsidRPr="00436DDB" w:rsidRDefault="001109BA" w:rsidP="00436DDB">
            <w:pPr>
              <w:pStyle w:val="NoSpacing"/>
              <w:spacing w:line="360" w:lineRule="auto"/>
              <w:jc w:val="center"/>
              <w:rPr>
                <w:rFonts w:ascii="Times New Roman" w:hAnsi="Times New Roman" w:cs="Times New Roman"/>
                <w:sz w:val="24"/>
              </w:rPr>
            </w:pPr>
            <w:r w:rsidRPr="00436DDB">
              <w:rPr>
                <w:rFonts w:ascii="Times New Roman" w:hAnsi="Times New Roman" w:cs="Times New Roman"/>
                <w:sz w:val="24"/>
              </w:rPr>
              <w:t>Total</w:t>
            </w:r>
          </w:p>
        </w:tc>
        <w:tc>
          <w:tcPr>
            <w:tcW w:w="2495" w:type="pct"/>
          </w:tcPr>
          <w:p w:rsidR="001109BA" w:rsidRPr="00436DDB" w:rsidRDefault="001109BA" w:rsidP="00436DDB">
            <w:pPr>
              <w:pStyle w:val="NoSpacing"/>
              <w:spacing w:line="360" w:lineRule="auto"/>
              <w:jc w:val="center"/>
              <w:rPr>
                <w:rFonts w:ascii="Times New Roman" w:hAnsi="Times New Roman" w:cs="Times New Roman"/>
                <w:sz w:val="24"/>
              </w:rPr>
            </w:pPr>
            <w:r w:rsidRPr="00436DDB">
              <w:rPr>
                <w:rFonts w:ascii="Times New Roman" w:hAnsi="Times New Roman" w:cs="Times New Roman"/>
                <w:sz w:val="24"/>
              </w:rPr>
              <w:t>100</w:t>
            </w:r>
          </w:p>
        </w:tc>
      </w:tr>
    </w:tbl>
    <w:p w:rsidR="002C737E" w:rsidRDefault="002C737E" w:rsidP="00733497">
      <w:pPr>
        <w:spacing w:after="0" w:line="360" w:lineRule="auto"/>
        <w:jc w:val="both"/>
        <w:rPr>
          <w:rFonts w:ascii="Times New Roman" w:hAnsi="Times New Roman" w:cs="Times New Roman"/>
          <w:b/>
          <w:sz w:val="24"/>
          <w:szCs w:val="24"/>
        </w:rPr>
      </w:pPr>
    </w:p>
    <w:p w:rsidR="00343DE7" w:rsidRPr="00343DE7" w:rsidRDefault="00343DE7" w:rsidP="00343DE7">
      <w:pPr>
        <w:pStyle w:val="Caption"/>
        <w:keepNext/>
        <w:rPr>
          <w:rFonts w:ascii="Times New Roman" w:hAnsi="Times New Roman" w:cs="Times New Roman"/>
          <w:b w:val="0"/>
          <w:color w:val="auto"/>
          <w:sz w:val="24"/>
          <w:szCs w:val="24"/>
        </w:rPr>
      </w:pPr>
      <w:bookmarkStart w:id="56" w:name="_Toc423876125"/>
      <w:r w:rsidRPr="00343DE7">
        <w:rPr>
          <w:rFonts w:ascii="Times New Roman" w:hAnsi="Times New Roman" w:cs="Times New Roman"/>
          <w:color w:val="auto"/>
          <w:sz w:val="24"/>
          <w:szCs w:val="24"/>
        </w:rPr>
        <w:t xml:space="preserve">Table </w:t>
      </w:r>
      <w:r w:rsidR="00A62D23" w:rsidRPr="00343DE7">
        <w:rPr>
          <w:rFonts w:ascii="Times New Roman" w:hAnsi="Times New Roman" w:cs="Times New Roman"/>
          <w:color w:val="auto"/>
          <w:sz w:val="24"/>
          <w:szCs w:val="24"/>
        </w:rPr>
        <w:fldChar w:fldCharType="begin"/>
      </w:r>
      <w:r w:rsidRPr="00343DE7">
        <w:rPr>
          <w:rFonts w:ascii="Times New Roman" w:hAnsi="Times New Roman" w:cs="Times New Roman"/>
          <w:color w:val="auto"/>
          <w:sz w:val="24"/>
          <w:szCs w:val="24"/>
        </w:rPr>
        <w:instrText xml:space="preserve"> SEQ Table \* ARABIC </w:instrText>
      </w:r>
      <w:r w:rsidR="00A62D23" w:rsidRPr="00343DE7">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3</w:t>
      </w:r>
      <w:r w:rsidR="00A62D23" w:rsidRPr="00343DE7">
        <w:rPr>
          <w:rFonts w:ascii="Times New Roman" w:hAnsi="Times New Roman" w:cs="Times New Roman"/>
          <w:color w:val="auto"/>
          <w:sz w:val="24"/>
          <w:szCs w:val="24"/>
        </w:rPr>
        <w:fldChar w:fldCharType="end"/>
      </w:r>
      <w:r w:rsidRPr="00343DE7">
        <w:rPr>
          <w:rFonts w:ascii="Times New Roman" w:hAnsi="Times New Roman" w:cs="Times New Roman"/>
          <w:color w:val="auto"/>
          <w:sz w:val="24"/>
          <w:szCs w:val="24"/>
        </w:rPr>
        <w:t>:</w:t>
      </w:r>
      <w:r w:rsidRPr="00343DE7">
        <w:rPr>
          <w:rFonts w:ascii="Times New Roman" w:hAnsi="Times New Roman" w:cs="Times New Roman"/>
          <w:sz w:val="24"/>
          <w:szCs w:val="24"/>
        </w:rPr>
        <w:t xml:space="preserve"> </w:t>
      </w:r>
      <w:r w:rsidRPr="00343DE7">
        <w:rPr>
          <w:rFonts w:ascii="Times New Roman" w:hAnsi="Times New Roman" w:cs="Times New Roman"/>
          <w:b w:val="0"/>
          <w:color w:val="auto"/>
          <w:sz w:val="24"/>
          <w:szCs w:val="24"/>
        </w:rPr>
        <w:t>Nutritional composition of prepared biscuit</w:t>
      </w:r>
      <w:bookmarkEnd w:id="56"/>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3693"/>
      </w:tblGrid>
      <w:tr w:rsidR="00ED1AC1" w:rsidRPr="002B1F63" w:rsidTr="00436DDB">
        <w:trPr>
          <w:trHeight w:val="380"/>
        </w:trPr>
        <w:tc>
          <w:tcPr>
            <w:tcW w:w="8582" w:type="dxa"/>
            <w:gridSpan w:val="2"/>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b/>
                <w:sz w:val="24"/>
              </w:rPr>
              <w:t>Estimated Chemical composition (DM basis)</w:t>
            </w:r>
          </w:p>
        </w:tc>
      </w:tr>
      <w:tr w:rsidR="00ED1AC1" w:rsidRPr="002B1F63" w:rsidTr="00436DDB">
        <w:trPr>
          <w:trHeight w:val="380"/>
        </w:trPr>
        <w:tc>
          <w:tcPr>
            <w:tcW w:w="4889"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Metabolizable Energy (Kcal/kg)</w:t>
            </w:r>
          </w:p>
        </w:tc>
        <w:tc>
          <w:tcPr>
            <w:tcW w:w="3693"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3384</w:t>
            </w:r>
          </w:p>
        </w:tc>
      </w:tr>
      <w:tr w:rsidR="00ED1AC1" w:rsidRPr="002B1F63" w:rsidTr="00436DDB">
        <w:trPr>
          <w:trHeight w:val="380"/>
        </w:trPr>
        <w:tc>
          <w:tcPr>
            <w:tcW w:w="4889"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Crude Protein (%)</w:t>
            </w:r>
          </w:p>
        </w:tc>
        <w:tc>
          <w:tcPr>
            <w:tcW w:w="3693"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28.5</w:t>
            </w:r>
          </w:p>
        </w:tc>
      </w:tr>
      <w:tr w:rsidR="00ED1AC1" w:rsidRPr="002B1F63" w:rsidTr="00436DDB">
        <w:trPr>
          <w:trHeight w:val="380"/>
        </w:trPr>
        <w:tc>
          <w:tcPr>
            <w:tcW w:w="4889"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Crude Fiber (%)</w:t>
            </w:r>
          </w:p>
        </w:tc>
        <w:tc>
          <w:tcPr>
            <w:tcW w:w="3693"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2.7</w:t>
            </w:r>
          </w:p>
        </w:tc>
      </w:tr>
      <w:tr w:rsidR="00ED1AC1" w:rsidRPr="002B1F63" w:rsidTr="00436DDB">
        <w:trPr>
          <w:trHeight w:val="380"/>
        </w:trPr>
        <w:tc>
          <w:tcPr>
            <w:tcW w:w="4889"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Ether Extract (%)</w:t>
            </w:r>
          </w:p>
        </w:tc>
        <w:tc>
          <w:tcPr>
            <w:tcW w:w="3693"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13</w:t>
            </w:r>
          </w:p>
        </w:tc>
      </w:tr>
      <w:tr w:rsidR="00ED1AC1" w:rsidRPr="002B1F63" w:rsidTr="00436DDB">
        <w:trPr>
          <w:trHeight w:val="395"/>
        </w:trPr>
        <w:tc>
          <w:tcPr>
            <w:tcW w:w="4889"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Ash (%)</w:t>
            </w:r>
          </w:p>
        </w:tc>
        <w:tc>
          <w:tcPr>
            <w:tcW w:w="3693" w:type="dxa"/>
          </w:tcPr>
          <w:p w:rsidR="00ED1AC1" w:rsidRPr="002B1F63" w:rsidRDefault="00ED1AC1" w:rsidP="00436DDB">
            <w:pPr>
              <w:pStyle w:val="NoSpacing"/>
              <w:spacing w:line="360" w:lineRule="auto"/>
              <w:jc w:val="center"/>
              <w:rPr>
                <w:rFonts w:ascii="Times New Roman" w:hAnsi="Times New Roman" w:cs="Times New Roman"/>
                <w:b/>
                <w:sz w:val="24"/>
              </w:rPr>
            </w:pPr>
            <w:r w:rsidRPr="002B1F63">
              <w:rPr>
                <w:rFonts w:ascii="Times New Roman" w:hAnsi="Times New Roman" w:cs="Times New Roman"/>
                <w:sz w:val="24"/>
              </w:rPr>
              <w:t>4.6</w:t>
            </w:r>
          </w:p>
        </w:tc>
      </w:tr>
    </w:tbl>
    <w:p w:rsidR="00733497" w:rsidRDefault="00733497" w:rsidP="00733497">
      <w:pPr>
        <w:spacing w:after="0" w:line="360" w:lineRule="auto"/>
        <w:rPr>
          <w:rFonts w:ascii="Times New Roman" w:hAnsi="Times New Roman" w:cs="Times New Roman"/>
          <w:b/>
          <w:sz w:val="24"/>
        </w:rPr>
      </w:pPr>
    </w:p>
    <w:p w:rsidR="009C3484" w:rsidRDefault="009F4BA0" w:rsidP="00733497">
      <w:pPr>
        <w:spacing w:after="0" w:line="360" w:lineRule="auto"/>
        <w:rPr>
          <w:rFonts w:ascii="Times New Roman" w:hAnsi="Times New Roman" w:cs="Times New Roman"/>
          <w:sz w:val="24"/>
          <w:szCs w:val="15"/>
        </w:rPr>
      </w:pPr>
      <w:r w:rsidRPr="001A7F06">
        <w:rPr>
          <w:rFonts w:ascii="Times New Roman" w:hAnsi="Times New Roman" w:cs="Times New Roman"/>
          <w:sz w:val="24"/>
          <w:szCs w:val="15"/>
        </w:rPr>
        <w:t>According to AAF</w:t>
      </w:r>
      <w:r w:rsidR="009C3484" w:rsidRPr="001A7F06">
        <w:rPr>
          <w:rFonts w:ascii="Times New Roman" w:hAnsi="Times New Roman" w:cs="Times New Roman"/>
          <w:sz w:val="24"/>
          <w:szCs w:val="15"/>
        </w:rPr>
        <w:t>CO (2006) puppy food must contain minimum 28% of protein, energy dens</w:t>
      </w:r>
      <w:r w:rsidR="00112696" w:rsidRPr="001A7F06">
        <w:rPr>
          <w:rFonts w:ascii="Times New Roman" w:hAnsi="Times New Roman" w:cs="Times New Roman"/>
          <w:sz w:val="24"/>
          <w:szCs w:val="15"/>
        </w:rPr>
        <w:t>ity in between 3-4 kcal ME/g DM, maximum level of crude fiber 5%, minimum level of Crude fat 10%.</w:t>
      </w:r>
    </w:p>
    <w:p w:rsidR="007F199F" w:rsidRPr="009C3484" w:rsidRDefault="007F199F" w:rsidP="00733497">
      <w:pPr>
        <w:spacing w:after="0" w:line="360" w:lineRule="auto"/>
        <w:rPr>
          <w:rFonts w:ascii="Times New Roman" w:hAnsi="Times New Roman" w:cs="Times New Roman"/>
          <w:b/>
          <w:sz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ED1AC1" w:rsidRPr="00E36CC4" w:rsidTr="000D0978">
        <w:tc>
          <w:tcPr>
            <w:tcW w:w="4261" w:type="dxa"/>
          </w:tcPr>
          <w:p w:rsidR="00ED1AC1" w:rsidRPr="00E36CC4" w:rsidRDefault="00ED1AC1" w:rsidP="00F365E0">
            <w:pPr>
              <w:pStyle w:val="Heading3"/>
              <w:spacing w:before="0" w:after="0" w:line="360" w:lineRule="auto"/>
              <w:jc w:val="both"/>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1" name="Picture 14" descr="IMG_61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188.JPG"/>
                          <pic:cNvPicPr/>
                        </pic:nvPicPr>
                        <pic:blipFill>
                          <a:blip r:embed="rId33"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F365E0">
            <w:pPr>
              <w:pStyle w:val="Heading3"/>
              <w:spacing w:before="0" w:after="0" w:line="360" w:lineRule="auto"/>
              <w:jc w:val="both"/>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2" name="Picture 15" descr="IMG_62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81.JPG"/>
                          <pic:cNvPicPr/>
                        </pic:nvPicPr>
                        <pic:blipFill>
                          <a:blip r:embed="rId34"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0D0978">
        <w:tc>
          <w:tcPr>
            <w:tcW w:w="4261" w:type="dxa"/>
          </w:tcPr>
          <w:p w:rsidR="00ED1AC1" w:rsidRPr="00E36CC4" w:rsidRDefault="00ED1AC1" w:rsidP="00F365E0">
            <w:pPr>
              <w:pStyle w:val="Heading3"/>
              <w:keepNext w:val="0"/>
              <w:keepLines w:val="0"/>
              <w:numPr>
                <w:ilvl w:val="0"/>
                <w:numId w:val="4"/>
              </w:numPr>
              <w:spacing w:before="0" w:after="0" w:line="360" w:lineRule="auto"/>
              <w:ind w:left="0"/>
              <w:jc w:val="center"/>
              <w:rPr>
                <w:rFonts w:cs="Times New Roman"/>
                <w:szCs w:val="24"/>
              </w:rPr>
            </w:pPr>
            <w:bookmarkStart w:id="57" w:name="_Toc424126070"/>
            <w:r w:rsidRPr="00E36CC4">
              <w:rPr>
                <w:rFonts w:cs="Times New Roman"/>
                <w:b w:val="0"/>
                <w:szCs w:val="24"/>
              </w:rPr>
              <w:t>Dough for biscuits</w:t>
            </w:r>
            <w:bookmarkEnd w:id="57"/>
          </w:p>
        </w:tc>
        <w:tc>
          <w:tcPr>
            <w:tcW w:w="4262" w:type="dxa"/>
          </w:tcPr>
          <w:p w:rsidR="00ED1AC1" w:rsidRPr="00E36CC4" w:rsidRDefault="00ED1AC1" w:rsidP="00F365E0">
            <w:pPr>
              <w:pStyle w:val="Heading3"/>
              <w:keepNext w:val="0"/>
              <w:keepLines w:val="0"/>
              <w:numPr>
                <w:ilvl w:val="0"/>
                <w:numId w:val="4"/>
              </w:numPr>
              <w:spacing w:before="0" w:after="0" w:line="360" w:lineRule="auto"/>
              <w:ind w:left="0"/>
              <w:jc w:val="center"/>
              <w:rPr>
                <w:rFonts w:cs="Times New Roman"/>
                <w:b w:val="0"/>
                <w:szCs w:val="24"/>
              </w:rPr>
            </w:pPr>
            <w:bookmarkStart w:id="58" w:name="_Toc424126071"/>
            <w:r w:rsidRPr="00E36CC4">
              <w:rPr>
                <w:rFonts w:cs="Times New Roman"/>
                <w:b w:val="0"/>
                <w:szCs w:val="24"/>
              </w:rPr>
              <w:t>Molding of the biscuits</w:t>
            </w:r>
            <w:bookmarkEnd w:id="58"/>
          </w:p>
        </w:tc>
      </w:tr>
      <w:tr w:rsidR="00ED1AC1" w:rsidRPr="00E36CC4" w:rsidTr="000D0978">
        <w:tc>
          <w:tcPr>
            <w:tcW w:w="4261" w:type="dxa"/>
          </w:tcPr>
          <w:p w:rsidR="00ED1AC1" w:rsidRPr="00E36CC4" w:rsidRDefault="00ED1AC1" w:rsidP="00F365E0">
            <w:pPr>
              <w:pStyle w:val="Heading3"/>
              <w:spacing w:before="0" w:after="0" w:line="360" w:lineRule="auto"/>
              <w:jc w:val="center"/>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3" name="Picture 10" descr="IMG_62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92.JPG"/>
                          <pic:cNvPicPr/>
                        </pic:nvPicPr>
                        <pic:blipFill>
                          <a:blip r:embed="rId35"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F365E0">
            <w:pPr>
              <w:pStyle w:val="Heading3"/>
              <w:spacing w:before="0" w:after="0" w:line="360" w:lineRule="auto"/>
              <w:jc w:val="center"/>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4" name="Picture 11" descr="IMG_6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07.JPG"/>
                          <pic:cNvPicPr/>
                        </pic:nvPicPr>
                        <pic:blipFill>
                          <a:blip r:embed="rId36"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0D0978">
        <w:tc>
          <w:tcPr>
            <w:tcW w:w="4261" w:type="dxa"/>
          </w:tcPr>
          <w:p w:rsidR="00ED1AC1" w:rsidRPr="00E36CC4" w:rsidRDefault="00ED1AC1" w:rsidP="00F365E0">
            <w:pPr>
              <w:pStyle w:val="Heading3"/>
              <w:keepNext w:val="0"/>
              <w:keepLines w:val="0"/>
              <w:numPr>
                <w:ilvl w:val="0"/>
                <w:numId w:val="4"/>
              </w:numPr>
              <w:spacing w:before="0" w:after="0" w:line="360" w:lineRule="auto"/>
              <w:ind w:left="0"/>
              <w:jc w:val="center"/>
              <w:rPr>
                <w:rFonts w:cs="Times New Roman"/>
                <w:b w:val="0"/>
                <w:szCs w:val="24"/>
              </w:rPr>
            </w:pPr>
            <w:bookmarkStart w:id="59" w:name="_Toc424126072"/>
            <w:r w:rsidRPr="00E36CC4">
              <w:rPr>
                <w:rFonts w:cs="Times New Roman"/>
                <w:b w:val="0"/>
                <w:szCs w:val="24"/>
              </w:rPr>
              <w:t>Plating the molded biscuits</w:t>
            </w:r>
            <w:bookmarkEnd w:id="59"/>
          </w:p>
        </w:tc>
        <w:tc>
          <w:tcPr>
            <w:tcW w:w="4262" w:type="dxa"/>
          </w:tcPr>
          <w:p w:rsidR="00ED1AC1" w:rsidRPr="00E36CC4" w:rsidRDefault="00ED1AC1" w:rsidP="00F365E0">
            <w:pPr>
              <w:pStyle w:val="Heading3"/>
              <w:keepNext w:val="0"/>
              <w:keepLines w:val="0"/>
              <w:numPr>
                <w:ilvl w:val="0"/>
                <w:numId w:val="4"/>
              </w:numPr>
              <w:spacing w:before="0" w:after="0" w:line="360" w:lineRule="auto"/>
              <w:ind w:left="0"/>
              <w:jc w:val="center"/>
              <w:rPr>
                <w:rFonts w:cs="Times New Roman"/>
                <w:b w:val="0"/>
                <w:szCs w:val="24"/>
              </w:rPr>
            </w:pPr>
            <w:bookmarkStart w:id="60" w:name="_Toc424126073"/>
            <w:r w:rsidRPr="00E36CC4">
              <w:rPr>
                <w:rFonts w:cs="Times New Roman"/>
                <w:b w:val="0"/>
                <w:szCs w:val="24"/>
              </w:rPr>
              <w:t>Putting the raw biscuits in oven</w:t>
            </w:r>
            <w:bookmarkEnd w:id="60"/>
          </w:p>
        </w:tc>
      </w:tr>
      <w:tr w:rsidR="00ED1AC1" w:rsidRPr="00E36CC4" w:rsidTr="000D0978">
        <w:tc>
          <w:tcPr>
            <w:tcW w:w="4261" w:type="dxa"/>
          </w:tcPr>
          <w:p w:rsidR="00ED1AC1" w:rsidRPr="00E36CC4" w:rsidRDefault="00ED1AC1" w:rsidP="00F365E0">
            <w:pPr>
              <w:pStyle w:val="Heading3"/>
              <w:spacing w:before="0" w:after="0" w:line="360" w:lineRule="auto"/>
              <w:jc w:val="both"/>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5" name="Picture 12" descr="IMG_6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99.JPG"/>
                          <pic:cNvPicPr/>
                        </pic:nvPicPr>
                        <pic:blipFill>
                          <a:blip r:embed="rId37"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F365E0">
            <w:pPr>
              <w:pStyle w:val="Heading3"/>
              <w:spacing w:before="0" w:after="0" w:line="360" w:lineRule="auto"/>
              <w:jc w:val="both"/>
              <w:rPr>
                <w:rFonts w:cs="Times New Roman"/>
                <w:b w:val="0"/>
                <w:szCs w:val="24"/>
              </w:rPr>
            </w:pPr>
            <w:r w:rsidRPr="00E36CC4">
              <w:rPr>
                <w:rFonts w:cs="Times New Roman"/>
                <w:b w:val="0"/>
                <w:noProof/>
                <w:szCs w:val="24"/>
              </w:rPr>
              <w:drawing>
                <wp:inline distT="0" distB="0" distL="0" distR="0">
                  <wp:extent cx="2468880" cy="1554480"/>
                  <wp:effectExtent l="38100" t="57150" r="121920" b="102870"/>
                  <wp:docPr id="66" name="Picture 13" descr="IMG_6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06.JPG"/>
                          <pic:cNvPicPr/>
                        </pic:nvPicPr>
                        <pic:blipFill>
                          <a:blip r:embed="rId38" cstate="print"/>
                          <a:stretch>
                            <a:fillRect/>
                          </a:stretch>
                        </pic:blipFill>
                        <pic:spPr>
                          <a:xfrm>
                            <a:off x="0" y="0"/>
                            <a:ext cx="2468880" cy="15544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0D0978">
        <w:tc>
          <w:tcPr>
            <w:tcW w:w="4261" w:type="dxa"/>
          </w:tcPr>
          <w:p w:rsidR="00ED1AC1" w:rsidRPr="00E36CC4" w:rsidRDefault="00ED1AC1" w:rsidP="00F365E0">
            <w:pPr>
              <w:pStyle w:val="Heading3"/>
              <w:keepNext w:val="0"/>
              <w:keepLines w:val="0"/>
              <w:numPr>
                <w:ilvl w:val="0"/>
                <w:numId w:val="4"/>
              </w:numPr>
              <w:spacing w:before="0" w:after="0" w:line="360" w:lineRule="auto"/>
              <w:ind w:left="0"/>
              <w:jc w:val="center"/>
              <w:rPr>
                <w:rFonts w:cs="Times New Roman"/>
                <w:b w:val="0"/>
                <w:szCs w:val="24"/>
              </w:rPr>
            </w:pPr>
            <w:bookmarkStart w:id="61" w:name="_Toc424126074"/>
            <w:r w:rsidRPr="00E36CC4">
              <w:rPr>
                <w:rFonts w:cs="Times New Roman"/>
                <w:b w:val="0"/>
                <w:szCs w:val="24"/>
              </w:rPr>
              <w:t>Raw biscuits in oven</w:t>
            </w:r>
            <w:bookmarkEnd w:id="61"/>
          </w:p>
        </w:tc>
        <w:tc>
          <w:tcPr>
            <w:tcW w:w="4262" w:type="dxa"/>
          </w:tcPr>
          <w:p w:rsidR="00ED1AC1" w:rsidRPr="00E36CC4" w:rsidRDefault="00ED1AC1" w:rsidP="00180D58">
            <w:pPr>
              <w:pStyle w:val="Heading3"/>
              <w:keepLines w:val="0"/>
              <w:numPr>
                <w:ilvl w:val="0"/>
                <w:numId w:val="4"/>
              </w:numPr>
              <w:spacing w:before="0" w:after="0" w:line="360" w:lineRule="auto"/>
              <w:ind w:left="0"/>
              <w:jc w:val="center"/>
              <w:rPr>
                <w:rFonts w:cs="Times New Roman"/>
                <w:b w:val="0"/>
                <w:szCs w:val="24"/>
              </w:rPr>
            </w:pPr>
            <w:bookmarkStart w:id="62" w:name="_Toc424126075"/>
            <w:r w:rsidRPr="00E36CC4">
              <w:rPr>
                <w:rFonts w:cs="Times New Roman"/>
                <w:b w:val="0"/>
                <w:szCs w:val="24"/>
              </w:rPr>
              <w:t>Ready dog biscuits</w:t>
            </w:r>
            <w:bookmarkEnd w:id="62"/>
          </w:p>
        </w:tc>
      </w:tr>
    </w:tbl>
    <w:p w:rsidR="00180D58" w:rsidRDefault="00180D58" w:rsidP="00180D58">
      <w:pPr>
        <w:pStyle w:val="Caption"/>
        <w:jc w:val="center"/>
        <w:rPr>
          <w:rFonts w:ascii="Times New Roman" w:hAnsi="Times New Roman" w:cs="Times New Roman"/>
          <w:color w:val="auto"/>
          <w:sz w:val="24"/>
          <w:szCs w:val="24"/>
        </w:rPr>
      </w:pPr>
    </w:p>
    <w:p w:rsidR="00343DE7" w:rsidRPr="00180D58" w:rsidRDefault="00180D58" w:rsidP="00180D58">
      <w:pPr>
        <w:pStyle w:val="Caption"/>
        <w:jc w:val="center"/>
        <w:rPr>
          <w:rFonts w:ascii="Times New Roman" w:hAnsi="Times New Roman" w:cs="Times New Roman"/>
          <w:color w:val="auto"/>
          <w:sz w:val="24"/>
          <w:szCs w:val="24"/>
        </w:rPr>
      </w:pPr>
      <w:bookmarkStart w:id="63" w:name="_Toc424134156"/>
      <w:r w:rsidRPr="00180D58">
        <w:rPr>
          <w:rFonts w:ascii="Times New Roman" w:hAnsi="Times New Roman" w:cs="Times New Roman"/>
          <w:color w:val="auto"/>
          <w:sz w:val="24"/>
          <w:szCs w:val="24"/>
        </w:rPr>
        <w:t xml:space="preserve">Plate </w:t>
      </w:r>
      <w:r w:rsidR="00A62D23" w:rsidRPr="00180D58">
        <w:rPr>
          <w:rFonts w:ascii="Times New Roman" w:hAnsi="Times New Roman" w:cs="Times New Roman"/>
          <w:color w:val="auto"/>
          <w:sz w:val="24"/>
          <w:szCs w:val="24"/>
        </w:rPr>
        <w:fldChar w:fldCharType="begin"/>
      </w:r>
      <w:r w:rsidRPr="00180D58">
        <w:rPr>
          <w:rFonts w:ascii="Times New Roman" w:hAnsi="Times New Roman" w:cs="Times New Roman"/>
          <w:color w:val="auto"/>
          <w:sz w:val="24"/>
          <w:szCs w:val="24"/>
        </w:rPr>
        <w:instrText xml:space="preserve"> SEQ Plate \* ARABIC </w:instrText>
      </w:r>
      <w:r w:rsidR="00A62D23" w:rsidRPr="00180D58">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3</w:t>
      </w:r>
      <w:r w:rsidR="00A62D23" w:rsidRPr="00180D58">
        <w:rPr>
          <w:rFonts w:ascii="Times New Roman" w:hAnsi="Times New Roman" w:cs="Times New Roman"/>
          <w:color w:val="auto"/>
          <w:sz w:val="24"/>
          <w:szCs w:val="24"/>
        </w:rPr>
        <w:fldChar w:fldCharType="end"/>
      </w:r>
      <w:r w:rsidRPr="00180D58">
        <w:rPr>
          <w:rFonts w:ascii="Times New Roman" w:hAnsi="Times New Roman" w:cs="Times New Roman"/>
          <w:color w:val="auto"/>
          <w:sz w:val="24"/>
          <w:szCs w:val="24"/>
        </w:rPr>
        <w:t xml:space="preserve">: </w:t>
      </w:r>
      <w:r w:rsidRPr="00180D58">
        <w:rPr>
          <w:rFonts w:ascii="Times New Roman" w:hAnsi="Times New Roman" w:cs="Times New Roman"/>
          <w:b w:val="0"/>
          <w:color w:val="auto"/>
          <w:sz w:val="24"/>
          <w:szCs w:val="24"/>
        </w:rPr>
        <w:t>Preparation of biscuit</w:t>
      </w:r>
      <w:bookmarkEnd w:id="63"/>
    </w:p>
    <w:p w:rsidR="00F365E0" w:rsidRPr="00F365E0" w:rsidRDefault="00F365E0" w:rsidP="00F365E0">
      <w:pPr>
        <w:pStyle w:val="Heading2"/>
      </w:pPr>
      <w:bookmarkStart w:id="64" w:name="_Toc424126076"/>
      <w:r>
        <w:t xml:space="preserve">3.9 </w:t>
      </w:r>
      <w:r w:rsidRPr="00E36CC4">
        <w:t>Preparation of dog biscuit</w:t>
      </w:r>
      <w:bookmarkEnd w:id="64"/>
    </w:p>
    <w:p w:rsidR="00733497" w:rsidRDefault="00F232F9" w:rsidP="00733497">
      <w:pPr>
        <w:spacing w:after="0" w:line="360" w:lineRule="auto"/>
        <w:jc w:val="both"/>
        <w:rPr>
          <w:rFonts w:ascii="Times New Roman" w:hAnsi="Times New Roman" w:cs="Times New Roman"/>
          <w:sz w:val="24"/>
        </w:rPr>
      </w:pPr>
      <w:r w:rsidRPr="00E36CC4">
        <w:rPr>
          <w:rFonts w:ascii="Times New Roman" w:hAnsi="Times New Roman" w:cs="Times New Roman"/>
          <w:sz w:val="24"/>
        </w:rPr>
        <w:t>All the solid ingredients were dried in hot air oven at 105</w:t>
      </w:r>
      <m:oMath>
        <m:r>
          <m:rPr>
            <m:sty m:val="p"/>
          </m:rPr>
          <w:rPr>
            <w:rFonts w:ascii="Cambria Math" w:hAnsi="Cambria Math" w:cs="Times New Roman"/>
            <w:sz w:val="24"/>
          </w:rPr>
          <m:t>℃</m:t>
        </m:r>
      </m:oMath>
      <w:r w:rsidR="000D0978">
        <w:rPr>
          <w:rFonts w:ascii="Times New Roman" w:hAnsi="Times New Roman" w:cs="Times New Roman"/>
          <w:sz w:val="24"/>
        </w:rPr>
        <w:t xml:space="preserve"> for over</w:t>
      </w:r>
      <w:r w:rsidR="00F365E0">
        <w:rPr>
          <w:rFonts w:ascii="Times New Roman" w:hAnsi="Times New Roman" w:cs="Times New Roman"/>
          <w:sz w:val="24"/>
        </w:rPr>
        <w:t>night</w:t>
      </w:r>
      <w:r w:rsidRPr="00E36CC4">
        <w:rPr>
          <w:rFonts w:ascii="Times New Roman" w:hAnsi="Times New Roman" w:cs="Times New Roman"/>
          <w:sz w:val="24"/>
        </w:rPr>
        <w:t xml:space="preserve"> </w:t>
      </w:r>
      <w:r w:rsidR="00F210B4">
        <w:rPr>
          <w:rFonts w:ascii="Times New Roman" w:hAnsi="Times New Roman" w:cs="Times New Roman"/>
          <w:sz w:val="24"/>
        </w:rPr>
        <w:t xml:space="preserve">followed by grinding </w:t>
      </w:r>
      <w:r w:rsidRPr="00E36CC4">
        <w:rPr>
          <w:rFonts w:ascii="Times New Roman" w:hAnsi="Times New Roman" w:cs="Times New Roman"/>
          <w:sz w:val="24"/>
        </w:rPr>
        <w:t xml:space="preserve">with </w:t>
      </w:r>
      <w:r w:rsidR="00F210B4">
        <w:rPr>
          <w:rFonts w:ascii="Times New Roman" w:hAnsi="Times New Roman" w:cs="Times New Roman"/>
          <w:sz w:val="24"/>
        </w:rPr>
        <w:t xml:space="preserve">a </w:t>
      </w:r>
      <w:r w:rsidRPr="00E36CC4">
        <w:rPr>
          <w:rFonts w:ascii="Times New Roman" w:hAnsi="Times New Roman" w:cs="Times New Roman"/>
          <w:sz w:val="24"/>
        </w:rPr>
        <w:t xml:space="preserve">mechanical grinder. Specific amounts of dry and liquid ingredients were measured accurately. The fat was mixed in a mixing bowl with dry powdered ingredients. These ingredients were kneaded well to prepare proper dough. The dough </w:t>
      </w:r>
      <w:r w:rsidRPr="00E36CC4">
        <w:rPr>
          <w:rFonts w:ascii="Times New Roman" w:hAnsi="Times New Roman" w:cs="Times New Roman"/>
          <w:sz w:val="24"/>
        </w:rPr>
        <w:lastRenderedPageBreak/>
        <w:t>was rolled into the sheets of suitable thickness on a wooden board by wooden roller and the sheet was cut into biscuits in the desired shape by mould cutter. The cut biscuit was dried at 105</w:t>
      </w:r>
      <m:oMath>
        <m:r>
          <w:rPr>
            <w:rFonts w:ascii="Cambria Math" w:hAnsi="Cambria Math" w:cs="Times New Roman"/>
            <w:sz w:val="24"/>
          </w:rPr>
          <m:t>℃</m:t>
        </m:r>
      </m:oMath>
      <w:r w:rsidRPr="00E36CC4">
        <w:rPr>
          <w:rFonts w:ascii="Times New Roman" w:hAnsi="Times New Roman" w:cs="Times New Roman"/>
          <w:sz w:val="24"/>
        </w:rPr>
        <w:t xml:space="preserve"> in a hot air oven for about 4 hours. The biscuits was cooled and packed in moisture- proof jars</w:t>
      </w:r>
      <w:r>
        <w:rPr>
          <w:rFonts w:ascii="Times New Roman" w:hAnsi="Times New Roman" w:cs="Times New Roman"/>
          <w:sz w:val="24"/>
        </w:rPr>
        <w:t xml:space="preserve"> (Fig: 3)</w:t>
      </w:r>
      <w:r w:rsidRPr="00E36CC4">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ED1AC1" w:rsidRPr="00E36CC4" w:rsidTr="00436DDB">
        <w:tc>
          <w:tcPr>
            <w:tcW w:w="4261" w:type="dxa"/>
          </w:tcPr>
          <w:p w:rsidR="00ED1AC1" w:rsidRPr="00E36CC4" w:rsidRDefault="00ED1AC1" w:rsidP="00436DDB">
            <w:pPr>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320" cy="1919746"/>
                  <wp:effectExtent l="57150" t="19050" r="106680" b="80504"/>
                  <wp:docPr id="67" name="Picture 21" descr="WP_20150323_16_53_43_Pro.jpg"/>
                  <wp:cNvGraphicFramePr/>
                  <a:graphic xmlns:a="http://schemas.openxmlformats.org/drawingml/2006/main">
                    <a:graphicData uri="http://schemas.openxmlformats.org/drawingml/2006/picture">
                      <pic:pic xmlns:pic="http://schemas.openxmlformats.org/drawingml/2006/picture">
                        <pic:nvPicPr>
                          <pic:cNvPr id="39" name="Picture 38" descr="WP_20150323_16_53_43_Pro.jpg"/>
                          <pic:cNvPicPr>
                            <a:picLocks noChangeAspect="1"/>
                          </pic:cNvPicPr>
                        </pic:nvPicPr>
                        <pic:blipFill>
                          <a:blip r:embed="rId39" cstate="print"/>
                          <a:stretch>
                            <a:fillRect/>
                          </a:stretch>
                        </pic:blipFill>
                        <pic:spPr>
                          <a:xfrm>
                            <a:off x="0" y="0"/>
                            <a:ext cx="2560320" cy="19197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436DDB">
            <w:pPr>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320" cy="1919746"/>
                  <wp:effectExtent l="57150" t="19050" r="106680" b="80504"/>
                  <wp:docPr id="68" name="Picture 22" descr="IMG_6168.JPG"/>
                  <wp:cNvGraphicFramePr/>
                  <a:graphic xmlns:a="http://schemas.openxmlformats.org/drawingml/2006/main">
                    <a:graphicData uri="http://schemas.openxmlformats.org/drawingml/2006/picture">
                      <pic:pic xmlns:pic="http://schemas.openxmlformats.org/drawingml/2006/picture">
                        <pic:nvPicPr>
                          <pic:cNvPr id="15" name="Picture 14" descr="IMG_6168.JPG"/>
                          <pic:cNvPicPr>
                            <a:picLocks noChangeAspect="1"/>
                          </pic:cNvPicPr>
                        </pic:nvPicPr>
                        <pic:blipFill>
                          <a:blip r:embed="rId40" cstate="print"/>
                          <a:srcRect l="6098" t="13550" r="4472" b="13279"/>
                          <a:stretch>
                            <a:fillRect/>
                          </a:stretch>
                        </pic:blipFill>
                        <pic:spPr>
                          <a:xfrm>
                            <a:off x="0" y="0"/>
                            <a:ext cx="2560320" cy="19197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436DDB">
        <w:tc>
          <w:tcPr>
            <w:tcW w:w="4261" w:type="dxa"/>
          </w:tcPr>
          <w:p w:rsidR="00ED1AC1" w:rsidRPr="00E36CC4" w:rsidRDefault="00ED1AC1" w:rsidP="00436DDB">
            <w:pPr>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320" cy="1919745"/>
                  <wp:effectExtent l="57150" t="19050" r="106680" b="80505"/>
                  <wp:docPr id="69" name="Picture 23" descr="IMG_6158.JPG"/>
                  <wp:cNvGraphicFramePr/>
                  <a:graphic xmlns:a="http://schemas.openxmlformats.org/drawingml/2006/main">
                    <a:graphicData uri="http://schemas.openxmlformats.org/drawingml/2006/picture">
                      <pic:pic xmlns:pic="http://schemas.openxmlformats.org/drawingml/2006/picture">
                        <pic:nvPicPr>
                          <pic:cNvPr id="22" name="Picture 21" descr="IMG_6158.JPG"/>
                          <pic:cNvPicPr>
                            <a:picLocks noChangeAspect="1"/>
                          </pic:cNvPicPr>
                        </pic:nvPicPr>
                        <pic:blipFill>
                          <a:blip r:embed="rId41" cstate="print"/>
                          <a:stretch>
                            <a:fillRect/>
                          </a:stretch>
                        </pic:blipFill>
                        <pic:spPr>
                          <a:xfrm>
                            <a:off x="0" y="0"/>
                            <a:ext cx="2560320" cy="1919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436DDB">
            <w:pPr>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889" cy="1920240"/>
                  <wp:effectExtent l="57150" t="19050" r="106111" b="80010"/>
                  <wp:docPr id="70" name="Picture 27" descr="WP_20150323_16_56_13_Pro.jpg"/>
                  <wp:cNvGraphicFramePr/>
                  <a:graphic xmlns:a="http://schemas.openxmlformats.org/drawingml/2006/main">
                    <a:graphicData uri="http://schemas.openxmlformats.org/drawingml/2006/picture">
                      <pic:pic xmlns:pic="http://schemas.openxmlformats.org/drawingml/2006/picture">
                        <pic:nvPicPr>
                          <pic:cNvPr id="40" name="Picture 39" descr="WP_20150323_16_56_13_Pro.jpg"/>
                          <pic:cNvPicPr>
                            <a:picLocks/>
                          </pic:cNvPicPr>
                        </pic:nvPicPr>
                        <pic:blipFill>
                          <a:blip r:embed="rId42" cstate="print"/>
                          <a:stretch>
                            <a:fillRect/>
                          </a:stretch>
                        </pic:blipFill>
                        <pic:spPr>
                          <a:xfrm>
                            <a:off x="0" y="0"/>
                            <a:ext cx="2560889" cy="19202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436DDB">
        <w:tc>
          <w:tcPr>
            <w:tcW w:w="4261" w:type="dxa"/>
          </w:tcPr>
          <w:p w:rsidR="00ED1AC1" w:rsidRPr="00E36CC4" w:rsidRDefault="00ED1AC1" w:rsidP="00436DDB">
            <w:pPr>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320" cy="1919745"/>
                  <wp:effectExtent l="57150" t="19050" r="106680" b="80505"/>
                  <wp:docPr id="71" name="Picture 25" descr="WP_20150323_16_56_42_Pro.jpg"/>
                  <wp:cNvGraphicFramePr/>
                  <a:graphic xmlns:a="http://schemas.openxmlformats.org/drawingml/2006/main">
                    <a:graphicData uri="http://schemas.openxmlformats.org/drawingml/2006/picture">
                      <pic:pic xmlns:pic="http://schemas.openxmlformats.org/drawingml/2006/picture">
                        <pic:nvPicPr>
                          <pic:cNvPr id="19" name="Picture 18" descr="WP_20150323_16_56_42_Pro.jpg"/>
                          <pic:cNvPicPr>
                            <a:picLocks noChangeAspect="1"/>
                          </pic:cNvPicPr>
                        </pic:nvPicPr>
                        <pic:blipFill>
                          <a:blip r:embed="rId43" cstate="print"/>
                          <a:stretch>
                            <a:fillRect/>
                          </a:stretch>
                        </pic:blipFill>
                        <pic:spPr>
                          <a:xfrm>
                            <a:off x="0" y="0"/>
                            <a:ext cx="2560320" cy="1919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CB4A8F">
            <w:pPr>
              <w:keepNext/>
              <w:spacing w:after="0" w:line="240" w:lineRule="auto"/>
              <w:rPr>
                <w:rFonts w:ascii="Times New Roman" w:hAnsi="Times New Roman" w:cs="Times New Roman"/>
              </w:rPr>
            </w:pPr>
            <w:r w:rsidRPr="00E36CC4">
              <w:rPr>
                <w:rFonts w:ascii="Times New Roman" w:hAnsi="Times New Roman" w:cs="Times New Roman"/>
                <w:noProof/>
              </w:rPr>
              <w:drawing>
                <wp:inline distT="0" distB="0" distL="0" distR="0">
                  <wp:extent cx="2560320" cy="1919745"/>
                  <wp:effectExtent l="57150" t="19050" r="106680" b="80505"/>
                  <wp:docPr id="72" name="Picture 26" descr="WP_20150323_16_58_19_Pro.jpg"/>
                  <wp:cNvGraphicFramePr/>
                  <a:graphic xmlns:a="http://schemas.openxmlformats.org/drawingml/2006/main">
                    <a:graphicData uri="http://schemas.openxmlformats.org/drawingml/2006/picture">
                      <pic:pic xmlns:pic="http://schemas.openxmlformats.org/drawingml/2006/picture">
                        <pic:nvPicPr>
                          <pic:cNvPr id="20" name="Picture 19" descr="WP_20150323_16_58_19_Pro.jpg"/>
                          <pic:cNvPicPr>
                            <a:picLocks noChangeAspect="1"/>
                          </pic:cNvPicPr>
                        </pic:nvPicPr>
                        <pic:blipFill>
                          <a:blip r:embed="rId44" cstate="print"/>
                          <a:stretch>
                            <a:fillRect/>
                          </a:stretch>
                        </pic:blipFill>
                        <pic:spPr>
                          <a:xfrm>
                            <a:off x="0" y="0"/>
                            <a:ext cx="2560320" cy="1919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436DDB" w:rsidRPr="00CB4A8F" w:rsidRDefault="00CB4A8F" w:rsidP="00CB4A8F">
      <w:pPr>
        <w:pStyle w:val="Caption"/>
        <w:jc w:val="center"/>
        <w:rPr>
          <w:rFonts w:ascii="Times New Roman" w:hAnsi="Times New Roman" w:cs="Times New Roman"/>
          <w:color w:val="auto"/>
          <w:sz w:val="24"/>
          <w:szCs w:val="24"/>
        </w:rPr>
      </w:pPr>
      <w:bookmarkStart w:id="65" w:name="_Toc424134157"/>
      <w:r w:rsidRPr="00CB4A8F">
        <w:rPr>
          <w:rFonts w:ascii="Times New Roman" w:hAnsi="Times New Roman" w:cs="Times New Roman"/>
          <w:color w:val="auto"/>
          <w:sz w:val="24"/>
          <w:szCs w:val="24"/>
        </w:rPr>
        <w:t xml:space="preserve">Plate </w:t>
      </w:r>
      <w:r w:rsidR="00A62D23" w:rsidRPr="00CB4A8F">
        <w:rPr>
          <w:rFonts w:ascii="Times New Roman" w:hAnsi="Times New Roman" w:cs="Times New Roman"/>
          <w:color w:val="auto"/>
          <w:sz w:val="24"/>
          <w:szCs w:val="24"/>
        </w:rPr>
        <w:fldChar w:fldCharType="begin"/>
      </w:r>
      <w:r w:rsidRPr="00CB4A8F">
        <w:rPr>
          <w:rFonts w:ascii="Times New Roman" w:hAnsi="Times New Roman" w:cs="Times New Roman"/>
          <w:color w:val="auto"/>
          <w:sz w:val="24"/>
          <w:szCs w:val="24"/>
        </w:rPr>
        <w:instrText xml:space="preserve"> SEQ Plate \* ARABIC </w:instrText>
      </w:r>
      <w:r w:rsidR="00A62D23" w:rsidRPr="00CB4A8F">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4</w:t>
      </w:r>
      <w:r w:rsidR="00A62D23" w:rsidRPr="00CB4A8F">
        <w:rPr>
          <w:rFonts w:ascii="Times New Roman" w:hAnsi="Times New Roman" w:cs="Times New Roman"/>
          <w:color w:val="auto"/>
          <w:sz w:val="24"/>
          <w:szCs w:val="24"/>
        </w:rPr>
        <w:fldChar w:fldCharType="end"/>
      </w:r>
      <w:r w:rsidRPr="00CB4A8F">
        <w:rPr>
          <w:rFonts w:ascii="Times New Roman" w:hAnsi="Times New Roman" w:cs="Times New Roman"/>
          <w:color w:val="auto"/>
          <w:sz w:val="24"/>
          <w:szCs w:val="24"/>
        </w:rPr>
        <w:t xml:space="preserve">: </w:t>
      </w:r>
      <w:r w:rsidRPr="00CB4A8F">
        <w:rPr>
          <w:rFonts w:ascii="Times New Roman" w:hAnsi="Times New Roman" w:cs="Times New Roman"/>
          <w:b w:val="0"/>
          <w:color w:val="auto"/>
          <w:sz w:val="24"/>
          <w:szCs w:val="24"/>
        </w:rPr>
        <w:t>Offering newly formulated biscuits to local dogs for palatability test</w:t>
      </w:r>
      <w:bookmarkEnd w:id="65"/>
    </w:p>
    <w:p w:rsidR="00436DDB" w:rsidRPr="000D0978" w:rsidRDefault="000D0978" w:rsidP="000D0978">
      <w:pPr>
        <w:pStyle w:val="Heading2"/>
      </w:pPr>
      <w:bookmarkStart w:id="66" w:name="_Toc424126077"/>
      <w:r>
        <w:t xml:space="preserve">3.10 </w:t>
      </w:r>
      <w:r w:rsidRPr="00E36CC4">
        <w:t>Palatability trail</w:t>
      </w:r>
      <w:bookmarkEnd w:id="66"/>
    </w:p>
    <w:p w:rsidR="00506452" w:rsidRDefault="00F232F9"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After formulation of biscuits a palatability trail was </w:t>
      </w:r>
      <w:r w:rsidR="000D0978">
        <w:rPr>
          <w:rFonts w:ascii="Times New Roman" w:hAnsi="Times New Roman" w:cs="Times New Roman"/>
          <w:sz w:val="24"/>
          <w:szCs w:val="24"/>
        </w:rPr>
        <w:t>conducted</w:t>
      </w:r>
      <w:r w:rsidRPr="00E36CC4">
        <w:rPr>
          <w:rFonts w:ascii="Times New Roman" w:hAnsi="Times New Roman" w:cs="Times New Roman"/>
          <w:sz w:val="24"/>
          <w:szCs w:val="24"/>
        </w:rPr>
        <w:t xml:space="preserve"> to find out whether the dogs liked it or not</w:t>
      </w:r>
      <w:r w:rsidR="000D0978">
        <w:rPr>
          <w:rFonts w:ascii="Times New Roman" w:hAnsi="Times New Roman" w:cs="Times New Roman"/>
          <w:sz w:val="24"/>
          <w:szCs w:val="24"/>
        </w:rPr>
        <w:t xml:space="preserve"> (Plate</w:t>
      </w:r>
      <w:r w:rsidR="002576C0">
        <w:rPr>
          <w:rFonts w:ascii="Times New Roman" w:hAnsi="Times New Roman" w:cs="Times New Roman"/>
          <w:sz w:val="24"/>
          <w:szCs w:val="24"/>
        </w:rPr>
        <w:t>: 4)</w:t>
      </w:r>
      <w:r w:rsidRPr="00E36CC4">
        <w:rPr>
          <w:rFonts w:ascii="Times New Roman" w:hAnsi="Times New Roman" w:cs="Times New Roman"/>
          <w:sz w:val="24"/>
          <w:szCs w:val="24"/>
        </w:rPr>
        <w:t>.</w:t>
      </w:r>
      <w:r w:rsidR="005F1E36">
        <w:rPr>
          <w:rFonts w:ascii="Times New Roman" w:hAnsi="Times New Roman" w:cs="Times New Roman"/>
          <w:sz w:val="24"/>
          <w:szCs w:val="24"/>
        </w:rPr>
        <w:t xml:space="preserve"> </w:t>
      </w:r>
      <w:r w:rsidRPr="00E36CC4">
        <w:rPr>
          <w:rFonts w:ascii="Times New Roman" w:hAnsi="Times New Roman" w:cs="Times New Roman"/>
          <w:sz w:val="24"/>
          <w:szCs w:val="24"/>
        </w:rPr>
        <w:t>For increasing the palatability artificial color and artificial flavor was add</w:t>
      </w:r>
      <w:r w:rsidR="000D0978">
        <w:rPr>
          <w:rFonts w:ascii="Times New Roman" w:hAnsi="Times New Roman" w:cs="Times New Roman"/>
          <w:sz w:val="24"/>
          <w:szCs w:val="24"/>
        </w:rPr>
        <w:t>ed</w:t>
      </w:r>
      <w:r w:rsidRPr="00E36CC4">
        <w:rPr>
          <w:rFonts w:ascii="Times New Roman" w:hAnsi="Times New Roman" w:cs="Times New Roman"/>
          <w:sz w:val="24"/>
          <w:szCs w:val="24"/>
        </w:rPr>
        <w:t xml:space="preserve"> in the biscuits. After satisfactory result in the palatabilit</w:t>
      </w:r>
      <w:r w:rsidR="000D0978">
        <w:rPr>
          <w:rFonts w:ascii="Times New Roman" w:hAnsi="Times New Roman" w:cs="Times New Roman"/>
          <w:sz w:val="24"/>
          <w:szCs w:val="24"/>
        </w:rPr>
        <w:t>y tr</w:t>
      </w:r>
      <w:r w:rsidRPr="00E36CC4">
        <w:rPr>
          <w:rFonts w:ascii="Times New Roman" w:hAnsi="Times New Roman" w:cs="Times New Roman"/>
          <w:sz w:val="24"/>
          <w:szCs w:val="24"/>
        </w:rPr>
        <w:t>i</w:t>
      </w:r>
      <w:r w:rsidR="000D0978">
        <w:rPr>
          <w:rFonts w:ascii="Times New Roman" w:hAnsi="Times New Roman" w:cs="Times New Roman"/>
          <w:sz w:val="24"/>
          <w:szCs w:val="24"/>
        </w:rPr>
        <w:t>a</w:t>
      </w:r>
      <w:r w:rsidRPr="00E36CC4">
        <w:rPr>
          <w:rFonts w:ascii="Times New Roman" w:hAnsi="Times New Roman" w:cs="Times New Roman"/>
          <w:sz w:val="24"/>
          <w:szCs w:val="24"/>
        </w:rPr>
        <w:t xml:space="preserve">l main feeding trial </w:t>
      </w:r>
      <w:r w:rsidR="002576C0">
        <w:rPr>
          <w:rFonts w:ascii="Times New Roman" w:hAnsi="Times New Roman" w:cs="Times New Roman"/>
          <w:sz w:val="24"/>
          <w:szCs w:val="24"/>
        </w:rPr>
        <w:t xml:space="preserve">was </w:t>
      </w:r>
      <w:r w:rsidRPr="00E36CC4">
        <w:rPr>
          <w:rFonts w:ascii="Times New Roman" w:hAnsi="Times New Roman" w:cs="Times New Roman"/>
          <w:sz w:val="24"/>
          <w:szCs w:val="24"/>
        </w:rPr>
        <w:t>started</w:t>
      </w:r>
      <w:r w:rsidR="002576C0">
        <w:rPr>
          <w:rFonts w:ascii="Times New Roman" w:hAnsi="Times New Roman" w:cs="Times New Roman"/>
          <w:sz w:val="24"/>
          <w:szCs w:val="24"/>
        </w:rPr>
        <w:t>.</w:t>
      </w:r>
    </w:p>
    <w:p w:rsidR="00ED1AC1" w:rsidRPr="00E36CC4" w:rsidRDefault="00506452" w:rsidP="002C737E">
      <w:pPr>
        <w:pStyle w:val="Heading2"/>
        <w:rPr>
          <w:u w:val="single"/>
        </w:rPr>
      </w:pPr>
      <w:bookmarkStart w:id="67" w:name="_Toc424126078"/>
      <w:r w:rsidRPr="00506452">
        <w:lastRenderedPageBreak/>
        <w:t>3.11</w:t>
      </w:r>
      <w:r>
        <w:t xml:space="preserve"> </w:t>
      </w:r>
      <w:r w:rsidR="00ED1AC1" w:rsidRPr="00E36CC4">
        <w:t>Target animals and age groups</w:t>
      </w:r>
      <w:bookmarkEnd w:id="67"/>
    </w:p>
    <w:p w:rsidR="00FD6790" w:rsidRPr="002C737E" w:rsidRDefault="00717929"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total of eighteen (18) s</w:t>
      </w:r>
      <w:r w:rsidR="00ED1AC1" w:rsidRPr="00E36CC4">
        <w:rPr>
          <w:rFonts w:ascii="Times New Roman" w:hAnsi="Times New Roman" w:cs="Times New Roman"/>
          <w:sz w:val="24"/>
          <w:szCs w:val="24"/>
        </w:rPr>
        <w:t>tray puppies from CVASU were selected for this study</w:t>
      </w:r>
      <w:r>
        <w:rPr>
          <w:rFonts w:ascii="Times New Roman" w:hAnsi="Times New Roman" w:cs="Times New Roman"/>
          <w:sz w:val="24"/>
          <w:szCs w:val="24"/>
        </w:rPr>
        <w:t xml:space="preserve"> as target sample</w:t>
      </w:r>
      <w:r w:rsidR="00ED1AC1" w:rsidRPr="00E36CC4">
        <w:rPr>
          <w:rFonts w:ascii="Times New Roman" w:hAnsi="Times New Roman" w:cs="Times New Roman"/>
          <w:sz w:val="24"/>
          <w:szCs w:val="24"/>
        </w:rPr>
        <w:t xml:space="preserve"> were selected between age groups</w:t>
      </w:r>
      <w:r>
        <w:rPr>
          <w:rFonts w:ascii="Times New Roman" w:hAnsi="Times New Roman" w:cs="Times New Roman"/>
          <w:sz w:val="24"/>
          <w:szCs w:val="24"/>
        </w:rPr>
        <w:t xml:space="preserve"> 3-4 months and they were from 6</w:t>
      </w:r>
      <w:r w:rsidR="00ED1AC1" w:rsidRPr="00E36CC4">
        <w:rPr>
          <w:rFonts w:ascii="Times New Roman" w:hAnsi="Times New Roman" w:cs="Times New Roman"/>
          <w:sz w:val="24"/>
          <w:szCs w:val="24"/>
        </w:rPr>
        <w:t xml:space="preserve"> different parents.  The approximate age of the stray puppies was estimated by examining the teeth. </w:t>
      </w:r>
      <w:r w:rsidR="004D20F2">
        <w:rPr>
          <w:rFonts w:ascii="Times New Roman" w:hAnsi="Times New Roman" w:cs="Times New Roman"/>
          <w:sz w:val="24"/>
          <w:szCs w:val="24"/>
        </w:rPr>
        <w:t xml:space="preserve">According to the statement </w:t>
      </w:r>
      <w:r w:rsidR="00A62D23" w:rsidRPr="00B64D9B">
        <w:rPr>
          <w:rFonts w:ascii="Times New Roman" w:hAnsi="Times New Roman" w:cs="Times New Roman"/>
          <w:sz w:val="24"/>
          <w:szCs w:val="24"/>
        </w:rPr>
        <w:fldChar w:fldCharType="begin"/>
      </w:r>
      <w:r w:rsidR="004D20F2" w:rsidRPr="00B64D9B">
        <w:rPr>
          <w:rFonts w:ascii="Times New Roman" w:hAnsi="Times New Roman" w:cs="Times New Roman"/>
          <w:sz w:val="24"/>
          <w:szCs w:val="24"/>
        </w:rPr>
        <w:instrText xml:space="preserve"> ADDIN EN.CITE &lt;EndNote&gt;&lt;Cite&gt;&lt;Author&gt;Cynthia&lt;/Author&gt;&lt;Year&gt;2011&lt;/Year&gt;&lt;RecNum&gt;28&lt;/RecNum&gt;&lt;DisplayText&gt;(Cynthia et al., 2011)&lt;/DisplayText&gt;&lt;record&gt;&lt;rec-number&gt;28&lt;/rec-number&gt;&lt;foreign-keys&gt;&lt;key app="EN" db-id="2990xdttxef9t3etrpqxde5a925x0sv29wpa"&gt;28&lt;/key&gt;&lt;/foreign-keys&gt;&lt;ref-type name="Generic"&gt;13&lt;/ref-type&gt;&lt;contributors&gt;&lt;authors&gt;&lt;author&gt;Cynthia, M&lt;/author&gt;&lt;author&gt;Kahn, MA&lt;/author&gt;&lt;author&gt;Line, Scott&lt;/author&gt;&lt;author&gt;Susan, E&lt;/author&gt;&lt;author&gt;Aiello, BS&lt;/author&gt;&lt;/authors&gt;&lt;/contributors&gt;&lt;titles&gt;&lt;title&gt;Marck Veterinary Manual, Online Ed. Merck Sharp &amp;amp; Dohme Corp, a subsidiary of Merck &amp;amp; Co., Inc. Whitehouse Station, NJ, USA&lt;/title&gt;&lt;/titles&gt;&lt;dates&gt;&lt;year&gt;2011&lt;/year&gt;&lt;/dates&gt;&lt;urls&gt;&lt;/urls&gt;&lt;/record&gt;&lt;/Cite&gt;&lt;/EndNote&gt;</w:instrText>
      </w:r>
      <w:r w:rsidR="00A62D23" w:rsidRPr="00B64D9B">
        <w:rPr>
          <w:rFonts w:ascii="Times New Roman" w:hAnsi="Times New Roman" w:cs="Times New Roman"/>
          <w:sz w:val="24"/>
          <w:szCs w:val="24"/>
        </w:rPr>
        <w:fldChar w:fldCharType="separate"/>
      </w:r>
      <w:hyperlink w:anchor="_ENREF_1" w:tooltip="Cynthia, 2011 #28" w:history="1">
        <w:r w:rsidR="004D20F2">
          <w:rPr>
            <w:rFonts w:ascii="Times New Roman" w:hAnsi="Times New Roman" w:cs="Times New Roman"/>
            <w:noProof/>
            <w:sz w:val="24"/>
            <w:szCs w:val="24"/>
          </w:rPr>
          <w:t>Cynthia et al.</w:t>
        </w:r>
        <w:r w:rsidR="004D20F2" w:rsidRPr="00B64D9B">
          <w:rPr>
            <w:rFonts w:ascii="Times New Roman" w:hAnsi="Times New Roman" w:cs="Times New Roman"/>
            <w:noProof/>
            <w:sz w:val="24"/>
            <w:szCs w:val="24"/>
          </w:rPr>
          <w:t xml:space="preserve"> </w:t>
        </w:r>
        <w:r w:rsidR="004D20F2">
          <w:rPr>
            <w:rFonts w:ascii="Times New Roman" w:hAnsi="Times New Roman" w:cs="Times New Roman"/>
            <w:noProof/>
            <w:sz w:val="24"/>
            <w:szCs w:val="24"/>
          </w:rPr>
          <w:t>(</w:t>
        </w:r>
        <w:r w:rsidR="004D20F2" w:rsidRPr="00B64D9B">
          <w:rPr>
            <w:rFonts w:ascii="Times New Roman" w:hAnsi="Times New Roman" w:cs="Times New Roman"/>
            <w:noProof/>
            <w:sz w:val="24"/>
            <w:szCs w:val="24"/>
          </w:rPr>
          <w:t>2011</w:t>
        </w:r>
      </w:hyperlink>
      <w:r w:rsidR="004D20F2" w:rsidRPr="00B64D9B">
        <w:rPr>
          <w:rFonts w:ascii="Times New Roman" w:hAnsi="Times New Roman" w:cs="Times New Roman"/>
          <w:noProof/>
          <w:sz w:val="24"/>
          <w:szCs w:val="24"/>
        </w:rPr>
        <w:t>)</w:t>
      </w:r>
      <w:r w:rsidR="00A62D23" w:rsidRPr="00B64D9B">
        <w:rPr>
          <w:rFonts w:ascii="Times New Roman" w:hAnsi="Times New Roman" w:cs="Times New Roman"/>
          <w:sz w:val="24"/>
          <w:szCs w:val="24"/>
        </w:rPr>
        <w:fldChar w:fldCharType="end"/>
      </w:r>
      <w:r w:rsidR="004D20F2">
        <w:rPr>
          <w:rFonts w:ascii="Times New Roman" w:hAnsi="Times New Roman" w:cs="Times New Roman"/>
          <w:sz w:val="24"/>
          <w:szCs w:val="24"/>
        </w:rPr>
        <w:t xml:space="preserve"> d</w:t>
      </w:r>
      <w:r w:rsidR="00ED1AC1" w:rsidRPr="00E36CC4">
        <w:rPr>
          <w:rFonts w:ascii="Times New Roman" w:hAnsi="Times New Roman" w:cs="Times New Roman"/>
          <w:sz w:val="24"/>
          <w:szCs w:val="24"/>
        </w:rPr>
        <w:t>ogs having all white and shiny permanent teeth without worn off cups on the incisors were considered as young (below one year on age)</w:t>
      </w:r>
      <w:r w:rsidR="00ED1AC1" w:rsidRPr="00B64D9B">
        <w:rPr>
          <w:rFonts w:ascii="Times New Roman" w:hAnsi="Times New Roman" w:cs="Times New Roman"/>
          <w:sz w:val="24"/>
          <w:szCs w:val="24"/>
        </w:rPr>
        <w:t>.</w:t>
      </w:r>
    </w:p>
    <w:p w:rsidR="00ED1AC1" w:rsidRPr="00E36CC4" w:rsidRDefault="00506452" w:rsidP="002C737E">
      <w:pPr>
        <w:pStyle w:val="Heading2"/>
      </w:pPr>
      <w:bookmarkStart w:id="68" w:name="_Toc424126079"/>
      <w:r>
        <w:t xml:space="preserve">3.12 </w:t>
      </w:r>
      <w:r w:rsidR="00ED1AC1" w:rsidRPr="00E36CC4">
        <w:t>Dog catching and handling</w:t>
      </w:r>
      <w:bookmarkEnd w:id="68"/>
      <w:r w:rsidR="00ED1AC1" w:rsidRPr="00E36CC4">
        <w:t xml:space="preserve"> </w:t>
      </w:r>
    </w:p>
    <w:p w:rsidR="00733497"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process of dog handling and catching was done by humane method (also as ‘ethological’ handling). The process is defined as causing the minimum stress possible during the procedure to both the animal and the people involved (FAO, 2014). In order to achieve humane handling, the individual dog’s behavior and the immediate environment was taken into account.</w:t>
      </w:r>
    </w:p>
    <w:p w:rsidR="00ED1AC1" w:rsidRPr="00E36CC4" w:rsidRDefault="00ED1AC1" w:rsidP="002C737E">
      <w:pPr>
        <w:pStyle w:val="Heading2"/>
      </w:pPr>
      <w:r w:rsidRPr="00E36CC4">
        <w:t xml:space="preserve"> </w:t>
      </w:r>
      <w:bookmarkStart w:id="69" w:name="_Toc424126080"/>
      <w:r w:rsidR="00506452">
        <w:t xml:space="preserve">3.13 </w:t>
      </w:r>
      <w:r w:rsidRPr="00E36CC4">
        <w:t>Feed requirement of dogs</w:t>
      </w:r>
      <w:bookmarkEnd w:id="69"/>
    </w:p>
    <w:p w:rsidR="00506452"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Daily feeding requirement was estimated by determining daily need of Metabolizable energy.</w:t>
      </w:r>
    </w:p>
    <w:p w:rsidR="00506452"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Resting energy requirement (RER) of puppies was done as follows:</w:t>
      </w:r>
      <w:r w:rsidR="003D5561">
        <w:rPr>
          <w:rFonts w:ascii="Times New Roman" w:hAnsi="Times New Roman" w:cs="Times New Roman"/>
          <w:sz w:val="24"/>
          <w:szCs w:val="24"/>
        </w:rPr>
        <w:t xml:space="preserve"> According to </w:t>
      </w:r>
      <w:r w:rsidR="00A62D23" w:rsidRPr="00E36CC4">
        <w:rPr>
          <w:rFonts w:ascii="Times New Roman" w:hAnsi="Times New Roman" w:cs="Times New Roman"/>
          <w:sz w:val="24"/>
          <w:szCs w:val="24"/>
        </w:rPr>
        <w:fldChar w:fldCharType="begin"/>
      </w:r>
      <w:r w:rsidR="003D5561" w:rsidRPr="00E36CC4">
        <w:rPr>
          <w:rFonts w:ascii="Times New Roman" w:hAnsi="Times New Roman" w:cs="Times New Roman"/>
          <w:sz w:val="24"/>
          <w:szCs w:val="24"/>
        </w:rPr>
        <w:instrText xml:space="preserve"> ADDIN EN.CITE &lt;EndNote&gt;&lt;Cite&gt;&lt;Author&gt;Schenck&lt;/Author&gt;&lt;Year&gt;2011&lt;/Year&gt;&lt;RecNum&gt;30&lt;/RecNum&gt;&lt;DisplayText&gt;(Schenck, 2011)&lt;/DisplayText&gt;&lt;record&gt;&lt;rec-number&gt;30&lt;/rec-number&gt;&lt;foreign-keys&gt;&lt;key app="EN" db-id="2990xdttxef9t3etrpqxde5a925x0sv29wpa"&gt;30&lt;/key&gt;&lt;/foreign-keys&gt;&lt;ref-type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A62D23" w:rsidRPr="00E36CC4">
        <w:rPr>
          <w:rFonts w:ascii="Times New Roman" w:hAnsi="Times New Roman" w:cs="Times New Roman"/>
          <w:sz w:val="24"/>
          <w:szCs w:val="24"/>
        </w:rPr>
        <w:fldChar w:fldCharType="separate"/>
      </w:r>
      <w:hyperlink w:anchor="_ENREF_2" w:tooltip="Schenck, 2011 #30" w:history="1">
        <w:r w:rsidR="003D5561">
          <w:rPr>
            <w:rFonts w:ascii="Times New Roman" w:hAnsi="Times New Roman" w:cs="Times New Roman"/>
            <w:noProof/>
            <w:sz w:val="24"/>
            <w:szCs w:val="24"/>
          </w:rPr>
          <w:t>Schenck</w:t>
        </w:r>
        <w:r w:rsidR="003D5561" w:rsidRPr="00E36CC4">
          <w:rPr>
            <w:rFonts w:ascii="Times New Roman" w:hAnsi="Times New Roman" w:cs="Times New Roman"/>
            <w:noProof/>
            <w:sz w:val="24"/>
            <w:szCs w:val="24"/>
          </w:rPr>
          <w:t xml:space="preserve"> </w:t>
        </w:r>
        <w:r w:rsidR="003D5561">
          <w:rPr>
            <w:rFonts w:ascii="Times New Roman" w:hAnsi="Times New Roman" w:cs="Times New Roman"/>
            <w:noProof/>
            <w:sz w:val="24"/>
            <w:szCs w:val="24"/>
          </w:rPr>
          <w:t>(</w:t>
        </w:r>
        <w:r w:rsidR="003D5561" w:rsidRPr="00E36CC4">
          <w:rPr>
            <w:rFonts w:ascii="Times New Roman" w:hAnsi="Times New Roman" w:cs="Times New Roman"/>
            <w:noProof/>
            <w:sz w:val="24"/>
            <w:szCs w:val="24"/>
          </w:rPr>
          <w:t>2011</w:t>
        </w:r>
      </w:hyperlink>
      <w:r w:rsidR="003D5561"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7F199F" w:rsidRPr="007F199F">
        <w:rPr>
          <w:rFonts w:ascii="Times New Roman" w:hAnsi="Times New Roman" w:cs="Times New Roman"/>
          <w:sz w:val="24"/>
          <w:szCs w:val="24"/>
        </w:rPr>
        <w:t xml:space="preserve"> </w:t>
      </w:r>
      <w:r w:rsidR="007F199F">
        <w:rPr>
          <w:rFonts w:ascii="Times New Roman" w:hAnsi="Times New Roman" w:cs="Times New Roman"/>
          <w:sz w:val="24"/>
          <w:szCs w:val="24"/>
        </w:rPr>
        <w:t>t</w:t>
      </w:r>
      <w:r w:rsidR="007F199F" w:rsidRPr="00E36CC4">
        <w:rPr>
          <w:rFonts w:ascii="Times New Roman" w:hAnsi="Times New Roman" w:cs="Times New Roman"/>
          <w:sz w:val="24"/>
          <w:szCs w:val="24"/>
        </w:rPr>
        <w:t>h</w:t>
      </w:r>
      <w:r w:rsidR="007F199F">
        <w:rPr>
          <w:rFonts w:ascii="Times New Roman" w:hAnsi="Times New Roman" w:cs="Times New Roman"/>
          <w:sz w:val="24"/>
          <w:szCs w:val="24"/>
        </w:rPr>
        <w:t xml:space="preserve">e </w:t>
      </w:r>
      <w:r w:rsidR="007F199F" w:rsidRPr="00E36CC4">
        <w:rPr>
          <w:rFonts w:ascii="Times New Roman" w:hAnsi="Times New Roman" w:cs="Times New Roman"/>
          <w:sz w:val="24"/>
          <w:szCs w:val="24"/>
        </w:rPr>
        <w:t>basic requirement for all dog</w:t>
      </w:r>
      <w:r w:rsidR="007F199F">
        <w:rPr>
          <w:rFonts w:ascii="Times New Roman" w:hAnsi="Times New Roman" w:cs="Times New Roman"/>
          <w:sz w:val="24"/>
          <w:szCs w:val="24"/>
        </w:rPr>
        <w:t>s:</w:t>
      </w:r>
    </w:p>
    <w:p w:rsidR="00ED1AC1" w:rsidRPr="00E36CC4" w:rsidRDefault="002B1481" w:rsidP="002B1481">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RER</w:t>
      </w:r>
      <w:r w:rsidR="00ED1AC1" w:rsidRPr="00E36CC4">
        <w:rPr>
          <w:rFonts w:ascii="Times New Roman" w:hAnsi="Times New Roman" w:cs="Times New Roman"/>
          <w:sz w:val="24"/>
          <w:szCs w:val="24"/>
        </w:rPr>
        <w:t xml:space="preserve"> = 70× (Body weight in kilograms)</w:t>
      </w:r>
      <w:r w:rsidR="00ED1AC1" w:rsidRPr="00E36CC4">
        <w:rPr>
          <w:rFonts w:ascii="Times New Roman" w:hAnsi="Times New Roman" w:cs="Times New Roman"/>
          <w:sz w:val="24"/>
          <w:szCs w:val="24"/>
          <w:vertAlign w:val="superscript"/>
        </w:rPr>
        <w:t xml:space="preserve"> 0.75</w:t>
      </w:r>
      <w:r w:rsidR="00ED1AC1" w:rsidRPr="00E36CC4">
        <w:rPr>
          <w:rFonts w:ascii="Times New Roman" w:hAnsi="Times New Roman" w:cs="Times New Roman"/>
          <w:sz w:val="24"/>
          <w:szCs w:val="24"/>
        </w:rPr>
        <w:t xml:space="preserve"> </w:t>
      </w:r>
    </w:p>
    <w:p w:rsidR="007F199F" w:rsidRDefault="007F199F" w:rsidP="00733497">
      <w:pPr>
        <w:tabs>
          <w:tab w:val="center" w:pos="4680"/>
          <w:tab w:val="left" w:pos="8069"/>
        </w:tabs>
        <w:spacing w:after="0" w:line="360" w:lineRule="auto"/>
        <w:jc w:val="both"/>
        <w:rPr>
          <w:rFonts w:ascii="Times New Roman" w:hAnsi="Times New Roman" w:cs="Times New Roman"/>
          <w:sz w:val="24"/>
          <w:szCs w:val="24"/>
        </w:rPr>
      </w:pPr>
    </w:p>
    <w:p w:rsidR="00ED1AC1" w:rsidRPr="00E36CC4" w:rsidRDefault="00ED1AC1" w:rsidP="007F199F">
      <w:pPr>
        <w:tabs>
          <w:tab w:val="center" w:pos="4680"/>
          <w:tab w:val="left" w:pos="8069"/>
        </w:tabs>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Daily energy requirement for dog was depend on the age, weight, physiological status.  For a growing puppy the Daily Energy Requirement (DER) is</w:t>
      </w:r>
    </w:p>
    <w:p w:rsidR="00733497" w:rsidRDefault="00ED1AC1" w:rsidP="002B1481">
      <w:pPr>
        <w:spacing w:after="0" w:line="360" w:lineRule="auto"/>
        <w:ind w:left="1440" w:firstLine="720"/>
        <w:jc w:val="both"/>
        <w:rPr>
          <w:rFonts w:ascii="Times New Roman" w:hAnsi="Times New Roman" w:cs="Times New Roman"/>
          <w:sz w:val="24"/>
          <w:szCs w:val="24"/>
        </w:rPr>
      </w:pPr>
      <w:r w:rsidRPr="00E36CC4">
        <w:rPr>
          <w:rFonts w:ascii="Times New Roman" w:hAnsi="Times New Roman" w:cs="Times New Roman"/>
          <w:sz w:val="24"/>
          <w:szCs w:val="24"/>
        </w:rPr>
        <w:t xml:space="preserve">DER= 3×RER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&lt;EndNote&gt;&lt;Cite&gt;&lt;Author&gt;Schenck&lt;/Author&gt;&lt;Year&gt;2011&lt;/Year&gt;&lt;RecNum&gt;30&lt;/RecNum&gt;&lt;DisplayText&gt;(Schenck, 2011)&lt;/DisplayText&gt;&lt;record&gt;&lt;rec-number&gt;30&lt;/rec-number&gt;&lt;foreign-keys&gt;&lt;key app="EN" db-id="2990xdttxef9t3etrpqxde5a925x0sv29wpa"&gt;30&lt;/key&gt;&lt;/foreign-keys&gt;&lt;ref-type name="Book"&gt;6&lt;/ref-type&gt;&lt;contributors&gt;&lt;authors&gt;&lt;author&gt;Schenck, Patricia&lt;/author&gt;&lt;/authors&gt;&lt;/contributors&gt;&lt;titles&gt;&lt;title&gt;Home-Prepared Dog and Cat Diets&lt;/title&gt;&lt;/titles&gt;&lt;dates&gt;&lt;year&gt;2011&lt;/year&gt;&lt;/dates&gt;&lt;publisher&gt;John Wiley &amp;amp; Sons&lt;/publisher&gt;&lt;isbn&gt;1119949513&lt;/isbn&gt;&lt;urls&gt;&lt;/urls&gt;&lt;/record&gt;&lt;/Cite&gt;&lt;/EndNote&gt;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2" w:tooltip="Schenck, 2011 #30" w:history="1">
        <w:r w:rsidRPr="00E36CC4">
          <w:rPr>
            <w:rFonts w:ascii="Times New Roman" w:hAnsi="Times New Roman" w:cs="Times New Roman"/>
            <w:noProof/>
            <w:sz w:val="24"/>
            <w:szCs w:val="24"/>
          </w:rPr>
          <w:t>Schenck, 2011</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p>
    <w:p w:rsidR="00733497" w:rsidRDefault="00733497">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ED1AC1" w:rsidRPr="00E36CC4" w:rsidTr="00CC0333">
        <w:tc>
          <w:tcPr>
            <w:tcW w:w="4261"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lastRenderedPageBreak/>
              <w:drawing>
                <wp:inline distT="0" distB="0" distL="0" distR="0">
                  <wp:extent cx="2468880" cy="1555049"/>
                  <wp:effectExtent l="57150" t="19050" r="121920" b="83251"/>
                  <wp:docPr id="73" name="Picture 0" descr="IMG_63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48.JPG"/>
                          <pic:cNvPicPr/>
                        </pic:nvPicPr>
                        <pic:blipFill>
                          <a:blip r:embed="rId45"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70870" cy="1554480"/>
                  <wp:effectExtent l="19050" t="19050" r="24680" b="26670"/>
                  <wp:docPr id="74" name="Picture 1" descr="IMG_28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808.JPG"/>
                          <pic:cNvPicPr/>
                        </pic:nvPicPr>
                        <pic:blipFill>
                          <a:blip r:embed="rId46" cstate="print"/>
                          <a:stretch>
                            <a:fillRect/>
                          </a:stretch>
                        </pic:blipFill>
                        <pic:spPr>
                          <a:xfrm>
                            <a:off x="0" y="0"/>
                            <a:ext cx="2470870" cy="1554480"/>
                          </a:xfrm>
                          <a:prstGeom prst="rect">
                            <a:avLst/>
                          </a:prstGeom>
                          <a:ln w="12700">
                            <a:solidFill>
                              <a:schemeClr val="tx1"/>
                            </a:solidFill>
                          </a:ln>
                        </pic:spPr>
                      </pic:pic>
                    </a:graphicData>
                  </a:graphic>
                </wp:inline>
              </w:drawing>
            </w:r>
          </w:p>
        </w:tc>
      </w:tr>
      <w:tr w:rsidR="00ED1AC1" w:rsidRPr="00E36CC4" w:rsidTr="00CC0333">
        <w:tc>
          <w:tcPr>
            <w:tcW w:w="4261"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8"/>
                  <wp:effectExtent l="57150" t="19050" r="121920" b="83252"/>
                  <wp:docPr id="75" name="Picture 2" descr="SAM_08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844.JPG"/>
                          <pic:cNvPicPr/>
                        </pic:nvPicPr>
                        <pic:blipFill>
                          <a:blip r:embed="rId47" cstate="print"/>
                          <a:stretch>
                            <a:fillRect/>
                          </a:stretch>
                        </pic:blipFill>
                        <pic:spPr>
                          <a:xfrm>
                            <a:off x="0" y="0"/>
                            <a:ext cx="2468880" cy="1555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8"/>
                  <wp:effectExtent l="57150" t="19050" r="121920" b="83252"/>
                  <wp:docPr id="76" name="Picture 17" descr="SAM_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846.JPG"/>
                          <pic:cNvPicPr/>
                        </pic:nvPicPr>
                        <pic:blipFill>
                          <a:blip r:embed="rId48" cstate="print"/>
                          <a:stretch>
                            <a:fillRect/>
                          </a:stretch>
                        </pic:blipFill>
                        <pic:spPr>
                          <a:xfrm>
                            <a:off x="0" y="0"/>
                            <a:ext cx="2468880" cy="1555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1AC1" w:rsidRPr="00E36CC4" w:rsidTr="00CC0333">
        <w:tc>
          <w:tcPr>
            <w:tcW w:w="4261" w:type="dxa"/>
          </w:tcPr>
          <w:p w:rsidR="00ED1AC1" w:rsidRPr="00E36CC4" w:rsidRDefault="00ED1AC1" w:rsidP="00CC0333">
            <w:pPr>
              <w:spacing w:after="0" w:line="360" w:lineRule="auto"/>
              <w:jc w:val="center"/>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9"/>
                  <wp:effectExtent l="57150" t="19050" r="121920" b="83251"/>
                  <wp:docPr id="77" name="Picture 4" descr="IMG_62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63.JPG"/>
                          <pic:cNvPicPr/>
                        </pic:nvPicPr>
                        <pic:blipFill>
                          <a:blip r:embed="rId49" cstate="print"/>
                          <a:stretch>
                            <a:fillRect/>
                          </a:stretch>
                        </pic:blipFill>
                        <pic:spPr>
                          <a:xfrm>
                            <a:off x="0" y="0"/>
                            <a:ext cx="2468880" cy="155504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9"/>
                  <wp:effectExtent l="19050" t="19050" r="26670" b="26101"/>
                  <wp:docPr id="78" name="Picture 5" descr="IMG_63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27.JPG"/>
                          <pic:cNvPicPr/>
                        </pic:nvPicPr>
                        <pic:blipFill>
                          <a:blip r:embed="rId50" cstate="print"/>
                          <a:stretch>
                            <a:fillRect/>
                          </a:stretch>
                        </pic:blipFill>
                        <pic:spPr>
                          <a:xfrm>
                            <a:off x="0" y="0"/>
                            <a:ext cx="2468880" cy="1555049"/>
                          </a:xfrm>
                          <a:prstGeom prst="rect">
                            <a:avLst/>
                          </a:prstGeom>
                          <a:ln w="12700">
                            <a:solidFill>
                              <a:schemeClr val="tx1"/>
                            </a:solidFill>
                          </a:ln>
                        </pic:spPr>
                      </pic:pic>
                    </a:graphicData>
                  </a:graphic>
                </wp:inline>
              </w:drawing>
            </w:r>
          </w:p>
        </w:tc>
      </w:tr>
      <w:tr w:rsidR="00ED1AC1" w:rsidRPr="00E36CC4" w:rsidTr="00CC0333">
        <w:tc>
          <w:tcPr>
            <w:tcW w:w="4261" w:type="dxa"/>
          </w:tcPr>
          <w:p w:rsidR="00ED1AC1" w:rsidRPr="00E36CC4" w:rsidRDefault="00ED1AC1" w:rsidP="00CC0333">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048"/>
                  <wp:effectExtent l="57150" t="19050" r="121920" b="83252"/>
                  <wp:docPr id="79" name="Picture 3" descr="IMG_27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a:blip r:embed="rId51" cstate="print"/>
                          <a:stretch>
                            <a:fillRect/>
                          </a:stretch>
                        </pic:blipFill>
                        <pic:spPr>
                          <a:xfrm>
                            <a:off x="0" y="0"/>
                            <a:ext cx="2468880" cy="1555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ED1AC1" w:rsidRPr="00E36CC4" w:rsidRDefault="00ED1AC1" w:rsidP="00CB4A8F">
            <w:pPr>
              <w:keepNext/>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4480"/>
                  <wp:effectExtent l="19050" t="19050" r="26670" b="26670"/>
                  <wp:docPr id="80" name="Picture 6" descr="IMG_27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798.JPG"/>
                          <pic:cNvPicPr/>
                        </pic:nvPicPr>
                        <pic:blipFill>
                          <a:blip r:embed="rId52" cstate="print"/>
                          <a:stretch>
                            <a:fillRect/>
                          </a:stretch>
                        </pic:blipFill>
                        <pic:spPr>
                          <a:xfrm>
                            <a:off x="0" y="0"/>
                            <a:ext cx="2468880" cy="1554480"/>
                          </a:xfrm>
                          <a:prstGeom prst="rect">
                            <a:avLst/>
                          </a:prstGeom>
                          <a:ln w="12700">
                            <a:solidFill>
                              <a:schemeClr val="tx1"/>
                            </a:solidFill>
                          </a:ln>
                        </pic:spPr>
                      </pic:pic>
                    </a:graphicData>
                  </a:graphic>
                </wp:inline>
              </w:drawing>
            </w:r>
          </w:p>
        </w:tc>
      </w:tr>
    </w:tbl>
    <w:p w:rsidR="00CB4A8F" w:rsidRDefault="00CB4A8F" w:rsidP="00CB4A8F">
      <w:pPr>
        <w:pStyle w:val="Caption"/>
        <w:jc w:val="center"/>
      </w:pPr>
    </w:p>
    <w:p w:rsidR="00CC0333" w:rsidRPr="00CB4A8F" w:rsidRDefault="00CB4A8F" w:rsidP="00CB4A8F">
      <w:pPr>
        <w:pStyle w:val="Caption"/>
        <w:jc w:val="center"/>
        <w:rPr>
          <w:rFonts w:ascii="Times New Roman" w:hAnsi="Times New Roman" w:cs="Times New Roman"/>
          <w:color w:val="auto"/>
          <w:sz w:val="24"/>
          <w:szCs w:val="24"/>
        </w:rPr>
      </w:pPr>
      <w:bookmarkStart w:id="70" w:name="_Toc424134158"/>
      <w:r w:rsidRPr="00CB4A8F">
        <w:rPr>
          <w:rFonts w:ascii="Times New Roman" w:hAnsi="Times New Roman" w:cs="Times New Roman"/>
          <w:color w:val="auto"/>
          <w:sz w:val="24"/>
          <w:szCs w:val="24"/>
        </w:rPr>
        <w:t xml:space="preserve">Plate </w:t>
      </w:r>
      <w:r w:rsidR="00A62D23" w:rsidRPr="00CB4A8F">
        <w:rPr>
          <w:rFonts w:ascii="Times New Roman" w:hAnsi="Times New Roman" w:cs="Times New Roman"/>
          <w:color w:val="auto"/>
          <w:sz w:val="24"/>
          <w:szCs w:val="24"/>
        </w:rPr>
        <w:fldChar w:fldCharType="begin"/>
      </w:r>
      <w:r w:rsidRPr="00CB4A8F">
        <w:rPr>
          <w:rFonts w:ascii="Times New Roman" w:hAnsi="Times New Roman" w:cs="Times New Roman"/>
          <w:color w:val="auto"/>
          <w:sz w:val="24"/>
          <w:szCs w:val="24"/>
        </w:rPr>
        <w:instrText xml:space="preserve"> SEQ Plate \* ARABIC </w:instrText>
      </w:r>
      <w:r w:rsidR="00A62D23" w:rsidRPr="00CB4A8F">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5</w:t>
      </w:r>
      <w:r w:rsidR="00A62D23" w:rsidRPr="00CB4A8F">
        <w:rPr>
          <w:rFonts w:ascii="Times New Roman" w:hAnsi="Times New Roman" w:cs="Times New Roman"/>
          <w:color w:val="auto"/>
          <w:sz w:val="24"/>
          <w:szCs w:val="24"/>
        </w:rPr>
        <w:fldChar w:fldCharType="end"/>
      </w:r>
      <w:r w:rsidRPr="00CB4A8F">
        <w:rPr>
          <w:rFonts w:ascii="Times New Roman" w:hAnsi="Times New Roman" w:cs="Times New Roman"/>
          <w:color w:val="auto"/>
          <w:sz w:val="24"/>
          <w:szCs w:val="24"/>
        </w:rPr>
        <w:t xml:space="preserve">: </w:t>
      </w:r>
      <w:r w:rsidRPr="00CB4A8F">
        <w:rPr>
          <w:rFonts w:ascii="Times New Roman" w:hAnsi="Times New Roman" w:cs="Times New Roman"/>
          <w:b w:val="0"/>
          <w:color w:val="auto"/>
          <w:sz w:val="24"/>
          <w:szCs w:val="24"/>
        </w:rPr>
        <w:t>Feeding trial of the puppies</w:t>
      </w:r>
      <w:bookmarkEnd w:id="70"/>
    </w:p>
    <w:p w:rsidR="00CC0333" w:rsidRDefault="00CC0333" w:rsidP="00733497">
      <w:pPr>
        <w:spacing w:after="0" w:line="360" w:lineRule="auto"/>
        <w:jc w:val="both"/>
        <w:rPr>
          <w:rFonts w:ascii="Times New Roman" w:hAnsi="Times New Roman" w:cs="Times New Roman"/>
          <w:sz w:val="24"/>
          <w:szCs w:val="24"/>
        </w:rPr>
      </w:pPr>
    </w:p>
    <w:p w:rsidR="00CC0333" w:rsidRDefault="00CC0333" w:rsidP="00733497">
      <w:pPr>
        <w:spacing w:after="0" w:line="360" w:lineRule="auto"/>
        <w:jc w:val="both"/>
        <w:rPr>
          <w:rFonts w:ascii="Times New Roman" w:hAnsi="Times New Roman" w:cs="Times New Roman"/>
          <w:sz w:val="24"/>
          <w:szCs w:val="24"/>
        </w:rPr>
      </w:pPr>
    </w:p>
    <w:p w:rsidR="00CC0333" w:rsidRPr="00A32B0D" w:rsidRDefault="006C687A" w:rsidP="00A32B0D">
      <w:pPr>
        <w:pStyle w:val="Heading2"/>
      </w:pPr>
      <w:bookmarkStart w:id="71" w:name="_Toc424126081"/>
      <w:r w:rsidRPr="00506452">
        <w:rPr>
          <w:szCs w:val="24"/>
        </w:rPr>
        <w:lastRenderedPageBreak/>
        <w:t>3.14</w:t>
      </w:r>
      <w:r>
        <w:rPr>
          <w:szCs w:val="24"/>
        </w:rPr>
        <w:t xml:space="preserve"> </w:t>
      </w:r>
      <w:r w:rsidRPr="00E36CC4">
        <w:t>Feeding tr</w:t>
      </w:r>
      <w:r>
        <w:t>i</w:t>
      </w:r>
      <w:r w:rsidRPr="00E36CC4">
        <w:t>al</w:t>
      </w:r>
      <w:bookmarkEnd w:id="71"/>
    </w:p>
    <w:p w:rsidR="00733497" w:rsidRDefault="00A32B0D"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 of 21days</w:t>
      </w:r>
      <w:r w:rsidR="00506452" w:rsidRPr="00E36CC4">
        <w:rPr>
          <w:rFonts w:ascii="Times New Roman" w:hAnsi="Times New Roman" w:cs="Times New Roman"/>
          <w:sz w:val="24"/>
          <w:szCs w:val="24"/>
        </w:rPr>
        <w:t xml:space="preserve"> </w:t>
      </w:r>
      <w:r>
        <w:rPr>
          <w:rFonts w:ascii="Times New Roman" w:hAnsi="Times New Roman" w:cs="Times New Roman"/>
          <w:sz w:val="24"/>
          <w:szCs w:val="24"/>
        </w:rPr>
        <w:t>(</w:t>
      </w:r>
      <w:r w:rsidR="00506452" w:rsidRPr="00E36CC4">
        <w:rPr>
          <w:rFonts w:ascii="Times New Roman" w:hAnsi="Times New Roman" w:cs="Times New Roman"/>
          <w:sz w:val="24"/>
          <w:szCs w:val="24"/>
        </w:rPr>
        <w:t>April 09</w:t>
      </w:r>
      <w:r w:rsidR="00506452" w:rsidRPr="00E36CC4">
        <w:rPr>
          <w:rFonts w:ascii="Times New Roman" w:hAnsi="Times New Roman" w:cs="Times New Roman"/>
          <w:sz w:val="24"/>
          <w:szCs w:val="24"/>
          <w:vertAlign w:val="superscript"/>
        </w:rPr>
        <w:t>th</w:t>
      </w:r>
      <w:r w:rsidR="00506452" w:rsidRPr="00E36CC4">
        <w:rPr>
          <w:rFonts w:ascii="Times New Roman" w:hAnsi="Times New Roman" w:cs="Times New Roman"/>
          <w:sz w:val="24"/>
          <w:szCs w:val="24"/>
        </w:rPr>
        <w:t xml:space="preserve"> to</w:t>
      </w:r>
      <w:r w:rsidR="00506452">
        <w:rPr>
          <w:rFonts w:ascii="Times New Roman" w:hAnsi="Times New Roman" w:cs="Times New Roman"/>
          <w:sz w:val="24"/>
          <w:szCs w:val="24"/>
        </w:rPr>
        <w:t xml:space="preserve"> </w:t>
      </w:r>
      <w:r w:rsidR="00506452" w:rsidRPr="00E36CC4">
        <w:rPr>
          <w:rFonts w:ascii="Times New Roman" w:hAnsi="Times New Roman" w:cs="Times New Roman"/>
          <w:sz w:val="24"/>
          <w:szCs w:val="24"/>
        </w:rPr>
        <w:t>April 29</w:t>
      </w:r>
      <w:r w:rsidR="00506452" w:rsidRPr="00E36CC4">
        <w:rPr>
          <w:rFonts w:ascii="Times New Roman" w:hAnsi="Times New Roman" w:cs="Times New Roman"/>
          <w:sz w:val="24"/>
          <w:szCs w:val="24"/>
          <w:vertAlign w:val="superscript"/>
        </w:rPr>
        <w:t>th</w:t>
      </w:r>
      <w:r w:rsidR="00506452" w:rsidRPr="00E36CC4">
        <w:rPr>
          <w:rFonts w:ascii="Times New Roman" w:hAnsi="Times New Roman" w:cs="Times New Roman"/>
          <w:sz w:val="24"/>
          <w:szCs w:val="24"/>
        </w:rPr>
        <w:t xml:space="preserve"> 2015</w:t>
      </w:r>
      <w:r>
        <w:rPr>
          <w:rFonts w:ascii="Times New Roman" w:hAnsi="Times New Roman" w:cs="Times New Roman"/>
          <w:sz w:val="24"/>
          <w:szCs w:val="24"/>
        </w:rPr>
        <w:t>)</w:t>
      </w:r>
      <w:r w:rsidR="00506452" w:rsidRPr="00E36CC4">
        <w:rPr>
          <w:rFonts w:ascii="Times New Roman" w:hAnsi="Times New Roman" w:cs="Times New Roman"/>
          <w:sz w:val="24"/>
          <w:szCs w:val="24"/>
        </w:rPr>
        <w:t xml:space="preserve"> </w:t>
      </w:r>
      <w:r w:rsidR="00403006">
        <w:rPr>
          <w:rFonts w:ascii="Times New Roman" w:hAnsi="Times New Roman" w:cs="Times New Roman"/>
          <w:sz w:val="24"/>
          <w:szCs w:val="24"/>
        </w:rPr>
        <w:t>feeding</w:t>
      </w:r>
      <w:r w:rsidR="00506452" w:rsidRPr="00E36CC4">
        <w:rPr>
          <w:rFonts w:ascii="Times New Roman" w:hAnsi="Times New Roman" w:cs="Times New Roman"/>
          <w:sz w:val="24"/>
          <w:szCs w:val="24"/>
        </w:rPr>
        <w:t xml:space="preserve"> trial was conducted on preselected street puppies. Trial was conducted with three different groups of dogs: (i) with newly formulated dog biscuit, (ii) with the market available dog biscuit (iii) with traditional foods. All three groups were maintained in Department of Animal Science and Nutrition Laboratory. Feeding was provided 2 times in a day. The timing was 9.00</w:t>
      </w:r>
      <w:r w:rsidR="00506452">
        <w:rPr>
          <w:rFonts w:ascii="Times New Roman" w:hAnsi="Times New Roman" w:cs="Times New Roman"/>
          <w:sz w:val="24"/>
          <w:szCs w:val="24"/>
        </w:rPr>
        <w:t xml:space="preserve"> </w:t>
      </w:r>
      <w:r w:rsidR="00506452" w:rsidRPr="00E36CC4">
        <w:rPr>
          <w:rFonts w:ascii="Times New Roman" w:hAnsi="Times New Roman" w:cs="Times New Roman"/>
          <w:sz w:val="24"/>
          <w:szCs w:val="24"/>
        </w:rPr>
        <w:t>a.m. in the morning and 7.00</w:t>
      </w:r>
      <w:r w:rsidR="00506452">
        <w:rPr>
          <w:rFonts w:ascii="Times New Roman" w:hAnsi="Times New Roman" w:cs="Times New Roman"/>
          <w:sz w:val="24"/>
          <w:szCs w:val="24"/>
        </w:rPr>
        <w:t xml:space="preserve"> p.m. </w:t>
      </w:r>
      <w:r w:rsidR="00506452" w:rsidRPr="00E36CC4">
        <w:rPr>
          <w:rFonts w:ascii="Times New Roman" w:hAnsi="Times New Roman" w:cs="Times New Roman"/>
          <w:sz w:val="24"/>
          <w:szCs w:val="24"/>
        </w:rPr>
        <w:t xml:space="preserve">in the evening. Regular </w:t>
      </w:r>
      <w:r w:rsidR="00403006" w:rsidRPr="007F199F">
        <w:rPr>
          <w:rFonts w:ascii="Times New Roman" w:hAnsi="Times New Roman" w:cs="Times New Roman"/>
          <w:i/>
          <w:sz w:val="24"/>
          <w:szCs w:val="24"/>
        </w:rPr>
        <w:t>ad</w:t>
      </w:r>
      <w:r w:rsidR="007F199F" w:rsidRPr="007F199F">
        <w:rPr>
          <w:rFonts w:ascii="Times New Roman" w:hAnsi="Times New Roman" w:cs="Times New Roman"/>
          <w:i/>
          <w:sz w:val="24"/>
          <w:szCs w:val="24"/>
        </w:rPr>
        <w:t>-</w:t>
      </w:r>
      <w:r w:rsidR="00403006" w:rsidRPr="007F199F">
        <w:rPr>
          <w:rFonts w:ascii="Times New Roman" w:hAnsi="Times New Roman" w:cs="Times New Roman"/>
          <w:i/>
          <w:sz w:val="24"/>
          <w:szCs w:val="24"/>
        </w:rPr>
        <w:t>lib</w:t>
      </w:r>
      <w:r w:rsidR="007F199F" w:rsidRPr="007F199F">
        <w:rPr>
          <w:rFonts w:ascii="Times New Roman" w:hAnsi="Times New Roman" w:cs="Times New Roman"/>
          <w:i/>
          <w:sz w:val="24"/>
          <w:szCs w:val="24"/>
        </w:rPr>
        <w:t>.</w:t>
      </w:r>
      <w:r w:rsidR="00403006">
        <w:rPr>
          <w:rFonts w:ascii="Times New Roman" w:hAnsi="Times New Roman" w:cs="Times New Roman"/>
          <w:sz w:val="24"/>
          <w:szCs w:val="24"/>
        </w:rPr>
        <w:t xml:space="preserve"> drinking </w:t>
      </w:r>
      <w:r w:rsidR="00506452" w:rsidRPr="00E36CC4">
        <w:rPr>
          <w:rFonts w:ascii="Times New Roman" w:hAnsi="Times New Roman" w:cs="Times New Roman"/>
          <w:sz w:val="24"/>
          <w:szCs w:val="24"/>
        </w:rPr>
        <w:t xml:space="preserve"> water was provided</w:t>
      </w:r>
      <w:r w:rsidR="005B5388">
        <w:rPr>
          <w:rFonts w:ascii="Times New Roman" w:hAnsi="Times New Roman" w:cs="Times New Roman"/>
          <w:sz w:val="24"/>
          <w:szCs w:val="24"/>
        </w:rPr>
        <w:t xml:space="preserve"> (Plate:</w:t>
      </w:r>
      <w:r w:rsidR="00653206">
        <w:rPr>
          <w:rFonts w:ascii="Times New Roman" w:hAnsi="Times New Roman" w:cs="Times New Roman"/>
          <w:sz w:val="24"/>
          <w:szCs w:val="24"/>
        </w:rPr>
        <w:t xml:space="preserve"> 5)</w:t>
      </w:r>
      <w:r w:rsidR="00506452" w:rsidRPr="00E36CC4">
        <w:rPr>
          <w:rFonts w:ascii="Times New Roman" w:hAnsi="Times New Roman" w:cs="Times New Roman"/>
          <w:sz w:val="24"/>
          <w:szCs w:val="24"/>
        </w:rPr>
        <w:t xml:space="preserve">. </w:t>
      </w:r>
    </w:p>
    <w:p w:rsidR="00ED1AC1" w:rsidRPr="00653206" w:rsidRDefault="00EA73B8" w:rsidP="002C737E">
      <w:pPr>
        <w:pStyle w:val="Heading2"/>
      </w:pPr>
      <w:bookmarkStart w:id="72" w:name="_Toc424126082"/>
      <w:r>
        <w:t xml:space="preserve">3.15 </w:t>
      </w:r>
      <w:r w:rsidR="007F199F">
        <w:t>W</w:t>
      </w:r>
      <w:r w:rsidR="002C737E">
        <w:t>eight gain</w:t>
      </w:r>
      <w:bookmarkEnd w:id="72"/>
      <w:r w:rsidR="00ED1AC1" w:rsidRPr="00E36CC4">
        <w:t xml:space="preserve"> </w:t>
      </w:r>
    </w:p>
    <w:p w:rsidR="00ED1AC1" w:rsidRPr="00E36CC4"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Weekly body weight was taken to estimate the weight gain and also for the feed requirement. Weighing was done by electronic scale (± 10gm) in the morning while in empty gut</w:t>
      </w:r>
      <w:r w:rsidR="002B5E1E">
        <w:rPr>
          <w:rFonts w:ascii="Times New Roman" w:hAnsi="Times New Roman" w:cs="Times New Roman"/>
          <w:sz w:val="24"/>
          <w:szCs w:val="24"/>
        </w:rPr>
        <w:t xml:space="preserve"> (Plate</w:t>
      </w:r>
      <w:r w:rsidR="00205E8C">
        <w:rPr>
          <w:rFonts w:ascii="Times New Roman" w:hAnsi="Times New Roman" w:cs="Times New Roman"/>
          <w:sz w:val="24"/>
          <w:szCs w:val="24"/>
        </w:rPr>
        <w:t>: 6)</w:t>
      </w:r>
      <w:r w:rsidRPr="00E36CC4">
        <w:rPr>
          <w:rFonts w:ascii="Times New Roman" w:hAnsi="Times New Roman" w:cs="Times New Roman"/>
          <w:sz w:val="24"/>
          <w:szCs w:val="24"/>
        </w:rPr>
        <w:t>.</w:t>
      </w:r>
    </w:p>
    <w:tbl>
      <w:tblPr>
        <w:tblW w:w="0" w:type="auto"/>
        <w:tblLook w:val="04A0"/>
      </w:tblPr>
      <w:tblGrid>
        <w:gridCol w:w="8523"/>
      </w:tblGrid>
      <w:tr w:rsidR="00ED1AC1" w:rsidRPr="00E36CC4" w:rsidTr="00E36CC4">
        <w:tc>
          <w:tcPr>
            <w:tcW w:w="8856" w:type="dxa"/>
          </w:tcPr>
          <w:p w:rsidR="00733497" w:rsidRPr="00E36CC4" w:rsidRDefault="00ED1AC1" w:rsidP="00CB4A8F">
            <w:pPr>
              <w:keepNext/>
              <w:spacing w:after="0" w:line="360" w:lineRule="auto"/>
              <w:jc w:val="center"/>
              <w:rPr>
                <w:rFonts w:ascii="Times New Roman" w:hAnsi="Times New Roman" w:cs="Times New Roman"/>
                <w:sz w:val="24"/>
                <w:szCs w:val="24"/>
              </w:rPr>
            </w:pPr>
            <w:r w:rsidRPr="00E36CC4">
              <w:rPr>
                <w:rFonts w:ascii="Times New Roman" w:hAnsi="Times New Roman" w:cs="Times New Roman"/>
                <w:noProof/>
                <w:sz w:val="24"/>
                <w:szCs w:val="24"/>
              </w:rPr>
              <w:drawing>
                <wp:inline distT="0" distB="0" distL="0" distR="0">
                  <wp:extent cx="3060371" cy="2286000"/>
                  <wp:effectExtent l="57150" t="19050" r="120979" b="76200"/>
                  <wp:docPr id="81" name="Picture 30" descr="IMG_26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7_2.JPG"/>
                          <pic:cNvPicPr/>
                        </pic:nvPicPr>
                        <pic:blipFill>
                          <a:blip r:embed="rId53" cstate="print"/>
                          <a:stretch>
                            <a:fillRect/>
                          </a:stretch>
                        </pic:blipFill>
                        <pic:spPr>
                          <a:xfrm>
                            <a:off x="0" y="0"/>
                            <a:ext cx="3060371" cy="2286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B4A8F" w:rsidRPr="00CB4A8F" w:rsidRDefault="00CB4A8F" w:rsidP="00CB4A8F">
      <w:pPr>
        <w:pStyle w:val="Caption"/>
        <w:jc w:val="center"/>
        <w:rPr>
          <w:rFonts w:ascii="Times New Roman" w:hAnsi="Times New Roman" w:cs="Times New Roman"/>
          <w:color w:val="auto"/>
          <w:sz w:val="24"/>
          <w:szCs w:val="24"/>
        </w:rPr>
      </w:pPr>
      <w:bookmarkStart w:id="73" w:name="_Toc424134159"/>
      <w:r w:rsidRPr="00CB4A8F">
        <w:rPr>
          <w:rFonts w:ascii="Times New Roman" w:hAnsi="Times New Roman" w:cs="Times New Roman"/>
          <w:color w:val="auto"/>
          <w:sz w:val="24"/>
          <w:szCs w:val="24"/>
        </w:rPr>
        <w:t xml:space="preserve">Plate </w:t>
      </w:r>
      <w:r w:rsidR="00A62D23" w:rsidRPr="00CB4A8F">
        <w:rPr>
          <w:rFonts w:ascii="Times New Roman" w:hAnsi="Times New Roman" w:cs="Times New Roman"/>
          <w:color w:val="auto"/>
          <w:sz w:val="24"/>
          <w:szCs w:val="24"/>
        </w:rPr>
        <w:fldChar w:fldCharType="begin"/>
      </w:r>
      <w:r w:rsidRPr="00CB4A8F">
        <w:rPr>
          <w:rFonts w:ascii="Times New Roman" w:hAnsi="Times New Roman" w:cs="Times New Roman"/>
          <w:color w:val="auto"/>
          <w:sz w:val="24"/>
          <w:szCs w:val="24"/>
        </w:rPr>
        <w:instrText xml:space="preserve"> SEQ Plate \* ARABIC </w:instrText>
      </w:r>
      <w:r w:rsidR="00A62D23" w:rsidRPr="00CB4A8F">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6</w:t>
      </w:r>
      <w:r w:rsidR="00A62D23" w:rsidRPr="00CB4A8F">
        <w:rPr>
          <w:rFonts w:ascii="Times New Roman" w:hAnsi="Times New Roman" w:cs="Times New Roman"/>
          <w:color w:val="auto"/>
          <w:sz w:val="24"/>
          <w:szCs w:val="24"/>
        </w:rPr>
        <w:fldChar w:fldCharType="end"/>
      </w:r>
      <w:r w:rsidRPr="00CB4A8F">
        <w:rPr>
          <w:rFonts w:ascii="Times New Roman" w:hAnsi="Times New Roman" w:cs="Times New Roman"/>
          <w:color w:val="auto"/>
          <w:sz w:val="24"/>
          <w:szCs w:val="24"/>
        </w:rPr>
        <w:t xml:space="preserve">: </w:t>
      </w:r>
      <w:r w:rsidRPr="00CB4A8F">
        <w:rPr>
          <w:rFonts w:ascii="Times New Roman" w:hAnsi="Times New Roman" w:cs="Times New Roman"/>
          <w:b w:val="0"/>
          <w:color w:val="auto"/>
          <w:sz w:val="24"/>
          <w:szCs w:val="24"/>
        </w:rPr>
        <w:t>Weighing of dog</w:t>
      </w:r>
      <w:bookmarkEnd w:id="73"/>
    </w:p>
    <w:p w:rsidR="00ED1AC1" w:rsidRPr="00E36CC4" w:rsidRDefault="00EA73B8" w:rsidP="002C737E">
      <w:pPr>
        <w:pStyle w:val="Heading2"/>
      </w:pPr>
      <w:bookmarkStart w:id="74" w:name="_Toc424126083"/>
      <w:r w:rsidRPr="00EA73B8">
        <w:t xml:space="preserve">3.16 </w:t>
      </w:r>
      <w:r w:rsidR="007F199F">
        <w:t>C</w:t>
      </w:r>
      <w:r w:rsidR="00ED1AC1" w:rsidRPr="00E36CC4">
        <w:t>ollection of Blood samples</w:t>
      </w:r>
      <w:bookmarkEnd w:id="74"/>
    </w:p>
    <w:p w:rsidR="00ED1AC1" w:rsidRPr="00E36CC4" w:rsidRDefault="00ED1AC1" w:rsidP="00733497">
      <w:pPr>
        <w:autoSpaceDE w:val="0"/>
        <w:autoSpaceDN w:val="0"/>
        <w:adjustRightInd w:val="0"/>
        <w:spacing w:after="0" w:line="360" w:lineRule="auto"/>
        <w:jc w:val="both"/>
        <w:rPr>
          <w:rFonts w:ascii="Times New Roman" w:hAnsi="Times New Roman" w:cs="Times New Roman"/>
          <w:b/>
          <w:sz w:val="24"/>
          <w:szCs w:val="24"/>
        </w:rPr>
      </w:pPr>
      <w:r w:rsidRPr="00E36CC4">
        <w:rPr>
          <w:rFonts w:ascii="Times New Roman" w:hAnsi="Times New Roman" w:cs="Times New Roman"/>
          <w:sz w:val="24"/>
          <w:szCs w:val="24"/>
        </w:rPr>
        <w:t>Blood was collected on weekly basis to do hematological and biochemical analysis. Blood were collected through cephalic vain puncture in two sterile vacutainer (3 ml for each). One containing EDTA (anticoagulant) for hematology and another do not contain anticoagulant which was used for serum separation for biochemical analysis. During blood collection the collection site was disinfected with 70% alcohol solution</w:t>
      </w:r>
      <w:r w:rsidR="0030604B">
        <w:rPr>
          <w:rFonts w:ascii="Times New Roman" w:hAnsi="Times New Roman" w:cs="Times New Roman"/>
          <w:sz w:val="24"/>
          <w:szCs w:val="24"/>
        </w:rPr>
        <w:t xml:space="preserve"> (Fig: 7)</w:t>
      </w:r>
      <w:r w:rsidRPr="00E36CC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B54994" w:rsidRPr="00E36CC4" w:rsidTr="002B5E1E">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lastRenderedPageBreak/>
              <w:drawing>
                <wp:inline distT="0" distB="0" distL="0" distR="0">
                  <wp:extent cx="2468880" cy="1555366"/>
                  <wp:effectExtent l="57150" t="19050" r="121920" b="82934"/>
                  <wp:docPr id="2" name="Picture 37" descr="IMG_62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86.JPG"/>
                          <pic:cNvPicPr/>
                        </pic:nvPicPr>
                        <pic:blipFill>
                          <a:blip r:embed="rId54" cstate="print"/>
                          <a:stretch>
                            <a:fillRect/>
                          </a:stretch>
                        </pic:blipFill>
                        <pic:spPr>
                          <a:xfrm>
                            <a:off x="0" y="0"/>
                            <a:ext cx="2468880" cy="1555366"/>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366"/>
                  <wp:effectExtent l="57150" t="19050" r="121920" b="82934"/>
                  <wp:docPr id="3" name="Picture 38" descr="IMG_26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693.JPG"/>
                          <pic:cNvPicPr/>
                        </pic:nvPicPr>
                        <pic:blipFill>
                          <a:blip r:embed="rId55" cstate="print"/>
                          <a:stretch>
                            <a:fillRect/>
                          </a:stretch>
                        </pic:blipFill>
                        <pic:spPr>
                          <a:xfrm>
                            <a:off x="0" y="0"/>
                            <a:ext cx="2468880" cy="15553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54994" w:rsidRPr="00E36CC4" w:rsidTr="002B5E1E">
        <w:tc>
          <w:tcPr>
            <w:tcW w:w="4428" w:type="dxa"/>
          </w:tcPr>
          <w:p w:rsidR="00B54994" w:rsidRPr="00E36CC4" w:rsidRDefault="00B54994" w:rsidP="002B5E1E">
            <w:pPr>
              <w:pStyle w:val="ListParagraph"/>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Collection of dog blood</w:t>
            </w:r>
          </w:p>
        </w:tc>
        <w:tc>
          <w:tcPr>
            <w:tcW w:w="4428" w:type="dxa"/>
          </w:tcPr>
          <w:p w:rsidR="00B54994" w:rsidRPr="00E36CC4" w:rsidRDefault="00B54994" w:rsidP="002B5E1E">
            <w:pPr>
              <w:pStyle w:val="ListParagraph"/>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Blood in the vacutainer</w:t>
            </w:r>
          </w:p>
        </w:tc>
      </w:tr>
      <w:tr w:rsidR="00B54994" w:rsidRPr="00E36CC4" w:rsidTr="002B5E1E">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64106"/>
                  <wp:effectExtent l="57150" t="19050" r="121920" b="74194"/>
                  <wp:docPr id="4" name="Picture 51" descr="IMG_6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27.JPG"/>
                          <pic:cNvPicPr/>
                        </pic:nvPicPr>
                        <pic:blipFill>
                          <a:blip r:embed="rId56" cstate="print"/>
                          <a:stretch>
                            <a:fillRect/>
                          </a:stretch>
                        </pic:blipFill>
                        <pic:spPr>
                          <a:xfrm>
                            <a:off x="0" y="0"/>
                            <a:ext cx="2468880" cy="15641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366"/>
                  <wp:effectExtent l="57150" t="19050" r="121920" b="82934"/>
                  <wp:docPr id="5" name="Picture 39" descr="IMG_63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95.JPG"/>
                          <pic:cNvPicPr/>
                        </pic:nvPicPr>
                        <pic:blipFill>
                          <a:blip r:embed="rId57" cstate="print"/>
                          <a:stretch>
                            <a:fillRect/>
                          </a:stretch>
                        </pic:blipFill>
                        <pic:spPr>
                          <a:xfrm>
                            <a:off x="0" y="0"/>
                            <a:ext cx="2468880" cy="15553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54994" w:rsidRPr="00E36CC4" w:rsidTr="002B5E1E">
        <w:tc>
          <w:tcPr>
            <w:tcW w:w="4428" w:type="dxa"/>
          </w:tcPr>
          <w:p w:rsidR="00B54994" w:rsidRPr="00E36CC4" w:rsidRDefault="00B54994" w:rsidP="002B5E1E">
            <w:pPr>
              <w:pStyle w:val="ListParagraph"/>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Centrifuged the blood</w:t>
            </w:r>
          </w:p>
        </w:tc>
        <w:tc>
          <w:tcPr>
            <w:tcW w:w="4428" w:type="dxa"/>
          </w:tcPr>
          <w:p w:rsidR="00B54994" w:rsidRPr="00E36CC4" w:rsidRDefault="00B54994" w:rsidP="002B5E1E">
            <w:pPr>
              <w:pStyle w:val="ListParagraph"/>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Serum sample</w:t>
            </w:r>
          </w:p>
        </w:tc>
      </w:tr>
      <w:tr w:rsidR="00B54994" w:rsidRPr="00E36CC4" w:rsidTr="002B5E1E">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366"/>
                  <wp:effectExtent l="57150" t="19050" r="121920" b="82934"/>
                  <wp:docPr id="6" name="Picture 40" descr="IMG_6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400.JPG"/>
                          <pic:cNvPicPr/>
                        </pic:nvPicPr>
                        <pic:blipFill>
                          <a:blip r:embed="rId58" cstate="print"/>
                          <a:stretch>
                            <a:fillRect/>
                          </a:stretch>
                        </pic:blipFill>
                        <pic:spPr>
                          <a:xfrm>
                            <a:off x="0" y="0"/>
                            <a:ext cx="2468880" cy="15553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Pr>
          <w:p w:rsidR="00B54994" w:rsidRPr="00E36CC4" w:rsidRDefault="00B54994" w:rsidP="002B5E1E">
            <w:pPr>
              <w:spacing w:after="0" w:line="36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366"/>
                  <wp:effectExtent l="57150" t="19050" r="121920" b="82934"/>
                  <wp:docPr id="7" name="Picture 41" descr="IMG_64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404.JPG"/>
                          <pic:cNvPicPr/>
                        </pic:nvPicPr>
                        <pic:blipFill>
                          <a:blip r:embed="rId59" cstate="print"/>
                          <a:stretch>
                            <a:fillRect/>
                          </a:stretch>
                        </pic:blipFill>
                        <pic:spPr>
                          <a:xfrm>
                            <a:off x="0" y="0"/>
                            <a:ext cx="2468880" cy="15553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54994" w:rsidRPr="00E36CC4" w:rsidTr="002B5E1E">
        <w:tc>
          <w:tcPr>
            <w:tcW w:w="4428" w:type="dxa"/>
          </w:tcPr>
          <w:p w:rsidR="00B54994" w:rsidRPr="00E36CC4" w:rsidRDefault="00B54994" w:rsidP="002B5E1E">
            <w:pPr>
              <w:pStyle w:val="ListParagraph"/>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Adding reagent to serum sample</w:t>
            </w:r>
          </w:p>
        </w:tc>
        <w:tc>
          <w:tcPr>
            <w:tcW w:w="4428" w:type="dxa"/>
          </w:tcPr>
          <w:p w:rsidR="00B54994" w:rsidRPr="00E36CC4" w:rsidRDefault="00B54994" w:rsidP="00776BD8">
            <w:pPr>
              <w:pStyle w:val="ListParagraph"/>
              <w:keepNext/>
              <w:numPr>
                <w:ilvl w:val="0"/>
                <w:numId w:val="6"/>
              </w:numPr>
              <w:spacing w:after="0" w:line="360" w:lineRule="auto"/>
              <w:ind w:left="0"/>
              <w:jc w:val="center"/>
              <w:rPr>
                <w:rFonts w:ascii="Times New Roman" w:hAnsi="Times New Roman" w:cs="Times New Roman"/>
                <w:b/>
                <w:sz w:val="24"/>
                <w:szCs w:val="24"/>
              </w:rPr>
            </w:pPr>
            <w:r w:rsidRPr="00E36CC4">
              <w:rPr>
                <w:rFonts w:ascii="Times New Roman" w:hAnsi="Times New Roman" w:cs="Times New Roman"/>
                <w:sz w:val="24"/>
                <w:szCs w:val="24"/>
              </w:rPr>
              <w:t>Analysis the serum sample</w:t>
            </w:r>
          </w:p>
        </w:tc>
      </w:tr>
    </w:tbl>
    <w:p w:rsidR="00B31CB5" w:rsidRDefault="00B31CB5" w:rsidP="00776BD8">
      <w:pPr>
        <w:pStyle w:val="Caption"/>
        <w:jc w:val="center"/>
        <w:rPr>
          <w:rFonts w:ascii="Times New Roman" w:hAnsi="Times New Roman" w:cs="Times New Roman"/>
          <w:color w:val="auto"/>
          <w:sz w:val="24"/>
          <w:szCs w:val="24"/>
        </w:rPr>
      </w:pPr>
    </w:p>
    <w:p w:rsidR="00343DE7" w:rsidRPr="00776BD8" w:rsidRDefault="00776BD8" w:rsidP="00776BD8">
      <w:pPr>
        <w:pStyle w:val="Caption"/>
        <w:jc w:val="center"/>
        <w:rPr>
          <w:rFonts w:ascii="Times New Roman" w:hAnsi="Times New Roman" w:cs="Times New Roman"/>
          <w:color w:val="auto"/>
          <w:sz w:val="24"/>
          <w:szCs w:val="24"/>
        </w:rPr>
      </w:pPr>
      <w:bookmarkStart w:id="75" w:name="_Toc424134160"/>
      <w:r w:rsidRPr="00776BD8">
        <w:rPr>
          <w:rFonts w:ascii="Times New Roman" w:hAnsi="Times New Roman" w:cs="Times New Roman"/>
          <w:color w:val="auto"/>
          <w:sz w:val="24"/>
          <w:szCs w:val="24"/>
        </w:rPr>
        <w:t xml:space="preserve">Plate </w:t>
      </w:r>
      <w:r w:rsidR="00A62D23" w:rsidRPr="00776BD8">
        <w:rPr>
          <w:rFonts w:ascii="Times New Roman" w:hAnsi="Times New Roman" w:cs="Times New Roman"/>
          <w:color w:val="auto"/>
          <w:sz w:val="24"/>
          <w:szCs w:val="24"/>
        </w:rPr>
        <w:fldChar w:fldCharType="begin"/>
      </w:r>
      <w:r w:rsidRPr="00776BD8">
        <w:rPr>
          <w:rFonts w:ascii="Times New Roman" w:hAnsi="Times New Roman" w:cs="Times New Roman"/>
          <w:color w:val="auto"/>
          <w:sz w:val="24"/>
          <w:szCs w:val="24"/>
        </w:rPr>
        <w:instrText xml:space="preserve"> SEQ Plate \* ARABIC </w:instrText>
      </w:r>
      <w:r w:rsidR="00A62D23" w:rsidRPr="00776BD8">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7</w:t>
      </w:r>
      <w:r w:rsidR="00A62D23" w:rsidRPr="00776BD8">
        <w:rPr>
          <w:rFonts w:ascii="Times New Roman" w:hAnsi="Times New Roman" w:cs="Times New Roman"/>
          <w:color w:val="auto"/>
          <w:sz w:val="24"/>
          <w:szCs w:val="24"/>
        </w:rPr>
        <w:fldChar w:fldCharType="end"/>
      </w:r>
      <w:r w:rsidRPr="00776BD8">
        <w:rPr>
          <w:rFonts w:ascii="Times New Roman" w:hAnsi="Times New Roman" w:cs="Times New Roman"/>
          <w:color w:val="auto"/>
          <w:sz w:val="24"/>
          <w:szCs w:val="24"/>
        </w:rPr>
        <w:t xml:space="preserve">: </w:t>
      </w:r>
      <w:r w:rsidRPr="00776BD8">
        <w:rPr>
          <w:rFonts w:ascii="Times New Roman" w:hAnsi="Times New Roman" w:cs="Times New Roman"/>
          <w:b w:val="0"/>
          <w:color w:val="auto"/>
          <w:sz w:val="24"/>
          <w:szCs w:val="24"/>
        </w:rPr>
        <w:t>Collection of blood and performing metabolic profile test and heamato-biochemical test</w:t>
      </w:r>
      <w:bookmarkEnd w:id="75"/>
    </w:p>
    <w:p w:rsidR="00ED1AC1" w:rsidRPr="00E36CC4" w:rsidRDefault="00402F15" w:rsidP="002C737E">
      <w:pPr>
        <w:pStyle w:val="Heading3"/>
      </w:pPr>
      <w:bookmarkStart w:id="76" w:name="_Toc424126084"/>
      <w:r>
        <w:t xml:space="preserve">3.16.1 </w:t>
      </w:r>
      <w:r w:rsidR="00ED1AC1" w:rsidRPr="00E36CC4">
        <w:t>Hematological Analysis</w:t>
      </w:r>
      <w:bookmarkEnd w:id="76"/>
    </w:p>
    <w:p w:rsidR="00ED1AC1" w:rsidRPr="00E36CC4" w:rsidRDefault="00ED1AC1"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samples collected with anticoagulant were analyzed for routine examination of blood as per Weiss and Wardrop (2011). The samples were analyzed within 24 hours of collection. Hemoglobin (Hb), Packed cell volume (PCV), Erythrocyte sedimentation rate (ESR), Total leukocyte count (TLC), Total Erythrocyte count (TEC) and Differential leukocyte count (DLC) were performed in Physiology laboratory of Chittagong Veterinary and Animal Sciences University (CVASU).</w:t>
      </w:r>
    </w:p>
    <w:p w:rsidR="00ED1AC1" w:rsidRPr="00E36CC4" w:rsidRDefault="00402F15" w:rsidP="002C737E">
      <w:pPr>
        <w:pStyle w:val="Heading4"/>
      </w:pPr>
      <w:bookmarkStart w:id="77" w:name="_Toc419764026"/>
      <w:r>
        <w:lastRenderedPageBreak/>
        <w:t xml:space="preserve">3.16.1.1 </w:t>
      </w:r>
      <w:r w:rsidR="00ED1AC1" w:rsidRPr="00E36CC4">
        <w:t>Haemoglobin</w:t>
      </w:r>
      <w:bookmarkEnd w:id="77"/>
    </w:p>
    <w:p w:rsidR="00733497" w:rsidRPr="00E36CC4" w:rsidRDefault="00ED1AC1"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Haemoglobin (Hb) was determined by acid hematin method. Hb is converted to acid hematin by dilute HCl which in solution brown in colour. The intensity of this colour depends on the amount of acid hematin in solution which in turn depends on Hb concentration. The colour of the solution is matched against brown tinted glass filter by direct vision and the results were expressed as gm/100ml blood (gm %).</w:t>
      </w:r>
    </w:p>
    <w:p w:rsidR="00ED1AC1" w:rsidRPr="00E36CC4" w:rsidRDefault="00402F15" w:rsidP="002C737E">
      <w:pPr>
        <w:pStyle w:val="Heading4"/>
      </w:pPr>
      <w:bookmarkStart w:id="78" w:name="_Toc419764027"/>
      <w:r>
        <w:t xml:space="preserve">3.16.1.2 </w:t>
      </w:r>
      <w:r w:rsidR="00ED1AC1" w:rsidRPr="00E36CC4">
        <w:t>Packed Cell Volume (PCV)</w:t>
      </w:r>
      <w:bookmarkEnd w:id="78"/>
    </w:p>
    <w:p w:rsidR="00733497" w:rsidRPr="00304823" w:rsidRDefault="00ED1AC1" w:rsidP="00304823">
      <w:pPr>
        <w:pStyle w:val="Heading4"/>
        <w:jc w:val="both"/>
        <w:rPr>
          <w:rFonts w:cs="Times New Roman"/>
          <w:b w:val="0"/>
          <w:szCs w:val="24"/>
        </w:rPr>
      </w:pPr>
      <w:r w:rsidRPr="00304823">
        <w:rPr>
          <w:b w:val="0"/>
        </w:rPr>
        <w:t>Blood samples were centrifuged in a haematocrit tube. The RBC (Sp. gr. =1.09) being heavier than plasma (Sp. gr. = 1.03) get pack towards the bottom of the tube by centrifugal force. The reading of the percentage of blood that is red cells was then noted.</w:t>
      </w:r>
      <w:bookmarkStart w:id="79" w:name="_Toc419764028"/>
    </w:p>
    <w:p w:rsidR="00ED1AC1" w:rsidRPr="00E36CC4" w:rsidRDefault="00A34B34" w:rsidP="002C737E">
      <w:pPr>
        <w:pStyle w:val="Heading4"/>
      </w:pPr>
      <w:r>
        <w:t xml:space="preserve">3.16.1.3 </w:t>
      </w:r>
      <w:r w:rsidR="00ED1AC1" w:rsidRPr="00E36CC4">
        <w:t>Erythrocyte Sedimentation Rate (ESR)</w:t>
      </w:r>
      <w:bookmarkEnd w:id="79"/>
    </w:p>
    <w:p w:rsidR="00ED1AC1" w:rsidRPr="00E36CC4" w:rsidRDefault="00ED1AC1"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ESR was estimated by Wintrobe’s method. Blood samples were added to hematocrit tube up to the mark 10. The RBC (Sp. gr. = 1.09) being heavier than plasma (Sp. gr. = 1.03) settle down gradually towards the bottom of the tube. The rate in mm at which the RBC settles was noted at the end of certain period.</w:t>
      </w:r>
    </w:p>
    <w:p w:rsidR="00ED1AC1" w:rsidRPr="00E36CC4" w:rsidRDefault="00A34B34" w:rsidP="002C737E">
      <w:pPr>
        <w:pStyle w:val="Heading4"/>
      </w:pPr>
      <w:bookmarkStart w:id="80" w:name="_Toc419764029"/>
      <w:r>
        <w:t xml:space="preserve"> </w:t>
      </w:r>
      <w:r w:rsidR="002C737E">
        <w:t xml:space="preserve">3.16.1.4 </w:t>
      </w:r>
      <w:r w:rsidR="00ED1AC1" w:rsidRPr="00E36CC4">
        <w:t>Total Erythrocyte Count (TEC)</w:t>
      </w:r>
      <w:bookmarkEnd w:id="80"/>
    </w:p>
    <w:p w:rsidR="00402F15" w:rsidRPr="002C737E" w:rsidRDefault="00ED1AC1" w:rsidP="00733497">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number of RBC was estimated by using Neubaur Haemocytometer. The blood was diluted 200 times with Hayem’s so</w:t>
      </w:r>
      <w:r w:rsidR="00EF346B">
        <w:rPr>
          <w:rFonts w:ascii="Times New Roman" w:hAnsi="Times New Roman" w:cs="Times New Roman"/>
          <w:sz w:val="24"/>
          <w:szCs w:val="24"/>
        </w:rPr>
        <w:t>lution. Red blood cells were the</w:t>
      </w:r>
      <w:r w:rsidRPr="00E36CC4">
        <w:rPr>
          <w:rFonts w:ascii="Times New Roman" w:hAnsi="Times New Roman" w:cs="Times New Roman"/>
          <w:sz w:val="24"/>
          <w:szCs w:val="24"/>
        </w:rPr>
        <w:t xml:space="preserve">n counted into Neubaur Haemocytometer under microscope in diluted blood. The TEC in undiluted blood was calculated by multiplying volume correction factor and dilution factor. The results were expressed as number of RBC per ml of blood. </w:t>
      </w:r>
    </w:p>
    <w:p w:rsidR="00ED1AC1" w:rsidRPr="00E36CC4" w:rsidRDefault="002C737E" w:rsidP="002C737E">
      <w:pPr>
        <w:pStyle w:val="Heading4"/>
      </w:pPr>
      <w:bookmarkStart w:id="81" w:name="_Toc419764030"/>
      <w:r>
        <w:t>3.16.1.5</w:t>
      </w:r>
      <w:r w:rsidR="00A34B34">
        <w:t xml:space="preserve"> </w:t>
      </w:r>
      <w:r w:rsidR="00ED1AC1" w:rsidRPr="00E36CC4">
        <w:t>Total Leukocyte Count (TLC)</w:t>
      </w:r>
      <w:bookmarkEnd w:id="81"/>
    </w:p>
    <w:p w:rsidR="00FE5194" w:rsidRPr="00FE5194" w:rsidRDefault="00ED1AC1" w:rsidP="00FE5194">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blood was diluted with 0.1N HCl which destroys the red cells and stains the nuclei of WBC. White blood cells (WBC) wer</w:t>
      </w:r>
      <w:r w:rsidR="00EF346B">
        <w:rPr>
          <w:rFonts w:ascii="Times New Roman" w:hAnsi="Times New Roman" w:cs="Times New Roman"/>
          <w:sz w:val="24"/>
          <w:szCs w:val="24"/>
        </w:rPr>
        <w:t>e the</w:t>
      </w:r>
      <w:r w:rsidRPr="00E36CC4">
        <w:rPr>
          <w:rFonts w:ascii="Times New Roman" w:hAnsi="Times New Roman" w:cs="Times New Roman"/>
          <w:sz w:val="24"/>
          <w:szCs w:val="24"/>
        </w:rPr>
        <w:t xml:space="preserve">n counted into a Haemocytometer under microscope in diluted blood. The TLC in undiluted blood was calculated by multiplying volume correction factor and dilution factor. The results were expressed as number of WBC per ml of blood. </w:t>
      </w:r>
      <w:bookmarkStart w:id="82" w:name="_Toc419764031"/>
    </w:p>
    <w:p w:rsidR="00ED1AC1" w:rsidRPr="00E36CC4" w:rsidRDefault="00FE5194" w:rsidP="00FE5194">
      <w:pPr>
        <w:pStyle w:val="Heading4"/>
      </w:pPr>
      <w:r>
        <w:t>3.16.1.6</w:t>
      </w:r>
      <w:r w:rsidR="00A34B34">
        <w:t xml:space="preserve"> </w:t>
      </w:r>
      <w:r w:rsidR="00ED1AC1" w:rsidRPr="00E36CC4">
        <w:t>Differential Leukocyte Count (DLC)</w:t>
      </w:r>
      <w:bookmarkEnd w:id="82"/>
    </w:p>
    <w:p w:rsidR="00FE5194" w:rsidRDefault="00ED1AC1" w:rsidP="00FE5194">
      <w:pPr>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A small drop of blood used to make a thin film of blood on a</w:t>
      </w:r>
      <w:r w:rsidR="00EF346B">
        <w:rPr>
          <w:rFonts w:ascii="Times New Roman" w:hAnsi="Times New Roman" w:cs="Times New Roman"/>
          <w:sz w:val="24"/>
          <w:szCs w:val="24"/>
        </w:rPr>
        <w:t xml:space="preserve"> glass slide. Blood film was the</w:t>
      </w:r>
      <w:r w:rsidRPr="00E36CC4">
        <w:rPr>
          <w:rFonts w:ascii="Times New Roman" w:hAnsi="Times New Roman" w:cs="Times New Roman"/>
          <w:sz w:val="24"/>
          <w:szCs w:val="24"/>
        </w:rPr>
        <w:t xml:space="preserve">n stained with Wright’s stain. The different white blood cells on stained film </w:t>
      </w:r>
      <w:r w:rsidR="00EF346B">
        <w:rPr>
          <w:rFonts w:ascii="Times New Roman" w:hAnsi="Times New Roman" w:cs="Times New Roman"/>
          <w:sz w:val="24"/>
          <w:szCs w:val="24"/>
        </w:rPr>
        <w:lastRenderedPageBreak/>
        <w:t>were the</w:t>
      </w:r>
      <w:r w:rsidRPr="00E36CC4">
        <w:rPr>
          <w:rFonts w:ascii="Times New Roman" w:hAnsi="Times New Roman" w:cs="Times New Roman"/>
          <w:sz w:val="24"/>
          <w:szCs w:val="24"/>
        </w:rPr>
        <w:t>n counted under microscope based on their morphology. The results were expressed as percentages of different white blood cells.</w:t>
      </w:r>
    </w:p>
    <w:p w:rsidR="00ED1AC1" w:rsidRPr="00FE5194" w:rsidRDefault="00FE5194" w:rsidP="00FE5194">
      <w:pPr>
        <w:pStyle w:val="Heading2"/>
        <w:rPr>
          <w:rFonts w:cs="Times New Roman"/>
          <w:szCs w:val="24"/>
        </w:rPr>
      </w:pPr>
      <w:bookmarkStart w:id="83" w:name="_Toc424126085"/>
      <w:r>
        <w:t>3.17</w:t>
      </w:r>
      <w:r w:rsidR="00A34B34">
        <w:t xml:space="preserve"> </w:t>
      </w:r>
      <w:r w:rsidR="00ED1AC1" w:rsidRPr="00E36CC4">
        <w:t>Biochemical Analysis</w:t>
      </w:r>
      <w:bookmarkEnd w:id="83"/>
    </w:p>
    <w:p w:rsidR="00A51D02" w:rsidRDefault="00ED1AC1" w:rsidP="00BB1D21">
      <w:pPr>
        <w:autoSpaceDE w:val="0"/>
        <w:autoSpaceDN w:val="0"/>
        <w:adjustRightInd w:val="0"/>
        <w:spacing w:after="0" w:line="360" w:lineRule="auto"/>
        <w:jc w:val="both"/>
        <w:rPr>
          <w:rFonts w:ascii="Times New Roman" w:hAnsi="Times New Roman" w:cs="Times New Roman"/>
          <w:sz w:val="24"/>
          <w:szCs w:val="24"/>
        </w:rPr>
      </w:pPr>
      <w:bookmarkStart w:id="84" w:name="_Toc414096534"/>
      <w:r w:rsidRPr="00E36CC4">
        <w:rPr>
          <w:rFonts w:ascii="Times New Roman" w:hAnsi="Times New Roman" w:cs="Times New Roman"/>
          <w:sz w:val="24"/>
          <w:szCs w:val="24"/>
        </w:rPr>
        <w:t xml:space="preserve">The biochemical analysis was performed from the preserved serum sample. The samples were allowed to be in room temperature before starting the analysis. The serum bilirubin, serum albumin, SGPT, serum glucose, serum creatinine, blood urea, total protein (TP), Calcium (Ca), and Phosphorus (P) were estimated by using biochemical analyzer (Humalyzer-3000 Chemistry Analyzer, semi automated Benchtop chemistry photometer) in biochemistry laboratory of CVASU. </w:t>
      </w:r>
      <w:r w:rsidR="00BB1D21">
        <w:rPr>
          <w:rFonts w:ascii="Times New Roman" w:hAnsi="Times New Roman" w:cs="Times New Roman"/>
          <w:sz w:val="24"/>
          <w:szCs w:val="24"/>
        </w:rPr>
        <w:t xml:space="preserve">For each parameter the commercial kit of RANDOX Company were used and followed for the manufacture’s procedure </w:t>
      </w:r>
      <w:r w:rsidR="00085089">
        <w:rPr>
          <w:rFonts w:ascii="Times New Roman" w:hAnsi="Times New Roman" w:cs="Times New Roman"/>
          <w:sz w:val="24"/>
          <w:szCs w:val="24"/>
        </w:rPr>
        <w:t>(</w:t>
      </w:r>
      <w:hyperlink r:id="rId60" w:history="1">
        <w:r w:rsidRPr="00B64D9B">
          <w:rPr>
            <w:rStyle w:val="Hyperlink"/>
            <w:rFonts w:ascii="Times New Roman" w:hAnsi="Times New Roman" w:cs="Times New Roman"/>
            <w:color w:val="auto"/>
            <w:sz w:val="24"/>
            <w:szCs w:val="24"/>
            <w:u w:val="none"/>
          </w:rPr>
          <w:t>http://www.randox.com/reagent</w:t>
        </w:r>
      </w:hyperlink>
      <w:r w:rsidRPr="00E36CC4">
        <w:rPr>
          <w:rFonts w:ascii="Times New Roman" w:hAnsi="Times New Roman" w:cs="Times New Roman"/>
          <w:sz w:val="24"/>
          <w:szCs w:val="24"/>
        </w:rPr>
        <w:t>)</w:t>
      </w:r>
      <w:r w:rsidR="00BB1D21">
        <w:rPr>
          <w:rFonts w:ascii="Times New Roman" w:hAnsi="Times New Roman" w:cs="Times New Roman"/>
          <w:sz w:val="24"/>
          <w:szCs w:val="24"/>
        </w:rPr>
        <w:t xml:space="preserve">. </w:t>
      </w:r>
    </w:p>
    <w:tbl>
      <w:tblPr>
        <w:tblW w:w="0" w:type="auto"/>
        <w:tblLook w:val="04A0"/>
      </w:tblPr>
      <w:tblGrid>
        <w:gridCol w:w="8523"/>
      </w:tblGrid>
      <w:tr w:rsidR="00A51D02" w:rsidTr="005F1E36">
        <w:tc>
          <w:tcPr>
            <w:tcW w:w="8856" w:type="dxa"/>
          </w:tcPr>
          <w:p w:rsidR="00733497" w:rsidRDefault="00AE49BD" w:rsidP="00733497">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margin">
                    <wp:posOffset>514350</wp:posOffset>
                  </wp:positionH>
                  <wp:positionV relativeFrom="margin">
                    <wp:posOffset>358775</wp:posOffset>
                  </wp:positionV>
                  <wp:extent cx="4144010" cy="4062730"/>
                  <wp:effectExtent l="57150" t="19050" r="123190" b="71120"/>
                  <wp:wrapTight wrapText="bothSides">
                    <wp:wrapPolygon edited="0">
                      <wp:start x="-298" y="-101"/>
                      <wp:lineTo x="-99" y="21978"/>
                      <wp:lineTo x="22044" y="21978"/>
                      <wp:lineTo x="22242" y="21168"/>
                      <wp:lineTo x="22242" y="1215"/>
                      <wp:lineTo x="22143" y="101"/>
                      <wp:lineTo x="22044" y="-101"/>
                      <wp:lineTo x="-298" y="-101"/>
                    </wp:wrapPolygon>
                  </wp:wrapTight>
                  <wp:docPr id="8" name="Picture 1" descr="C:\Users\Personal\Desktop\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methodology.png"/>
                          <pic:cNvPicPr>
                            <a:picLocks noChangeAspect="1" noChangeArrowheads="1"/>
                          </pic:cNvPicPr>
                        </pic:nvPicPr>
                        <pic:blipFill>
                          <a:blip r:embed="rId61"/>
                          <a:srcRect r="26673" b="9397"/>
                          <a:stretch>
                            <a:fillRect/>
                          </a:stretch>
                        </pic:blipFill>
                        <pic:spPr bwMode="auto">
                          <a:xfrm>
                            <a:off x="0" y="0"/>
                            <a:ext cx="4144010" cy="40627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733497" w:rsidRDefault="00733497" w:rsidP="00733497">
            <w:pPr>
              <w:autoSpaceDE w:val="0"/>
              <w:autoSpaceDN w:val="0"/>
              <w:adjustRightInd w:val="0"/>
              <w:spacing w:line="360" w:lineRule="auto"/>
              <w:jc w:val="center"/>
              <w:rPr>
                <w:rFonts w:ascii="Times New Roman" w:hAnsi="Times New Roman" w:cs="Times New Roman"/>
                <w:b/>
                <w:sz w:val="24"/>
                <w:szCs w:val="24"/>
              </w:rPr>
            </w:pPr>
          </w:p>
          <w:p w:rsidR="00A51D02" w:rsidRPr="00E0259D" w:rsidRDefault="00A51D02" w:rsidP="00776BD8">
            <w:pPr>
              <w:keepNext/>
              <w:autoSpaceDE w:val="0"/>
              <w:autoSpaceDN w:val="0"/>
              <w:adjustRightInd w:val="0"/>
              <w:spacing w:line="360" w:lineRule="auto"/>
              <w:rPr>
                <w:rFonts w:ascii="Times New Roman" w:hAnsi="Times New Roman" w:cs="Times New Roman"/>
                <w:b/>
                <w:sz w:val="24"/>
                <w:szCs w:val="24"/>
              </w:rPr>
            </w:pPr>
          </w:p>
        </w:tc>
      </w:tr>
      <w:bookmarkEnd w:id="84"/>
    </w:tbl>
    <w:p w:rsidR="00776BD8" w:rsidRDefault="00776BD8" w:rsidP="00776BD8">
      <w:pPr>
        <w:pStyle w:val="Caption"/>
      </w:pPr>
    </w:p>
    <w:p w:rsidR="00AE49BD" w:rsidRPr="00776BD8" w:rsidRDefault="00776BD8" w:rsidP="00776BD8">
      <w:pPr>
        <w:pStyle w:val="Caption"/>
        <w:jc w:val="center"/>
        <w:rPr>
          <w:rFonts w:ascii="Times New Roman" w:hAnsi="Times New Roman" w:cs="Times New Roman"/>
          <w:color w:val="auto"/>
          <w:sz w:val="24"/>
          <w:szCs w:val="24"/>
        </w:rPr>
      </w:pPr>
      <w:bookmarkStart w:id="85" w:name="_Toc424134161"/>
      <w:r w:rsidRPr="00776BD8">
        <w:rPr>
          <w:rFonts w:ascii="Times New Roman" w:hAnsi="Times New Roman" w:cs="Times New Roman"/>
          <w:color w:val="auto"/>
          <w:sz w:val="24"/>
          <w:szCs w:val="24"/>
        </w:rPr>
        <w:t xml:space="preserve">Plate </w:t>
      </w:r>
      <w:r w:rsidR="00A62D23" w:rsidRPr="00776BD8">
        <w:rPr>
          <w:rFonts w:ascii="Times New Roman" w:hAnsi="Times New Roman" w:cs="Times New Roman"/>
          <w:color w:val="auto"/>
          <w:sz w:val="24"/>
          <w:szCs w:val="24"/>
        </w:rPr>
        <w:fldChar w:fldCharType="begin"/>
      </w:r>
      <w:r w:rsidRPr="00776BD8">
        <w:rPr>
          <w:rFonts w:ascii="Times New Roman" w:hAnsi="Times New Roman" w:cs="Times New Roman"/>
          <w:color w:val="auto"/>
          <w:sz w:val="24"/>
          <w:szCs w:val="24"/>
        </w:rPr>
        <w:instrText xml:space="preserve"> SEQ Plate \* ARABIC </w:instrText>
      </w:r>
      <w:r w:rsidR="00A62D23" w:rsidRPr="00776BD8">
        <w:rPr>
          <w:rFonts w:ascii="Times New Roman" w:hAnsi="Times New Roman" w:cs="Times New Roman"/>
          <w:color w:val="auto"/>
          <w:sz w:val="24"/>
          <w:szCs w:val="24"/>
        </w:rPr>
        <w:fldChar w:fldCharType="separate"/>
      </w:r>
      <w:r w:rsidR="00ED4FAC">
        <w:rPr>
          <w:rFonts w:ascii="Times New Roman" w:hAnsi="Times New Roman" w:cs="Times New Roman"/>
          <w:noProof/>
          <w:color w:val="auto"/>
          <w:sz w:val="24"/>
          <w:szCs w:val="24"/>
        </w:rPr>
        <w:t>8</w:t>
      </w:r>
      <w:r w:rsidR="00A62D23" w:rsidRPr="00776BD8">
        <w:rPr>
          <w:rFonts w:ascii="Times New Roman" w:hAnsi="Times New Roman" w:cs="Times New Roman"/>
          <w:color w:val="auto"/>
          <w:sz w:val="24"/>
          <w:szCs w:val="24"/>
        </w:rPr>
        <w:fldChar w:fldCharType="end"/>
      </w:r>
      <w:r w:rsidRPr="00776BD8">
        <w:rPr>
          <w:rFonts w:ascii="Times New Roman" w:hAnsi="Times New Roman" w:cs="Times New Roman"/>
          <w:color w:val="auto"/>
          <w:sz w:val="24"/>
          <w:szCs w:val="24"/>
        </w:rPr>
        <w:t xml:space="preserve">: </w:t>
      </w:r>
      <w:r w:rsidRPr="00776BD8">
        <w:rPr>
          <w:rFonts w:ascii="Times New Roman" w:hAnsi="Times New Roman" w:cs="Times New Roman"/>
          <w:b w:val="0"/>
          <w:color w:val="auto"/>
          <w:sz w:val="24"/>
          <w:szCs w:val="24"/>
        </w:rPr>
        <w:t>Layout of sample analysis</w:t>
      </w:r>
      <w:bookmarkEnd w:id="85"/>
    </w:p>
    <w:p w:rsidR="00DD13EB" w:rsidRPr="00DD13EB" w:rsidRDefault="00DD13EB" w:rsidP="00DD13EB"/>
    <w:p w:rsidR="00ED1AC1" w:rsidRPr="00A34B34" w:rsidRDefault="00FE5194" w:rsidP="00FE5194">
      <w:pPr>
        <w:pStyle w:val="Heading2"/>
      </w:pPr>
      <w:bookmarkStart w:id="86" w:name="_Toc424126086"/>
      <w:r>
        <w:lastRenderedPageBreak/>
        <w:t>3.18</w:t>
      </w:r>
      <w:r w:rsidR="00A34B34">
        <w:t xml:space="preserve"> </w:t>
      </w:r>
      <w:r w:rsidR="00ED1AC1" w:rsidRPr="00A34B34">
        <w:t xml:space="preserve">Digestibility comparison of formulated biscuits and </w:t>
      </w:r>
      <w:r w:rsidR="00D74FDD">
        <w:t>commercial</w:t>
      </w:r>
      <w:r w:rsidR="00ED1AC1" w:rsidRPr="00A34B34">
        <w:t xml:space="preserve"> dog food</w:t>
      </w:r>
      <w:bookmarkEnd w:id="86"/>
    </w:p>
    <w:p w:rsidR="00ED1AC1"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Group digestibility trial was done in order to find the digestibility comparison between newly formulated biscuits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dog food. 3 day</w:t>
      </w:r>
      <w:r w:rsidR="00BB3ABD">
        <w:rPr>
          <w:rFonts w:ascii="Times New Roman" w:hAnsi="Times New Roman" w:cs="Times New Roman"/>
          <w:sz w:val="24"/>
          <w:szCs w:val="24"/>
        </w:rPr>
        <w:t>s</w:t>
      </w:r>
      <w:r w:rsidRPr="00E36CC4">
        <w:rPr>
          <w:rFonts w:ascii="Times New Roman" w:hAnsi="Times New Roman" w:cs="Times New Roman"/>
          <w:sz w:val="24"/>
          <w:szCs w:val="24"/>
        </w:rPr>
        <w:t xml:space="preserve"> </w:t>
      </w:r>
      <w:r w:rsidR="00573DE9">
        <w:rPr>
          <w:rFonts w:ascii="Times New Roman" w:hAnsi="Times New Roman" w:cs="Times New Roman"/>
          <w:sz w:val="24"/>
          <w:szCs w:val="24"/>
        </w:rPr>
        <w:t>collection</w:t>
      </w:r>
      <w:r w:rsidRPr="00E36CC4">
        <w:rPr>
          <w:rFonts w:ascii="Times New Roman" w:hAnsi="Times New Roman" w:cs="Times New Roman"/>
          <w:sz w:val="24"/>
          <w:szCs w:val="24"/>
        </w:rPr>
        <w:t xml:space="preserve"> trial was done</w:t>
      </w:r>
      <w:r w:rsidR="00573DE9">
        <w:rPr>
          <w:rFonts w:ascii="Times New Roman" w:hAnsi="Times New Roman" w:cs="Times New Roman"/>
          <w:sz w:val="24"/>
          <w:szCs w:val="24"/>
        </w:rPr>
        <w:t xml:space="preserve"> after 14 days of adjustment period</w:t>
      </w:r>
      <w:r w:rsidR="00FB0949">
        <w:rPr>
          <w:rFonts w:ascii="Times New Roman" w:hAnsi="Times New Roman" w:cs="Times New Roman"/>
          <w:sz w:val="24"/>
          <w:szCs w:val="24"/>
        </w:rPr>
        <w:t xml:space="preserve">. </w:t>
      </w:r>
      <w:r w:rsidRPr="00E36CC4">
        <w:rPr>
          <w:rFonts w:ascii="Times New Roman" w:hAnsi="Times New Roman" w:cs="Times New Roman"/>
          <w:sz w:val="24"/>
          <w:szCs w:val="24"/>
        </w:rPr>
        <w:t xml:space="preserve">Digestibility comparison was done between </w:t>
      </w:r>
      <w:r w:rsidR="00D74FDD">
        <w:rPr>
          <w:rFonts w:ascii="Times New Roman" w:hAnsi="Times New Roman" w:cs="Times New Roman"/>
          <w:sz w:val="24"/>
          <w:szCs w:val="24"/>
        </w:rPr>
        <w:t xml:space="preserve">prepared </w:t>
      </w:r>
      <w:r w:rsidRPr="00E36CC4">
        <w:rPr>
          <w:rFonts w:ascii="Times New Roman" w:hAnsi="Times New Roman" w:cs="Times New Roman"/>
          <w:sz w:val="24"/>
          <w:szCs w:val="24"/>
        </w:rPr>
        <w:t xml:space="preserve">biscuits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dog food. For digestibility trial total feces of each group of puppies was collected and mixed properly</w:t>
      </w:r>
      <w:r w:rsidR="00FB0949">
        <w:rPr>
          <w:rFonts w:ascii="Times New Roman" w:hAnsi="Times New Roman" w:cs="Times New Roman"/>
          <w:sz w:val="24"/>
          <w:szCs w:val="24"/>
        </w:rPr>
        <w:t xml:space="preserve"> (Plate</w:t>
      </w:r>
      <w:r w:rsidR="00D74FDD">
        <w:rPr>
          <w:rFonts w:ascii="Times New Roman" w:hAnsi="Times New Roman" w:cs="Times New Roman"/>
          <w:sz w:val="24"/>
          <w:szCs w:val="24"/>
        </w:rPr>
        <w:t>: 9). S</w:t>
      </w:r>
      <w:r w:rsidRPr="00E36CC4">
        <w:rPr>
          <w:rFonts w:ascii="Times New Roman" w:hAnsi="Times New Roman" w:cs="Times New Roman"/>
          <w:sz w:val="24"/>
          <w:szCs w:val="24"/>
        </w:rPr>
        <w:t>ample was taken from that mixed feces and proximate analysis was done of that feces sample. From that value of proximate analysis digestibility of certain nutrient was estimated. The formula that used to estimate</w:t>
      </w:r>
      <w:r w:rsidR="00FE5194">
        <w:rPr>
          <w:rFonts w:ascii="Times New Roman" w:hAnsi="Times New Roman" w:cs="Times New Roman"/>
          <w:sz w:val="24"/>
          <w:szCs w:val="24"/>
        </w:rPr>
        <w:t xml:space="preserve"> digestibility mention</w:t>
      </w:r>
      <w:r w:rsidR="00FB0949">
        <w:rPr>
          <w:rFonts w:ascii="Times New Roman" w:hAnsi="Times New Roman" w:cs="Times New Roman"/>
          <w:sz w:val="24"/>
          <w:szCs w:val="24"/>
        </w:rPr>
        <w:t>ed</w:t>
      </w:r>
      <w:r w:rsidR="00FE5194">
        <w:rPr>
          <w:rFonts w:ascii="Times New Roman" w:hAnsi="Times New Roman" w:cs="Times New Roman"/>
          <w:sz w:val="24"/>
          <w:szCs w:val="24"/>
        </w:rPr>
        <w:t xml:space="preserve"> below:</w:t>
      </w:r>
    </w:p>
    <w:p w:rsidR="007F199F" w:rsidRPr="00B31CB5" w:rsidRDefault="007F199F" w:rsidP="00733497">
      <w:pPr>
        <w:spacing w:after="0" w:line="360" w:lineRule="auto"/>
        <w:jc w:val="both"/>
        <w:rPr>
          <w:rFonts w:ascii="Times New Roman" w:hAnsi="Times New Roman" w:cs="Times New Roman"/>
          <w:sz w:val="8"/>
          <w:szCs w:val="24"/>
        </w:rPr>
      </w:pPr>
    </w:p>
    <w:p w:rsidR="00ED1AC1" w:rsidRPr="00E36CC4" w:rsidRDefault="00ED1AC1" w:rsidP="00FE5194">
      <w:pPr>
        <w:spacing w:after="0" w:line="240" w:lineRule="auto"/>
        <w:jc w:val="both"/>
        <w:rPr>
          <w:rFonts w:ascii="Times New Roman" w:hAnsi="Times New Roman" w:cs="Times New Roman"/>
          <w:sz w:val="24"/>
          <w:szCs w:val="24"/>
        </w:rPr>
      </w:pPr>
      <w:r w:rsidRPr="00E36CC4">
        <w:rPr>
          <w:rFonts w:ascii="Times New Roman" w:hAnsi="Times New Roman" w:cs="Times New Roman"/>
          <w:sz w:val="24"/>
          <w:szCs w:val="24"/>
        </w:rPr>
        <w:tab/>
      </w:r>
      <w:r w:rsidRPr="00E36CC4">
        <w:rPr>
          <w:rFonts w:ascii="Times New Roman" w:hAnsi="Times New Roman" w:cs="Times New Roman"/>
          <w:sz w:val="24"/>
          <w:szCs w:val="24"/>
        </w:rPr>
        <w:tab/>
      </w:r>
      <w:r w:rsidRPr="00E36CC4">
        <w:rPr>
          <w:rFonts w:ascii="Times New Roman" w:hAnsi="Times New Roman" w:cs="Times New Roman"/>
          <w:sz w:val="24"/>
          <w:szCs w:val="24"/>
        </w:rPr>
        <w:tab/>
      </w:r>
      <w:r w:rsidRPr="00E36CC4">
        <w:rPr>
          <w:rFonts w:ascii="Times New Roman" w:hAnsi="Times New Roman" w:cs="Times New Roman"/>
          <w:sz w:val="24"/>
          <w:szCs w:val="24"/>
        </w:rPr>
        <w:tab/>
        <w:t xml:space="preserve">Nutrient intake – Nutrient voided </w:t>
      </w:r>
    </w:p>
    <w:p w:rsidR="00ED1AC1" w:rsidRPr="00E36CC4" w:rsidRDefault="00A62D23" w:rsidP="00FE5194">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119.5pt;margin-top:7.1pt;width:228.25pt;height:0;z-index:251658240" o:connectortype="straight"/>
        </w:pict>
      </w:r>
      <w:r w:rsidR="00ED1AC1" w:rsidRPr="00E36CC4">
        <w:rPr>
          <w:rFonts w:ascii="Times New Roman" w:hAnsi="Times New Roman" w:cs="Times New Roman"/>
          <w:sz w:val="24"/>
          <w:szCs w:val="24"/>
        </w:rPr>
        <w:t>Digestibility =</w:t>
      </w:r>
      <w:r w:rsidR="00ED1AC1" w:rsidRPr="00E36CC4">
        <w:rPr>
          <w:rFonts w:ascii="Times New Roman" w:hAnsi="Times New Roman" w:cs="Times New Roman"/>
          <w:b/>
          <w:sz w:val="24"/>
          <w:szCs w:val="24"/>
        </w:rPr>
        <w:tab/>
      </w:r>
      <w:r w:rsidR="00ED1AC1" w:rsidRPr="00E36CC4">
        <w:rPr>
          <w:rFonts w:ascii="Times New Roman" w:hAnsi="Times New Roman" w:cs="Times New Roman"/>
          <w:b/>
          <w:sz w:val="24"/>
          <w:szCs w:val="24"/>
        </w:rPr>
        <w:tab/>
        <w:t xml:space="preserve">                                                                      × </w:t>
      </w:r>
      <w:r w:rsidR="00ED1AC1" w:rsidRPr="00E36CC4">
        <w:rPr>
          <w:rFonts w:ascii="Times New Roman" w:hAnsi="Times New Roman" w:cs="Times New Roman"/>
          <w:sz w:val="24"/>
          <w:szCs w:val="24"/>
        </w:rPr>
        <w:t>100 %</w:t>
      </w:r>
    </w:p>
    <w:p w:rsidR="00ED1AC1" w:rsidRDefault="00ED1AC1" w:rsidP="00733497">
      <w:pPr>
        <w:spacing w:after="0" w:line="240" w:lineRule="auto"/>
        <w:ind w:firstLine="720"/>
        <w:jc w:val="center"/>
        <w:rPr>
          <w:rFonts w:ascii="Times New Roman" w:hAnsi="Times New Roman" w:cs="Times New Roman"/>
          <w:sz w:val="24"/>
          <w:szCs w:val="24"/>
        </w:rPr>
      </w:pPr>
      <w:r w:rsidRPr="00E36CC4">
        <w:rPr>
          <w:rFonts w:ascii="Times New Roman" w:hAnsi="Times New Roman" w:cs="Times New Roman"/>
          <w:sz w:val="24"/>
          <w:szCs w:val="24"/>
        </w:rPr>
        <w:t>Nutrient intake</w:t>
      </w:r>
    </w:p>
    <w:tbl>
      <w:tblPr>
        <w:tblpPr w:leftFromText="180" w:rightFromText="180"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B31CB5" w:rsidRPr="00E36CC4" w:rsidTr="00B31CB5">
        <w:trPr>
          <w:trHeight w:val="2560"/>
        </w:trPr>
        <w:tc>
          <w:tcPr>
            <w:tcW w:w="4261" w:type="dxa"/>
          </w:tcPr>
          <w:p w:rsidR="00B31CB5" w:rsidRPr="00E36CC4" w:rsidRDefault="00B31CB5"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48225"/>
                  <wp:effectExtent l="57150" t="19050" r="121920" b="71025"/>
                  <wp:docPr id="1" name="Picture 3" descr="SAM_08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844.JPG"/>
                          <pic:cNvPicPr/>
                        </pic:nvPicPr>
                        <pic:blipFill>
                          <a:blip r:embed="rId62" cstate="print"/>
                          <a:stretch>
                            <a:fillRect/>
                          </a:stretch>
                        </pic:blipFill>
                        <pic:spPr>
                          <a:xfrm>
                            <a:off x="0" y="0"/>
                            <a:ext cx="2468880" cy="1548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B31CB5" w:rsidRPr="00E36CC4" w:rsidRDefault="00B31CB5"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48225"/>
                  <wp:effectExtent l="57150" t="19050" r="121920" b="71025"/>
                  <wp:docPr id="15" name="Picture 7" descr="SAM_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846.JPG"/>
                          <pic:cNvPicPr/>
                        </pic:nvPicPr>
                        <pic:blipFill>
                          <a:blip r:embed="rId63" cstate="print"/>
                          <a:stretch>
                            <a:fillRect/>
                          </a:stretch>
                        </pic:blipFill>
                        <pic:spPr>
                          <a:xfrm>
                            <a:off x="0" y="0"/>
                            <a:ext cx="2468880" cy="1548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31CB5" w:rsidRPr="00E36CC4" w:rsidTr="00B31CB5">
        <w:trPr>
          <w:trHeight w:val="2503"/>
        </w:trPr>
        <w:tc>
          <w:tcPr>
            <w:tcW w:w="4261" w:type="dxa"/>
          </w:tcPr>
          <w:p w:rsidR="00B31CB5" w:rsidRPr="00E36CC4" w:rsidRDefault="00B31CB5" w:rsidP="00B31CB5">
            <w:pPr>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8880" cy="1555668"/>
                  <wp:effectExtent l="57150" t="19050" r="121920" b="82632"/>
                  <wp:docPr id="16" name="Picture 32" descr="11406465_1452025411759364_6650562074520200012_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406465_1452025411759364_6650562074520200012_o.jpg"/>
                          <pic:cNvPicPr/>
                        </pic:nvPicPr>
                        <pic:blipFill>
                          <a:blip r:embed="rId64" cstate="print"/>
                          <a:stretch>
                            <a:fillRect/>
                          </a:stretch>
                        </pic:blipFill>
                        <pic:spPr>
                          <a:xfrm>
                            <a:off x="0" y="0"/>
                            <a:ext cx="2468880" cy="15556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262" w:type="dxa"/>
          </w:tcPr>
          <w:p w:rsidR="00B31CB5" w:rsidRPr="00E36CC4" w:rsidRDefault="00B31CB5" w:rsidP="00ED4FAC">
            <w:pPr>
              <w:keepNext/>
              <w:spacing w:after="0" w:line="240" w:lineRule="auto"/>
              <w:jc w:val="both"/>
              <w:rPr>
                <w:rFonts w:ascii="Times New Roman" w:hAnsi="Times New Roman" w:cs="Times New Roman"/>
                <w:b/>
                <w:sz w:val="24"/>
                <w:szCs w:val="24"/>
              </w:rPr>
            </w:pPr>
            <w:r w:rsidRPr="00E36CC4">
              <w:rPr>
                <w:rFonts w:ascii="Times New Roman" w:hAnsi="Times New Roman" w:cs="Times New Roman"/>
                <w:b/>
                <w:noProof/>
                <w:sz w:val="24"/>
                <w:szCs w:val="24"/>
              </w:rPr>
              <w:drawing>
                <wp:inline distT="0" distB="0" distL="0" distR="0">
                  <wp:extent cx="2467148" cy="1554480"/>
                  <wp:effectExtent l="57150" t="19050" r="123652" b="83820"/>
                  <wp:docPr id="17" name="Picture 3" descr="11402914_1452020545093184_7310898092669517770_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402914_1452020545093184_7310898092669517770_o (1).jpg"/>
                          <pic:cNvPicPr/>
                        </pic:nvPicPr>
                        <pic:blipFill>
                          <a:blip r:embed="rId65" cstate="print"/>
                          <a:stretch>
                            <a:fillRect/>
                          </a:stretch>
                        </pic:blipFill>
                        <pic:spPr>
                          <a:xfrm>
                            <a:off x="0" y="0"/>
                            <a:ext cx="2467148" cy="1554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D4FAC" w:rsidRPr="00ED4FAC" w:rsidRDefault="00ED4FAC" w:rsidP="00ED4FAC">
      <w:pPr>
        <w:pStyle w:val="Caption"/>
        <w:framePr w:hSpace="180" w:wrap="around" w:vAnchor="text" w:hAnchor="page" w:x="4381" w:y="5374"/>
        <w:jc w:val="center"/>
        <w:rPr>
          <w:rFonts w:ascii="Times New Roman" w:hAnsi="Times New Roman" w:cs="Times New Roman"/>
          <w:color w:val="auto"/>
          <w:sz w:val="24"/>
        </w:rPr>
      </w:pPr>
      <w:bookmarkStart w:id="87" w:name="_Toc424126088"/>
      <w:bookmarkStart w:id="88" w:name="_Toc424134162"/>
      <w:r w:rsidRPr="00ED4FAC">
        <w:rPr>
          <w:rFonts w:ascii="Times New Roman" w:hAnsi="Times New Roman" w:cs="Times New Roman"/>
          <w:color w:val="auto"/>
          <w:sz w:val="24"/>
        </w:rPr>
        <w:t xml:space="preserve">Plate </w:t>
      </w:r>
      <w:r w:rsidRPr="00ED4FAC">
        <w:rPr>
          <w:rFonts w:ascii="Times New Roman" w:hAnsi="Times New Roman" w:cs="Times New Roman"/>
          <w:color w:val="auto"/>
          <w:sz w:val="24"/>
        </w:rPr>
        <w:fldChar w:fldCharType="begin"/>
      </w:r>
      <w:r w:rsidRPr="00ED4FAC">
        <w:rPr>
          <w:rFonts w:ascii="Times New Roman" w:hAnsi="Times New Roman" w:cs="Times New Roman"/>
          <w:color w:val="auto"/>
          <w:sz w:val="24"/>
        </w:rPr>
        <w:instrText xml:space="preserve"> SEQ Plate \* ARABIC </w:instrText>
      </w:r>
      <w:r w:rsidRPr="00ED4FAC">
        <w:rPr>
          <w:rFonts w:ascii="Times New Roman" w:hAnsi="Times New Roman" w:cs="Times New Roman"/>
          <w:color w:val="auto"/>
          <w:sz w:val="24"/>
        </w:rPr>
        <w:fldChar w:fldCharType="separate"/>
      </w:r>
      <w:r w:rsidRPr="00ED4FAC">
        <w:rPr>
          <w:rFonts w:ascii="Times New Roman" w:hAnsi="Times New Roman" w:cs="Times New Roman"/>
          <w:noProof/>
          <w:color w:val="auto"/>
          <w:sz w:val="24"/>
        </w:rPr>
        <w:t>9</w:t>
      </w:r>
      <w:r w:rsidRPr="00ED4FAC">
        <w:rPr>
          <w:rFonts w:ascii="Times New Roman" w:hAnsi="Times New Roman" w:cs="Times New Roman"/>
          <w:color w:val="auto"/>
          <w:sz w:val="24"/>
        </w:rPr>
        <w:fldChar w:fldCharType="end"/>
      </w:r>
      <w:r w:rsidRPr="00ED4FAC">
        <w:rPr>
          <w:rFonts w:ascii="Times New Roman" w:hAnsi="Times New Roman" w:cs="Times New Roman"/>
          <w:color w:val="auto"/>
          <w:sz w:val="24"/>
        </w:rPr>
        <w:t>: Feeding of puppies and collection of feaces</w:t>
      </w:r>
      <w:bookmarkEnd w:id="88"/>
    </w:p>
    <w:p w:rsidR="00ED4FAC" w:rsidRDefault="00ED4FAC" w:rsidP="001A7F06">
      <w:pPr>
        <w:pStyle w:val="Heading2"/>
        <w:spacing w:before="100" w:beforeAutospacing="1" w:after="100" w:afterAutospacing="1"/>
        <w:rPr>
          <w:rFonts w:asciiTheme="minorHAnsi" w:eastAsiaTheme="minorEastAsia" w:hAnsiTheme="minorHAnsi" w:cstheme="minorBidi"/>
          <w:b w:val="0"/>
          <w:bCs w:val="0"/>
          <w:sz w:val="22"/>
          <w:szCs w:val="22"/>
        </w:rPr>
      </w:pPr>
    </w:p>
    <w:p w:rsidR="00ED1AC1" w:rsidRPr="00E36CC4" w:rsidRDefault="00FE5194" w:rsidP="001A7F06">
      <w:pPr>
        <w:pStyle w:val="Heading2"/>
        <w:spacing w:before="100" w:beforeAutospacing="1" w:after="100" w:afterAutospacing="1"/>
      </w:pPr>
      <w:r>
        <w:t>3.19</w:t>
      </w:r>
      <w:r w:rsidR="003500AF">
        <w:t xml:space="preserve"> </w:t>
      </w:r>
      <w:r w:rsidR="00ED1AC1" w:rsidRPr="00E36CC4">
        <w:t>Statistical analysis</w:t>
      </w:r>
      <w:bookmarkEnd w:id="87"/>
    </w:p>
    <w:p w:rsidR="00264936" w:rsidRPr="00B72C8D" w:rsidRDefault="00ED1AC1"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collected data were imported in Microsoft Excel 2007. Descriptive analysis of different parameters was done. Comparison of different variable of three different treatment groups was performed by one way ANOVA by using SPSS 16. Comparisons of digestibility trial of two groups were completed by </w:t>
      </w:r>
      <w:r w:rsidR="00B72C8D">
        <w:rPr>
          <w:rFonts w:ascii="Times New Roman" w:hAnsi="Times New Roman" w:cs="Times New Roman"/>
          <w:sz w:val="24"/>
          <w:szCs w:val="24"/>
        </w:rPr>
        <w:t>T-test using STATA 11 software.</w:t>
      </w:r>
    </w:p>
    <w:p w:rsidR="00733497" w:rsidRPr="00733497" w:rsidRDefault="006E4ACA" w:rsidP="00E366A5">
      <w:pPr>
        <w:pStyle w:val="Heading1"/>
        <w:spacing w:before="0" w:line="360" w:lineRule="auto"/>
      </w:pPr>
      <w:bookmarkStart w:id="89" w:name="_Toc424126089"/>
      <w:r>
        <w:lastRenderedPageBreak/>
        <w:t xml:space="preserve">Chapter-4: </w:t>
      </w:r>
      <w:r w:rsidR="00A03F5B" w:rsidRPr="006E4ACA">
        <w:t>Results and Discussion</w:t>
      </w:r>
      <w:bookmarkEnd w:id="89"/>
    </w:p>
    <w:p w:rsidR="00733497" w:rsidRDefault="00CE56FB" w:rsidP="0073349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A03F5B" w:rsidRPr="00E36CC4">
        <w:rPr>
          <w:rFonts w:ascii="Times New Roman" w:hAnsi="Times New Roman" w:cs="Times New Roman"/>
          <w:sz w:val="24"/>
          <w:szCs w:val="24"/>
        </w:rPr>
        <w:t>his was an experimental study designed to formulate a nutritionally balanced and palatable dry</w:t>
      </w:r>
      <w:r>
        <w:rPr>
          <w:rFonts w:ascii="Times New Roman" w:hAnsi="Times New Roman" w:cs="Times New Roman"/>
          <w:sz w:val="24"/>
          <w:szCs w:val="24"/>
        </w:rPr>
        <w:t xml:space="preserve"> dog-food using</w:t>
      </w:r>
      <w:r w:rsidR="00A03F5B" w:rsidRPr="00E36CC4">
        <w:rPr>
          <w:rFonts w:ascii="Times New Roman" w:hAnsi="Times New Roman" w:cs="Times New Roman"/>
          <w:sz w:val="24"/>
          <w:szCs w:val="24"/>
        </w:rPr>
        <w:t xml:space="preserve"> available ingredients with low price. This study also designed a </w:t>
      </w:r>
      <w:r w:rsidR="009F527E" w:rsidRPr="00E36CC4">
        <w:rPr>
          <w:rFonts w:ascii="Times New Roman" w:hAnsi="Times New Roman" w:cs="Times New Roman"/>
          <w:sz w:val="24"/>
          <w:szCs w:val="24"/>
        </w:rPr>
        <w:t>comparative</w:t>
      </w:r>
      <w:r w:rsidR="00A03F5B" w:rsidRPr="00E36CC4">
        <w:rPr>
          <w:rFonts w:ascii="Times New Roman" w:hAnsi="Times New Roman" w:cs="Times New Roman"/>
          <w:sz w:val="24"/>
          <w:szCs w:val="24"/>
        </w:rPr>
        <w:t xml:space="preserve"> feeding trial with the newly formulated dog food and others food to observe the growth performance and vital org</w:t>
      </w:r>
      <w:r w:rsidR="00151AC4">
        <w:rPr>
          <w:rFonts w:ascii="Times New Roman" w:hAnsi="Times New Roman" w:cs="Times New Roman"/>
          <w:sz w:val="24"/>
          <w:szCs w:val="24"/>
        </w:rPr>
        <w:t>an (liver and kidney) functions of the dog.</w:t>
      </w:r>
      <w:r w:rsidR="00A03F5B" w:rsidRPr="00E36CC4">
        <w:rPr>
          <w:rFonts w:ascii="Times New Roman" w:hAnsi="Times New Roman" w:cs="Times New Roman"/>
          <w:sz w:val="24"/>
          <w:szCs w:val="24"/>
        </w:rPr>
        <w:t xml:space="preserve"> </w:t>
      </w:r>
    </w:p>
    <w:p w:rsidR="00392DC5" w:rsidRPr="00392DC5" w:rsidRDefault="00392DC5" w:rsidP="00733497">
      <w:pPr>
        <w:autoSpaceDE w:val="0"/>
        <w:autoSpaceDN w:val="0"/>
        <w:adjustRightInd w:val="0"/>
        <w:spacing w:line="360" w:lineRule="auto"/>
        <w:jc w:val="both"/>
        <w:rPr>
          <w:rFonts w:ascii="Times New Roman" w:hAnsi="Times New Roman" w:cs="Times New Roman"/>
          <w:b/>
          <w:sz w:val="24"/>
        </w:rPr>
      </w:pPr>
      <w:r w:rsidRPr="00392DC5">
        <w:rPr>
          <w:rFonts w:ascii="Times New Roman" w:hAnsi="Times New Roman" w:cs="Times New Roman"/>
          <w:b/>
          <w:sz w:val="24"/>
        </w:rPr>
        <w:t>4.1</w:t>
      </w:r>
      <w:r>
        <w:rPr>
          <w:rFonts w:ascii="Times New Roman" w:hAnsi="Times New Roman" w:cs="Times New Roman"/>
          <w:b/>
          <w:sz w:val="24"/>
        </w:rPr>
        <w:t xml:space="preserve"> Survey</w:t>
      </w:r>
    </w:p>
    <w:p w:rsidR="00C15ACF" w:rsidRPr="00E61B4C" w:rsidRDefault="00C15ACF" w:rsidP="00733497">
      <w:pPr>
        <w:autoSpaceDE w:val="0"/>
        <w:autoSpaceDN w:val="0"/>
        <w:adjustRightInd w:val="0"/>
        <w:spacing w:line="360" w:lineRule="auto"/>
        <w:jc w:val="both"/>
        <w:rPr>
          <w:rFonts w:ascii="Times New Roman" w:hAnsi="Times New Roman" w:cs="Times New Roman"/>
          <w:sz w:val="28"/>
          <w:szCs w:val="24"/>
        </w:rPr>
      </w:pPr>
      <w:r w:rsidRPr="00E61B4C">
        <w:rPr>
          <w:rFonts w:ascii="Times New Roman" w:hAnsi="Times New Roman" w:cs="Times New Roman"/>
          <w:sz w:val="24"/>
        </w:rPr>
        <w:t xml:space="preserve">A survey was conducted and found that 90% dog owner offered “Pedigree” as the main food to their Pets and the rest 10% used “Nutripet” to their dogs. In some cases (1-2%) the lower class people used to their normal food as they took to their dogs. </w:t>
      </w:r>
    </w:p>
    <w:p w:rsidR="00A03F5B" w:rsidRPr="00E36CC4" w:rsidRDefault="00392DC5" w:rsidP="00733497">
      <w:pPr>
        <w:pStyle w:val="Heading2"/>
        <w:spacing w:before="0"/>
        <w:rPr>
          <w:rFonts w:cs="Times New Roman"/>
          <w:szCs w:val="24"/>
        </w:rPr>
      </w:pPr>
      <w:bookmarkStart w:id="90" w:name="_Toc424126090"/>
      <w:r>
        <w:rPr>
          <w:rFonts w:cs="Times New Roman"/>
          <w:szCs w:val="24"/>
        </w:rPr>
        <w:t>4.2</w:t>
      </w:r>
      <w:r w:rsidR="00151AC4">
        <w:rPr>
          <w:rFonts w:cs="Times New Roman"/>
          <w:szCs w:val="24"/>
        </w:rPr>
        <w:t xml:space="preserve"> Screening of</w:t>
      </w:r>
      <w:r w:rsidR="00A4473C">
        <w:rPr>
          <w:rFonts w:cs="Times New Roman"/>
          <w:szCs w:val="24"/>
        </w:rPr>
        <w:t xml:space="preserve"> </w:t>
      </w:r>
      <w:r w:rsidR="00151AC4">
        <w:rPr>
          <w:rFonts w:cs="Times New Roman"/>
          <w:szCs w:val="24"/>
        </w:rPr>
        <w:t>the a</w:t>
      </w:r>
      <w:r w:rsidR="00A03F5B" w:rsidRPr="00E36CC4">
        <w:rPr>
          <w:rFonts w:cs="Times New Roman"/>
          <w:szCs w:val="24"/>
        </w:rPr>
        <w:t>vailable Ingredients:</w:t>
      </w:r>
      <w:bookmarkEnd w:id="90"/>
    </w:p>
    <w:p w:rsidR="00A03F5B" w:rsidRPr="00C15ACF" w:rsidRDefault="00C15ACF" w:rsidP="00C15ACF">
      <w:pPr>
        <w:spacing w:line="360" w:lineRule="auto"/>
        <w:jc w:val="both"/>
        <w:rPr>
          <w:rFonts w:ascii="Times New Roman" w:hAnsi="Times New Roman" w:cs="Times New Roman"/>
          <w:sz w:val="24"/>
          <w:szCs w:val="24"/>
        </w:rPr>
      </w:pPr>
      <w:r w:rsidRPr="00C15ACF">
        <w:rPr>
          <w:rFonts w:ascii="Times New Roman" w:hAnsi="Times New Roman" w:cs="Times New Roman"/>
          <w:sz w:val="24"/>
          <w:szCs w:val="24"/>
        </w:rPr>
        <w:t xml:space="preserve">Screening was done to search for the available ingredients to prepare dog biscuit and found that the dead chicken is one of the major sources for the purpose. </w:t>
      </w:r>
      <w:r>
        <w:rPr>
          <w:rFonts w:ascii="Times New Roman" w:hAnsi="Times New Roman" w:cs="Times New Roman"/>
          <w:iCs/>
          <w:sz w:val="24"/>
          <w:szCs w:val="24"/>
        </w:rPr>
        <w:t xml:space="preserve">From the </w:t>
      </w:r>
      <w:r w:rsidRPr="00C15ACF">
        <w:rPr>
          <w:rFonts w:ascii="Times New Roman" w:hAnsi="Times New Roman" w:cs="Times New Roman"/>
          <w:iCs/>
          <w:sz w:val="24"/>
          <w:szCs w:val="24"/>
        </w:rPr>
        <w:t>overall experiment it was found that the dead chicken meal contains h</w:t>
      </w:r>
      <w:r>
        <w:rPr>
          <w:rFonts w:ascii="Times New Roman" w:hAnsi="Times New Roman" w:cs="Times New Roman"/>
          <w:iCs/>
          <w:sz w:val="24"/>
          <w:szCs w:val="24"/>
        </w:rPr>
        <w:t xml:space="preserve">ighest </w:t>
      </w:r>
      <w:r w:rsidRPr="00C15ACF">
        <w:rPr>
          <w:rFonts w:ascii="Times New Roman" w:hAnsi="Times New Roman" w:cs="Times New Roman"/>
          <w:iCs/>
          <w:sz w:val="24"/>
          <w:szCs w:val="24"/>
        </w:rPr>
        <w:t>percentage of CP (</w:t>
      </w:r>
      <w:r w:rsidRPr="00C15ACF">
        <w:rPr>
          <w:rFonts w:ascii="Times New Roman" w:hAnsi="Times New Roman" w:cs="Times New Roman"/>
          <w:sz w:val="24"/>
          <w:szCs w:val="24"/>
        </w:rPr>
        <w:t>65.67±0.72)</w:t>
      </w:r>
      <w:r w:rsidRPr="00C15ACF">
        <w:rPr>
          <w:rFonts w:ascii="Times New Roman" w:hAnsi="Times New Roman" w:cs="Times New Roman"/>
          <w:iCs/>
          <w:sz w:val="24"/>
          <w:szCs w:val="24"/>
        </w:rPr>
        <w:t xml:space="preserve"> as compared to the other available ingredients</w:t>
      </w:r>
      <w:r w:rsidR="00A03F5B" w:rsidRPr="00C15ACF">
        <w:rPr>
          <w:rFonts w:ascii="Times New Roman" w:hAnsi="Times New Roman" w:cs="Times New Roman"/>
          <w:sz w:val="24"/>
          <w:szCs w:val="24"/>
        </w:rPr>
        <w:t>.</w:t>
      </w:r>
      <w:r w:rsidR="00EA130A" w:rsidRPr="00C15ACF">
        <w:rPr>
          <w:rFonts w:ascii="Times New Roman" w:hAnsi="Times New Roman" w:cs="Times New Roman"/>
          <w:sz w:val="24"/>
          <w:szCs w:val="24"/>
        </w:rPr>
        <w:t xml:space="preserve"> Chemical composition of selected ingredients is presented in table 4.</w:t>
      </w:r>
    </w:p>
    <w:p w:rsidR="00BB1D21" w:rsidRPr="001E3752" w:rsidRDefault="00BB1D21" w:rsidP="00BB1D21">
      <w:pPr>
        <w:pStyle w:val="Caption"/>
        <w:keepNext/>
        <w:rPr>
          <w:rFonts w:ascii="Times New Roman" w:hAnsi="Times New Roman" w:cs="Times New Roman"/>
          <w:color w:val="auto"/>
          <w:sz w:val="24"/>
          <w:szCs w:val="24"/>
        </w:rPr>
      </w:pPr>
      <w:bookmarkStart w:id="91" w:name="_Toc423876126"/>
      <w:r w:rsidRPr="001E3752">
        <w:rPr>
          <w:rFonts w:ascii="Times New Roman" w:hAnsi="Times New Roman" w:cs="Times New Roman"/>
          <w:color w:val="auto"/>
          <w:sz w:val="24"/>
          <w:szCs w:val="24"/>
        </w:rPr>
        <w:t xml:space="preserve">Table </w:t>
      </w:r>
      <w:r w:rsidR="00A62D23" w:rsidRPr="001E3752">
        <w:rPr>
          <w:rFonts w:ascii="Times New Roman" w:hAnsi="Times New Roman" w:cs="Times New Roman"/>
          <w:color w:val="auto"/>
          <w:sz w:val="24"/>
          <w:szCs w:val="24"/>
        </w:rPr>
        <w:fldChar w:fldCharType="begin"/>
      </w:r>
      <w:r w:rsidRPr="001E3752">
        <w:rPr>
          <w:rFonts w:ascii="Times New Roman" w:hAnsi="Times New Roman" w:cs="Times New Roman"/>
          <w:color w:val="auto"/>
          <w:sz w:val="24"/>
          <w:szCs w:val="24"/>
        </w:rPr>
        <w:instrText xml:space="preserve"> SEQ Table \* ARABIC </w:instrText>
      </w:r>
      <w:r w:rsidR="00A62D23" w:rsidRPr="001E3752">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4</w:t>
      </w:r>
      <w:r w:rsidR="00A62D23" w:rsidRPr="001E3752">
        <w:rPr>
          <w:rFonts w:ascii="Times New Roman" w:hAnsi="Times New Roman" w:cs="Times New Roman"/>
          <w:color w:val="auto"/>
          <w:sz w:val="24"/>
          <w:szCs w:val="24"/>
        </w:rPr>
        <w:fldChar w:fldCharType="end"/>
      </w:r>
      <w:r w:rsidRPr="001E3752">
        <w:rPr>
          <w:rFonts w:ascii="Times New Roman" w:hAnsi="Times New Roman" w:cs="Times New Roman"/>
          <w:color w:val="auto"/>
          <w:sz w:val="24"/>
          <w:szCs w:val="24"/>
        </w:rPr>
        <w:t xml:space="preserve">: </w:t>
      </w:r>
      <w:r w:rsidRPr="001E3752">
        <w:rPr>
          <w:rFonts w:ascii="Times New Roman" w:hAnsi="Times New Roman" w:cs="Times New Roman"/>
          <w:b w:val="0"/>
          <w:color w:val="auto"/>
          <w:sz w:val="24"/>
          <w:szCs w:val="24"/>
        </w:rPr>
        <w:t>Chemical composition (%) of identified protein source byproducts that may be used as dog food ingredients</w:t>
      </w:r>
      <w:bookmarkEnd w:id="91"/>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5"/>
        <w:gridCol w:w="1305"/>
        <w:gridCol w:w="660"/>
        <w:gridCol w:w="1096"/>
        <w:gridCol w:w="1265"/>
        <w:gridCol w:w="1096"/>
        <w:gridCol w:w="1192"/>
        <w:gridCol w:w="1178"/>
      </w:tblGrid>
      <w:tr w:rsidR="00A03F5B" w:rsidRPr="00733497" w:rsidTr="00EA130A">
        <w:tc>
          <w:tcPr>
            <w:tcW w:w="641"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English name</w:t>
            </w:r>
          </w:p>
        </w:tc>
        <w:tc>
          <w:tcPr>
            <w:tcW w:w="730" w:type="pct"/>
          </w:tcPr>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w:t>
            </w:r>
          </w:p>
          <w:p w:rsidR="00EA130A" w:rsidRPr="00EA130A" w:rsidRDefault="00EA130A" w:rsidP="00B228B8">
            <w:pPr>
              <w:spacing w:after="0" w:line="360" w:lineRule="auto"/>
              <w:jc w:val="center"/>
              <w:rPr>
                <w:rFonts w:ascii="Times New Roman" w:hAnsi="Times New Roman" w:cs="Times New Roman"/>
                <w:b/>
                <w:sz w:val="18"/>
                <w:szCs w:val="20"/>
              </w:rPr>
            </w:pPr>
            <w:r w:rsidRPr="00EA130A">
              <w:rPr>
                <w:rFonts w:ascii="Times New Roman" w:hAnsi="Times New Roman" w:cs="Times New Roman"/>
                <w:b/>
                <w:sz w:val="20"/>
                <w:szCs w:val="20"/>
              </w:rPr>
              <w:t>(Kcal/kg)</w:t>
            </w:r>
          </w:p>
        </w:tc>
        <w:tc>
          <w:tcPr>
            <w:tcW w:w="369" w:type="pct"/>
          </w:tcPr>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DM</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c>
          <w:tcPr>
            <w:tcW w:w="613"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CP</w:t>
            </w:r>
          </w:p>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(Mean</w:t>
            </w:r>
            <w:r w:rsidRPr="00733497">
              <w:rPr>
                <w:rFonts w:ascii="Times New Roman" w:hAnsi="Times New Roman" w:cs="Times New Roman"/>
                <w:sz w:val="18"/>
                <w:szCs w:val="20"/>
              </w:rPr>
              <w:t>±</w:t>
            </w:r>
            <w:r w:rsidRPr="00733497">
              <w:rPr>
                <w:rFonts w:ascii="Times New Roman" w:hAnsi="Times New Roman" w:cs="Times New Roman"/>
                <w:b/>
                <w:sz w:val="18"/>
                <w:szCs w:val="20"/>
              </w:rPr>
              <w:t>SE)</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c>
          <w:tcPr>
            <w:tcW w:w="708"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CF</w:t>
            </w:r>
          </w:p>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(Mean</w:t>
            </w:r>
            <w:r w:rsidRPr="00733497">
              <w:rPr>
                <w:rFonts w:ascii="Times New Roman" w:hAnsi="Times New Roman" w:cs="Times New Roman"/>
                <w:sz w:val="18"/>
                <w:szCs w:val="20"/>
              </w:rPr>
              <w:t>±</w:t>
            </w:r>
            <w:r w:rsidRPr="00733497">
              <w:rPr>
                <w:rFonts w:ascii="Times New Roman" w:hAnsi="Times New Roman" w:cs="Times New Roman"/>
                <w:b/>
                <w:sz w:val="18"/>
                <w:szCs w:val="20"/>
              </w:rPr>
              <w:t>SE)</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c>
          <w:tcPr>
            <w:tcW w:w="613"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EE</w:t>
            </w:r>
          </w:p>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(Mean</w:t>
            </w:r>
            <w:r w:rsidRPr="00733497">
              <w:rPr>
                <w:rFonts w:ascii="Times New Roman" w:hAnsi="Times New Roman" w:cs="Times New Roman"/>
                <w:sz w:val="18"/>
                <w:szCs w:val="20"/>
              </w:rPr>
              <w:t>±</w:t>
            </w:r>
            <w:r w:rsidRPr="00733497">
              <w:rPr>
                <w:rFonts w:ascii="Times New Roman" w:hAnsi="Times New Roman" w:cs="Times New Roman"/>
                <w:b/>
                <w:sz w:val="18"/>
                <w:szCs w:val="20"/>
              </w:rPr>
              <w:t>SE)</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c>
          <w:tcPr>
            <w:tcW w:w="667"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NFE</w:t>
            </w:r>
          </w:p>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(Mean</w:t>
            </w:r>
            <w:r w:rsidRPr="00733497">
              <w:rPr>
                <w:rFonts w:ascii="Times New Roman" w:hAnsi="Times New Roman" w:cs="Times New Roman"/>
                <w:sz w:val="18"/>
                <w:szCs w:val="20"/>
              </w:rPr>
              <w:t>±</w:t>
            </w:r>
            <w:r w:rsidRPr="00733497">
              <w:rPr>
                <w:rFonts w:ascii="Times New Roman" w:hAnsi="Times New Roman" w:cs="Times New Roman"/>
                <w:b/>
                <w:sz w:val="18"/>
                <w:szCs w:val="20"/>
              </w:rPr>
              <w:t>SE)</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c>
          <w:tcPr>
            <w:tcW w:w="661"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Ash</w:t>
            </w:r>
          </w:p>
          <w:p w:rsidR="00A03F5B"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(Mean</w:t>
            </w:r>
            <w:r w:rsidRPr="00733497">
              <w:rPr>
                <w:rFonts w:ascii="Times New Roman" w:hAnsi="Times New Roman" w:cs="Times New Roman"/>
                <w:sz w:val="18"/>
                <w:szCs w:val="20"/>
              </w:rPr>
              <w:t>±</w:t>
            </w:r>
            <w:r w:rsidR="00EA130A">
              <w:rPr>
                <w:rFonts w:ascii="Times New Roman" w:hAnsi="Times New Roman" w:cs="Times New Roman"/>
                <w:b/>
                <w:sz w:val="18"/>
                <w:szCs w:val="20"/>
              </w:rPr>
              <w:t>SE</w:t>
            </w:r>
            <w:r w:rsidRPr="00733497">
              <w:rPr>
                <w:rFonts w:ascii="Times New Roman" w:hAnsi="Times New Roman" w:cs="Times New Roman"/>
                <w:b/>
                <w:sz w:val="18"/>
                <w:szCs w:val="20"/>
              </w:rPr>
              <w:t>)</w:t>
            </w:r>
          </w:p>
          <w:p w:rsidR="00EA130A" w:rsidRPr="00733497" w:rsidRDefault="00EA130A" w:rsidP="00B228B8">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w:t>
            </w:r>
          </w:p>
        </w:tc>
      </w:tr>
      <w:tr w:rsidR="00A03F5B" w:rsidRPr="00733497" w:rsidTr="00EA130A">
        <w:tc>
          <w:tcPr>
            <w:tcW w:w="641"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Pure chicken intestine</w:t>
            </w:r>
          </w:p>
        </w:tc>
        <w:tc>
          <w:tcPr>
            <w:tcW w:w="730"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4687.73±60.01</w:t>
            </w:r>
          </w:p>
        </w:tc>
        <w:tc>
          <w:tcPr>
            <w:tcW w:w="369"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80.5</w:t>
            </w:r>
          </w:p>
        </w:tc>
        <w:tc>
          <w:tcPr>
            <w:tcW w:w="613"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47.69±0.25</w:t>
            </w:r>
          </w:p>
        </w:tc>
        <w:tc>
          <w:tcPr>
            <w:tcW w:w="708"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0.32±0.02</w:t>
            </w:r>
          </w:p>
        </w:tc>
        <w:tc>
          <w:tcPr>
            <w:tcW w:w="613"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38.25±0.79</w:t>
            </w:r>
          </w:p>
        </w:tc>
        <w:tc>
          <w:tcPr>
            <w:tcW w:w="667" w:type="pct"/>
          </w:tcPr>
          <w:p w:rsidR="00A03F5B" w:rsidRPr="00733497" w:rsidRDefault="00A03F5B" w:rsidP="00B228B8">
            <w:pPr>
              <w:spacing w:line="240" w:lineRule="auto"/>
              <w:jc w:val="center"/>
              <w:rPr>
                <w:rFonts w:ascii="Times New Roman" w:hAnsi="Times New Roman" w:cs="Times New Roman"/>
                <w:sz w:val="18"/>
                <w:szCs w:val="20"/>
              </w:rPr>
            </w:pPr>
            <w:r w:rsidRPr="00733497">
              <w:rPr>
                <w:rFonts w:ascii="Times New Roman" w:hAnsi="Times New Roman" w:cs="Times New Roman"/>
                <w:sz w:val="18"/>
                <w:szCs w:val="20"/>
              </w:rPr>
              <w:t>9.47±0.68</w:t>
            </w:r>
          </w:p>
        </w:tc>
        <w:tc>
          <w:tcPr>
            <w:tcW w:w="661" w:type="pct"/>
          </w:tcPr>
          <w:p w:rsidR="00A03F5B" w:rsidRPr="00733497" w:rsidRDefault="00A03F5B" w:rsidP="00B228B8">
            <w:pPr>
              <w:spacing w:line="240" w:lineRule="auto"/>
              <w:jc w:val="center"/>
              <w:rPr>
                <w:rFonts w:ascii="Times New Roman" w:hAnsi="Times New Roman" w:cs="Times New Roman"/>
                <w:b/>
                <w:sz w:val="18"/>
                <w:szCs w:val="20"/>
              </w:rPr>
            </w:pPr>
            <w:r w:rsidRPr="00733497">
              <w:rPr>
                <w:rFonts w:ascii="Times New Roman" w:hAnsi="Times New Roman" w:cs="Times New Roman"/>
                <w:sz w:val="18"/>
                <w:szCs w:val="20"/>
              </w:rPr>
              <w:t>4.28±0.08</w:t>
            </w:r>
          </w:p>
        </w:tc>
      </w:tr>
      <w:tr w:rsidR="00A03F5B" w:rsidRPr="00733497" w:rsidTr="00EA130A">
        <w:tc>
          <w:tcPr>
            <w:tcW w:w="641"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Chicken intestine with skin</w:t>
            </w:r>
          </w:p>
        </w:tc>
        <w:tc>
          <w:tcPr>
            <w:tcW w:w="730"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5107.73±26.82</w:t>
            </w:r>
          </w:p>
        </w:tc>
        <w:tc>
          <w:tcPr>
            <w:tcW w:w="369"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84.2</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41.21±0.76</w:t>
            </w:r>
          </w:p>
        </w:tc>
        <w:tc>
          <w:tcPr>
            <w:tcW w:w="708"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0.54±0.01</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47.12±0.15</w:t>
            </w:r>
          </w:p>
        </w:tc>
        <w:tc>
          <w:tcPr>
            <w:tcW w:w="667"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8.67±0.56</w:t>
            </w:r>
          </w:p>
        </w:tc>
        <w:tc>
          <w:tcPr>
            <w:tcW w:w="661"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2.45±0.11</w:t>
            </w:r>
          </w:p>
        </w:tc>
      </w:tr>
      <w:tr w:rsidR="00A03F5B" w:rsidRPr="00733497" w:rsidTr="00EA130A">
        <w:tc>
          <w:tcPr>
            <w:tcW w:w="641" w:type="pct"/>
          </w:tcPr>
          <w:p w:rsidR="00A03F5B" w:rsidRPr="00733497" w:rsidRDefault="00A03F5B"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Fish scale</w:t>
            </w:r>
          </w:p>
        </w:tc>
        <w:tc>
          <w:tcPr>
            <w:tcW w:w="730"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2477.83±73.74</w:t>
            </w:r>
          </w:p>
        </w:tc>
        <w:tc>
          <w:tcPr>
            <w:tcW w:w="369"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48</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61.87±0.96</w:t>
            </w:r>
          </w:p>
        </w:tc>
        <w:tc>
          <w:tcPr>
            <w:tcW w:w="708"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0.38±0.04</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4.7±0.26</w:t>
            </w:r>
          </w:p>
        </w:tc>
        <w:tc>
          <w:tcPr>
            <w:tcW w:w="667"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3.64±0.69</w:t>
            </w:r>
          </w:p>
        </w:tc>
        <w:tc>
          <w:tcPr>
            <w:tcW w:w="661"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29.34±0.05</w:t>
            </w:r>
          </w:p>
        </w:tc>
      </w:tr>
      <w:tr w:rsidR="00A03F5B" w:rsidRPr="00733497" w:rsidTr="00EA130A">
        <w:tc>
          <w:tcPr>
            <w:tcW w:w="641" w:type="pct"/>
          </w:tcPr>
          <w:p w:rsidR="00A03F5B" w:rsidRPr="00733497" w:rsidRDefault="0076307E" w:rsidP="00B228B8">
            <w:pPr>
              <w:spacing w:after="0" w:line="360" w:lineRule="auto"/>
              <w:jc w:val="center"/>
              <w:rPr>
                <w:rFonts w:ascii="Times New Roman" w:hAnsi="Times New Roman" w:cs="Times New Roman"/>
                <w:b/>
                <w:sz w:val="18"/>
                <w:szCs w:val="20"/>
              </w:rPr>
            </w:pPr>
            <w:r w:rsidRPr="00733497">
              <w:rPr>
                <w:rFonts w:ascii="Times New Roman" w:hAnsi="Times New Roman" w:cs="Times New Roman"/>
                <w:b/>
                <w:sz w:val="18"/>
                <w:szCs w:val="20"/>
              </w:rPr>
              <w:t>C</w:t>
            </w:r>
            <w:r w:rsidR="00A03F5B" w:rsidRPr="00733497">
              <w:rPr>
                <w:rFonts w:ascii="Times New Roman" w:hAnsi="Times New Roman" w:cs="Times New Roman"/>
                <w:b/>
                <w:sz w:val="18"/>
                <w:szCs w:val="20"/>
              </w:rPr>
              <w:t>hicken meal</w:t>
            </w:r>
          </w:p>
        </w:tc>
        <w:tc>
          <w:tcPr>
            <w:tcW w:w="730"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2996.93±73.44</w:t>
            </w:r>
          </w:p>
        </w:tc>
        <w:tc>
          <w:tcPr>
            <w:tcW w:w="369"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35</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65.67±0.72</w:t>
            </w:r>
          </w:p>
        </w:tc>
        <w:tc>
          <w:tcPr>
            <w:tcW w:w="708"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2.6±0.06</w:t>
            </w:r>
          </w:p>
        </w:tc>
        <w:tc>
          <w:tcPr>
            <w:tcW w:w="613"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2.4±0.1</w:t>
            </w:r>
          </w:p>
        </w:tc>
        <w:tc>
          <w:tcPr>
            <w:tcW w:w="667"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20.77±0.84</w:t>
            </w:r>
          </w:p>
        </w:tc>
        <w:tc>
          <w:tcPr>
            <w:tcW w:w="661" w:type="pct"/>
          </w:tcPr>
          <w:p w:rsidR="00A03F5B" w:rsidRPr="00733497" w:rsidRDefault="00A03F5B" w:rsidP="00B228B8">
            <w:pPr>
              <w:spacing w:after="0" w:line="360" w:lineRule="auto"/>
              <w:jc w:val="center"/>
              <w:rPr>
                <w:rFonts w:ascii="Times New Roman" w:hAnsi="Times New Roman" w:cs="Times New Roman"/>
                <w:sz w:val="18"/>
                <w:szCs w:val="20"/>
              </w:rPr>
            </w:pPr>
            <w:r w:rsidRPr="00733497">
              <w:rPr>
                <w:rFonts w:ascii="Times New Roman" w:hAnsi="Times New Roman" w:cs="Times New Roman"/>
                <w:sz w:val="18"/>
                <w:szCs w:val="20"/>
              </w:rPr>
              <w:t>8.57±0.03</w:t>
            </w:r>
          </w:p>
        </w:tc>
      </w:tr>
    </w:tbl>
    <w:p w:rsidR="00A03F5B" w:rsidRPr="00EA130A" w:rsidRDefault="00EA130A" w:rsidP="00EA130A">
      <w:pPr>
        <w:autoSpaceDE w:val="0"/>
        <w:autoSpaceDN w:val="0"/>
        <w:adjustRightInd w:val="0"/>
        <w:spacing w:after="0" w:line="240" w:lineRule="auto"/>
        <w:jc w:val="both"/>
        <w:rPr>
          <w:rFonts w:ascii="Times New Roman" w:hAnsi="Times New Roman" w:cs="Times New Roman"/>
          <w:sz w:val="20"/>
          <w:szCs w:val="20"/>
        </w:rPr>
      </w:pPr>
      <w:r w:rsidRPr="00EA130A">
        <w:rPr>
          <w:rFonts w:ascii="Times New Roman" w:hAnsi="Times New Roman" w:cs="Times New Roman"/>
          <w:sz w:val="20"/>
          <w:szCs w:val="20"/>
          <w:vertAlign w:val="superscript"/>
        </w:rPr>
        <w:t>ME</w:t>
      </w:r>
      <w:r>
        <w:rPr>
          <w:rFonts w:ascii="Times New Roman" w:hAnsi="Times New Roman" w:cs="Times New Roman"/>
          <w:sz w:val="20"/>
          <w:szCs w:val="20"/>
        </w:rPr>
        <w:t xml:space="preserve">Metabolizable energy </w:t>
      </w:r>
      <w:r w:rsidR="00A03F5B" w:rsidRPr="00EA130A">
        <w:rPr>
          <w:rFonts w:ascii="Times New Roman" w:hAnsi="Times New Roman" w:cs="Times New Roman"/>
          <w:sz w:val="20"/>
          <w:szCs w:val="20"/>
        </w:rPr>
        <w:t>;</w:t>
      </w:r>
      <w:r w:rsidR="00A03F5B" w:rsidRPr="00EA130A">
        <w:rPr>
          <w:rFonts w:ascii="Times New Roman" w:hAnsi="Times New Roman" w:cs="Times New Roman"/>
          <w:sz w:val="20"/>
          <w:szCs w:val="20"/>
          <w:vertAlign w:val="superscript"/>
        </w:rPr>
        <w:t xml:space="preserve"> DM</w:t>
      </w:r>
      <w:r w:rsidR="00A03F5B" w:rsidRPr="00EA130A">
        <w:rPr>
          <w:rFonts w:ascii="Times New Roman" w:hAnsi="Times New Roman" w:cs="Times New Roman"/>
          <w:sz w:val="20"/>
          <w:szCs w:val="20"/>
        </w:rPr>
        <w:t xml:space="preserve">Dry matter; </w:t>
      </w:r>
      <w:r w:rsidR="00A03F5B" w:rsidRPr="00EA130A">
        <w:rPr>
          <w:rFonts w:ascii="Times New Roman" w:hAnsi="Times New Roman" w:cs="Times New Roman"/>
          <w:sz w:val="20"/>
          <w:szCs w:val="20"/>
          <w:vertAlign w:val="superscript"/>
        </w:rPr>
        <w:t>CP</w:t>
      </w:r>
      <w:r w:rsidR="00A03F5B" w:rsidRPr="00EA130A">
        <w:rPr>
          <w:rFonts w:ascii="Times New Roman" w:hAnsi="Times New Roman" w:cs="Times New Roman"/>
          <w:sz w:val="20"/>
          <w:szCs w:val="20"/>
        </w:rPr>
        <w:t xml:space="preserve">Crude protein, </w:t>
      </w:r>
      <w:r w:rsidR="00A03F5B" w:rsidRPr="00EA130A">
        <w:rPr>
          <w:rFonts w:ascii="Times New Roman" w:hAnsi="Times New Roman" w:cs="Times New Roman"/>
          <w:sz w:val="20"/>
          <w:szCs w:val="20"/>
          <w:vertAlign w:val="superscript"/>
        </w:rPr>
        <w:t>CF</w:t>
      </w:r>
      <w:r w:rsidR="00A03F5B" w:rsidRPr="00EA130A">
        <w:rPr>
          <w:rFonts w:ascii="Times New Roman" w:hAnsi="Times New Roman" w:cs="Times New Roman"/>
          <w:sz w:val="20"/>
          <w:szCs w:val="20"/>
        </w:rPr>
        <w:t xml:space="preserve">Crude fibre, </w:t>
      </w:r>
      <w:r w:rsidR="00A03F5B" w:rsidRPr="00EA130A">
        <w:rPr>
          <w:rFonts w:ascii="Times New Roman" w:hAnsi="Times New Roman" w:cs="Times New Roman"/>
          <w:sz w:val="20"/>
          <w:szCs w:val="20"/>
          <w:vertAlign w:val="superscript"/>
        </w:rPr>
        <w:t>NFE</w:t>
      </w:r>
      <w:r w:rsidR="00A03F5B" w:rsidRPr="00EA130A">
        <w:rPr>
          <w:rFonts w:ascii="Times New Roman" w:hAnsi="Times New Roman" w:cs="Times New Roman"/>
          <w:sz w:val="20"/>
          <w:szCs w:val="20"/>
        </w:rPr>
        <w:t xml:space="preserve">Nitrogen free extract, </w:t>
      </w:r>
      <w:r w:rsidR="00A03F5B" w:rsidRPr="00EA130A">
        <w:rPr>
          <w:rFonts w:ascii="Times New Roman" w:hAnsi="Times New Roman" w:cs="Times New Roman"/>
          <w:sz w:val="20"/>
          <w:szCs w:val="20"/>
          <w:vertAlign w:val="superscript"/>
        </w:rPr>
        <w:t>EE</w:t>
      </w:r>
      <w:r w:rsidR="00A03F5B" w:rsidRPr="00EA130A">
        <w:rPr>
          <w:rFonts w:ascii="Times New Roman" w:hAnsi="Times New Roman" w:cs="Times New Roman"/>
          <w:sz w:val="20"/>
          <w:szCs w:val="20"/>
        </w:rPr>
        <w:t xml:space="preserve">Ether extract; </w:t>
      </w:r>
      <w:r w:rsidR="00A03F5B" w:rsidRPr="00EA130A">
        <w:rPr>
          <w:rFonts w:ascii="Times New Roman" w:hAnsi="Times New Roman" w:cs="Times New Roman"/>
          <w:sz w:val="20"/>
          <w:szCs w:val="20"/>
          <w:vertAlign w:val="superscript"/>
        </w:rPr>
        <w:t xml:space="preserve"> </w:t>
      </w:r>
      <w:r w:rsidR="00A03F5B" w:rsidRPr="00EA130A">
        <w:rPr>
          <w:rFonts w:ascii="Times New Roman" w:hAnsi="Times New Roman" w:cs="Times New Roman"/>
          <w:sz w:val="20"/>
          <w:szCs w:val="20"/>
        </w:rPr>
        <w:t xml:space="preserve"> </w:t>
      </w:r>
      <w:r w:rsidR="00A03F5B" w:rsidRPr="00EA130A">
        <w:rPr>
          <w:rFonts w:ascii="Times New Roman" w:hAnsi="Times New Roman" w:cs="Times New Roman"/>
          <w:sz w:val="20"/>
          <w:szCs w:val="20"/>
          <w:vertAlign w:val="superscript"/>
        </w:rPr>
        <w:t xml:space="preserve"> </w:t>
      </w:r>
      <w:r w:rsidR="00A03F5B" w:rsidRPr="00EA130A">
        <w:rPr>
          <w:rFonts w:ascii="Times New Roman" w:hAnsi="Times New Roman" w:cs="Times New Roman"/>
          <w:sz w:val="20"/>
          <w:szCs w:val="20"/>
        </w:rPr>
        <w:t xml:space="preserve">*ME was determined by  </w:t>
      </w:r>
      <w:r w:rsidR="00A62D23" w:rsidRPr="00EA130A">
        <w:rPr>
          <w:rFonts w:ascii="Times New Roman" w:hAnsi="Times New Roman" w:cs="Times New Roman"/>
          <w:sz w:val="20"/>
          <w:szCs w:val="20"/>
        </w:rPr>
        <w:fldChar w:fldCharType="begin"/>
      </w:r>
      <w:r w:rsidR="00A03F5B" w:rsidRPr="00EA130A">
        <w:rPr>
          <w:rFonts w:ascii="Times New Roman" w:hAnsi="Times New Roman" w:cs="Times New Roman"/>
          <w:sz w:val="20"/>
          <w:szCs w:val="20"/>
        </w:rPr>
        <w:instrText xml:space="preserve"> ADDIN EN.CITE &lt;EndNote&gt;&lt;Cite&gt;&lt;Author&gt;Lodhi&lt;/Author&gt;&lt;Year&gt;1976&lt;/Year&gt;&lt;RecNum&gt;147&lt;/RecNum&gt;&lt;DisplayText&gt;(Lodhi et al., 1976)&lt;/DisplayText&gt;&lt;record&gt;&lt;rec-number&gt;147&lt;/rec-number&gt;&lt;foreign-keys&gt;&lt;key app="EN" db-id="2990xdttxef9t3etrpqxde5a925x0sv29wpa"&gt;147&lt;/key&gt;&lt;/foreign-keys&gt;&lt;ref-type name="Journal Article"&gt;17&lt;/ref-type&gt;&lt;contributors&gt;&lt;authors&gt;&lt;author&gt;Lodhi, GNl&lt;/author&gt;&lt;author&gt;Singh, Daulat&lt;/author&gt;&lt;author&gt;Ichhponani, JS&lt;/author&gt;&lt;/authors&gt;&lt;/contributors&gt;&lt;titles&gt;&lt;title&gt;Variation in nutrient content of feedingstuffs rich in protein and reassessment of the chemical method for metabolizable energy estimation for poultry&lt;/title&gt;&lt;secondary-title&gt;The Journal of Agricultural Science&lt;/secondary-title&gt;&lt;/titles&gt;&lt;periodical&gt;&lt;full-title&gt;The Journal of Agricultural Science&lt;/full-title&gt;&lt;/periodical&gt;&lt;pages&gt;293-303&lt;/pages&gt;&lt;volume&gt;86&lt;/volume&gt;&lt;number&gt;02&lt;/number&gt;&lt;dates&gt;&lt;year&gt;1976&lt;/year&gt;&lt;/dates&gt;&lt;isbn&gt;1469-5146&lt;/isbn&gt;&lt;urls&gt;&lt;/urls&gt;&lt;/record&gt;&lt;/Cite&gt;&lt;/EndNote&gt;</w:instrText>
      </w:r>
      <w:r w:rsidR="00A62D23" w:rsidRPr="00EA130A">
        <w:rPr>
          <w:rFonts w:ascii="Times New Roman" w:hAnsi="Times New Roman" w:cs="Times New Roman"/>
          <w:sz w:val="20"/>
          <w:szCs w:val="20"/>
        </w:rPr>
        <w:fldChar w:fldCharType="separate"/>
      </w:r>
      <w:hyperlink w:anchor="_ENREF_22" w:tooltip="Lodhi, 1976 #147" w:history="1">
        <w:r w:rsidR="00547CF6" w:rsidRPr="00EA130A">
          <w:rPr>
            <w:rFonts w:ascii="Times New Roman" w:hAnsi="Times New Roman" w:cs="Times New Roman"/>
            <w:noProof/>
            <w:sz w:val="20"/>
            <w:szCs w:val="20"/>
          </w:rPr>
          <w:t>Lodhi et al.</w:t>
        </w:r>
        <w:r w:rsidR="00A03F5B" w:rsidRPr="00EA130A">
          <w:rPr>
            <w:rFonts w:ascii="Times New Roman" w:hAnsi="Times New Roman" w:cs="Times New Roman"/>
            <w:noProof/>
            <w:sz w:val="20"/>
            <w:szCs w:val="20"/>
          </w:rPr>
          <w:t xml:space="preserve"> </w:t>
        </w:r>
        <w:r w:rsidR="00547CF6" w:rsidRPr="00EA130A">
          <w:rPr>
            <w:rFonts w:ascii="Times New Roman" w:hAnsi="Times New Roman" w:cs="Times New Roman"/>
            <w:noProof/>
            <w:sz w:val="20"/>
            <w:szCs w:val="20"/>
          </w:rPr>
          <w:t>(</w:t>
        </w:r>
        <w:r w:rsidR="00A03F5B" w:rsidRPr="00EA130A">
          <w:rPr>
            <w:rFonts w:ascii="Times New Roman" w:hAnsi="Times New Roman" w:cs="Times New Roman"/>
            <w:noProof/>
            <w:sz w:val="20"/>
            <w:szCs w:val="20"/>
          </w:rPr>
          <w:t>1976</w:t>
        </w:r>
      </w:hyperlink>
      <w:r w:rsidR="00A03F5B" w:rsidRPr="00EA130A">
        <w:rPr>
          <w:rFonts w:ascii="Times New Roman" w:hAnsi="Times New Roman" w:cs="Times New Roman"/>
          <w:noProof/>
          <w:sz w:val="20"/>
          <w:szCs w:val="20"/>
        </w:rPr>
        <w:t>)</w:t>
      </w:r>
      <w:r w:rsidR="00A62D23" w:rsidRPr="00EA130A">
        <w:rPr>
          <w:rFonts w:ascii="Times New Roman" w:hAnsi="Times New Roman" w:cs="Times New Roman"/>
          <w:sz w:val="20"/>
          <w:szCs w:val="20"/>
        </w:rPr>
        <w:fldChar w:fldCharType="end"/>
      </w:r>
    </w:p>
    <w:p w:rsidR="00A03F5B" w:rsidRPr="00E36CC4" w:rsidRDefault="00A03F5B" w:rsidP="00733497">
      <w:pPr>
        <w:spacing w:after="0" w:line="360" w:lineRule="auto"/>
        <w:jc w:val="both"/>
        <w:rPr>
          <w:rFonts w:ascii="Times New Roman" w:hAnsi="Times New Roman" w:cs="Times New Roman"/>
          <w:sz w:val="24"/>
          <w:szCs w:val="24"/>
        </w:rPr>
      </w:pPr>
    </w:p>
    <w:p w:rsidR="00A03F5B"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lastRenderedPageBreak/>
        <w:t xml:space="preserve">In present study the chemical composition of </w:t>
      </w:r>
      <w:r w:rsidR="00AC7A3E">
        <w:rPr>
          <w:rFonts w:ascii="Times New Roman" w:hAnsi="Times New Roman" w:cs="Times New Roman"/>
          <w:sz w:val="24"/>
          <w:szCs w:val="24"/>
        </w:rPr>
        <w:t>selected ingredients</w:t>
      </w:r>
      <w:r w:rsidRPr="00E36CC4">
        <w:rPr>
          <w:rFonts w:ascii="Times New Roman" w:hAnsi="Times New Roman" w:cs="Times New Roman"/>
          <w:sz w:val="24"/>
          <w:szCs w:val="24"/>
        </w:rPr>
        <w:t xml:space="preserve"> were done to evaluat</w:t>
      </w:r>
      <w:r w:rsidR="00AC7A3E">
        <w:rPr>
          <w:rFonts w:ascii="Times New Roman" w:hAnsi="Times New Roman" w:cs="Times New Roman"/>
          <w:sz w:val="24"/>
          <w:szCs w:val="24"/>
        </w:rPr>
        <w:t>e</w:t>
      </w:r>
      <w:r w:rsidRPr="00E36CC4">
        <w:rPr>
          <w:rFonts w:ascii="Times New Roman" w:hAnsi="Times New Roman" w:cs="Times New Roman"/>
          <w:sz w:val="24"/>
          <w:szCs w:val="24"/>
        </w:rPr>
        <w:t xml:space="preserve"> the comparative nutritional value and to make a decision whether </w:t>
      </w:r>
      <w:r w:rsidR="00AC7A3E" w:rsidRPr="00E36CC4">
        <w:rPr>
          <w:rFonts w:ascii="Times New Roman" w:hAnsi="Times New Roman" w:cs="Times New Roman"/>
          <w:sz w:val="24"/>
          <w:szCs w:val="24"/>
        </w:rPr>
        <w:t xml:space="preserve">they suitable for protein source in dog food </w:t>
      </w:r>
      <w:r w:rsidRPr="00E36CC4">
        <w:rPr>
          <w:rFonts w:ascii="Times New Roman" w:hAnsi="Times New Roman" w:cs="Times New Roman"/>
          <w:sz w:val="24"/>
          <w:szCs w:val="24"/>
        </w:rPr>
        <w:t>or not.</w:t>
      </w:r>
    </w:p>
    <w:p w:rsidR="00733497" w:rsidRPr="00E36CC4" w:rsidRDefault="00733497" w:rsidP="00733497">
      <w:pPr>
        <w:spacing w:after="0" w:line="360" w:lineRule="auto"/>
        <w:jc w:val="both"/>
        <w:rPr>
          <w:rFonts w:ascii="Times New Roman" w:hAnsi="Times New Roman" w:cs="Times New Roman"/>
          <w:sz w:val="24"/>
          <w:szCs w:val="24"/>
        </w:rPr>
      </w:pPr>
    </w:p>
    <w:p w:rsidR="00A03F5B" w:rsidRPr="00A4473C" w:rsidRDefault="00A4473C" w:rsidP="00733497">
      <w:pPr>
        <w:pStyle w:val="Heading2"/>
        <w:spacing w:before="0"/>
        <w:rPr>
          <w:rFonts w:cs="Times New Roman"/>
          <w:szCs w:val="24"/>
        </w:rPr>
      </w:pPr>
      <w:bookmarkStart w:id="92" w:name="_Toc424126091"/>
      <w:r>
        <w:rPr>
          <w:rFonts w:cs="Times New Roman"/>
          <w:szCs w:val="24"/>
        </w:rPr>
        <w:t xml:space="preserve">4.2 </w:t>
      </w:r>
      <w:r w:rsidR="00A03F5B" w:rsidRPr="00E36CC4">
        <w:rPr>
          <w:rFonts w:cs="Times New Roman"/>
          <w:szCs w:val="24"/>
        </w:rPr>
        <w:t>Chicken intestine and chicken intestine with skin</w:t>
      </w:r>
      <w:bookmarkEnd w:id="92"/>
    </w:p>
    <w:p w:rsidR="00733497"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In present study chicken intestine contain 4687.7 Kcal/kg ME</w:t>
      </w:r>
      <w:r w:rsidR="001E3752">
        <w:rPr>
          <w:rFonts w:ascii="Times New Roman" w:hAnsi="Times New Roman" w:cs="Times New Roman"/>
          <w:sz w:val="24"/>
          <w:szCs w:val="24"/>
        </w:rPr>
        <w:t>, 47.69±0.25% CP, 0.32±0.02% CF</w:t>
      </w:r>
      <w:r w:rsidRPr="00E36CC4">
        <w:rPr>
          <w:rFonts w:ascii="Times New Roman" w:hAnsi="Times New Roman" w:cs="Times New Roman"/>
          <w:sz w:val="24"/>
          <w:szCs w:val="24"/>
        </w:rPr>
        <w:t>, 38.25±0.79%</w:t>
      </w:r>
      <w:r w:rsidR="001E3752">
        <w:rPr>
          <w:rFonts w:ascii="Times New Roman" w:hAnsi="Times New Roman" w:cs="Times New Roman"/>
          <w:sz w:val="24"/>
          <w:szCs w:val="24"/>
        </w:rPr>
        <w:t xml:space="preserve"> EE</w:t>
      </w:r>
      <w:r w:rsidRPr="00E36CC4">
        <w:rPr>
          <w:rFonts w:ascii="Times New Roman" w:hAnsi="Times New Roman" w:cs="Times New Roman"/>
          <w:sz w:val="24"/>
          <w:szCs w:val="24"/>
        </w:rPr>
        <w:t>, 4.28±0.08% Ash and chicken intestine with skin contain 5107.7 Kcal/kg</w:t>
      </w:r>
      <w:r w:rsidR="007831D5">
        <w:rPr>
          <w:rFonts w:ascii="Times New Roman" w:hAnsi="Times New Roman" w:cs="Times New Roman"/>
          <w:sz w:val="24"/>
          <w:szCs w:val="24"/>
        </w:rPr>
        <w:t xml:space="preserve"> ME, 41.21±0.76% CP, 0.</w:t>
      </w:r>
      <w:r w:rsidR="00B228B8">
        <w:rPr>
          <w:rFonts w:ascii="Times New Roman" w:hAnsi="Times New Roman" w:cs="Times New Roman"/>
          <w:sz w:val="24"/>
          <w:szCs w:val="24"/>
        </w:rPr>
        <w:t xml:space="preserve">54±0.01% </w:t>
      </w:r>
      <w:r w:rsidRPr="00E36CC4">
        <w:rPr>
          <w:rFonts w:ascii="Times New Roman" w:hAnsi="Times New Roman" w:cs="Times New Roman"/>
          <w:sz w:val="24"/>
          <w:szCs w:val="24"/>
        </w:rPr>
        <w:t>CF, 47.12±0.15% EE, 2.45±0.11% Ash</w:t>
      </w:r>
      <w:r w:rsidR="00AC7A3E">
        <w:rPr>
          <w:rFonts w:ascii="Times New Roman" w:hAnsi="Times New Roman" w:cs="Times New Roman"/>
          <w:sz w:val="24"/>
          <w:szCs w:val="24"/>
        </w:rPr>
        <w:t xml:space="preserve"> (Table-4)</w:t>
      </w:r>
      <w:r w:rsidRPr="00E36CC4">
        <w:rPr>
          <w:rFonts w:ascii="Times New Roman" w:hAnsi="Times New Roman" w:cs="Times New Roman"/>
          <w:sz w:val="24"/>
          <w:szCs w:val="24"/>
        </w:rPr>
        <w:t xml:space="preserve">. The result is a </w:t>
      </w:r>
      <w:r w:rsidR="007831D5">
        <w:rPr>
          <w:rFonts w:ascii="Times New Roman" w:hAnsi="Times New Roman" w:cs="Times New Roman"/>
          <w:sz w:val="24"/>
          <w:szCs w:val="24"/>
        </w:rPr>
        <w:t>bit differed</w:t>
      </w:r>
      <w:r w:rsidRPr="00E36CC4">
        <w:rPr>
          <w:rFonts w:ascii="Times New Roman" w:hAnsi="Times New Roman" w:cs="Times New Roman"/>
          <w:sz w:val="24"/>
          <w:szCs w:val="24"/>
        </w:rPr>
        <w:t xml:space="preserve"> with other investigators </w:t>
      </w:r>
      <w:r w:rsidR="001E3752">
        <w:rPr>
          <w:rFonts w:ascii="Times New Roman" w:hAnsi="Times New Roman" w:cs="Times New Roman"/>
          <w:sz w:val="24"/>
          <w:szCs w:val="24"/>
        </w:rPr>
        <w:t>70.0±0.001% CP, 7.640±0.002%</w:t>
      </w:r>
      <w:r w:rsidR="007831D5">
        <w:rPr>
          <w:rFonts w:ascii="Times New Roman" w:hAnsi="Times New Roman" w:cs="Times New Roman"/>
          <w:sz w:val="24"/>
          <w:szCs w:val="24"/>
        </w:rPr>
        <w:t xml:space="preserve"> EE</w:t>
      </w:r>
      <w:r w:rsidR="001E3752">
        <w:rPr>
          <w:rFonts w:ascii="Times New Roman" w:hAnsi="Times New Roman" w:cs="Times New Roman"/>
          <w:sz w:val="24"/>
          <w:szCs w:val="24"/>
        </w:rPr>
        <w:t xml:space="preserve">, </w:t>
      </w:r>
      <w:r w:rsidRPr="00E36CC4">
        <w:rPr>
          <w:rFonts w:ascii="Times New Roman" w:hAnsi="Times New Roman" w:cs="Times New Roman"/>
          <w:sz w:val="24"/>
          <w:szCs w:val="24"/>
        </w:rPr>
        <w:t>0.210±0.001% CF, 4.330±0.001% Ash, 529.8±0.01 Kcal/100g ME</w:t>
      </w:r>
      <w:r w:rsidRPr="00E36CC4">
        <w:rPr>
          <w:rFonts w:ascii="Times New Roman" w:hAnsi="Times New Roman" w:cs="Times New Roman"/>
          <w:b/>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&lt;EndNote&gt;&lt;Cite&gt;&lt;Author&gt;Tabinda&lt;/Author&gt;&lt;Year&gt;2012&lt;/Year&gt;&lt;RecNum&gt;148&lt;/RecNum&gt;&lt;DisplayText&gt;(Giri et al., 2010; Tabinda and Butt, 2012)&lt;/DisplayText&gt;&lt;record&gt;&lt;rec-number&gt;148&lt;/rec-number&gt;&lt;foreign-keys&gt;&lt;key app="EN" db-id="2990xdttxef9t3etrpqxde5a925x0sv29wpa"&gt;148&lt;/key&gt;&lt;/foreign-keys&gt;&lt;ref-type name="Journal Article"&gt;17&lt;/ref-type&gt;&lt;contributors&gt;&lt;authors&gt;&lt;author&gt;Tabinda, Amtul Bari&lt;/author&gt;&lt;author&gt;Butt, Amna&lt;/author&gt;&lt;/authors&gt;&lt;/contributors&gt;&lt;titles&gt;&lt;title&gt;Replacement of fish meal with poultry by-product meal (chicken intestine) as a protein source in grass carp fry diet&lt;/title&gt;&lt;secondary-title&gt;Pakistan J. Zool&lt;/secondary-title&gt;&lt;/titles&gt;&lt;periodical&gt;&lt;full-title&gt;Pakistan J. Zool&lt;/full-title&gt;&lt;/periodical&gt;&lt;pages&gt;1373-1381&lt;/pages&gt;&lt;volume&gt;44&lt;/volume&gt;&lt;number&gt;5&lt;/number&gt;&lt;dates&gt;&lt;year&gt;2012&lt;/year&gt;&lt;/dates&gt;&lt;urls&gt;&lt;/urls&gt;&lt;/record&gt;&lt;/Cite&gt;&lt;Cite&gt;&lt;Author&gt;Giri&lt;/Author&gt;&lt;Year&gt;2010&lt;/Year&gt;&lt;RecNum&gt;149&lt;/RecNum&gt;&lt;record&gt;&lt;rec-number&gt;149&lt;/rec-number&gt;&lt;foreign-keys&gt;&lt;key app="EN" db-id="2990xdttxef9t3etrpqxde5a925x0sv29wpa"&gt;149&lt;/key&gt;&lt;/foreign-keys&gt;&lt;ref-type name="Journal Article"&gt;17&lt;/ref-type&gt;&lt;contributors&gt;&lt;authors&gt;&lt;author&gt;Giri, Shiba Shankar&lt;/author&gt;&lt;author&gt;Sahoo, Sangram Ketan&lt;/author&gt;&lt;author&gt;Mohanty, Satyendra Nath&lt;/author&gt;&lt;/authors&gt;&lt;/contributors&gt;&lt;titles&gt;&lt;title&gt;Replacement of by-catch fishmeal with dried chicken viscera meal in extruded feeds: effect on growth, nutrient utilisation and carcass composition of catfish Clarias batrachus (Linn.) fingerlings&lt;/title&gt;&lt;secondary-title&gt;Aquaculture international&lt;/secondary-title&gt;&lt;/titles&gt;&lt;periodical&gt;&lt;full-title&gt;Aquaculture international&lt;/full-title&gt;&lt;/periodical&gt;&lt;pages&gt;539-544&lt;/pages&gt;&lt;volume&gt;18&lt;/volume&gt;&lt;number&gt;4&lt;/number&gt;&lt;dates&gt;&lt;year&gt;2010&lt;/year&gt;&lt;/dates&gt;&lt;isbn&gt;0967-6120&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12" w:tooltip="Giri, 2010 #149" w:history="1">
        <w:r w:rsidRPr="00E36CC4">
          <w:rPr>
            <w:rFonts w:ascii="Times New Roman" w:hAnsi="Times New Roman" w:cs="Times New Roman"/>
            <w:noProof/>
            <w:sz w:val="24"/>
            <w:szCs w:val="24"/>
          </w:rPr>
          <w:t>Giri et al., 2010</w:t>
        </w:r>
      </w:hyperlink>
      <w:r w:rsidRPr="00E36CC4">
        <w:rPr>
          <w:rFonts w:ascii="Times New Roman" w:hAnsi="Times New Roman" w:cs="Times New Roman"/>
          <w:noProof/>
          <w:sz w:val="24"/>
          <w:szCs w:val="24"/>
        </w:rPr>
        <w:t xml:space="preserve">; </w:t>
      </w:r>
      <w:hyperlink w:anchor="_ENREF_37" w:tooltip="Tabinda, 2012 #148" w:history="1">
        <w:r w:rsidRPr="00E36CC4">
          <w:rPr>
            <w:rFonts w:ascii="Times New Roman" w:hAnsi="Times New Roman" w:cs="Times New Roman"/>
            <w:noProof/>
            <w:sz w:val="24"/>
            <w:szCs w:val="24"/>
          </w:rPr>
          <w:t>Tabinda and Butt, 2012</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but very close with  poultry by product meal which was made of chicken intestine 57.75% CP, 28.93%, 11.54% Ash and 1.26% CF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&lt;EndNote&gt;&lt;Cite&gt;&lt;Author&gt;Sevgili&lt;/Author&gt;&lt;Year&gt;2004&lt;/Year&gt;&lt;RecNum&gt;150&lt;/RecNum&gt;&lt;DisplayText&gt;(Sevgili and Ertürk, 2004)&lt;/DisplayText&gt;&lt;record&gt;&lt;rec-number&gt;150&lt;/rec-number&gt;&lt;foreign-keys&gt;&lt;key app="EN" db-id="2990xdttxef9t3etrpqxde5a925x0sv29wpa"&gt;150&lt;/key&gt;&lt;/foreign-keys&gt;&lt;ref-type name="Journal Article"&gt;17&lt;/ref-type&gt;&lt;contributors&gt;&lt;authors&gt;&lt;author&gt;Sevgili, H&lt;/author&gt;&lt;author&gt;Ertürk, MM&lt;/author&gt;&lt;/authors&gt;&lt;/contributors&gt;&lt;titles&gt;&lt;title&gt;Effects of Replacement of Fish Meal with Poultry by-Product Meal on Growth Performance in Practical Diets for Rainbow Trout, Onchorynchus mykiss&lt;/title&gt;&lt;secondary-title&gt;Akdeniz Üniversitesi Ziraat Fakültesi Dergisi&lt;/secondary-title&gt;&lt;/titles&gt;&lt;periodical&gt;&lt;full-title&gt;Akdeniz Üniversitesi Ziraat Fakültesi Dergisi&lt;/full-title&gt;&lt;/periodical&gt;&lt;pages&gt;161-167&lt;/pages&gt;&lt;volume&gt;17&lt;/volume&gt;&lt;number&gt;2&lt;/number&gt;&lt;dates&gt;&lt;year&gt;2004&lt;/year&gt;&lt;/dates&gt;&lt;urls&gt;&lt;/urls&gt;&lt;/record&gt;&lt;/Cite&gt;&lt;/EndNote&gt;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35" w:tooltip="Sevgili, 2004 #150" w:history="1">
        <w:r w:rsidRPr="00E36CC4">
          <w:rPr>
            <w:rFonts w:ascii="Times New Roman" w:hAnsi="Times New Roman" w:cs="Times New Roman"/>
            <w:noProof/>
            <w:sz w:val="24"/>
            <w:szCs w:val="24"/>
          </w:rPr>
          <w:t>Sevgili and Ertürk, 2004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A4473C" w:rsidRDefault="00A4473C" w:rsidP="00E366A5">
      <w:pPr>
        <w:pStyle w:val="Heading2"/>
      </w:pPr>
      <w:bookmarkStart w:id="93" w:name="_Toc424126092"/>
      <w:r>
        <w:t>4.3 Chicken meal</w:t>
      </w:r>
      <w:bookmarkEnd w:id="93"/>
    </w:p>
    <w:p w:rsidR="00733497" w:rsidRDefault="00A03F5B" w:rsidP="00733497">
      <w:pPr>
        <w:spacing w:after="0" w:line="360" w:lineRule="auto"/>
        <w:jc w:val="both"/>
        <w:rPr>
          <w:rFonts w:ascii="Times New Roman" w:eastAsia="Times New Roman" w:hAnsi="Times New Roman" w:cs="Times New Roman"/>
          <w:sz w:val="24"/>
          <w:szCs w:val="24"/>
        </w:rPr>
      </w:pPr>
      <w:r w:rsidRPr="00E36CC4">
        <w:rPr>
          <w:rFonts w:ascii="Times New Roman" w:hAnsi="Times New Roman" w:cs="Times New Roman"/>
          <w:sz w:val="24"/>
          <w:szCs w:val="24"/>
        </w:rPr>
        <w:t>In present study chicken meal contain 2996.9 Kcal/kg ME, 65.67±0.72% CP, 2.6±0.06% CF, 2.4±0.1%</w:t>
      </w:r>
      <w:r w:rsidR="00B228B8">
        <w:rPr>
          <w:rFonts w:ascii="Times New Roman" w:hAnsi="Times New Roman" w:cs="Times New Roman"/>
          <w:sz w:val="24"/>
          <w:szCs w:val="24"/>
        </w:rPr>
        <w:t xml:space="preserve"> </w:t>
      </w:r>
      <w:r w:rsidRPr="00E36CC4">
        <w:rPr>
          <w:rFonts w:ascii="Times New Roman" w:hAnsi="Times New Roman" w:cs="Times New Roman"/>
          <w:sz w:val="24"/>
          <w:szCs w:val="24"/>
        </w:rPr>
        <w:t xml:space="preserve">EE, 8.57±0.03% Ash </w:t>
      </w:r>
      <w:r w:rsidR="00181ACB">
        <w:rPr>
          <w:rFonts w:ascii="Times New Roman" w:hAnsi="Times New Roman" w:cs="Times New Roman"/>
          <w:sz w:val="24"/>
          <w:szCs w:val="24"/>
        </w:rPr>
        <w:t xml:space="preserve">(Table-4) </w:t>
      </w:r>
      <w:r w:rsidRPr="00E36CC4">
        <w:rPr>
          <w:rFonts w:ascii="Times New Roman" w:hAnsi="Times New Roman" w:cs="Times New Roman"/>
          <w:sz w:val="24"/>
          <w:szCs w:val="24"/>
        </w:rPr>
        <w:t xml:space="preserve">in which protein percentage is similar to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&lt;EndNote&gt;&lt;Cite&gt;&lt;Author&gt;Aldrich&lt;/Author&gt;&lt;Year&gt;2007&lt;/Year&gt;&lt;RecNum&gt;151&lt;/RecNum&gt;&lt;DisplayText&gt;(Aldrich, 2007)&lt;/DisplayText&gt;&lt;record&gt;&lt;rec-number&gt;151&lt;/rec-number&gt;&lt;foreign-keys&gt;&lt;key app="EN" db-id="2990xdttxef9t3etrpqxde5a925x0sv29wpa"&gt;151&lt;/key&gt;&lt;/foreign-keys&gt;&lt;ref-type name="Journal Article"&gt;17&lt;/ref-type&gt;&lt;contributors&gt;&lt;authors&gt;&lt;author&gt;Aldrich, GREG&lt;/author&gt;&lt;/authors&gt;&lt;/contributors&gt;&lt;titles&gt;&lt;title&gt;USA poultry meal: Quality issues and concerns in pet foods&lt;/title&gt;&lt;secondary-title&gt;Nutritional Biotechnology in the Feed and Food Industries&lt;/secondary-title&gt;&lt;/titles&gt;&lt;periodical&gt;&lt;full-title&gt;Nutritional Biotechnology in the Feed and Food Industries&lt;/full-title&gt;&lt;/periodical&gt;&lt;pages&gt;467&lt;/pages&gt;&lt;dates&gt;&lt;year&gt;2007&lt;/year&gt;&lt;/dates&gt;&lt;urls&gt;&lt;/urls&gt;&lt;/record&gt;&lt;/Cite&gt;&lt;/EndNote&gt;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Aldrich (2007)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who mentioned </w:t>
      </w:r>
      <w:r w:rsidRPr="00E36CC4">
        <w:rPr>
          <w:rFonts w:ascii="Times New Roman" w:eastAsia="Times New Roman" w:hAnsi="Times New Roman" w:cs="Times New Roman"/>
          <w:sz w:val="24"/>
          <w:szCs w:val="24"/>
        </w:rPr>
        <w:t>chicken meal is ground up chicken meat that has been carefully dried  and protein content is </w:t>
      </w:r>
      <w:r w:rsidRPr="00E36CC4">
        <w:rPr>
          <w:rFonts w:ascii="Times New Roman" w:eastAsia="Times New Roman" w:hAnsi="Times New Roman" w:cs="Times New Roman"/>
          <w:iCs/>
          <w:sz w:val="24"/>
          <w:szCs w:val="24"/>
        </w:rPr>
        <w:t>65%</w:t>
      </w:r>
      <w:r w:rsidRPr="00E36CC4">
        <w:rPr>
          <w:rFonts w:ascii="Times New Roman" w:eastAsia="Times New Roman" w:hAnsi="Times New Roman" w:cs="Times New Roman"/>
          <w:sz w:val="24"/>
          <w:szCs w:val="24"/>
        </w:rPr>
        <w:t xml:space="preserve">. Similar type result also found in the study of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&lt;EndNote&gt;&lt;Cite&gt;&lt;Author&gt;Robert&lt;/Author&gt;&lt;Year&gt;2014&lt;/Year&gt;&lt;RecNum&gt;152&lt;/RecNum&gt;&lt;DisplayText&gt;(Robert and Adrian, 2014)&lt;/DisplayText&gt;&lt;record&gt;&lt;rec-number&gt;152&lt;/rec-number&gt;&lt;foreign-keys&gt;&lt;key app="EN" db-id="2990xdttxef9t3etrpqxde5a925x0sv29wpa"&gt;152&lt;/key&gt;&lt;/foreign-keys&gt;&lt;ref-type name="Journal Article"&gt;17&lt;/ref-type&gt;&lt;contributors&gt;&lt;authors&gt;&lt;author&gt;Robert, Nagy Voina&lt;/author&gt;&lt;author&gt;Adrian, Rivis&lt;/author&gt;&lt;/authors&gt;&lt;/contributors&gt;&lt;titles&gt;&lt;title&gt;CHARACTERISTICS OF MEAT AND BONE MEAL USED AS ANIMAL FEED (PET FOOD)&lt;/title&gt;&lt;secondary-title&gt;Studia Universitatis&amp;quot; Vasile Goldis&amp;quot; Arad. Seria Stiintele Vietii (Life Sciences Series)&lt;/secondary-title&gt;&lt;/titles&gt;&lt;periodical&gt;&lt;full-title&gt;Studia Universitatis&amp;quot; Vasile Goldis&amp;quot; Arad. Seria Stiintele Vietii (Life Sciences Series)&lt;/full-title&gt;&lt;/periodical&gt;&lt;pages&gt;239&lt;/pages&gt;&lt;volume&gt;24&lt;/volume&gt;&lt;number&gt;2&lt;/number&gt;&lt;dates&gt;&lt;year&gt;2014&lt;/year&gt;&lt;/dates&gt;&lt;isbn&gt;1584-2363&lt;/isbn&gt;&lt;urls&gt;&lt;/urls&gt;&lt;/record&gt;&lt;/Cite&gt;&lt;/EndNote&gt;</w:instrText>
      </w:r>
      <w:r w:rsidR="00A62D23" w:rsidRPr="00E36CC4">
        <w:rPr>
          <w:rFonts w:ascii="Times New Roman" w:eastAsia="Times New Roman" w:hAnsi="Times New Roman" w:cs="Times New Roman"/>
          <w:sz w:val="24"/>
          <w:szCs w:val="24"/>
        </w:rPr>
        <w:fldChar w:fldCharType="separate"/>
      </w:r>
      <w:hyperlink w:anchor="_ENREF_30" w:tooltip="Robert, 2014 #152" w:history="1">
        <w:r w:rsidRPr="00E36CC4">
          <w:rPr>
            <w:rFonts w:ascii="Times New Roman" w:eastAsia="Times New Roman" w:hAnsi="Times New Roman" w:cs="Times New Roman"/>
            <w:noProof/>
            <w:sz w:val="24"/>
            <w:szCs w:val="24"/>
          </w:rPr>
          <w:t>Robert and Adrian (2014</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xml:space="preserve"> ,</w:t>
      </w:r>
      <w:r w:rsidRPr="00E36CC4">
        <w:rPr>
          <w:rFonts w:ascii="Times New Roman" w:eastAsia="Times New Roman" w:hAnsi="Times New Roman" w:cs="Times New Roman"/>
          <w:b/>
          <w:sz w:val="24"/>
          <w:szCs w:val="24"/>
        </w:rPr>
        <w:t xml:space="preserve"> </w:t>
      </w:r>
      <w:r w:rsidRPr="00E36CC4">
        <w:rPr>
          <w:rFonts w:ascii="Times New Roman" w:eastAsia="Times New Roman" w:hAnsi="Times New Roman" w:cs="Times New Roman"/>
          <w:sz w:val="24"/>
          <w:szCs w:val="24"/>
        </w:rPr>
        <w:t xml:space="preserve">they </w:t>
      </w:r>
      <w:r w:rsidR="00181ACB">
        <w:rPr>
          <w:rFonts w:ascii="Times New Roman" w:eastAsia="Times New Roman" w:hAnsi="Times New Roman" w:cs="Times New Roman"/>
          <w:sz w:val="24"/>
          <w:szCs w:val="24"/>
        </w:rPr>
        <w:t>observed</w:t>
      </w:r>
      <w:r w:rsidRPr="00E36CC4">
        <w:rPr>
          <w:rFonts w:ascii="Times New Roman" w:hAnsi="Times New Roman" w:cs="Times New Roman"/>
          <w:sz w:val="24"/>
          <w:szCs w:val="24"/>
        </w:rPr>
        <w:t xml:space="preserve">  </w:t>
      </w:r>
      <w:r w:rsidRPr="00E36CC4">
        <w:rPr>
          <w:rFonts w:ascii="Times New Roman" w:eastAsia="Times New Roman" w:hAnsi="Times New Roman" w:cs="Times New Roman"/>
          <w:sz w:val="24"/>
          <w:szCs w:val="24"/>
        </w:rPr>
        <w:t>chicken meal with skin contains 60</w:t>
      </w:r>
      <w:r w:rsidR="00B228B8">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w:t>
      </w:r>
      <w:r w:rsidR="00B228B8">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 xml:space="preserve">CP, 8 % EE, 20% Ash, A Study of </w:t>
      </w:r>
      <w:r w:rsidR="00A62D23" w:rsidRPr="00E36CC4">
        <w:rPr>
          <w:rFonts w:ascii="Times New Roman" w:eastAsia="Times New Roman" w:hAnsi="Times New Roman" w:cs="Times New Roman"/>
          <w:sz w:val="24"/>
          <w:szCs w:val="24"/>
        </w:rPr>
        <w:fldChar w:fldCharType="begin"/>
      </w:r>
      <w:r w:rsidRPr="00E36CC4">
        <w:rPr>
          <w:rFonts w:ascii="Times New Roman" w:eastAsia="Times New Roman" w:hAnsi="Times New Roman" w:cs="Times New Roman"/>
          <w:sz w:val="24"/>
          <w:szCs w:val="24"/>
        </w:rPr>
        <w:instrText xml:space="preserve"> ADDIN EN.CITE &lt;EndNote&gt;&lt;Cite&gt;&lt;Author&gt;Rawles&lt;/Author&gt;&lt;Year&gt;2011&lt;/Year&gt;&lt;RecNum&gt;153&lt;/RecNum&gt;&lt;DisplayText&gt;(Rawles et al., 2011)&lt;/DisplayText&gt;&lt;record&gt;&lt;rec-number&gt;153&lt;/rec-number&gt;&lt;foreign-keys&gt;&lt;key app="EN" db-id="2990xdttxef9t3etrpqxde5a925x0sv29wpa"&gt;153&lt;/key&gt;&lt;/foreign-keys&gt;&lt;ref-type name="Journal Article"&gt;17&lt;/ref-type&gt;&lt;contributors&gt;&lt;authors&gt;&lt;author&gt;Rawles, SD&lt;/author&gt;&lt;author&gt;Thompson, KR&lt;/author&gt;&lt;author&gt;Brady, YJ&lt;/author&gt;&lt;author&gt;Metts, LS&lt;/author&gt;&lt;author&gt;Aksoy, MY&lt;/author&gt;&lt;author&gt;Gannam, AL&lt;/author&gt;&lt;author&gt;Twibell, RG&lt;/author&gt;&lt;author&gt;Ostrand, S&lt;/author&gt;&lt;author&gt;Webster, CD&lt;/author&gt;&lt;/authors&gt;&lt;/contributors&gt;&lt;titles&gt;&lt;title&gt;Effects of replacing fish meal with poultry by</w:instrText>
      </w:r>
      <w:r w:rsidRPr="00E36CC4">
        <w:rPr>
          <w:rFonts w:ascii="Cambria Math" w:eastAsia="Times New Roman" w:hAnsi="Cambria Math" w:cs="Cambria Math"/>
          <w:sz w:val="24"/>
          <w:szCs w:val="24"/>
        </w:rPr>
        <w:instrText>‐</w:instrText>
      </w:r>
      <w:r w:rsidRPr="00E36CC4">
        <w:rPr>
          <w:rFonts w:ascii="Times New Roman" w:eastAsia="Times New Roman" w:hAnsi="Times New Roman" w:cs="Times New Roman"/>
          <w:sz w:val="24"/>
          <w:szCs w:val="24"/>
        </w:rPr>
        <w:instrText>product meal and soybean meal and reduced protein level on the performance and immune status of pond</w:instrText>
      </w:r>
      <w:r w:rsidRPr="00E36CC4">
        <w:rPr>
          <w:rFonts w:ascii="Cambria Math" w:eastAsia="Times New Roman" w:hAnsi="Cambria Math" w:cs="Cambria Math"/>
          <w:sz w:val="24"/>
          <w:szCs w:val="24"/>
        </w:rPr>
        <w:instrText>‐</w:instrText>
      </w:r>
      <w:r w:rsidRPr="00E36CC4">
        <w:rPr>
          <w:rFonts w:ascii="Times New Roman" w:eastAsia="Times New Roman" w:hAnsi="Times New Roman" w:cs="Times New Roman"/>
          <w:sz w:val="24"/>
          <w:szCs w:val="24"/>
        </w:rPr>
        <w:instrText>grown sunshine bass (Morone chrysops× M. saxatilis)&lt;/title&gt;&lt;secondary-title&gt;Aquaculture Nutrition&lt;/secondary-title&gt;&lt;/titles&gt;&lt;periodical&gt;&lt;full-title&gt;Aquaculture Nutrition&lt;/full-title&gt;&lt;/periodical&gt;&lt;pages&gt;e708-e721&lt;/pages&gt;&lt;volume&gt;17&lt;/volume&gt;&lt;number&gt;3&lt;/number&gt;&lt;dates&gt;&lt;year&gt;2011&lt;/year&gt;&lt;/dates&gt;&lt;isbn&gt;1365-2095&lt;/isbn&gt;&lt;urls&gt;&lt;/urls&gt;&lt;/record&gt;&lt;/Cite&gt;&lt;/EndNote&gt;</w:instrText>
      </w:r>
      <w:r w:rsidR="00A62D23" w:rsidRPr="00E36CC4">
        <w:rPr>
          <w:rFonts w:ascii="Times New Roman" w:eastAsia="Times New Roman" w:hAnsi="Times New Roman" w:cs="Times New Roman"/>
          <w:sz w:val="24"/>
          <w:szCs w:val="24"/>
        </w:rPr>
        <w:fldChar w:fldCharType="separate"/>
      </w:r>
      <w:hyperlink w:anchor="_ENREF_29" w:tooltip="Rawles, 2011 #153" w:history="1">
        <w:r w:rsidRPr="00E36CC4">
          <w:rPr>
            <w:rFonts w:ascii="Times New Roman" w:eastAsia="Times New Roman" w:hAnsi="Times New Roman" w:cs="Times New Roman"/>
            <w:noProof/>
            <w:sz w:val="24"/>
            <w:szCs w:val="24"/>
          </w:rPr>
          <w:t>Rawles et al. (2011</w:t>
        </w:r>
      </w:hyperlink>
      <w:r w:rsidRPr="00E36CC4">
        <w:rPr>
          <w:rFonts w:ascii="Times New Roman" w:eastAsia="Times New Roman" w:hAnsi="Times New Roman" w:cs="Times New Roman"/>
          <w:noProof/>
          <w:sz w:val="24"/>
          <w:szCs w:val="24"/>
        </w:rPr>
        <w:t>)</w:t>
      </w:r>
      <w:r w:rsidR="00A62D23" w:rsidRPr="00E36CC4">
        <w:rPr>
          <w:rFonts w:ascii="Times New Roman" w:eastAsia="Times New Roman" w:hAnsi="Times New Roman" w:cs="Times New Roman"/>
          <w:sz w:val="24"/>
          <w:szCs w:val="24"/>
        </w:rPr>
        <w:fldChar w:fldCharType="end"/>
      </w:r>
      <w:r w:rsidRPr="00E36CC4">
        <w:rPr>
          <w:rFonts w:ascii="Times New Roman" w:eastAsia="Times New Roman" w:hAnsi="Times New Roman" w:cs="Times New Roman"/>
          <w:sz w:val="24"/>
          <w:szCs w:val="24"/>
        </w:rPr>
        <w:t xml:space="preserve">  showed turkey meal also have almost same nutrient value as 66.6 % CP, 1.3%</w:t>
      </w:r>
      <w:r w:rsidR="00B228B8">
        <w:rPr>
          <w:rFonts w:ascii="Times New Roman" w:eastAsia="Times New Roman" w:hAnsi="Times New Roman" w:cs="Times New Roman"/>
          <w:sz w:val="24"/>
          <w:szCs w:val="24"/>
        </w:rPr>
        <w:t xml:space="preserve"> CF, 11.1</w:t>
      </w:r>
      <w:r w:rsidRPr="00E36CC4">
        <w:rPr>
          <w:rFonts w:ascii="Times New Roman" w:eastAsia="Times New Roman" w:hAnsi="Times New Roman" w:cs="Times New Roman"/>
          <w:sz w:val="24"/>
          <w:szCs w:val="24"/>
        </w:rPr>
        <w:t>%</w:t>
      </w:r>
      <w:r w:rsidR="00B228B8">
        <w:rPr>
          <w:rFonts w:ascii="Times New Roman" w:eastAsia="Times New Roman" w:hAnsi="Times New Roman" w:cs="Times New Roman"/>
          <w:sz w:val="24"/>
          <w:szCs w:val="24"/>
        </w:rPr>
        <w:t xml:space="preserve"> </w:t>
      </w:r>
      <w:r w:rsidRPr="00E36CC4">
        <w:rPr>
          <w:rFonts w:ascii="Times New Roman" w:eastAsia="Times New Roman" w:hAnsi="Times New Roman" w:cs="Times New Roman"/>
          <w:sz w:val="24"/>
          <w:szCs w:val="24"/>
        </w:rPr>
        <w:t>EE and 8.6 % Ash.</w:t>
      </w:r>
      <w:r w:rsidR="00F93824">
        <w:rPr>
          <w:rFonts w:ascii="Times New Roman" w:eastAsia="Times New Roman" w:hAnsi="Times New Roman" w:cs="Times New Roman"/>
          <w:sz w:val="24"/>
          <w:szCs w:val="24"/>
        </w:rPr>
        <w:t xml:space="preserve"> Considering the above information</w:t>
      </w:r>
      <w:r w:rsidRPr="00E36CC4">
        <w:rPr>
          <w:rFonts w:ascii="Times New Roman" w:eastAsia="Times New Roman" w:hAnsi="Times New Roman" w:cs="Times New Roman"/>
          <w:sz w:val="24"/>
          <w:szCs w:val="24"/>
        </w:rPr>
        <w:t xml:space="preserve"> chicken meal </w:t>
      </w:r>
      <w:r w:rsidR="00346665">
        <w:rPr>
          <w:rFonts w:ascii="Times New Roman" w:eastAsia="Times New Roman" w:hAnsi="Times New Roman" w:cs="Times New Roman"/>
          <w:sz w:val="24"/>
          <w:szCs w:val="24"/>
        </w:rPr>
        <w:t xml:space="preserve">might be use as a </w:t>
      </w:r>
      <w:r w:rsidRPr="00E36CC4">
        <w:rPr>
          <w:rFonts w:ascii="Times New Roman" w:eastAsia="Times New Roman" w:hAnsi="Times New Roman" w:cs="Times New Roman"/>
          <w:sz w:val="24"/>
          <w:szCs w:val="24"/>
        </w:rPr>
        <w:t>good source of protein for dog food.</w:t>
      </w:r>
    </w:p>
    <w:p w:rsidR="00A03F5B" w:rsidRPr="00A4473C" w:rsidRDefault="00A4473C" w:rsidP="00E366A5">
      <w:pPr>
        <w:pStyle w:val="Heading2"/>
        <w:rPr>
          <w:rFonts w:eastAsia="Times New Roman"/>
        </w:rPr>
      </w:pPr>
      <w:bookmarkStart w:id="94" w:name="_Toc424126093"/>
      <w:r>
        <w:rPr>
          <w:rFonts w:eastAsia="Times New Roman"/>
        </w:rPr>
        <w:t xml:space="preserve">4.4 </w:t>
      </w:r>
      <w:r w:rsidR="00A03F5B" w:rsidRPr="00A4473C">
        <w:rPr>
          <w:rFonts w:eastAsia="Times New Roman"/>
        </w:rPr>
        <w:t>Fish Scale</w:t>
      </w:r>
      <w:bookmarkEnd w:id="94"/>
      <w:r w:rsidR="00A03F5B" w:rsidRPr="00A4473C">
        <w:rPr>
          <w:rFonts w:eastAsia="Times New Roman"/>
        </w:rPr>
        <w:t xml:space="preserve"> </w:t>
      </w:r>
    </w:p>
    <w:p w:rsidR="00733497"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shd w:val="clear" w:color="auto" w:fill="FFFFFF"/>
        </w:rPr>
        <w:t>The term fish meal means a product obtained by drying and grinding or otherwise treating fish or fish waste to which no other matter has been added</w:t>
      </w:r>
      <w:r w:rsidRPr="00E36CC4">
        <w:rPr>
          <w:rFonts w:ascii="Times New Roman" w:hAnsi="Times New Roman" w:cs="Times New Roman"/>
          <w:sz w:val="24"/>
          <w:szCs w:val="24"/>
        </w:rPr>
        <w:t>. The current study investigated the nutritional quality of fish scale. The chemical composition of fish scale  that found in present study were  61.87±0.96% CP, 0.38±0.04 % CF, 4.7±0.26% EE, 29.34±0.05% Ash</w:t>
      </w:r>
      <w:r w:rsidR="00F93824">
        <w:rPr>
          <w:rFonts w:ascii="Times New Roman" w:hAnsi="Times New Roman" w:cs="Times New Roman"/>
          <w:sz w:val="24"/>
          <w:szCs w:val="24"/>
        </w:rPr>
        <w:t xml:space="preserve"> (Table-4)</w:t>
      </w:r>
      <w:r w:rsidRPr="00E36CC4">
        <w:rPr>
          <w:rFonts w:ascii="Times New Roman" w:hAnsi="Times New Roman" w:cs="Times New Roman"/>
          <w:sz w:val="24"/>
          <w:szCs w:val="24"/>
        </w:rPr>
        <w:t xml:space="preserve">. The CP and CF contents of fish scale estimated under this study are almost similar with the findings of Moghaddan et al. (2007) </w:t>
      </w:r>
      <w:r w:rsidR="005C28A6">
        <w:rPr>
          <w:rFonts w:ascii="Times New Roman" w:hAnsi="Times New Roman" w:cs="Times New Roman"/>
          <w:sz w:val="24"/>
          <w:szCs w:val="24"/>
        </w:rPr>
        <w:t>with a slight deviation of the value of</w:t>
      </w:r>
      <w:r w:rsidRPr="00E36CC4">
        <w:rPr>
          <w:rFonts w:ascii="Times New Roman" w:hAnsi="Times New Roman" w:cs="Times New Roman"/>
          <w:sz w:val="24"/>
          <w:szCs w:val="24"/>
        </w:rPr>
        <w:t xml:space="preserve"> the E</w:t>
      </w:r>
      <w:r w:rsidR="005C28A6">
        <w:rPr>
          <w:rFonts w:ascii="Times New Roman" w:hAnsi="Times New Roman" w:cs="Times New Roman"/>
          <w:sz w:val="24"/>
          <w:szCs w:val="24"/>
        </w:rPr>
        <w:t>E and Ash content</w:t>
      </w:r>
      <w:r w:rsidRPr="00E36CC4">
        <w:rPr>
          <w:rFonts w:ascii="Times New Roman" w:hAnsi="Times New Roman" w:cs="Times New Roman"/>
          <w:sz w:val="24"/>
          <w:szCs w:val="24"/>
        </w:rPr>
        <w:t>. In another study</w:t>
      </w:r>
      <w:r w:rsidRPr="00E36CC4">
        <w:rPr>
          <w:rFonts w:ascii="Times New Roman" w:hAnsi="Times New Roman" w:cs="Times New Roman"/>
          <w:b/>
          <w:sz w:val="24"/>
          <w:szCs w:val="24"/>
        </w:rPr>
        <w:t xml:space="preserve"> </w:t>
      </w:r>
      <w:r w:rsidR="005C28A6" w:rsidRPr="005C28A6">
        <w:rPr>
          <w:rFonts w:ascii="Times New Roman" w:hAnsi="Times New Roman" w:cs="Times New Roman"/>
          <w:sz w:val="24"/>
          <w:szCs w:val="24"/>
        </w:rPr>
        <w:lastRenderedPageBreak/>
        <w:t>by</w:t>
      </w:r>
      <w:r w:rsidR="005C28A6">
        <w:rPr>
          <w:rFonts w:ascii="Times New Roman" w:hAnsi="Times New Roman" w:cs="Times New Roman"/>
          <w:b/>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&lt;EndNote&gt;&lt;Cite&gt;&lt;Author&gt;Khan&lt;/Author&gt;&lt;Year&gt;2012&lt;/Year&gt;&lt;RecNum&gt;155&lt;/RecNum&gt;&lt;DisplayText&gt;(Khan et al., 2012)&lt;/DisplayText&gt;&lt;record&gt;&lt;rec-number&gt;155&lt;/rec-number&gt;&lt;foreign-keys&gt;&lt;key app="EN" db-id="2990xdttxef9t3etrpqxde5a925x0sv29wpa"&gt;155&lt;/key&gt;&lt;/foreign-keys&gt;&lt;ref-type name="Journal Article"&gt;17&lt;/ref-type&gt;&lt;contributors&gt;&lt;authors&gt;&lt;author&gt;Khan, TA&lt;/author&gt;&lt;author&gt;Khan, N&lt;/author&gt;&lt;author&gt;Ashraf, M&lt;/author&gt;&lt;author&gt;Qureshi, NA&lt;/author&gt;&lt;author&gt;Mughal, MS&lt;/author&gt;&lt;author&gt;Abbas, G&lt;/author&gt;&lt;/authors&gt;&lt;/contributors&gt;&lt;titles&gt;&lt;title&gt;Source, Production and Chemical Composition of Fish Meal in Pakistan&lt;/title&gt;&lt;secondary-title&gt;J. Vet. Anim. Sci&lt;/secondary-title&gt;&lt;/titles&gt;&lt;periodical&gt;&lt;full-title&gt;J. Vet. Anim. Sci&lt;/full-title&gt;&lt;/periodical&gt;&lt;pages&gt;65-71&lt;/pages&gt;&lt;volume&gt;2&lt;/volume&gt;&lt;dates&gt;&lt;year&gt;2012&lt;/year&gt;&lt;/dates&gt;&lt;urls&gt;&lt;/urls&gt;&lt;/record&gt;&lt;/Cite&gt;&lt;/EndNote&gt;</w:instrText>
      </w:r>
      <w:r w:rsidR="00A62D23" w:rsidRPr="00E36CC4">
        <w:rPr>
          <w:rFonts w:ascii="Times New Roman" w:hAnsi="Times New Roman" w:cs="Times New Roman"/>
          <w:sz w:val="24"/>
          <w:szCs w:val="24"/>
        </w:rPr>
        <w:fldChar w:fldCharType="separate"/>
      </w:r>
      <w:hyperlink w:anchor="_ENREF_19" w:tooltip="Khan, 2012 #155" w:history="1">
        <w:r w:rsidRPr="00E36CC4">
          <w:rPr>
            <w:rFonts w:ascii="Times New Roman" w:hAnsi="Times New Roman" w:cs="Times New Roman"/>
            <w:noProof/>
            <w:sz w:val="24"/>
            <w:szCs w:val="24"/>
          </w:rPr>
          <w:t>Khan et al. (2012</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007551A6">
        <w:rPr>
          <w:rFonts w:ascii="Times New Roman" w:hAnsi="Times New Roman" w:cs="Times New Roman"/>
          <w:sz w:val="24"/>
          <w:szCs w:val="24"/>
        </w:rPr>
        <w:t>,</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the chemical analysis of fish meal samples revealed that average gross energy, fat, dry matter, crude protein, fiber and ash contents were 4,417 cal/g, 21.88%, 91.03%, 55.79%, 7.26% and 20.75%, respectively and the range of the value of gross energy, fat, dry matter contents, protein, fiber contents, ash, and phosphorous varied from 4,118 to 4,883 cal/g, 9.9 to 29.52%, 88.43 to 93.29%, 37.49 to 66.57%, 2.23 to 12.67%, 12.74 to 28.22% and 0.1 to 1.0%, respectively. Protein contain of fish scale estimated in present study had almost same with other literatures. So it can be use as protein source in dog food.</w:t>
      </w:r>
    </w:p>
    <w:p w:rsidR="00A4473C" w:rsidRDefault="00A4473C" w:rsidP="00E366A5">
      <w:pPr>
        <w:pStyle w:val="Heading2"/>
      </w:pPr>
      <w:bookmarkStart w:id="95" w:name="_Toc424126094"/>
      <w:r>
        <w:t xml:space="preserve">4.5 </w:t>
      </w:r>
      <w:r w:rsidR="0008081D">
        <w:t>Quantification of available chicken meal (dead bird) of CVASU</w:t>
      </w:r>
      <w:bookmarkEnd w:id="95"/>
    </w:p>
    <w:p w:rsidR="00F93824" w:rsidRPr="00F93824" w:rsidRDefault="00F93824" w:rsidP="00F93824">
      <w:pPr>
        <w:rPr>
          <w:rFonts w:ascii="Times New Roman" w:hAnsi="Times New Roman" w:cs="Times New Roman"/>
          <w:sz w:val="24"/>
        </w:rPr>
      </w:pPr>
      <w:r w:rsidRPr="00F93824">
        <w:rPr>
          <w:rFonts w:ascii="Times New Roman" w:hAnsi="Times New Roman" w:cs="Times New Roman"/>
          <w:sz w:val="24"/>
        </w:rPr>
        <w:t>The production of dead chicken and quantification are presented in Table 5 and 6.</w:t>
      </w:r>
    </w:p>
    <w:p w:rsidR="001E3752" w:rsidRPr="001E3752" w:rsidRDefault="001E3752" w:rsidP="001E3752">
      <w:pPr>
        <w:pStyle w:val="Caption"/>
        <w:keepNext/>
        <w:rPr>
          <w:rFonts w:ascii="Times New Roman" w:hAnsi="Times New Roman" w:cs="Times New Roman"/>
          <w:b w:val="0"/>
          <w:color w:val="auto"/>
          <w:sz w:val="24"/>
          <w:szCs w:val="24"/>
        </w:rPr>
      </w:pPr>
      <w:bookmarkStart w:id="96" w:name="_Toc423876127"/>
      <w:r w:rsidRPr="001E3752">
        <w:rPr>
          <w:rFonts w:ascii="Times New Roman" w:hAnsi="Times New Roman" w:cs="Times New Roman"/>
          <w:color w:val="auto"/>
          <w:sz w:val="24"/>
          <w:szCs w:val="24"/>
        </w:rPr>
        <w:t xml:space="preserve">Table </w:t>
      </w:r>
      <w:r w:rsidR="00A62D23" w:rsidRPr="001E3752">
        <w:rPr>
          <w:rFonts w:ascii="Times New Roman" w:hAnsi="Times New Roman" w:cs="Times New Roman"/>
          <w:color w:val="auto"/>
          <w:sz w:val="24"/>
          <w:szCs w:val="24"/>
        </w:rPr>
        <w:fldChar w:fldCharType="begin"/>
      </w:r>
      <w:r w:rsidRPr="001E3752">
        <w:rPr>
          <w:rFonts w:ascii="Times New Roman" w:hAnsi="Times New Roman" w:cs="Times New Roman"/>
          <w:color w:val="auto"/>
          <w:sz w:val="24"/>
          <w:szCs w:val="24"/>
        </w:rPr>
        <w:instrText xml:space="preserve"> SEQ Table \* ARABIC </w:instrText>
      </w:r>
      <w:r w:rsidR="00A62D23" w:rsidRPr="001E3752">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5</w:t>
      </w:r>
      <w:r w:rsidR="00A62D23" w:rsidRPr="001E3752">
        <w:rPr>
          <w:rFonts w:ascii="Times New Roman" w:hAnsi="Times New Roman" w:cs="Times New Roman"/>
          <w:color w:val="auto"/>
          <w:sz w:val="24"/>
          <w:szCs w:val="24"/>
        </w:rPr>
        <w:fldChar w:fldCharType="end"/>
      </w:r>
      <w:r w:rsidRPr="001E3752">
        <w:rPr>
          <w:rFonts w:ascii="Times New Roman" w:hAnsi="Times New Roman" w:cs="Times New Roman"/>
          <w:color w:val="auto"/>
          <w:sz w:val="24"/>
          <w:szCs w:val="24"/>
        </w:rPr>
        <w:t>:</w:t>
      </w:r>
      <w:r w:rsidRPr="001E3752">
        <w:rPr>
          <w:rFonts w:ascii="Times New Roman" w:hAnsi="Times New Roman" w:cs="Times New Roman"/>
          <w:b w:val="0"/>
          <w:color w:val="auto"/>
          <w:sz w:val="24"/>
          <w:szCs w:val="24"/>
        </w:rPr>
        <w:t xml:space="preserve"> Production of dead chicken in Pathology and Pharmacology lab</w:t>
      </w:r>
      <w:r w:rsidR="00AE47F0">
        <w:rPr>
          <w:rFonts w:ascii="Times New Roman" w:hAnsi="Times New Roman" w:cs="Times New Roman"/>
          <w:b w:val="0"/>
          <w:color w:val="auto"/>
          <w:sz w:val="24"/>
          <w:szCs w:val="24"/>
        </w:rPr>
        <w:t xml:space="preserve"> of CVASU</w:t>
      </w:r>
      <w:bookmarkEnd w:id="96"/>
    </w:p>
    <w:tbl>
      <w:tblPr>
        <w:tblW w:w="0" w:type="auto"/>
        <w:jc w:val="center"/>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2822"/>
        <w:gridCol w:w="3181"/>
      </w:tblGrid>
      <w:tr w:rsidR="00A03F5B" w:rsidRPr="00E36CC4" w:rsidTr="00B228B8">
        <w:trPr>
          <w:trHeight w:val="935"/>
          <w:jc w:val="center"/>
        </w:trPr>
        <w:tc>
          <w:tcPr>
            <w:tcW w:w="1972" w:type="dxa"/>
          </w:tcPr>
          <w:p w:rsidR="00A03F5B" w:rsidRPr="00E36CC4" w:rsidRDefault="00AD6499"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w:t>
            </w:r>
            <w:r w:rsidR="00B228B8">
              <w:rPr>
                <w:rFonts w:ascii="Times New Roman" w:hAnsi="Times New Roman" w:cs="Times New Roman"/>
                <w:b/>
                <w:sz w:val="24"/>
                <w:szCs w:val="24"/>
              </w:rPr>
              <w:t>eek</w:t>
            </w:r>
          </w:p>
        </w:tc>
        <w:tc>
          <w:tcPr>
            <w:tcW w:w="2822"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Raw chicken (kg/day)(Mean</w:t>
            </w:r>
            <w:r w:rsidRPr="00E36CC4">
              <w:rPr>
                <w:rFonts w:ascii="Times New Roman" w:hAnsi="Times New Roman" w:cs="Times New Roman"/>
                <w:b/>
                <w:bCs/>
                <w:sz w:val="24"/>
                <w:szCs w:val="24"/>
              </w:rPr>
              <w:t>±SE)</w:t>
            </w:r>
          </w:p>
        </w:tc>
        <w:tc>
          <w:tcPr>
            <w:tcW w:w="3181"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Usable meat from the dead chicken (kg/day)(Mean</w:t>
            </w:r>
            <w:r w:rsidRPr="00E36CC4">
              <w:rPr>
                <w:rFonts w:ascii="Times New Roman" w:hAnsi="Times New Roman" w:cs="Times New Roman"/>
                <w:b/>
                <w:bCs/>
                <w:sz w:val="24"/>
                <w:szCs w:val="24"/>
              </w:rPr>
              <w:t>±SE)</w:t>
            </w:r>
          </w:p>
        </w:tc>
      </w:tr>
      <w:tr w:rsidR="00A03F5B" w:rsidRPr="00E36CC4" w:rsidTr="00B228B8">
        <w:trPr>
          <w:trHeight w:val="409"/>
          <w:jc w:val="center"/>
        </w:trPr>
        <w:tc>
          <w:tcPr>
            <w:tcW w:w="197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Week 1</w:t>
            </w:r>
          </w:p>
        </w:tc>
        <w:tc>
          <w:tcPr>
            <w:tcW w:w="282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2.46 ± 0.68</w:t>
            </w:r>
          </w:p>
        </w:tc>
        <w:tc>
          <w:tcPr>
            <w:tcW w:w="3181"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1.4± 0.39</w:t>
            </w:r>
          </w:p>
        </w:tc>
      </w:tr>
      <w:tr w:rsidR="00A03F5B" w:rsidRPr="00E36CC4" w:rsidTr="00B228B8">
        <w:trPr>
          <w:trHeight w:val="424"/>
          <w:jc w:val="center"/>
        </w:trPr>
        <w:tc>
          <w:tcPr>
            <w:tcW w:w="197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Week 2</w:t>
            </w:r>
          </w:p>
        </w:tc>
        <w:tc>
          <w:tcPr>
            <w:tcW w:w="282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2.09±0.35</w:t>
            </w:r>
          </w:p>
        </w:tc>
        <w:tc>
          <w:tcPr>
            <w:tcW w:w="3181"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1.21±0.27</w:t>
            </w:r>
          </w:p>
        </w:tc>
      </w:tr>
      <w:tr w:rsidR="00A03F5B" w:rsidRPr="00E36CC4" w:rsidTr="00B228B8">
        <w:trPr>
          <w:trHeight w:val="424"/>
          <w:jc w:val="center"/>
        </w:trPr>
        <w:tc>
          <w:tcPr>
            <w:tcW w:w="197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Week 3</w:t>
            </w:r>
          </w:p>
        </w:tc>
        <w:tc>
          <w:tcPr>
            <w:tcW w:w="282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2.61 ± 0.48</w:t>
            </w:r>
          </w:p>
        </w:tc>
        <w:tc>
          <w:tcPr>
            <w:tcW w:w="3181"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1.49 ±0.26</w:t>
            </w:r>
          </w:p>
        </w:tc>
      </w:tr>
      <w:tr w:rsidR="00A03F5B" w:rsidRPr="00E36CC4" w:rsidTr="00B228B8">
        <w:trPr>
          <w:trHeight w:val="424"/>
          <w:jc w:val="center"/>
        </w:trPr>
        <w:tc>
          <w:tcPr>
            <w:tcW w:w="197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Week 4</w:t>
            </w:r>
          </w:p>
        </w:tc>
        <w:tc>
          <w:tcPr>
            <w:tcW w:w="282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3.80 ± 1.2</w:t>
            </w:r>
          </w:p>
        </w:tc>
        <w:tc>
          <w:tcPr>
            <w:tcW w:w="3181"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2.1 ± 0.64</w:t>
            </w:r>
          </w:p>
        </w:tc>
      </w:tr>
      <w:tr w:rsidR="00A03F5B" w:rsidRPr="00E36CC4" w:rsidTr="00B228B8">
        <w:trPr>
          <w:trHeight w:val="424"/>
          <w:jc w:val="center"/>
        </w:trPr>
        <w:tc>
          <w:tcPr>
            <w:tcW w:w="197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Week 5</w:t>
            </w:r>
          </w:p>
        </w:tc>
        <w:tc>
          <w:tcPr>
            <w:tcW w:w="2822"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2.16±0.85</w:t>
            </w:r>
          </w:p>
        </w:tc>
        <w:tc>
          <w:tcPr>
            <w:tcW w:w="3181"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1.39±0.59</w:t>
            </w:r>
          </w:p>
        </w:tc>
      </w:tr>
    </w:tbl>
    <w:p w:rsidR="001E3752" w:rsidRDefault="001E3752" w:rsidP="00B228B8">
      <w:pPr>
        <w:spacing w:after="0" w:line="360" w:lineRule="auto"/>
        <w:jc w:val="both"/>
        <w:rPr>
          <w:rFonts w:ascii="Times New Roman" w:hAnsi="Times New Roman" w:cs="Times New Roman"/>
          <w:sz w:val="24"/>
          <w:szCs w:val="24"/>
        </w:rPr>
      </w:pPr>
    </w:p>
    <w:p w:rsidR="00A03F5B"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Here usable meat refers those portions of meat that were kept for using as a protein source in dog biscuits. </w:t>
      </w:r>
    </w:p>
    <w:p w:rsidR="001E3752" w:rsidRPr="001E3752" w:rsidRDefault="001E3752" w:rsidP="001E3752">
      <w:pPr>
        <w:pStyle w:val="Caption"/>
        <w:keepNext/>
        <w:rPr>
          <w:rFonts w:ascii="Times New Roman" w:hAnsi="Times New Roman" w:cs="Times New Roman"/>
          <w:color w:val="auto"/>
          <w:sz w:val="24"/>
          <w:szCs w:val="24"/>
        </w:rPr>
      </w:pPr>
      <w:bookmarkStart w:id="97" w:name="_Toc423876128"/>
      <w:r w:rsidRPr="002F3082">
        <w:rPr>
          <w:rFonts w:ascii="Times New Roman" w:hAnsi="Times New Roman" w:cs="Times New Roman"/>
          <w:color w:val="auto"/>
          <w:sz w:val="24"/>
          <w:szCs w:val="24"/>
        </w:rPr>
        <w:t xml:space="preserve">Table </w:t>
      </w:r>
      <w:r w:rsidR="00A62D23" w:rsidRPr="002F3082">
        <w:rPr>
          <w:rFonts w:ascii="Times New Roman" w:hAnsi="Times New Roman" w:cs="Times New Roman"/>
          <w:color w:val="auto"/>
          <w:sz w:val="24"/>
          <w:szCs w:val="24"/>
        </w:rPr>
        <w:fldChar w:fldCharType="begin"/>
      </w:r>
      <w:r w:rsidRPr="002F3082">
        <w:rPr>
          <w:rFonts w:ascii="Times New Roman" w:hAnsi="Times New Roman" w:cs="Times New Roman"/>
          <w:color w:val="auto"/>
          <w:sz w:val="24"/>
          <w:szCs w:val="24"/>
        </w:rPr>
        <w:instrText xml:space="preserve"> SEQ Table \* ARABIC </w:instrText>
      </w:r>
      <w:r w:rsidR="00A62D23" w:rsidRPr="002F3082">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6</w:t>
      </w:r>
      <w:r w:rsidR="00A62D23" w:rsidRPr="002F3082">
        <w:rPr>
          <w:rFonts w:ascii="Times New Roman" w:hAnsi="Times New Roman" w:cs="Times New Roman"/>
          <w:color w:val="auto"/>
          <w:sz w:val="24"/>
          <w:szCs w:val="24"/>
        </w:rPr>
        <w:fldChar w:fldCharType="end"/>
      </w:r>
      <w:r w:rsidRPr="002F3082">
        <w:rPr>
          <w:rFonts w:ascii="Times New Roman" w:hAnsi="Times New Roman" w:cs="Times New Roman"/>
          <w:color w:val="auto"/>
          <w:sz w:val="24"/>
          <w:szCs w:val="24"/>
        </w:rPr>
        <w:t>:</w:t>
      </w:r>
      <w:r w:rsidRPr="001E3752">
        <w:rPr>
          <w:rFonts w:ascii="Times New Roman" w:hAnsi="Times New Roman" w:cs="Times New Roman"/>
          <w:color w:val="auto"/>
          <w:sz w:val="24"/>
          <w:szCs w:val="24"/>
        </w:rPr>
        <w:t xml:space="preserve"> </w:t>
      </w:r>
      <w:r w:rsidR="00B623ED">
        <w:rPr>
          <w:rFonts w:ascii="Times New Roman" w:hAnsi="Times New Roman" w:cs="Times New Roman"/>
          <w:b w:val="0"/>
          <w:color w:val="auto"/>
          <w:sz w:val="24"/>
          <w:szCs w:val="24"/>
        </w:rPr>
        <w:t xml:space="preserve">Quantification </w:t>
      </w:r>
      <w:r w:rsidR="00B623ED" w:rsidRPr="001E3752">
        <w:rPr>
          <w:rFonts w:ascii="Times New Roman" w:hAnsi="Times New Roman" w:cs="Times New Roman"/>
          <w:b w:val="0"/>
          <w:color w:val="auto"/>
          <w:sz w:val="24"/>
          <w:szCs w:val="24"/>
        </w:rPr>
        <w:t>of</w:t>
      </w:r>
      <w:r w:rsidRPr="001E3752">
        <w:rPr>
          <w:rFonts w:ascii="Times New Roman" w:hAnsi="Times New Roman" w:cs="Times New Roman"/>
          <w:b w:val="0"/>
          <w:color w:val="auto"/>
          <w:sz w:val="24"/>
          <w:szCs w:val="24"/>
        </w:rPr>
        <w:t xml:space="preserve"> collected and usable meat in a period of 5 weeks</w:t>
      </w:r>
      <w:bookmarkEnd w:id="97"/>
    </w:p>
    <w:tbl>
      <w:tblPr>
        <w:tblW w:w="0" w:type="auto"/>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3510"/>
      </w:tblGrid>
      <w:tr w:rsidR="00A03F5B" w:rsidRPr="00E36CC4" w:rsidTr="00B228B8">
        <w:trPr>
          <w:trHeight w:val="288"/>
          <w:jc w:val="center"/>
        </w:trPr>
        <w:tc>
          <w:tcPr>
            <w:tcW w:w="4528" w:type="dxa"/>
          </w:tcPr>
          <w:p w:rsidR="00A03F5B" w:rsidRPr="00E36CC4" w:rsidRDefault="00A03F5B" w:rsidP="00733497">
            <w:pPr>
              <w:pStyle w:val="NoSpacing"/>
              <w:spacing w:line="360" w:lineRule="auto"/>
              <w:jc w:val="center"/>
              <w:rPr>
                <w:rFonts w:ascii="Times New Roman" w:hAnsi="Times New Roman" w:cs="Times New Roman"/>
                <w:sz w:val="24"/>
                <w:szCs w:val="24"/>
              </w:rPr>
            </w:pPr>
            <w:r w:rsidRPr="00E36CC4">
              <w:rPr>
                <w:rFonts w:ascii="Times New Roman" w:hAnsi="Times New Roman" w:cs="Times New Roman"/>
                <w:sz w:val="24"/>
                <w:szCs w:val="24"/>
              </w:rPr>
              <w:t>Total collection (kg)</w:t>
            </w:r>
          </w:p>
        </w:tc>
        <w:tc>
          <w:tcPr>
            <w:tcW w:w="3510" w:type="dxa"/>
          </w:tcPr>
          <w:p w:rsidR="00A03F5B" w:rsidRPr="00E36CC4" w:rsidRDefault="00A03F5B" w:rsidP="00733497">
            <w:pPr>
              <w:pStyle w:val="NoSpacing"/>
              <w:spacing w:line="360" w:lineRule="auto"/>
              <w:jc w:val="center"/>
              <w:rPr>
                <w:rFonts w:ascii="Times New Roman" w:hAnsi="Times New Roman" w:cs="Times New Roman"/>
                <w:sz w:val="24"/>
                <w:szCs w:val="24"/>
              </w:rPr>
            </w:pPr>
            <w:r w:rsidRPr="00E36CC4">
              <w:rPr>
                <w:rFonts w:ascii="Times New Roman" w:hAnsi="Times New Roman" w:cs="Times New Roman"/>
                <w:sz w:val="24"/>
                <w:szCs w:val="24"/>
              </w:rPr>
              <w:t>Usable meat (kg)</w:t>
            </w:r>
          </w:p>
        </w:tc>
      </w:tr>
      <w:tr w:rsidR="00A03F5B" w:rsidRPr="00E36CC4" w:rsidTr="00B228B8">
        <w:trPr>
          <w:trHeight w:val="275"/>
          <w:jc w:val="center"/>
        </w:trPr>
        <w:tc>
          <w:tcPr>
            <w:tcW w:w="4528" w:type="dxa"/>
          </w:tcPr>
          <w:p w:rsidR="00A03F5B" w:rsidRPr="00E36CC4" w:rsidRDefault="00A03F5B" w:rsidP="00733497">
            <w:pPr>
              <w:pStyle w:val="NoSpacing"/>
              <w:spacing w:line="360" w:lineRule="auto"/>
              <w:jc w:val="center"/>
              <w:rPr>
                <w:rFonts w:ascii="Times New Roman" w:hAnsi="Times New Roman" w:cs="Times New Roman"/>
                <w:sz w:val="24"/>
                <w:szCs w:val="24"/>
              </w:rPr>
            </w:pPr>
            <w:r w:rsidRPr="00E36CC4">
              <w:rPr>
                <w:rFonts w:ascii="Times New Roman" w:hAnsi="Times New Roman" w:cs="Times New Roman"/>
                <w:sz w:val="24"/>
                <w:szCs w:val="24"/>
              </w:rPr>
              <w:t>51.18</w:t>
            </w:r>
          </w:p>
        </w:tc>
        <w:tc>
          <w:tcPr>
            <w:tcW w:w="3510" w:type="dxa"/>
          </w:tcPr>
          <w:p w:rsidR="00A03F5B" w:rsidRPr="00E36CC4" w:rsidRDefault="00A03F5B" w:rsidP="00733497">
            <w:pPr>
              <w:pStyle w:val="NoSpacing"/>
              <w:spacing w:line="360" w:lineRule="auto"/>
              <w:jc w:val="center"/>
              <w:rPr>
                <w:rFonts w:ascii="Times New Roman" w:hAnsi="Times New Roman" w:cs="Times New Roman"/>
                <w:sz w:val="24"/>
                <w:szCs w:val="24"/>
              </w:rPr>
            </w:pPr>
            <w:r w:rsidRPr="00E36CC4">
              <w:rPr>
                <w:rFonts w:ascii="Times New Roman" w:hAnsi="Times New Roman" w:cs="Times New Roman"/>
                <w:sz w:val="24"/>
                <w:szCs w:val="24"/>
              </w:rPr>
              <w:t>29.37</w:t>
            </w:r>
          </w:p>
        </w:tc>
      </w:tr>
    </w:tbl>
    <w:p w:rsidR="00733497" w:rsidRDefault="00733497" w:rsidP="00733497">
      <w:pPr>
        <w:spacing w:after="0" w:line="360" w:lineRule="auto"/>
        <w:jc w:val="both"/>
        <w:rPr>
          <w:rFonts w:ascii="Times New Roman" w:hAnsi="Times New Roman" w:cs="Times New Roman"/>
          <w:sz w:val="24"/>
          <w:szCs w:val="24"/>
        </w:rPr>
      </w:pPr>
    </w:p>
    <w:p w:rsidR="00B228B8" w:rsidRDefault="00A03F5B" w:rsidP="00B228B8">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A five week collection period was considered to collect dead chicken from Department of Pathology &amp; Parasitology, and Department of Physiology, Biochemistry &amp; Pharmacology. A total of  51.18kg dead chickens were collected and after dressing 29.37kg usable meat were obtained with a dressing percentage of</w:t>
      </w:r>
      <w:r w:rsidR="00AE47F0">
        <w:rPr>
          <w:rFonts w:ascii="Times New Roman" w:hAnsi="Times New Roman" w:cs="Times New Roman"/>
          <w:sz w:val="24"/>
          <w:szCs w:val="24"/>
        </w:rPr>
        <w:t xml:space="preserve"> </w:t>
      </w:r>
      <w:r w:rsidRPr="00E36CC4">
        <w:rPr>
          <w:rFonts w:ascii="Times New Roman" w:hAnsi="Times New Roman" w:cs="Times New Roman"/>
          <w:sz w:val="24"/>
          <w:szCs w:val="24"/>
        </w:rPr>
        <w:t>57.38%</w:t>
      </w:r>
      <w:r w:rsidR="00F93824">
        <w:rPr>
          <w:rFonts w:ascii="Times New Roman" w:hAnsi="Times New Roman" w:cs="Times New Roman"/>
          <w:sz w:val="24"/>
          <w:szCs w:val="24"/>
        </w:rPr>
        <w:t xml:space="preserve"> (Table-5)</w:t>
      </w:r>
      <w:r w:rsidRPr="00E36CC4">
        <w:rPr>
          <w:rFonts w:ascii="Times New Roman" w:hAnsi="Times New Roman" w:cs="Times New Roman"/>
          <w:sz w:val="24"/>
          <w:szCs w:val="24"/>
        </w:rPr>
        <w:t xml:space="preserve">. Weekly collection was ranges from 2.09±0.35 kg to 3.80 ± 1.2kg </w:t>
      </w:r>
      <w:r w:rsidRPr="00E36CC4">
        <w:rPr>
          <w:rFonts w:ascii="Times New Roman" w:hAnsi="Times New Roman" w:cs="Times New Roman"/>
          <w:sz w:val="24"/>
          <w:szCs w:val="24"/>
        </w:rPr>
        <w:lastRenderedPageBreak/>
        <w:t>dead chickens</w:t>
      </w:r>
      <w:r w:rsidR="00F93824">
        <w:rPr>
          <w:rFonts w:ascii="Times New Roman" w:hAnsi="Times New Roman" w:cs="Times New Roman"/>
          <w:sz w:val="24"/>
          <w:szCs w:val="24"/>
        </w:rPr>
        <w:t xml:space="preserve"> (Table-6)</w:t>
      </w:r>
      <w:r w:rsidRPr="00E36CC4">
        <w:rPr>
          <w:rFonts w:ascii="Times New Roman" w:hAnsi="Times New Roman" w:cs="Times New Roman"/>
          <w:sz w:val="24"/>
          <w:szCs w:val="24"/>
        </w:rPr>
        <w:t>. All the collected usable meat was used for the research purpose i.e. formulation of dog biscuit.</w:t>
      </w:r>
    </w:p>
    <w:p w:rsidR="00C913BE" w:rsidRDefault="00A4473C" w:rsidP="00B228B8">
      <w:pPr>
        <w:pStyle w:val="Heading2"/>
      </w:pPr>
      <w:bookmarkStart w:id="98" w:name="_Toc424126095"/>
      <w:r>
        <w:t xml:space="preserve">4.6 </w:t>
      </w:r>
      <w:r w:rsidR="00C913BE">
        <w:t>Growth trial</w:t>
      </w:r>
      <w:bookmarkEnd w:id="98"/>
    </w:p>
    <w:p w:rsidR="00AB0818" w:rsidRDefault="00C913BE" w:rsidP="00AB0818">
      <w:pPr>
        <w:pStyle w:val="Heading2"/>
        <w:rPr>
          <w:b w:val="0"/>
        </w:rPr>
      </w:pPr>
      <w:r>
        <w:rPr>
          <w:b w:val="0"/>
        </w:rPr>
        <w:t xml:space="preserve"> </w:t>
      </w:r>
      <w:bookmarkStart w:id="99" w:name="_Toc423872461"/>
      <w:bookmarkStart w:id="100" w:name="_Toc424126096"/>
      <w:r w:rsidR="00AB0818">
        <w:rPr>
          <w:b w:val="0"/>
        </w:rPr>
        <w:t xml:space="preserve">A comparative growth trial was conducted with prepared dog biscuit and </w:t>
      </w:r>
      <w:r w:rsidR="00593C54" w:rsidRPr="00593C54">
        <w:rPr>
          <w:b w:val="0"/>
        </w:rPr>
        <w:t>available dog</w:t>
      </w:r>
      <w:r w:rsidR="00AB0818" w:rsidRPr="00593C54">
        <w:rPr>
          <w:b w:val="0"/>
        </w:rPr>
        <w:t xml:space="preserve"> feed.</w:t>
      </w:r>
      <w:bookmarkEnd w:id="99"/>
      <w:bookmarkEnd w:id="100"/>
    </w:p>
    <w:p w:rsidR="00AB0818" w:rsidRDefault="00BF6A65" w:rsidP="00AB0818">
      <w:pPr>
        <w:pStyle w:val="Heading3"/>
      </w:pPr>
      <w:bookmarkStart w:id="101" w:name="_Toc424126097"/>
      <w:r>
        <w:t>4.6.1 Foo</w:t>
      </w:r>
      <w:r w:rsidR="00AB0818">
        <w:t>d</w:t>
      </w:r>
      <w:r w:rsidR="00593C54">
        <w:t xml:space="preserve"> offered</w:t>
      </w:r>
      <w:bookmarkEnd w:id="101"/>
    </w:p>
    <w:p w:rsidR="002372A8" w:rsidRDefault="002372A8" w:rsidP="00C47C8D">
      <w:pPr>
        <w:jc w:val="both"/>
        <w:rPr>
          <w:rFonts w:ascii="Times New Roman" w:hAnsi="Times New Roman" w:cs="Times New Roman"/>
          <w:noProof/>
          <w:sz w:val="24"/>
          <w:szCs w:val="24"/>
        </w:rPr>
      </w:pPr>
      <w:r>
        <w:rPr>
          <w:rFonts w:ascii="Times New Roman" w:hAnsi="Times New Roman" w:cs="Times New Roman"/>
          <w:sz w:val="24"/>
          <w:szCs w:val="24"/>
        </w:rPr>
        <w:t>The f</w:t>
      </w:r>
      <w:r w:rsidR="00593C54">
        <w:rPr>
          <w:rFonts w:ascii="Times New Roman" w:hAnsi="Times New Roman" w:cs="Times New Roman"/>
          <w:sz w:val="24"/>
          <w:szCs w:val="24"/>
        </w:rPr>
        <w:t xml:space="preserve">ood </w:t>
      </w:r>
      <w:r>
        <w:rPr>
          <w:rFonts w:ascii="Times New Roman" w:hAnsi="Times New Roman" w:cs="Times New Roman"/>
          <w:sz w:val="24"/>
          <w:szCs w:val="24"/>
        </w:rPr>
        <w:t xml:space="preserve">that </w:t>
      </w:r>
      <w:r w:rsidR="00A32A64">
        <w:rPr>
          <w:rFonts w:ascii="Times New Roman" w:hAnsi="Times New Roman" w:cs="Times New Roman"/>
          <w:sz w:val="24"/>
          <w:szCs w:val="24"/>
        </w:rPr>
        <w:t xml:space="preserve">was </w:t>
      </w:r>
      <w:r w:rsidR="00593C54">
        <w:rPr>
          <w:rFonts w:ascii="Times New Roman" w:hAnsi="Times New Roman" w:cs="Times New Roman"/>
          <w:sz w:val="24"/>
          <w:szCs w:val="24"/>
        </w:rPr>
        <w:t xml:space="preserve">offered to the puppies </w:t>
      </w:r>
      <w:r>
        <w:rPr>
          <w:rFonts w:ascii="Times New Roman" w:hAnsi="Times New Roman" w:cs="Times New Roman"/>
          <w:sz w:val="24"/>
          <w:szCs w:val="24"/>
        </w:rPr>
        <w:t xml:space="preserve">was maintained nutritional level as 3-4 Kcal/gm of ME and 28% CP </w:t>
      </w:r>
      <w:r w:rsidR="00A32A64">
        <w:rPr>
          <w:rFonts w:ascii="Times New Roman" w:hAnsi="Times New Roman" w:cs="Times New Roman"/>
          <w:sz w:val="24"/>
          <w:szCs w:val="24"/>
        </w:rPr>
        <w:t>according to the standard requirements suggested by AAFCO (2006). However,  f</w:t>
      </w:r>
      <w:r w:rsidR="00593C54">
        <w:rPr>
          <w:rFonts w:ascii="Times New Roman" w:hAnsi="Times New Roman" w:cs="Times New Roman"/>
          <w:sz w:val="24"/>
          <w:szCs w:val="24"/>
        </w:rPr>
        <w:t>oo</w:t>
      </w:r>
      <w:r w:rsidR="00593C54" w:rsidRPr="00593C54">
        <w:rPr>
          <w:rFonts w:ascii="Times New Roman" w:hAnsi="Times New Roman" w:cs="Times New Roman"/>
          <w:sz w:val="24"/>
          <w:szCs w:val="24"/>
        </w:rPr>
        <w:t xml:space="preserve">d was offered by following the </w:t>
      </w:r>
      <w:r w:rsidR="00C47C8D">
        <w:rPr>
          <w:rFonts w:ascii="Times New Roman" w:hAnsi="Times New Roman" w:cs="Times New Roman"/>
          <w:sz w:val="24"/>
          <w:szCs w:val="24"/>
        </w:rPr>
        <w:t xml:space="preserve">feeding rule of </w:t>
      </w:r>
      <w:hyperlink w:anchor="_ENREF_2" w:tooltip="Schenck, 2011 #30" w:history="1">
        <w:r w:rsidR="00593C54" w:rsidRPr="00593C54">
          <w:rPr>
            <w:rFonts w:ascii="Times New Roman" w:hAnsi="Times New Roman" w:cs="Times New Roman"/>
            <w:noProof/>
            <w:sz w:val="24"/>
            <w:szCs w:val="24"/>
          </w:rPr>
          <w:t>Schenck (2011</w:t>
        </w:r>
      </w:hyperlink>
      <w:r w:rsidR="00593C54" w:rsidRPr="00593C54">
        <w:rPr>
          <w:rFonts w:ascii="Times New Roman" w:hAnsi="Times New Roman" w:cs="Times New Roman"/>
          <w:noProof/>
          <w:sz w:val="24"/>
          <w:szCs w:val="24"/>
        </w:rPr>
        <w:t>)</w:t>
      </w:r>
      <w:r w:rsidR="00593C54">
        <w:rPr>
          <w:rFonts w:ascii="Times New Roman" w:hAnsi="Times New Roman" w:cs="Times New Roman"/>
          <w:noProof/>
          <w:sz w:val="24"/>
          <w:szCs w:val="24"/>
        </w:rPr>
        <w:t xml:space="preserve">, every week after weighing the body weight, feeding was adjusted with </w:t>
      </w:r>
      <w:r w:rsidR="00A32A64">
        <w:rPr>
          <w:rFonts w:ascii="Times New Roman" w:hAnsi="Times New Roman" w:cs="Times New Roman"/>
          <w:noProof/>
          <w:sz w:val="24"/>
          <w:szCs w:val="24"/>
        </w:rPr>
        <w:t xml:space="preserve">the </w:t>
      </w:r>
      <w:r w:rsidR="00593C54">
        <w:rPr>
          <w:rFonts w:ascii="Times New Roman" w:hAnsi="Times New Roman" w:cs="Times New Roman"/>
          <w:noProof/>
          <w:sz w:val="24"/>
          <w:szCs w:val="24"/>
        </w:rPr>
        <w:t>weight gain</w:t>
      </w:r>
      <w:r w:rsidR="00A32A64">
        <w:rPr>
          <w:rFonts w:ascii="Times New Roman" w:hAnsi="Times New Roman" w:cs="Times New Roman"/>
          <w:noProof/>
          <w:sz w:val="24"/>
          <w:szCs w:val="24"/>
        </w:rPr>
        <w:t xml:space="preserve"> after satisfying the mai</w:t>
      </w:r>
      <w:r>
        <w:rPr>
          <w:rFonts w:ascii="Times New Roman" w:hAnsi="Times New Roman" w:cs="Times New Roman"/>
          <w:noProof/>
          <w:sz w:val="24"/>
          <w:szCs w:val="24"/>
        </w:rPr>
        <w:t>ntenance requirements of the exp</w:t>
      </w:r>
      <w:r w:rsidR="00A32A64">
        <w:rPr>
          <w:rFonts w:ascii="Times New Roman" w:hAnsi="Times New Roman" w:cs="Times New Roman"/>
          <w:noProof/>
          <w:sz w:val="24"/>
          <w:szCs w:val="24"/>
        </w:rPr>
        <w:t>erimental dogs.</w:t>
      </w:r>
      <w:r>
        <w:rPr>
          <w:rFonts w:ascii="Times New Roman" w:hAnsi="Times New Roman" w:cs="Times New Roman"/>
          <w:noProof/>
          <w:sz w:val="24"/>
          <w:szCs w:val="24"/>
        </w:rPr>
        <w:t>The amount of daily offered food presented in table 7.</w:t>
      </w:r>
    </w:p>
    <w:p w:rsidR="00D11D84" w:rsidRPr="00D11D84" w:rsidRDefault="00D11D84" w:rsidP="00D11D84">
      <w:pPr>
        <w:pStyle w:val="Caption"/>
        <w:keepNext/>
        <w:rPr>
          <w:rFonts w:ascii="Times New Roman" w:hAnsi="Times New Roman" w:cs="Times New Roman"/>
          <w:color w:val="auto"/>
          <w:sz w:val="24"/>
          <w:szCs w:val="24"/>
        </w:rPr>
      </w:pPr>
      <w:bookmarkStart w:id="102" w:name="_Toc423876129"/>
      <w:r w:rsidRPr="00D11D84">
        <w:rPr>
          <w:rFonts w:ascii="Times New Roman" w:hAnsi="Times New Roman" w:cs="Times New Roman"/>
          <w:color w:val="auto"/>
          <w:sz w:val="24"/>
          <w:szCs w:val="24"/>
        </w:rPr>
        <w:t xml:space="preserve">Table </w:t>
      </w:r>
      <w:r w:rsidR="00A62D23" w:rsidRPr="00D11D84">
        <w:rPr>
          <w:rFonts w:ascii="Times New Roman" w:hAnsi="Times New Roman" w:cs="Times New Roman"/>
          <w:color w:val="auto"/>
          <w:sz w:val="24"/>
          <w:szCs w:val="24"/>
        </w:rPr>
        <w:fldChar w:fldCharType="begin"/>
      </w:r>
      <w:r w:rsidRPr="00D11D84">
        <w:rPr>
          <w:rFonts w:ascii="Times New Roman" w:hAnsi="Times New Roman" w:cs="Times New Roman"/>
          <w:color w:val="auto"/>
          <w:sz w:val="24"/>
          <w:szCs w:val="24"/>
        </w:rPr>
        <w:instrText xml:space="preserve"> SEQ Table \* ARABIC </w:instrText>
      </w:r>
      <w:r w:rsidR="00A62D23" w:rsidRPr="00D11D84">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7</w:t>
      </w:r>
      <w:r w:rsidR="00A62D23" w:rsidRPr="00D11D84">
        <w:rPr>
          <w:rFonts w:ascii="Times New Roman" w:hAnsi="Times New Roman" w:cs="Times New Roman"/>
          <w:color w:val="auto"/>
          <w:sz w:val="24"/>
          <w:szCs w:val="24"/>
        </w:rPr>
        <w:fldChar w:fldCharType="end"/>
      </w:r>
      <w:r w:rsidRPr="00D11D84">
        <w:rPr>
          <w:rFonts w:ascii="Times New Roman" w:hAnsi="Times New Roman" w:cs="Times New Roman"/>
          <w:color w:val="auto"/>
          <w:sz w:val="24"/>
          <w:szCs w:val="24"/>
        </w:rPr>
        <w:t xml:space="preserve">: </w:t>
      </w:r>
      <w:r w:rsidRPr="00D11D84">
        <w:rPr>
          <w:rFonts w:ascii="Times New Roman" w:hAnsi="Times New Roman" w:cs="Times New Roman"/>
          <w:b w:val="0"/>
          <w:color w:val="auto"/>
          <w:sz w:val="24"/>
          <w:szCs w:val="24"/>
        </w:rPr>
        <w:t>Daily offered food (gm/puppies) in different treatment group.</w:t>
      </w:r>
      <w:bookmarkEnd w:id="102"/>
    </w:p>
    <w:tbl>
      <w:tblPr>
        <w:tblStyle w:val="TableGrid"/>
        <w:tblW w:w="0" w:type="auto"/>
        <w:tblLook w:val="04A0"/>
      </w:tblPr>
      <w:tblGrid>
        <w:gridCol w:w="2130"/>
        <w:gridCol w:w="2131"/>
        <w:gridCol w:w="2131"/>
        <w:gridCol w:w="2131"/>
      </w:tblGrid>
      <w:tr w:rsidR="00C47C8D" w:rsidTr="003D2DCC">
        <w:tc>
          <w:tcPr>
            <w:tcW w:w="8523" w:type="dxa"/>
            <w:gridSpan w:val="4"/>
          </w:tcPr>
          <w:p w:rsidR="00C47C8D" w:rsidRPr="00C47C8D" w:rsidRDefault="00C47C8D" w:rsidP="00663482">
            <w:pPr>
              <w:jc w:val="center"/>
              <w:rPr>
                <w:rFonts w:ascii="Times New Roman" w:hAnsi="Times New Roman" w:cs="Times New Roman"/>
                <w:b/>
                <w:sz w:val="24"/>
                <w:szCs w:val="24"/>
              </w:rPr>
            </w:pPr>
            <w:r w:rsidRPr="00C47C8D">
              <w:rPr>
                <w:rFonts w:ascii="Times New Roman" w:hAnsi="Times New Roman" w:cs="Times New Roman"/>
                <w:b/>
                <w:sz w:val="24"/>
                <w:szCs w:val="24"/>
              </w:rPr>
              <w:t>Average feeding amount</w:t>
            </w:r>
            <w:r w:rsidR="00A32A64">
              <w:rPr>
                <w:rFonts w:ascii="Times New Roman" w:hAnsi="Times New Roman" w:cs="Times New Roman"/>
                <w:b/>
                <w:sz w:val="24"/>
                <w:szCs w:val="24"/>
              </w:rPr>
              <w:t xml:space="preserve"> </w:t>
            </w:r>
            <w:r w:rsidRPr="00C47C8D">
              <w:rPr>
                <w:rFonts w:ascii="Times New Roman" w:hAnsi="Times New Roman" w:cs="Times New Roman"/>
                <w:b/>
                <w:sz w:val="24"/>
                <w:szCs w:val="24"/>
              </w:rPr>
              <w:t>(Mean±SE</w:t>
            </w:r>
            <w:r w:rsidR="00663482">
              <w:rPr>
                <w:rFonts w:ascii="Times New Roman" w:hAnsi="Times New Roman" w:cs="Times New Roman"/>
                <w:b/>
                <w:sz w:val="24"/>
                <w:szCs w:val="24"/>
              </w:rPr>
              <w:t>)</w:t>
            </w:r>
          </w:p>
        </w:tc>
      </w:tr>
      <w:tr w:rsidR="00C47C8D" w:rsidTr="00C47C8D">
        <w:tc>
          <w:tcPr>
            <w:tcW w:w="2130" w:type="dxa"/>
          </w:tcPr>
          <w:p w:rsidR="00C47C8D" w:rsidRDefault="00D74911" w:rsidP="00F707C2">
            <w:pPr>
              <w:jc w:val="center"/>
              <w:rPr>
                <w:rFonts w:ascii="Times New Roman" w:hAnsi="Times New Roman" w:cs="Times New Roman"/>
                <w:sz w:val="24"/>
                <w:szCs w:val="24"/>
              </w:rPr>
            </w:pPr>
            <w:r>
              <w:rPr>
                <w:rFonts w:ascii="Times New Roman" w:hAnsi="Times New Roman" w:cs="Times New Roman"/>
                <w:sz w:val="24"/>
                <w:szCs w:val="24"/>
              </w:rPr>
              <w:t>Treatment group</w:t>
            </w:r>
          </w:p>
        </w:tc>
        <w:tc>
          <w:tcPr>
            <w:tcW w:w="2131" w:type="dxa"/>
          </w:tcPr>
          <w:p w:rsidR="00C47C8D" w:rsidRDefault="00C47C8D" w:rsidP="00F707C2">
            <w:pPr>
              <w:jc w:val="center"/>
              <w:rPr>
                <w:rFonts w:ascii="Times New Roman" w:hAnsi="Times New Roman" w:cs="Times New Roman"/>
                <w:sz w:val="24"/>
                <w:szCs w:val="24"/>
              </w:rPr>
            </w:pPr>
            <w:r>
              <w:rPr>
                <w:rFonts w:ascii="Times New Roman" w:hAnsi="Times New Roman" w:cs="Times New Roman"/>
                <w:sz w:val="24"/>
                <w:szCs w:val="24"/>
              </w:rPr>
              <w:t>Day (1-7)</w:t>
            </w:r>
          </w:p>
        </w:tc>
        <w:tc>
          <w:tcPr>
            <w:tcW w:w="2131" w:type="dxa"/>
          </w:tcPr>
          <w:p w:rsidR="00C47C8D" w:rsidRDefault="00C47C8D" w:rsidP="00F707C2">
            <w:pPr>
              <w:jc w:val="center"/>
              <w:rPr>
                <w:rFonts w:ascii="Times New Roman" w:hAnsi="Times New Roman" w:cs="Times New Roman"/>
                <w:sz w:val="24"/>
                <w:szCs w:val="24"/>
              </w:rPr>
            </w:pPr>
            <w:r>
              <w:rPr>
                <w:rFonts w:ascii="Times New Roman" w:hAnsi="Times New Roman" w:cs="Times New Roman"/>
                <w:sz w:val="24"/>
                <w:szCs w:val="24"/>
              </w:rPr>
              <w:t>Day (8-14)</w:t>
            </w:r>
          </w:p>
        </w:tc>
        <w:tc>
          <w:tcPr>
            <w:tcW w:w="2131" w:type="dxa"/>
          </w:tcPr>
          <w:p w:rsidR="00C47C8D" w:rsidRPr="00C47C8D" w:rsidRDefault="00C47C8D" w:rsidP="00F707C2">
            <w:pPr>
              <w:jc w:val="center"/>
              <w:rPr>
                <w:rFonts w:ascii="Times New Roman" w:hAnsi="Times New Roman" w:cs="Times New Roman"/>
                <w:b/>
                <w:sz w:val="24"/>
                <w:szCs w:val="24"/>
              </w:rPr>
            </w:pPr>
            <w:r>
              <w:rPr>
                <w:rFonts w:ascii="Times New Roman" w:hAnsi="Times New Roman" w:cs="Times New Roman"/>
                <w:sz w:val="24"/>
                <w:szCs w:val="24"/>
              </w:rPr>
              <w:t>Day (15-21)</w:t>
            </w:r>
          </w:p>
        </w:tc>
      </w:tr>
      <w:tr w:rsidR="00C47C8D" w:rsidTr="00C47C8D">
        <w:tc>
          <w:tcPr>
            <w:tcW w:w="2130" w:type="dxa"/>
          </w:tcPr>
          <w:p w:rsidR="00C47C8D" w:rsidRPr="00326769" w:rsidRDefault="00D74911" w:rsidP="00F707C2">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0</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233.68±13.38</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261.33±17.91</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276.33±18.22</w:t>
            </w:r>
          </w:p>
        </w:tc>
      </w:tr>
      <w:tr w:rsidR="00C47C8D" w:rsidTr="00C47C8D">
        <w:tc>
          <w:tcPr>
            <w:tcW w:w="2130" w:type="dxa"/>
          </w:tcPr>
          <w:p w:rsidR="00C47C8D" w:rsidRPr="00326769" w:rsidRDefault="00D74911" w:rsidP="00F707C2">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1</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235.66±14.72</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262.33±12.20</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277.33±11.55</w:t>
            </w:r>
          </w:p>
        </w:tc>
      </w:tr>
      <w:tr w:rsidR="00C47C8D" w:rsidTr="00C47C8D">
        <w:tc>
          <w:tcPr>
            <w:tcW w:w="2130" w:type="dxa"/>
          </w:tcPr>
          <w:p w:rsidR="00C47C8D" w:rsidRPr="00326769" w:rsidRDefault="00D74911" w:rsidP="00F707C2">
            <w:pPr>
              <w:jc w:val="center"/>
              <w:rPr>
                <w:rFonts w:ascii="Times New Roman" w:hAnsi="Times New Roman" w:cs="Times New Roman"/>
                <w:sz w:val="24"/>
                <w:szCs w:val="24"/>
              </w:rPr>
            </w:pPr>
            <w:r w:rsidRPr="00326769">
              <w:rPr>
                <w:rFonts w:ascii="Times New Roman" w:hAnsi="Times New Roman" w:cs="Times New Roman"/>
                <w:sz w:val="24"/>
                <w:szCs w:val="24"/>
              </w:rPr>
              <w:t>T</w:t>
            </w:r>
            <w:r w:rsidRPr="00326769">
              <w:rPr>
                <w:rFonts w:ascii="Times New Roman" w:hAnsi="Times New Roman" w:cs="Times New Roman"/>
                <w:sz w:val="24"/>
                <w:szCs w:val="24"/>
                <w:vertAlign w:val="subscript"/>
              </w:rPr>
              <w:t>2</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231±1</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252.67±1.20</w:t>
            </w:r>
          </w:p>
        </w:tc>
        <w:tc>
          <w:tcPr>
            <w:tcW w:w="2131" w:type="dxa"/>
          </w:tcPr>
          <w:p w:rsidR="00C47C8D" w:rsidRDefault="00F707C2" w:rsidP="00F707C2">
            <w:pPr>
              <w:jc w:val="center"/>
              <w:rPr>
                <w:rFonts w:ascii="Times New Roman" w:hAnsi="Times New Roman" w:cs="Times New Roman"/>
                <w:sz w:val="24"/>
                <w:szCs w:val="24"/>
              </w:rPr>
            </w:pPr>
            <w:r w:rsidRPr="00F707C2">
              <w:rPr>
                <w:rFonts w:ascii="Times New Roman" w:hAnsi="Times New Roman" w:cs="Times New Roman"/>
                <w:sz w:val="24"/>
                <w:szCs w:val="24"/>
              </w:rPr>
              <w:t>267.33±1.45</w:t>
            </w:r>
          </w:p>
        </w:tc>
      </w:tr>
    </w:tbl>
    <w:p w:rsidR="00BF6A65" w:rsidRPr="00E36CC4" w:rsidRDefault="00BF6A65" w:rsidP="00BF6A65">
      <w:pPr>
        <w:spacing w:after="0" w:line="240" w:lineRule="auto"/>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p>
    <w:p w:rsidR="00AB0818" w:rsidRDefault="00BF6A65" w:rsidP="00AB0818">
      <w:pPr>
        <w:pStyle w:val="Heading2"/>
      </w:pPr>
      <w:bookmarkStart w:id="103" w:name="_Toc424126098"/>
      <w:r>
        <w:t xml:space="preserve">4. </w:t>
      </w:r>
      <w:r w:rsidR="00AB0818">
        <w:t>6.2 Body weight and body weight gain of dogs</w:t>
      </w:r>
      <w:bookmarkEnd w:id="103"/>
    </w:p>
    <w:p w:rsidR="00CD17BF" w:rsidRPr="00CD17BF" w:rsidRDefault="00CD17BF" w:rsidP="00CD17BF">
      <w:pPr>
        <w:rPr>
          <w:rFonts w:ascii="Times New Roman" w:hAnsi="Times New Roman" w:cs="Times New Roman"/>
          <w:sz w:val="24"/>
        </w:rPr>
      </w:pPr>
      <w:r w:rsidRPr="00CD17BF">
        <w:rPr>
          <w:rFonts w:ascii="Times New Roman" w:hAnsi="Times New Roman" w:cs="Times New Roman"/>
          <w:sz w:val="24"/>
        </w:rPr>
        <w:t>Trends of body weight &amp; body weight gain of experimental dogs are presented in table 8 &amp; 9.</w:t>
      </w:r>
    </w:p>
    <w:p w:rsidR="004E782F" w:rsidRPr="004E782F" w:rsidRDefault="004E782F" w:rsidP="004E782F">
      <w:pPr>
        <w:pStyle w:val="Caption"/>
        <w:keepNext/>
        <w:rPr>
          <w:rFonts w:ascii="Times New Roman" w:hAnsi="Times New Roman" w:cs="Times New Roman"/>
          <w:color w:val="auto"/>
          <w:sz w:val="24"/>
          <w:szCs w:val="24"/>
        </w:rPr>
      </w:pPr>
      <w:bookmarkStart w:id="104" w:name="_Toc423876130"/>
      <w:r w:rsidRPr="004E782F">
        <w:rPr>
          <w:rFonts w:ascii="Times New Roman" w:hAnsi="Times New Roman" w:cs="Times New Roman"/>
          <w:color w:val="auto"/>
          <w:sz w:val="24"/>
          <w:szCs w:val="24"/>
        </w:rPr>
        <w:t xml:space="preserve">Table </w:t>
      </w:r>
      <w:r w:rsidR="00A62D23" w:rsidRPr="004E782F">
        <w:rPr>
          <w:rFonts w:ascii="Times New Roman" w:hAnsi="Times New Roman" w:cs="Times New Roman"/>
          <w:color w:val="auto"/>
          <w:sz w:val="24"/>
          <w:szCs w:val="24"/>
        </w:rPr>
        <w:fldChar w:fldCharType="begin"/>
      </w:r>
      <w:r w:rsidRPr="004E782F">
        <w:rPr>
          <w:rFonts w:ascii="Times New Roman" w:hAnsi="Times New Roman" w:cs="Times New Roman"/>
          <w:color w:val="auto"/>
          <w:sz w:val="24"/>
          <w:szCs w:val="24"/>
        </w:rPr>
        <w:instrText xml:space="preserve"> SEQ Table \* ARABIC </w:instrText>
      </w:r>
      <w:r w:rsidR="00A62D23" w:rsidRPr="004E782F">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8</w:t>
      </w:r>
      <w:r w:rsidR="00A62D23" w:rsidRPr="004E782F">
        <w:rPr>
          <w:rFonts w:ascii="Times New Roman" w:hAnsi="Times New Roman" w:cs="Times New Roman"/>
          <w:color w:val="auto"/>
          <w:sz w:val="24"/>
          <w:szCs w:val="24"/>
        </w:rPr>
        <w:fldChar w:fldCharType="end"/>
      </w:r>
      <w:r w:rsidRPr="004E782F">
        <w:rPr>
          <w:rFonts w:ascii="Times New Roman" w:hAnsi="Times New Roman" w:cs="Times New Roman"/>
          <w:color w:val="auto"/>
          <w:sz w:val="24"/>
          <w:szCs w:val="24"/>
        </w:rPr>
        <w:t xml:space="preserve">: </w:t>
      </w:r>
      <w:r w:rsidRPr="004E782F">
        <w:rPr>
          <w:rFonts w:ascii="Times New Roman" w:hAnsi="Times New Roman" w:cs="Times New Roman"/>
          <w:b w:val="0"/>
          <w:color w:val="auto"/>
          <w:sz w:val="24"/>
          <w:szCs w:val="24"/>
        </w:rPr>
        <w:t>Trends of Body weight (kg) of different treatment groups</w:t>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2394"/>
        <w:gridCol w:w="2394"/>
        <w:gridCol w:w="1746"/>
      </w:tblGrid>
      <w:tr w:rsidR="00A03F5B" w:rsidRPr="00E36CC4" w:rsidTr="00B228B8">
        <w:trPr>
          <w:trHeight w:val="377"/>
        </w:trPr>
        <w:tc>
          <w:tcPr>
            <w:tcW w:w="1458" w:type="dxa"/>
            <w:vMerge w:val="restart"/>
          </w:tcPr>
          <w:p w:rsidR="00A03F5B" w:rsidRPr="00E36CC4" w:rsidRDefault="00A03F5B" w:rsidP="00B228B8">
            <w:pPr>
              <w:spacing w:after="0" w:line="360" w:lineRule="auto"/>
              <w:jc w:val="center"/>
              <w:rPr>
                <w:rFonts w:ascii="Times New Roman" w:hAnsi="Times New Roman" w:cs="Times New Roman"/>
                <w:b/>
                <w:sz w:val="24"/>
                <w:szCs w:val="24"/>
              </w:rPr>
            </w:pPr>
          </w:p>
          <w:p w:rsidR="00A03F5B" w:rsidRPr="00E36CC4" w:rsidRDefault="00B228B8" w:rsidP="00B228B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w:t>
            </w:r>
            <w:r w:rsidR="00A03F5B" w:rsidRPr="00E36CC4">
              <w:rPr>
                <w:rFonts w:ascii="Times New Roman" w:hAnsi="Times New Roman" w:cs="Times New Roman"/>
                <w:b/>
                <w:sz w:val="24"/>
                <w:szCs w:val="24"/>
              </w:rPr>
              <w:t>eek</w:t>
            </w:r>
          </w:p>
        </w:tc>
        <w:tc>
          <w:tcPr>
            <w:tcW w:w="6534" w:type="dxa"/>
            <w:gridSpan w:val="3"/>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eastAsia="Times New Roman" w:hAnsi="Times New Roman" w:cs="Times New Roman"/>
                <w:b/>
                <w:sz w:val="24"/>
                <w:szCs w:val="24"/>
              </w:rPr>
              <w:t>Dietary treatment groups</w:t>
            </w:r>
          </w:p>
        </w:tc>
      </w:tr>
      <w:tr w:rsidR="00A03F5B" w:rsidRPr="00E36CC4" w:rsidTr="00B228B8">
        <w:trPr>
          <w:trHeight w:val="215"/>
        </w:trPr>
        <w:tc>
          <w:tcPr>
            <w:tcW w:w="1458" w:type="dxa"/>
            <w:vMerge/>
          </w:tcPr>
          <w:p w:rsidR="00A03F5B" w:rsidRPr="00E36CC4" w:rsidRDefault="00A03F5B" w:rsidP="00B228B8">
            <w:pPr>
              <w:spacing w:after="0" w:line="360" w:lineRule="auto"/>
              <w:jc w:val="center"/>
              <w:rPr>
                <w:rFonts w:ascii="Times New Roman" w:hAnsi="Times New Roman" w:cs="Times New Roman"/>
                <w:b/>
                <w:sz w:val="24"/>
                <w:szCs w:val="24"/>
              </w:rPr>
            </w:pPr>
          </w:p>
        </w:tc>
        <w:tc>
          <w:tcPr>
            <w:tcW w:w="2394"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0</w:t>
            </w:r>
            <w:r w:rsidR="00D45924">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2394"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1</w:t>
            </w:r>
            <w:r w:rsidR="00D45924">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r w:rsidR="00E658DA">
              <w:rPr>
                <w:rFonts w:ascii="Times New Roman" w:hAnsi="Times New Roman" w:cs="Times New Roman"/>
                <w:b/>
                <w:sz w:val="24"/>
                <w:szCs w:val="24"/>
              </w:rPr>
              <w:t>)</w:t>
            </w:r>
          </w:p>
        </w:tc>
        <w:tc>
          <w:tcPr>
            <w:tcW w:w="1746"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2</w:t>
            </w:r>
            <w:r w:rsidR="00D45924">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r>
      <w:tr w:rsidR="00A03F5B" w:rsidRPr="00E36CC4" w:rsidTr="00B228B8">
        <w:tc>
          <w:tcPr>
            <w:tcW w:w="1458"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5.96±0.46</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6.18±0.5</w:t>
            </w:r>
          </w:p>
        </w:tc>
        <w:tc>
          <w:tcPr>
            <w:tcW w:w="1746"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5.42±0.03</w:t>
            </w:r>
          </w:p>
        </w:tc>
      </w:tr>
      <w:tr w:rsidR="00A03F5B" w:rsidRPr="00E36CC4" w:rsidTr="00B228B8">
        <w:tc>
          <w:tcPr>
            <w:tcW w:w="1458"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6.89±0.63</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7.12±0.43</w:t>
            </w:r>
          </w:p>
        </w:tc>
        <w:tc>
          <w:tcPr>
            <w:tcW w:w="1746"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6.09±0.04</w:t>
            </w:r>
          </w:p>
        </w:tc>
      </w:tr>
      <w:tr w:rsidR="00A03F5B" w:rsidRPr="00E36CC4" w:rsidTr="00B228B8">
        <w:tc>
          <w:tcPr>
            <w:tcW w:w="1458"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7.44±0.67</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7.71±0.41</w:t>
            </w:r>
          </w:p>
        </w:tc>
        <w:tc>
          <w:tcPr>
            <w:tcW w:w="1746"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6.56±0.05</w:t>
            </w:r>
          </w:p>
        </w:tc>
      </w:tr>
      <w:tr w:rsidR="00A03F5B" w:rsidRPr="00E36CC4" w:rsidTr="00B228B8">
        <w:tc>
          <w:tcPr>
            <w:tcW w:w="1458" w:type="dxa"/>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7.98±0.71</w:t>
            </w:r>
          </w:p>
        </w:tc>
        <w:tc>
          <w:tcPr>
            <w:tcW w:w="2394"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8.29±0.39</w:t>
            </w:r>
          </w:p>
        </w:tc>
        <w:tc>
          <w:tcPr>
            <w:tcW w:w="1746" w:type="dxa"/>
          </w:tcPr>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7.03±0.03</w:t>
            </w:r>
          </w:p>
        </w:tc>
      </w:tr>
    </w:tbl>
    <w:p w:rsidR="00A03F5B" w:rsidRPr="00E36CC4" w:rsidRDefault="00A03F5B" w:rsidP="00B228B8">
      <w:pPr>
        <w:spacing w:after="0" w:line="240" w:lineRule="auto"/>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p>
    <w:p w:rsidR="004E782F" w:rsidRPr="004E782F" w:rsidRDefault="004E782F" w:rsidP="004E782F">
      <w:pPr>
        <w:pStyle w:val="Caption"/>
        <w:keepNext/>
        <w:rPr>
          <w:rFonts w:ascii="Times New Roman" w:hAnsi="Times New Roman" w:cs="Times New Roman"/>
          <w:color w:val="auto"/>
          <w:sz w:val="24"/>
          <w:szCs w:val="24"/>
        </w:rPr>
      </w:pPr>
      <w:bookmarkStart w:id="105" w:name="_Toc423876131"/>
      <w:r w:rsidRPr="004E782F">
        <w:rPr>
          <w:rFonts w:ascii="Times New Roman" w:hAnsi="Times New Roman" w:cs="Times New Roman"/>
          <w:color w:val="auto"/>
          <w:sz w:val="24"/>
          <w:szCs w:val="24"/>
        </w:rPr>
        <w:lastRenderedPageBreak/>
        <w:t xml:space="preserve">Table </w:t>
      </w:r>
      <w:r w:rsidR="00A62D23" w:rsidRPr="004E782F">
        <w:rPr>
          <w:rFonts w:ascii="Times New Roman" w:hAnsi="Times New Roman" w:cs="Times New Roman"/>
          <w:color w:val="auto"/>
          <w:sz w:val="24"/>
          <w:szCs w:val="24"/>
        </w:rPr>
        <w:fldChar w:fldCharType="begin"/>
      </w:r>
      <w:r w:rsidRPr="004E782F">
        <w:rPr>
          <w:rFonts w:ascii="Times New Roman" w:hAnsi="Times New Roman" w:cs="Times New Roman"/>
          <w:color w:val="auto"/>
          <w:sz w:val="24"/>
          <w:szCs w:val="24"/>
        </w:rPr>
        <w:instrText xml:space="preserve"> SEQ Table \* ARABIC </w:instrText>
      </w:r>
      <w:r w:rsidR="00A62D23" w:rsidRPr="004E782F">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9</w:t>
      </w:r>
      <w:r w:rsidR="00A62D23" w:rsidRPr="004E782F">
        <w:rPr>
          <w:rFonts w:ascii="Times New Roman" w:hAnsi="Times New Roman" w:cs="Times New Roman"/>
          <w:color w:val="auto"/>
          <w:sz w:val="24"/>
          <w:szCs w:val="24"/>
        </w:rPr>
        <w:fldChar w:fldCharType="end"/>
      </w:r>
      <w:r w:rsidRPr="004E782F">
        <w:rPr>
          <w:rFonts w:ascii="Times New Roman" w:hAnsi="Times New Roman" w:cs="Times New Roman"/>
          <w:color w:val="auto"/>
          <w:sz w:val="24"/>
          <w:szCs w:val="24"/>
        </w:rPr>
        <w:t xml:space="preserve">: </w:t>
      </w:r>
      <w:r w:rsidRPr="00114C66">
        <w:rPr>
          <w:rFonts w:ascii="Times New Roman" w:hAnsi="Times New Roman" w:cs="Times New Roman"/>
          <w:b w:val="0"/>
          <w:color w:val="auto"/>
          <w:sz w:val="24"/>
          <w:szCs w:val="24"/>
        </w:rPr>
        <w:t>Body weight gain (kg/week/dog) of experimental dogs of different treatment groups</w:t>
      </w:r>
      <w:bookmarkEnd w:id="105"/>
    </w:p>
    <w:tbl>
      <w:tblPr>
        <w:tblpPr w:leftFromText="180" w:rightFromText="180" w:vertAnchor="text" w:horzAnchor="margin" w:tblpXSpec="center" w:tblpY="94"/>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1788"/>
        <w:gridCol w:w="1678"/>
        <w:gridCol w:w="2586"/>
        <w:gridCol w:w="1485"/>
      </w:tblGrid>
      <w:tr w:rsidR="00CD17BF" w:rsidRPr="00E36CC4" w:rsidTr="00CD17BF">
        <w:trPr>
          <w:trHeight w:val="353"/>
        </w:trPr>
        <w:tc>
          <w:tcPr>
            <w:tcW w:w="1397" w:type="dxa"/>
            <w:vMerge w:val="restart"/>
          </w:tcPr>
          <w:p w:rsidR="00CD17BF" w:rsidRDefault="00CD17BF" w:rsidP="00B228B8">
            <w:pPr>
              <w:spacing w:after="0" w:line="360" w:lineRule="auto"/>
              <w:jc w:val="center"/>
              <w:rPr>
                <w:rFonts w:ascii="Times New Roman" w:hAnsi="Times New Roman" w:cs="Times New Roman"/>
                <w:b/>
                <w:sz w:val="24"/>
                <w:szCs w:val="24"/>
              </w:rPr>
            </w:pPr>
          </w:p>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Week</w:t>
            </w:r>
          </w:p>
        </w:tc>
        <w:tc>
          <w:tcPr>
            <w:tcW w:w="6052" w:type="dxa"/>
            <w:gridSpan w:val="3"/>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eastAsia="Times New Roman" w:hAnsi="Times New Roman" w:cs="Times New Roman"/>
                <w:b/>
                <w:sz w:val="24"/>
                <w:szCs w:val="24"/>
              </w:rPr>
              <w:t>Dietary treatment groups</w:t>
            </w:r>
          </w:p>
        </w:tc>
        <w:tc>
          <w:tcPr>
            <w:tcW w:w="1485" w:type="dxa"/>
            <w:vMerge w:val="restart"/>
          </w:tcPr>
          <w:p w:rsidR="00CD17BF" w:rsidRDefault="00CD17BF" w:rsidP="00B228B8">
            <w:pPr>
              <w:spacing w:after="0" w:line="360" w:lineRule="auto"/>
              <w:jc w:val="center"/>
              <w:rPr>
                <w:rFonts w:ascii="Times New Roman" w:eastAsia="Times New Roman" w:hAnsi="Times New Roman" w:cs="Times New Roman"/>
                <w:b/>
                <w:sz w:val="24"/>
                <w:szCs w:val="24"/>
              </w:rPr>
            </w:pPr>
          </w:p>
          <w:p w:rsidR="00CD17BF" w:rsidRPr="00E36CC4" w:rsidRDefault="00CD17BF" w:rsidP="00B228B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w:t>
            </w:r>
          </w:p>
        </w:tc>
      </w:tr>
      <w:tr w:rsidR="00CD17BF" w:rsidRPr="00E36CC4" w:rsidTr="00CD17BF">
        <w:trPr>
          <w:trHeight w:val="263"/>
        </w:trPr>
        <w:tc>
          <w:tcPr>
            <w:tcW w:w="1397" w:type="dxa"/>
            <w:vMerge/>
          </w:tcPr>
          <w:p w:rsidR="00CD17BF" w:rsidRPr="00E36CC4" w:rsidRDefault="00CD17BF" w:rsidP="00B228B8">
            <w:pPr>
              <w:spacing w:after="0" w:line="360" w:lineRule="auto"/>
              <w:jc w:val="center"/>
              <w:rPr>
                <w:rFonts w:ascii="Times New Roman" w:hAnsi="Times New Roman" w:cs="Times New Roman"/>
                <w:sz w:val="24"/>
                <w:szCs w:val="24"/>
              </w:rPr>
            </w:pPr>
          </w:p>
        </w:tc>
        <w:tc>
          <w:tcPr>
            <w:tcW w:w="1788"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0</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1678"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1</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2586"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w:t>
            </w:r>
            <w:r w:rsidRPr="00E36CC4">
              <w:rPr>
                <w:rFonts w:ascii="Times New Roman" w:hAnsi="Times New Roman" w:cs="Times New Roman"/>
                <w:b/>
                <w:sz w:val="24"/>
                <w:szCs w:val="24"/>
                <w:vertAlign w:val="subscript"/>
              </w:rPr>
              <w:t>2</w:t>
            </w:r>
            <w:r>
              <w:rPr>
                <w:rFonts w:ascii="Times New Roman" w:hAnsi="Times New Roman" w:cs="Times New Roman"/>
                <w:b/>
                <w:sz w:val="24"/>
                <w:szCs w:val="24"/>
                <w:vertAlign w:val="subscript"/>
              </w:rPr>
              <w:t xml:space="preserve"> </w:t>
            </w:r>
            <w:r w:rsidRPr="00E36CC4">
              <w:rPr>
                <w:rFonts w:ascii="Times New Roman" w:hAnsi="Times New Roman" w:cs="Times New Roman"/>
                <w:b/>
                <w:sz w:val="24"/>
                <w:szCs w:val="24"/>
              </w:rPr>
              <w:t>(Mean±SE)</w:t>
            </w:r>
          </w:p>
        </w:tc>
        <w:tc>
          <w:tcPr>
            <w:tcW w:w="1485" w:type="dxa"/>
            <w:vMerge/>
          </w:tcPr>
          <w:p w:rsidR="00CD17BF" w:rsidRPr="00E36CC4" w:rsidRDefault="00CD17BF" w:rsidP="00B228B8">
            <w:pPr>
              <w:spacing w:after="0" w:line="360" w:lineRule="auto"/>
              <w:jc w:val="center"/>
              <w:rPr>
                <w:rFonts w:ascii="Times New Roman" w:hAnsi="Times New Roman" w:cs="Times New Roman"/>
                <w:b/>
                <w:sz w:val="24"/>
                <w:szCs w:val="24"/>
              </w:rPr>
            </w:pPr>
          </w:p>
        </w:tc>
      </w:tr>
      <w:tr w:rsidR="00CD17BF" w:rsidRPr="00E36CC4" w:rsidTr="00CD17BF">
        <w:tc>
          <w:tcPr>
            <w:tcW w:w="1397"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p>
        </w:tc>
        <w:tc>
          <w:tcPr>
            <w:tcW w:w="178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0.94</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±0.19</w:t>
            </w:r>
          </w:p>
        </w:tc>
        <w:tc>
          <w:tcPr>
            <w:tcW w:w="167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0.95</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±0.08</w:t>
            </w:r>
          </w:p>
        </w:tc>
        <w:tc>
          <w:tcPr>
            <w:tcW w:w="2586"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0.67</w:t>
            </w:r>
            <w:r w:rsidRPr="00E36CC4">
              <w:rPr>
                <w:rFonts w:ascii="Times New Roman" w:hAnsi="Times New Roman" w:cs="Times New Roman"/>
                <w:sz w:val="24"/>
                <w:szCs w:val="24"/>
                <w:vertAlign w:val="superscript"/>
              </w:rPr>
              <w:t>b</w:t>
            </w:r>
            <w:r w:rsidRPr="00E36CC4">
              <w:rPr>
                <w:rFonts w:ascii="Times New Roman" w:hAnsi="Times New Roman" w:cs="Times New Roman"/>
                <w:sz w:val="24"/>
                <w:szCs w:val="24"/>
              </w:rPr>
              <w:t>±0.02</w:t>
            </w:r>
          </w:p>
        </w:tc>
        <w:tc>
          <w:tcPr>
            <w:tcW w:w="1485" w:type="dxa"/>
          </w:tcPr>
          <w:p w:rsidR="00CD17BF" w:rsidRPr="00E36CC4" w:rsidRDefault="00CD17BF" w:rsidP="00B22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D17BF" w:rsidRPr="00E36CC4" w:rsidTr="00CD17BF">
        <w:tc>
          <w:tcPr>
            <w:tcW w:w="1397"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p>
        </w:tc>
        <w:tc>
          <w:tcPr>
            <w:tcW w:w="178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0.55±0.04</w:t>
            </w:r>
          </w:p>
        </w:tc>
        <w:tc>
          <w:tcPr>
            <w:tcW w:w="167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0.58±0.03</w:t>
            </w:r>
          </w:p>
        </w:tc>
        <w:tc>
          <w:tcPr>
            <w:tcW w:w="2586"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0.47±0.01</w:t>
            </w:r>
          </w:p>
        </w:tc>
        <w:tc>
          <w:tcPr>
            <w:tcW w:w="1485" w:type="dxa"/>
          </w:tcPr>
          <w:p w:rsidR="00CD17BF" w:rsidRPr="00E36CC4" w:rsidRDefault="00CD17BF" w:rsidP="00B22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CD17BF" w:rsidRPr="00E36CC4" w:rsidTr="00CD17BF">
        <w:tc>
          <w:tcPr>
            <w:tcW w:w="1397"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p>
        </w:tc>
        <w:tc>
          <w:tcPr>
            <w:tcW w:w="178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0.54±0.04</w:t>
            </w:r>
          </w:p>
        </w:tc>
        <w:tc>
          <w:tcPr>
            <w:tcW w:w="167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0.58±0.03</w:t>
            </w:r>
          </w:p>
        </w:tc>
        <w:tc>
          <w:tcPr>
            <w:tcW w:w="2586"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0.47±0.02</w:t>
            </w:r>
          </w:p>
        </w:tc>
        <w:tc>
          <w:tcPr>
            <w:tcW w:w="1485" w:type="dxa"/>
          </w:tcPr>
          <w:p w:rsidR="00CD17BF" w:rsidRPr="00E36CC4" w:rsidRDefault="00CD17BF" w:rsidP="00B22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CD17BF" w:rsidRPr="00E36CC4" w:rsidTr="00CD17BF">
        <w:tc>
          <w:tcPr>
            <w:tcW w:w="1397" w:type="dxa"/>
          </w:tcPr>
          <w:p w:rsidR="00CD17BF" w:rsidRPr="00E36CC4" w:rsidRDefault="00CD17BF"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Total</w:t>
            </w:r>
          </w:p>
        </w:tc>
        <w:tc>
          <w:tcPr>
            <w:tcW w:w="178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2.02</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±0.27</w:t>
            </w:r>
          </w:p>
        </w:tc>
        <w:tc>
          <w:tcPr>
            <w:tcW w:w="1678"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2.11</w:t>
            </w:r>
            <w:r w:rsidRPr="00E36CC4">
              <w:rPr>
                <w:rFonts w:ascii="Times New Roman" w:hAnsi="Times New Roman" w:cs="Times New Roman"/>
                <w:sz w:val="24"/>
                <w:szCs w:val="24"/>
                <w:vertAlign w:val="superscript"/>
              </w:rPr>
              <w:t>a</w:t>
            </w:r>
            <w:r w:rsidRPr="00E36CC4">
              <w:rPr>
                <w:rFonts w:ascii="Times New Roman" w:hAnsi="Times New Roman" w:cs="Times New Roman"/>
                <w:sz w:val="24"/>
                <w:szCs w:val="24"/>
              </w:rPr>
              <w:t>±0.13</w:t>
            </w:r>
          </w:p>
        </w:tc>
        <w:tc>
          <w:tcPr>
            <w:tcW w:w="2586" w:type="dxa"/>
          </w:tcPr>
          <w:p w:rsidR="00CD17BF" w:rsidRPr="00E36CC4" w:rsidRDefault="00CD17BF"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1.62</w:t>
            </w:r>
            <w:r w:rsidRPr="00E36CC4">
              <w:rPr>
                <w:rFonts w:ascii="Times New Roman" w:hAnsi="Times New Roman" w:cs="Times New Roman"/>
                <w:sz w:val="24"/>
                <w:szCs w:val="24"/>
                <w:vertAlign w:val="superscript"/>
              </w:rPr>
              <w:t>b</w:t>
            </w:r>
            <w:r w:rsidRPr="00E36CC4">
              <w:rPr>
                <w:rFonts w:ascii="Times New Roman" w:hAnsi="Times New Roman" w:cs="Times New Roman"/>
                <w:sz w:val="24"/>
                <w:szCs w:val="24"/>
              </w:rPr>
              <w:t>±0.04</w:t>
            </w:r>
          </w:p>
        </w:tc>
        <w:tc>
          <w:tcPr>
            <w:tcW w:w="1485" w:type="dxa"/>
          </w:tcPr>
          <w:p w:rsidR="00CD17BF" w:rsidRPr="00E36CC4" w:rsidRDefault="00CD17BF" w:rsidP="00B228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A03F5B" w:rsidRDefault="00A03F5B" w:rsidP="00B228B8">
      <w:pPr>
        <w:spacing w:after="0" w:line="240" w:lineRule="auto"/>
        <w:jc w:val="both"/>
        <w:rPr>
          <w:rFonts w:ascii="Times New Roman" w:hAnsi="Times New Roman" w:cs="Times New Roman"/>
          <w:sz w:val="20"/>
          <w:szCs w:val="24"/>
        </w:rPr>
      </w:pPr>
      <w:r w:rsidRPr="00CD17BF">
        <w:rPr>
          <w:rFonts w:ascii="Times New Roman" w:hAnsi="Times New Roman" w:cs="Times New Roman"/>
          <w:bCs/>
          <w:sz w:val="20"/>
          <w:szCs w:val="24"/>
          <w:lang w:bidi="bn-IN"/>
        </w:rPr>
        <w:t>T</w:t>
      </w:r>
      <w:r w:rsidRPr="00CD17BF">
        <w:rPr>
          <w:rFonts w:ascii="Times New Roman" w:hAnsi="Times New Roman" w:cs="Times New Roman"/>
          <w:bCs/>
          <w:sz w:val="20"/>
          <w:szCs w:val="24"/>
          <w:vertAlign w:val="subscript"/>
          <w:lang w:bidi="bn-IN"/>
        </w:rPr>
        <w:t>0</w:t>
      </w:r>
      <w:r w:rsidRPr="00CD17BF">
        <w:rPr>
          <w:rFonts w:ascii="Times New Roman" w:hAnsi="Times New Roman" w:cs="Times New Roman"/>
          <w:bCs/>
          <w:sz w:val="20"/>
          <w:szCs w:val="24"/>
          <w:lang w:bidi="bn-IN"/>
        </w:rPr>
        <w:t xml:space="preserve">=Diet containing </w:t>
      </w:r>
      <w:r w:rsidR="00D74FDD" w:rsidRPr="00CD17BF">
        <w:rPr>
          <w:rFonts w:ascii="Times New Roman" w:hAnsi="Times New Roman" w:cs="Times New Roman"/>
          <w:bCs/>
          <w:sz w:val="20"/>
          <w:szCs w:val="24"/>
          <w:lang w:bidi="bn-IN"/>
        </w:rPr>
        <w:t>commercial</w:t>
      </w:r>
      <w:r w:rsidRPr="00CD17BF">
        <w:rPr>
          <w:rFonts w:ascii="Times New Roman" w:hAnsi="Times New Roman" w:cs="Times New Roman"/>
          <w:bCs/>
          <w:sz w:val="20"/>
          <w:szCs w:val="24"/>
          <w:lang w:bidi="bn-IN"/>
        </w:rPr>
        <w:t xml:space="preserve"> food; T</w:t>
      </w:r>
      <w:r w:rsidRPr="00CD17BF">
        <w:rPr>
          <w:rFonts w:ascii="Times New Roman" w:hAnsi="Times New Roman" w:cs="Times New Roman"/>
          <w:bCs/>
          <w:sz w:val="20"/>
          <w:szCs w:val="24"/>
          <w:vertAlign w:val="subscript"/>
          <w:lang w:bidi="bn-IN"/>
        </w:rPr>
        <w:t>1</w:t>
      </w:r>
      <w:r w:rsidRPr="00CD17BF">
        <w:rPr>
          <w:rFonts w:ascii="Times New Roman" w:hAnsi="Times New Roman" w:cs="Times New Roman"/>
          <w:bCs/>
          <w:sz w:val="20"/>
          <w:szCs w:val="24"/>
          <w:lang w:bidi="bn-IN"/>
        </w:rPr>
        <w:t>=Diet containing prepared biscuits; T</w:t>
      </w:r>
      <w:r w:rsidRPr="00CD17BF">
        <w:rPr>
          <w:rFonts w:ascii="Times New Roman" w:hAnsi="Times New Roman" w:cs="Times New Roman"/>
          <w:bCs/>
          <w:sz w:val="20"/>
          <w:szCs w:val="24"/>
          <w:vertAlign w:val="subscript"/>
          <w:lang w:bidi="bn-IN"/>
        </w:rPr>
        <w:t>2</w:t>
      </w:r>
      <w:r w:rsidRPr="00CD17BF">
        <w:rPr>
          <w:rFonts w:ascii="Times New Roman" w:hAnsi="Times New Roman" w:cs="Times New Roman"/>
          <w:bCs/>
          <w:sz w:val="20"/>
          <w:szCs w:val="24"/>
          <w:lang w:bidi="bn-IN"/>
        </w:rPr>
        <w:t>=Diet containing homemade food.</w:t>
      </w:r>
      <w:r w:rsidRPr="00CD17BF">
        <w:rPr>
          <w:rFonts w:ascii="Times New Roman" w:hAnsi="Times New Roman" w:cs="Times New Roman"/>
          <w:sz w:val="20"/>
          <w:szCs w:val="24"/>
        </w:rPr>
        <w:t xml:space="preserve"> SE= Standard Error; Means with different superscripts in the same row differ significantly (p</w:t>
      </w:r>
      <w:r w:rsidRPr="00E36CC4">
        <w:rPr>
          <w:rFonts w:ascii="Times New Roman" w:hAnsi="Times New Roman" w:cs="Times New Roman"/>
          <w:sz w:val="20"/>
          <w:szCs w:val="24"/>
        </w:rPr>
        <w:t>&gt; 0.05</w:t>
      </w:r>
      <w:r w:rsidR="00CD17BF">
        <w:rPr>
          <w:rFonts w:ascii="Times New Roman" w:hAnsi="Times New Roman" w:cs="Times New Roman"/>
          <w:sz w:val="20"/>
          <w:szCs w:val="24"/>
        </w:rPr>
        <w:t xml:space="preserve">), </w:t>
      </w:r>
      <w:r w:rsidR="00CD17BF" w:rsidRPr="00CD17BF">
        <w:rPr>
          <w:rFonts w:ascii="Times New Roman" w:hAnsi="Times New Roman" w:cs="Times New Roman"/>
          <w:sz w:val="20"/>
          <w:szCs w:val="24"/>
        </w:rPr>
        <w:t>NS= Non-Significant (P&gt;0.05); *= Significant (P&lt;0.05)</w:t>
      </w:r>
    </w:p>
    <w:p w:rsidR="00733497" w:rsidRPr="00E36CC4" w:rsidRDefault="00733497" w:rsidP="00733497">
      <w:pPr>
        <w:spacing w:after="0" w:line="360" w:lineRule="auto"/>
        <w:jc w:val="both"/>
        <w:rPr>
          <w:rFonts w:ascii="Times New Roman" w:hAnsi="Times New Roman" w:cs="Times New Roman"/>
          <w:sz w:val="20"/>
          <w:szCs w:val="24"/>
        </w:rPr>
      </w:pPr>
    </w:p>
    <w:p w:rsidR="00733497" w:rsidRPr="00E36CC4" w:rsidRDefault="00A03F5B" w:rsidP="00733497">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The mean growth rate of puppies in group T</w:t>
      </w:r>
      <w:r w:rsidRPr="00E36CC4">
        <w:rPr>
          <w:rFonts w:ascii="Times New Roman" w:hAnsi="Times New Roman" w:cs="Times New Roman"/>
          <w:sz w:val="24"/>
          <w:szCs w:val="24"/>
          <w:vertAlign w:val="subscript"/>
        </w:rPr>
        <w:t>0</w:t>
      </w:r>
      <w:r w:rsidRPr="00E36CC4">
        <w:rPr>
          <w:rFonts w:ascii="Times New Roman" w:hAnsi="Times New Roman" w:cs="Times New Roman"/>
          <w:sz w:val="24"/>
          <w:szCs w:val="24"/>
        </w:rPr>
        <w:t xml:space="preserve">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and T</w:t>
      </w:r>
      <w:r w:rsidRPr="00E36CC4">
        <w:rPr>
          <w:rFonts w:ascii="Times New Roman" w:hAnsi="Times New Roman" w:cs="Times New Roman"/>
          <w:sz w:val="24"/>
          <w:szCs w:val="24"/>
          <w:vertAlign w:val="subscript"/>
        </w:rPr>
        <w:t>1</w:t>
      </w:r>
      <w:r w:rsidRPr="00E36CC4">
        <w:rPr>
          <w:rFonts w:ascii="Times New Roman" w:hAnsi="Times New Roman" w:cs="Times New Roman"/>
          <w:sz w:val="24"/>
          <w:szCs w:val="24"/>
        </w:rPr>
        <w:t xml:space="preserve"> (Prepared biscuit) showed a significantly higher growth rate (2.02±0.27kg/week/puppy and 2.11±0.13kg/week/puppy respectively) than puppies in group T</w:t>
      </w:r>
      <w:r w:rsidRPr="00E36CC4">
        <w:rPr>
          <w:rFonts w:ascii="Times New Roman" w:hAnsi="Times New Roman" w:cs="Times New Roman"/>
          <w:sz w:val="24"/>
          <w:szCs w:val="24"/>
          <w:vertAlign w:val="subscript"/>
        </w:rPr>
        <w:t>2</w:t>
      </w:r>
      <w:r w:rsidRPr="00E36CC4">
        <w:rPr>
          <w:rFonts w:ascii="Times New Roman" w:hAnsi="Times New Roman" w:cs="Times New Roman"/>
          <w:sz w:val="24"/>
          <w:szCs w:val="24"/>
        </w:rPr>
        <w:t xml:space="preserve"> (Homemade food) (1.62±0.04kg/week/puppy). This could be due to inadequate nutritional composition of homemade food. During the adaptation period (1</w:t>
      </w:r>
      <w:r w:rsidRPr="00E36CC4">
        <w:rPr>
          <w:rFonts w:ascii="Times New Roman" w:hAnsi="Times New Roman" w:cs="Times New Roman"/>
          <w:sz w:val="24"/>
          <w:szCs w:val="24"/>
          <w:vertAlign w:val="superscript"/>
        </w:rPr>
        <w:t>st</w:t>
      </w:r>
      <w:r w:rsidRPr="00E36CC4">
        <w:rPr>
          <w:rFonts w:ascii="Times New Roman" w:hAnsi="Times New Roman" w:cs="Times New Roman"/>
          <w:sz w:val="24"/>
          <w:szCs w:val="24"/>
        </w:rPr>
        <w:t xml:space="preserve"> week) there was significantly higher growth rate (0.94kg±0.19 kg/week/puppy) and 0.95kg±0.08 kg/week/puppy, respectively in group T</w:t>
      </w:r>
      <w:r w:rsidRPr="00E36CC4">
        <w:rPr>
          <w:rFonts w:ascii="Times New Roman" w:hAnsi="Times New Roman" w:cs="Times New Roman"/>
          <w:sz w:val="24"/>
          <w:szCs w:val="24"/>
          <w:vertAlign w:val="subscript"/>
        </w:rPr>
        <w:t>0</w:t>
      </w:r>
      <w:r w:rsidRPr="00E36CC4">
        <w:rPr>
          <w:rFonts w:ascii="Times New Roman" w:hAnsi="Times New Roman" w:cs="Times New Roman"/>
          <w:sz w:val="24"/>
          <w:szCs w:val="24"/>
        </w:rPr>
        <w:t xml:space="preserve"> and T</w:t>
      </w:r>
      <w:r w:rsidRPr="00E36CC4">
        <w:rPr>
          <w:rFonts w:ascii="Times New Roman" w:hAnsi="Times New Roman" w:cs="Times New Roman"/>
          <w:sz w:val="24"/>
          <w:szCs w:val="24"/>
          <w:vertAlign w:val="subscript"/>
        </w:rPr>
        <w:t>1</w:t>
      </w:r>
      <w:r w:rsidRPr="00E36CC4">
        <w:rPr>
          <w:rFonts w:ascii="Times New Roman" w:hAnsi="Times New Roman" w:cs="Times New Roman"/>
          <w:sz w:val="24"/>
          <w:szCs w:val="24"/>
        </w:rPr>
        <w:t xml:space="preserve"> than group number T</w:t>
      </w:r>
      <w:r w:rsidRPr="00E36CC4">
        <w:rPr>
          <w:rFonts w:ascii="Times New Roman" w:hAnsi="Times New Roman" w:cs="Times New Roman"/>
          <w:sz w:val="24"/>
          <w:szCs w:val="24"/>
          <w:vertAlign w:val="subscript"/>
        </w:rPr>
        <w:t>2</w:t>
      </w:r>
      <w:r w:rsidRPr="00E36CC4">
        <w:rPr>
          <w:rFonts w:ascii="Times New Roman" w:hAnsi="Times New Roman" w:cs="Times New Roman"/>
          <w:sz w:val="24"/>
          <w:szCs w:val="24"/>
        </w:rPr>
        <w:t xml:space="preserve"> (0.67kg±0.02 kg/week/puppy)</w:t>
      </w:r>
      <w:r w:rsidR="00767819">
        <w:rPr>
          <w:rFonts w:ascii="Times New Roman" w:hAnsi="Times New Roman" w:cs="Times New Roman"/>
          <w:sz w:val="24"/>
          <w:szCs w:val="24"/>
        </w:rPr>
        <w:t xml:space="preserve"> was observed</w:t>
      </w:r>
      <w:r w:rsidRPr="00E36CC4">
        <w:rPr>
          <w:rFonts w:ascii="Times New Roman" w:hAnsi="Times New Roman" w:cs="Times New Roman"/>
          <w:sz w:val="24"/>
          <w:szCs w:val="24"/>
        </w:rPr>
        <w:t xml:space="preserve">. </w:t>
      </w:r>
      <w:r w:rsidR="00767819">
        <w:rPr>
          <w:rFonts w:ascii="Times New Roman" w:hAnsi="Times New Roman" w:cs="Times New Roman"/>
          <w:sz w:val="24"/>
          <w:szCs w:val="24"/>
        </w:rPr>
        <w:t>The result</w:t>
      </w:r>
      <w:r w:rsidRPr="00E36CC4">
        <w:rPr>
          <w:rFonts w:ascii="Times New Roman" w:hAnsi="Times New Roman" w:cs="Times New Roman"/>
          <w:sz w:val="24"/>
          <w:szCs w:val="24"/>
        </w:rPr>
        <w:t xml:space="preserve"> is somewhat similar with the research works of Dilrukshi et al</w:t>
      </w:r>
      <w:r w:rsidR="00817824">
        <w:rPr>
          <w:rFonts w:ascii="Times New Roman" w:hAnsi="Times New Roman" w:cs="Times New Roman"/>
          <w:sz w:val="24"/>
          <w:szCs w:val="24"/>
        </w:rPr>
        <w:t>. (2009)</w:t>
      </w:r>
      <w:r w:rsidR="001E3752">
        <w:rPr>
          <w:rFonts w:ascii="Times New Roman" w:hAnsi="Times New Roman" w:cs="Times New Roman"/>
          <w:sz w:val="24"/>
          <w:szCs w:val="24"/>
        </w:rPr>
        <w:t xml:space="preserve">, </w:t>
      </w:r>
      <w:r w:rsidR="00817824">
        <w:rPr>
          <w:rFonts w:ascii="Times New Roman" w:hAnsi="Times New Roman" w:cs="Times New Roman"/>
          <w:sz w:val="24"/>
          <w:szCs w:val="24"/>
        </w:rPr>
        <w:t xml:space="preserve">who </w:t>
      </w:r>
      <w:r w:rsidR="001E3752">
        <w:rPr>
          <w:rFonts w:ascii="Times New Roman" w:hAnsi="Times New Roman" w:cs="Times New Roman"/>
          <w:sz w:val="24"/>
          <w:szCs w:val="24"/>
        </w:rPr>
        <w:t xml:space="preserve">mentioned </w:t>
      </w:r>
      <w:r w:rsidR="00817824">
        <w:rPr>
          <w:rFonts w:ascii="Times New Roman" w:hAnsi="Times New Roman" w:cs="Times New Roman"/>
          <w:sz w:val="24"/>
          <w:szCs w:val="24"/>
        </w:rPr>
        <w:t xml:space="preserve">the weight gain as </w:t>
      </w:r>
      <w:r w:rsidR="001E3752">
        <w:rPr>
          <w:rFonts w:ascii="Times New Roman" w:hAnsi="Times New Roman" w:cs="Times New Roman"/>
          <w:sz w:val="24"/>
          <w:szCs w:val="24"/>
        </w:rPr>
        <w:t xml:space="preserve">1.27±0.43 </w:t>
      </w:r>
      <w:r w:rsidRPr="00E36CC4">
        <w:rPr>
          <w:rFonts w:ascii="Times New Roman" w:hAnsi="Times New Roman" w:cs="Times New Roman"/>
          <w:sz w:val="24"/>
          <w:szCs w:val="24"/>
        </w:rPr>
        <w:t>kg/week/puppy in imported feed and 0.25kg±0.17 kg/week/puppy in homemade food. The present study found that, there was no significant difference (p&gt;0.05) in growth rate of puppies during 2</w:t>
      </w:r>
      <w:r w:rsidRPr="00E36CC4">
        <w:rPr>
          <w:rFonts w:ascii="Times New Roman" w:hAnsi="Times New Roman" w:cs="Times New Roman"/>
          <w:sz w:val="24"/>
          <w:szCs w:val="24"/>
          <w:vertAlign w:val="superscript"/>
        </w:rPr>
        <w:t>nd</w:t>
      </w:r>
      <w:r w:rsidRPr="00E36CC4">
        <w:rPr>
          <w:rFonts w:ascii="Times New Roman" w:hAnsi="Times New Roman" w:cs="Times New Roman"/>
          <w:sz w:val="24"/>
          <w:szCs w:val="24"/>
        </w:rPr>
        <w:t xml:space="preserve"> and 3</w:t>
      </w:r>
      <w:r w:rsidRPr="00E36CC4">
        <w:rPr>
          <w:rFonts w:ascii="Times New Roman" w:hAnsi="Times New Roman" w:cs="Times New Roman"/>
          <w:sz w:val="24"/>
          <w:szCs w:val="24"/>
          <w:vertAlign w:val="superscript"/>
        </w:rPr>
        <w:t>rd</w:t>
      </w:r>
      <w:r w:rsidRPr="00E36CC4">
        <w:rPr>
          <w:rFonts w:ascii="Times New Roman" w:hAnsi="Times New Roman" w:cs="Times New Roman"/>
          <w:sz w:val="24"/>
          <w:szCs w:val="24"/>
        </w:rPr>
        <w:t xml:space="preserve"> week though rate of weight gain was higher in </w:t>
      </w:r>
      <w:r w:rsidR="00817824">
        <w:rPr>
          <w:rFonts w:ascii="Times New Roman" w:hAnsi="Times New Roman" w:cs="Times New Roman"/>
          <w:sz w:val="24"/>
          <w:szCs w:val="24"/>
        </w:rPr>
        <w:t>T</w:t>
      </w:r>
      <w:r w:rsidR="00817824" w:rsidRPr="00817824">
        <w:rPr>
          <w:rFonts w:ascii="Times New Roman" w:hAnsi="Times New Roman" w:cs="Times New Roman"/>
          <w:sz w:val="24"/>
          <w:szCs w:val="24"/>
          <w:vertAlign w:val="subscript"/>
        </w:rPr>
        <w:t>0</w:t>
      </w:r>
      <w:r w:rsidR="00817824">
        <w:rPr>
          <w:rFonts w:ascii="Times New Roman" w:hAnsi="Times New Roman" w:cs="Times New Roman"/>
          <w:sz w:val="24"/>
          <w:szCs w:val="24"/>
        </w:rPr>
        <w:t xml:space="preserve"> &amp;T</w:t>
      </w:r>
      <w:r w:rsidR="00817824" w:rsidRPr="00817824">
        <w:rPr>
          <w:rFonts w:ascii="Times New Roman" w:hAnsi="Times New Roman" w:cs="Times New Roman"/>
          <w:sz w:val="24"/>
          <w:szCs w:val="24"/>
          <w:vertAlign w:val="subscript"/>
        </w:rPr>
        <w:t>1</w:t>
      </w:r>
      <w:r w:rsidR="00817824">
        <w:rPr>
          <w:rFonts w:ascii="Times New Roman" w:hAnsi="Times New Roman" w:cs="Times New Roman"/>
          <w:sz w:val="24"/>
          <w:szCs w:val="24"/>
        </w:rPr>
        <w:t xml:space="preserve"> </w:t>
      </w:r>
      <w:r w:rsidRPr="00E36CC4">
        <w:rPr>
          <w:rFonts w:ascii="Times New Roman" w:hAnsi="Times New Roman" w:cs="Times New Roman"/>
          <w:sz w:val="24"/>
          <w:szCs w:val="24"/>
        </w:rPr>
        <w:t xml:space="preserve">group that were fed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and</w:t>
      </w:r>
      <w:r w:rsidR="00B228B8">
        <w:rPr>
          <w:rFonts w:ascii="Times New Roman" w:hAnsi="Times New Roman" w:cs="Times New Roman"/>
          <w:sz w:val="24"/>
          <w:szCs w:val="24"/>
        </w:rPr>
        <w:t xml:space="preserve"> prepared biscuit than the </w:t>
      </w:r>
      <w:r w:rsidR="00817824">
        <w:rPr>
          <w:rFonts w:ascii="Times New Roman" w:hAnsi="Times New Roman" w:cs="Times New Roman"/>
          <w:sz w:val="24"/>
          <w:szCs w:val="24"/>
        </w:rPr>
        <w:t>T</w:t>
      </w:r>
      <w:r w:rsidR="00817824" w:rsidRPr="00817824">
        <w:rPr>
          <w:rFonts w:ascii="Times New Roman" w:hAnsi="Times New Roman" w:cs="Times New Roman"/>
          <w:sz w:val="24"/>
          <w:szCs w:val="24"/>
          <w:vertAlign w:val="subscript"/>
        </w:rPr>
        <w:t>2</w:t>
      </w:r>
      <w:r w:rsidR="00817824">
        <w:rPr>
          <w:rFonts w:ascii="Times New Roman" w:hAnsi="Times New Roman" w:cs="Times New Roman"/>
          <w:sz w:val="24"/>
          <w:szCs w:val="24"/>
        </w:rPr>
        <w:t xml:space="preserve"> </w:t>
      </w:r>
      <w:r w:rsidR="00B228B8">
        <w:rPr>
          <w:rFonts w:ascii="Times New Roman" w:hAnsi="Times New Roman" w:cs="Times New Roman"/>
          <w:sz w:val="24"/>
          <w:szCs w:val="24"/>
        </w:rPr>
        <w:t>group</w:t>
      </w:r>
      <w:r w:rsidRPr="00E36CC4">
        <w:rPr>
          <w:rFonts w:ascii="Times New Roman" w:hAnsi="Times New Roman" w:cs="Times New Roman"/>
          <w:sz w:val="24"/>
          <w:szCs w:val="24"/>
        </w:rPr>
        <w:t xml:space="preserve"> that was fed homemade food. The mean weight gain (kg/week/puppy) were 0.58±0.03 in prepared biscuits group where 0.54kg/week ±0.04 was the mean weight gain of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group which was slightly higher than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&lt;EndNote&gt;&lt;Cite&gt;&lt;Author&gt;Dilrukshi&lt;/Author&gt;&lt;Year&gt;2009&lt;/Year&gt;&lt;RecNum&gt;12&lt;/RecNum&gt;&lt;DisplayText&gt;(Dilrukshi et al., 2009)&lt;/DisplayText&gt;&lt;record&gt;&lt;rec-number&gt;12&lt;/rec-number&gt;&lt;foreign-keys&gt;&lt;key app="EN" db-id="2990xdttxef9t3etrpqxde5a925x0sv29wpa"&gt;12&lt;/key&gt;&lt;/foreign-keys&gt;&lt;ref-type name="Journal Article"&gt;17&lt;/ref-type&gt;&lt;contributors&gt;&lt;authors&gt;&lt;author&gt;Dilrukshi, HNN&lt;/author&gt;&lt;author&gt;Jayaweera, BPA&lt;/author&gt;&lt;author&gt;Gamika, A Prathapasinghe&lt;/author&gt;&lt;/authors&gt;&lt;/contributors&gt;&lt;titles&gt;&lt;title&gt;Formulation of dog food using locally available ingredients&lt;/title&gt;&lt;secondary-title&gt;Wayamba Journal of Animal Scicence&lt;/secondary-title&gt;&lt;/titles&gt;&lt;periodical&gt;&lt;full-title&gt;Wayamba Journal of Animal Scicence&lt;/full-title&gt;&lt;/periodical&gt;&lt;dates&gt;&lt;year&gt;2009&lt;/year&gt;&lt;/dates&gt;&lt;isbn&gt;2012-578X&lt;/isbn&gt;&lt;urls&gt;&lt;/urls&gt;&lt;/record&gt;&lt;/Cite&gt;&lt;/EndNote&gt;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Dilrukshi et al. (2009)</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found mean weight gain (kg/week/puppies) 0.41 ±0.15 in formulated food and  0.43± 0.13 in imported food. Again in this study there was no significance difference in total mean weight gain (kg/week/puppies) between the groups that were fed prepared biscuits (2.11 ±0.13)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(2.02 ±0.27). This may be the consequence of similar nutritional, mainly energy and protein balance in prepared biscuit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w:t>
      </w:r>
    </w:p>
    <w:p w:rsidR="00A03F5B" w:rsidRPr="00E36CC4" w:rsidRDefault="00B52F5F" w:rsidP="00E366A5">
      <w:pPr>
        <w:pStyle w:val="Heading2"/>
      </w:pPr>
      <w:bookmarkStart w:id="106" w:name="_Toc424126099"/>
      <w:r>
        <w:lastRenderedPageBreak/>
        <w:t xml:space="preserve">4.7 </w:t>
      </w:r>
      <w:r w:rsidRPr="00E36CC4">
        <w:t xml:space="preserve">Metabolic </w:t>
      </w:r>
      <w:r w:rsidRPr="00E366A5">
        <w:t>profile</w:t>
      </w:r>
      <w:r w:rsidR="008F7B6E">
        <w:t xml:space="preserve"> </w:t>
      </w:r>
      <w:r w:rsidRPr="008F7B6E">
        <w:rPr>
          <w:sz w:val="28"/>
        </w:rPr>
        <w:t>test</w:t>
      </w:r>
      <w:bookmarkEnd w:id="106"/>
    </w:p>
    <w:p w:rsidR="00733497" w:rsidRPr="00E366A5"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Mean and standard deviation values of blood profile in dogs are shown in tables </w:t>
      </w:r>
      <w:r w:rsidRPr="0075499F">
        <w:rPr>
          <w:rFonts w:ascii="Times New Roman" w:hAnsi="Times New Roman" w:cs="Times New Roman"/>
          <w:sz w:val="24"/>
          <w:szCs w:val="24"/>
        </w:rPr>
        <w:t>1</w:t>
      </w:r>
      <w:r w:rsidR="0075499F" w:rsidRPr="0075499F">
        <w:rPr>
          <w:rFonts w:ascii="Times New Roman" w:hAnsi="Times New Roman" w:cs="Times New Roman"/>
          <w:sz w:val="24"/>
          <w:szCs w:val="24"/>
        </w:rPr>
        <w:t>0 to 18</w:t>
      </w:r>
      <w:r w:rsidRPr="0075499F">
        <w:rPr>
          <w:rFonts w:ascii="Times New Roman" w:hAnsi="Times New Roman" w:cs="Times New Roman"/>
          <w:sz w:val="24"/>
          <w:szCs w:val="24"/>
        </w:rPr>
        <w:t>.</w:t>
      </w:r>
      <w:r w:rsidRPr="00E36CC4">
        <w:rPr>
          <w:rFonts w:ascii="Times New Roman" w:hAnsi="Times New Roman" w:cs="Times New Roman"/>
          <w:sz w:val="24"/>
          <w:szCs w:val="24"/>
        </w:rPr>
        <w:t xml:space="preserve"> The  values obtained in this research work are well compared with those of the literature reference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&lt;EndNote&gt;&lt;Cite&gt;&lt;Author&gt;Harvey&lt;/Author&gt;&lt;Year&gt;1997&lt;/Year&gt;&lt;RecNum&gt;121&lt;/RecNum&gt;&lt;DisplayText&gt;(Kaneko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(Kaneko et al., 1997)</w:t>
      </w:r>
      <w:r w:rsidR="00A62D23" w:rsidRPr="00DC2B55">
        <w:rPr>
          <w:rFonts w:ascii="Times New Roman" w:hAnsi="Times New Roman" w:cs="Times New Roman"/>
          <w:sz w:val="24"/>
          <w:szCs w:val="24"/>
        </w:rPr>
        <w:fldChar w:fldCharType="end"/>
      </w:r>
      <w:r w:rsidRPr="00DC2B55">
        <w:rPr>
          <w:rFonts w:ascii="Times New Roman" w:hAnsi="Times New Roman" w:cs="Times New Roman"/>
          <w:sz w:val="24"/>
          <w:szCs w:val="24"/>
        </w:rPr>
        <w:t>.</w:t>
      </w:r>
      <w:r w:rsidRPr="00E36CC4">
        <w:rPr>
          <w:rFonts w:ascii="Times New Roman" w:hAnsi="Times New Roman" w:cs="Times New Roman"/>
          <w:sz w:val="24"/>
          <w:szCs w:val="24"/>
        </w:rPr>
        <w:t xml:space="preserve"> However, some differences were found among the studied groups. Plasma and/or serum biochemical profiles were used routinely for clinical and metabolic evaluation of animals. Biochemical plasma profiles have been extensively used in Veterinary Medicine for clinical evaluation procedures in individuals, as well as in populations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&lt;EndNote&gt;&lt;Cite&gt;&lt;Author&gt;Payne&lt;/Author&gt;&lt;Year&gt;1987&lt;/Year&gt;&lt;RecNum&gt;119&lt;/RecNum&gt;&lt;DisplayText&gt;(Payne and Payne, 1987)&lt;/DisplayText&gt;&lt;record&gt;&lt;rec-number&gt;119&lt;/rec-number&gt;&lt;foreign-keys&gt;&lt;key app="EN" db-id="2990xdttxef9t3etrpqxde5a925x0sv29wpa"&gt;119&lt;/key&gt;&lt;/foreign-keys&gt;&lt;ref-type name="Book"&gt;6&lt;/ref-type&gt;&lt;contributors&gt;&lt;authors&gt;&lt;author&gt;Payne, Jack Marsh&lt;/author&gt;&lt;author&gt;Payne, Sylvia&lt;/author&gt;&lt;/authors&gt;&lt;/contributors&gt;&lt;titles&gt;&lt;title&gt;The metabolic profile test&lt;/title&gt;&lt;/titles&gt;&lt;dates&gt;&lt;year&gt;1987&lt;/year&gt;&lt;/dates&gt;&lt;publisher&gt;Oxford University Press&lt;/publisher&gt;&lt;isbn&gt;0198545444&lt;/isbn&gt;&lt;urls&gt;&lt;/urls&gt;&lt;/record&gt;&lt;/Cite&gt;&lt;/EndNote&gt;</w:instrText>
      </w:r>
      <w:r w:rsidR="00A62D23"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w:t>
      </w:r>
      <w:hyperlink w:anchor="_ENREF_26" w:tooltip="Payne, 1987 #119" w:history="1">
        <w:r w:rsidRPr="00DC2B55">
          <w:rPr>
            <w:rFonts w:ascii="Times New Roman" w:hAnsi="Times New Roman" w:cs="Times New Roman"/>
            <w:noProof/>
            <w:sz w:val="24"/>
            <w:szCs w:val="24"/>
          </w:rPr>
          <w:t>Payne and Payne, 1987</w:t>
        </w:r>
      </w:hyperlink>
      <w:r w:rsidRPr="00DC2B55">
        <w:rPr>
          <w:rFonts w:ascii="Times New Roman" w:hAnsi="Times New Roman" w:cs="Times New Roman"/>
          <w:noProof/>
          <w:sz w:val="24"/>
          <w:szCs w:val="24"/>
        </w:rPr>
        <w:t>)</w:t>
      </w:r>
      <w:r w:rsidR="00A62D23" w:rsidRPr="00DC2B55">
        <w:rPr>
          <w:rFonts w:ascii="Times New Roman" w:hAnsi="Times New Roman" w:cs="Times New Roman"/>
          <w:sz w:val="24"/>
          <w:szCs w:val="24"/>
        </w:rPr>
        <w:fldChar w:fldCharType="end"/>
      </w:r>
      <w:r w:rsidRPr="00E36CC4">
        <w:rPr>
          <w:rFonts w:ascii="Times New Roman" w:hAnsi="Times New Roman" w:cs="Times New Roman"/>
          <w:sz w:val="24"/>
          <w:szCs w:val="24"/>
        </w:rPr>
        <w:t>. When properly interpreted, plasma biochemical values give important information concerning clinical status, nutritional balance, deficit condition, treatment monitoring and prognostics.</w:t>
      </w:r>
    </w:p>
    <w:p w:rsidR="00A03F5B" w:rsidRPr="00E36CC4" w:rsidRDefault="00B52F5F" w:rsidP="00E366A5">
      <w:pPr>
        <w:pStyle w:val="Heading3"/>
      </w:pPr>
      <w:bookmarkStart w:id="107" w:name="_Toc424126100"/>
      <w:r>
        <w:t xml:space="preserve">4.7.1 </w:t>
      </w:r>
      <w:r w:rsidRPr="00E36CC4">
        <w:t>Liver function test</w:t>
      </w:r>
      <w:bookmarkEnd w:id="107"/>
    </w:p>
    <w:p w:rsidR="00A03F5B" w:rsidRPr="00E36CC4" w:rsidRDefault="00B52F5F" w:rsidP="00E366A5">
      <w:pPr>
        <w:pStyle w:val="Heading4"/>
      </w:pPr>
      <w:r>
        <w:t xml:space="preserve">4.7.1.1 </w:t>
      </w:r>
      <w:r w:rsidR="00A03F5B" w:rsidRPr="00E36CC4">
        <w:t>Serum glutamate pyr</w:t>
      </w:r>
      <w:r w:rsidR="00D11D84">
        <w:t>u</w:t>
      </w:r>
      <w:r w:rsidR="00A03F5B" w:rsidRPr="00E36CC4">
        <w:t>vate transaminase (SGPT)</w:t>
      </w:r>
    </w:p>
    <w:p w:rsidR="00B228B8" w:rsidRDefault="00A03F5B" w:rsidP="00B228B8">
      <w:pPr>
        <w:spacing w:after="0" w:line="360" w:lineRule="auto"/>
        <w:jc w:val="both"/>
        <w:rPr>
          <w:rFonts w:ascii="Times New Roman" w:hAnsi="Times New Roman" w:cs="Times New Roman"/>
          <w:sz w:val="24"/>
          <w:szCs w:val="24"/>
        </w:rPr>
      </w:pPr>
      <w:r w:rsidRPr="00E36CC4">
        <w:rPr>
          <w:rFonts w:ascii="Times New Roman" w:eastAsiaTheme="minorHAnsi" w:hAnsi="Times New Roman" w:cs="Times New Roman"/>
          <w:sz w:val="24"/>
          <w:szCs w:val="24"/>
        </w:rPr>
        <w:t xml:space="preserve">The SGPT level (U/L) remained non-significant during the experimental period </w:t>
      </w:r>
      <w:r w:rsidRPr="00593C54">
        <w:rPr>
          <w:rFonts w:ascii="Times New Roman" w:eastAsiaTheme="minorHAnsi" w:hAnsi="Times New Roman" w:cs="Times New Roman"/>
          <w:sz w:val="24"/>
          <w:szCs w:val="24"/>
        </w:rPr>
        <w:t>(Table</w:t>
      </w:r>
      <w:r w:rsidR="00593C54" w:rsidRPr="00593C54">
        <w:rPr>
          <w:rFonts w:ascii="Times New Roman" w:eastAsiaTheme="minorHAnsi" w:hAnsi="Times New Roman" w:cs="Times New Roman"/>
          <w:sz w:val="24"/>
          <w:szCs w:val="24"/>
        </w:rPr>
        <w:t xml:space="preserve"> 9</w:t>
      </w:r>
      <w:r w:rsidRPr="00593C54">
        <w:rPr>
          <w:rFonts w:ascii="Times New Roman" w:eastAsiaTheme="minorHAnsi" w:hAnsi="Times New Roman" w:cs="Times New Roman"/>
          <w:sz w:val="24"/>
          <w:szCs w:val="24"/>
        </w:rPr>
        <w:t>).</w:t>
      </w:r>
      <w:r w:rsidRPr="00E36CC4">
        <w:rPr>
          <w:rFonts w:ascii="Times New Roman" w:eastAsiaTheme="minorHAnsi" w:hAnsi="Times New Roman" w:cs="Times New Roman"/>
          <w:sz w:val="24"/>
          <w:szCs w:val="24"/>
        </w:rPr>
        <w:t xml:space="preserve"> The maximum mean value of SGPT level (78.60</w:t>
      </w:r>
      <m:oMath>
        <m:r>
          <w:rPr>
            <w:rFonts w:ascii="Cambria Math" w:eastAsiaTheme="minorHAnsi" w:hAnsi="Cambria Math" w:cs="Times New Roman"/>
            <w:sz w:val="24"/>
            <w:szCs w:val="24"/>
          </w:rPr>
          <m:t>±21.70</m:t>
        </m:r>
      </m:oMath>
      <w:r w:rsidRPr="00E36CC4">
        <w:rPr>
          <w:rFonts w:ascii="Times New Roman" w:eastAsiaTheme="minorHAnsi" w:hAnsi="Times New Roman" w:cs="Times New Roman"/>
          <w:sz w:val="24"/>
          <w:szCs w:val="24"/>
        </w:rPr>
        <w:t>) was found in T</w:t>
      </w:r>
      <w:r w:rsidRPr="00E36CC4">
        <w:rPr>
          <w:rFonts w:ascii="Times New Roman" w:eastAsiaTheme="minorHAnsi" w:hAnsi="Times New Roman" w:cs="Times New Roman"/>
          <w:sz w:val="24"/>
          <w:szCs w:val="24"/>
          <w:vertAlign w:val="subscript"/>
        </w:rPr>
        <w:t>2</w:t>
      </w:r>
      <w:r w:rsidR="00522B65">
        <w:rPr>
          <w:rFonts w:ascii="Times New Roman" w:eastAsiaTheme="minorHAnsi" w:hAnsi="Times New Roman" w:cs="Times New Roman"/>
          <w:sz w:val="24"/>
          <w:szCs w:val="24"/>
        </w:rPr>
        <w:t xml:space="preserve"> group in 3</w:t>
      </w:r>
      <w:r w:rsidR="00522B65" w:rsidRPr="00522B65">
        <w:rPr>
          <w:rFonts w:ascii="Times New Roman" w:eastAsiaTheme="minorHAnsi" w:hAnsi="Times New Roman" w:cs="Times New Roman"/>
          <w:sz w:val="24"/>
          <w:szCs w:val="24"/>
          <w:vertAlign w:val="superscript"/>
        </w:rPr>
        <w:t>r</w:t>
      </w:r>
      <w:r w:rsidRPr="00522B65">
        <w:rPr>
          <w:rFonts w:ascii="Times New Roman" w:eastAsiaTheme="minorHAnsi" w:hAnsi="Times New Roman" w:cs="Times New Roman"/>
          <w:sz w:val="24"/>
          <w:szCs w:val="24"/>
          <w:vertAlign w:val="superscript"/>
        </w:rPr>
        <w:t>d</w:t>
      </w:r>
      <w:r w:rsidRPr="00E36CC4">
        <w:rPr>
          <w:rFonts w:ascii="Times New Roman" w:eastAsiaTheme="minorHAnsi" w:hAnsi="Times New Roman" w:cs="Times New Roman"/>
          <w:sz w:val="24"/>
          <w:szCs w:val="24"/>
        </w:rPr>
        <w:t xml:space="preserve"> week; the minimum level (21.13</w:t>
      </w:r>
      <m:oMath>
        <m:r>
          <w:rPr>
            <w:rFonts w:ascii="Cambria Math" w:hAnsi="Cambria Math" w:cs="Times New Roman"/>
            <w:sz w:val="24"/>
            <w:szCs w:val="24"/>
          </w:rPr>
          <m:t>±</m:t>
        </m:r>
        <m:r>
          <w:rPr>
            <w:rFonts w:ascii="Cambria Math" w:eastAsiaTheme="minorHAnsi" w:hAnsi="Cambria Math" w:cs="Times New Roman"/>
            <w:sz w:val="24"/>
            <w:szCs w:val="24"/>
          </w:rPr>
          <m:t>0.52</m:t>
        </m:r>
      </m:oMath>
      <w:r w:rsidRPr="00E36CC4">
        <w:rPr>
          <w:rFonts w:ascii="Times New Roman" w:eastAsiaTheme="minorHAnsi" w:hAnsi="Times New Roman" w:cs="Times New Roman"/>
          <w:sz w:val="24"/>
          <w:szCs w:val="24"/>
        </w:rPr>
        <w:t>)</w:t>
      </w:r>
      <w:r w:rsidR="00B64D9B">
        <w:rPr>
          <w:rFonts w:ascii="Times New Roman" w:eastAsiaTheme="minorHAnsi" w:hAnsi="Times New Roman" w:cs="Times New Roman"/>
          <w:sz w:val="24"/>
          <w:szCs w:val="24"/>
        </w:rPr>
        <w:t xml:space="preserve"> </w:t>
      </w:r>
      <w:r w:rsidRPr="00E36CC4">
        <w:rPr>
          <w:rFonts w:ascii="Times New Roman" w:eastAsiaTheme="minorHAnsi" w:hAnsi="Times New Roman" w:cs="Times New Roman"/>
          <w:sz w:val="24"/>
          <w:szCs w:val="24"/>
        </w:rPr>
        <w:t>was also found in T</w:t>
      </w:r>
      <w:r w:rsidRPr="00E36CC4">
        <w:rPr>
          <w:rFonts w:ascii="Times New Roman" w:eastAsiaTheme="minorHAnsi" w:hAnsi="Times New Roman" w:cs="Times New Roman"/>
          <w:sz w:val="24"/>
          <w:szCs w:val="24"/>
          <w:vertAlign w:val="subscript"/>
        </w:rPr>
        <w:t>2</w:t>
      </w:r>
      <w:r w:rsidRPr="00E36CC4">
        <w:rPr>
          <w:rFonts w:ascii="Times New Roman" w:eastAsiaTheme="minorHAnsi" w:hAnsi="Times New Roman" w:cs="Times New Roman"/>
          <w:sz w:val="24"/>
          <w:szCs w:val="24"/>
        </w:rPr>
        <w:t xml:space="preserve"> group in the initial day of experiment.</w:t>
      </w:r>
      <w:r w:rsidRPr="00E36CC4">
        <w:rPr>
          <w:rFonts w:ascii="Times New Roman" w:hAnsi="Times New Roman" w:cs="Times New Roman"/>
          <w:sz w:val="24"/>
          <w:szCs w:val="24"/>
        </w:rPr>
        <w:t xml:space="preserve"> </w:t>
      </w:r>
    </w:p>
    <w:p w:rsidR="00114C66" w:rsidRDefault="00114C66" w:rsidP="00B228B8">
      <w:pPr>
        <w:spacing w:after="0" w:line="360" w:lineRule="auto"/>
        <w:jc w:val="both"/>
        <w:rPr>
          <w:rFonts w:ascii="Times New Roman" w:hAnsi="Times New Roman" w:cs="Times New Roman"/>
          <w:sz w:val="24"/>
          <w:szCs w:val="24"/>
        </w:rPr>
      </w:pPr>
    </w:p>
    <w:p w:rsidR="00114C66" w:rsidRPr="00114C66" w:rsidRDefault="00114C66" w:rsidP="00114C66">
      <w:pPr>
        <w:pStyle w:val="Caption"/>
        <w:keepNext/>
        <w:rPr>
          <w:rFonts w:ascii="Times New Roman" w:hAnsi="Times New Roman" w:cs="Times New Roman"/>
          <w:b w:val="0"/>
          <w:color w:val="auto"/>
          <w:sz w:val="24"/>
          <w:szCs w:val="24"/>
        </w:rPr>
      </w:pPr>
      <w:bookmarkStart w:id="108" w:name="_Toc423876132"/>
      <w:r w:rsidRPr="00114C66">
        <w:rPr>
          <w:rFonts w:ascii="Times New Roman" w:hAnsi="Times New Roman" w:cs="Times New Roman"/>
          <w:color w:val="auto"/>
          <w:sz w:val="24"/>
          <w:szCs w:val="24"/>
        </w:rPr>
        <w:t xml:space="preserve">Table </w:t>
      </w:r>
      <w:r w:rsidR="00A62D23" w:rsidRPr="00114C66">
        <w:rPr>
          <w:rFonts w:ascii="Times New Roman" w:hAnsi="Times New Roman" w:cs="Times New Roman"/>
          <w:color w:val="auto"/>
          <w:sz w:val="24"/>
          <w:szCs w:val="24"/>
        </w:rPr>
        <w:fldChar w:fldCharType="begin"/>
      </w:r>
      <w:r w:rsidRPr="00114C66">
        <w:rPr>
          <w:rFonts w:ascii="Times New Roman" w:hAnsi="Times New Roman" w:cs="Times New Roman"/>
          <w:color w:val="auto"/>
          <w:sz w:val="24"/>
          <w:szCs w:val="24"/>
        </w:rPr>
        <w:instrText xml:space="preserve"> SEQ Table \* ARABIC </w:instrText>
      </w:r>
      <w:r w:rsidR="00A62D23" w:rsidRPr="00114C66">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10</w:t>
      </w:r>
      <w:r w:rsidR="00A62D23" w:rsidRPr="00114C66">
        <w:rPr>
          <w:rFonts w:ascii="Times New Roman" w:hAnsi="Times New Roman" w:cs="Times New Roman"/>
          <w:color w:val="auto"/>
          <w:sz w:val="24"/>
          <w:szCs w:val="24"/>
        </w:rPr>
        <w:fldChar w:fldCharType="end"/>
      </w:r>
      <w:r w:rsidRPr="00114C66">
        <w:rPr>
          <w:rFonts w:ascii="Times New Roman" w:hAnsi="Times New Roman" w:cs="Times New Roman"/>
          <w:color w:val="auto"/>
          <w:sz w:val="24"/>
          <w:szCs w:val="24"/>
        </w:rPr>
        <w:t xml:space="preserve">: </w:t>
      </w:r>
      <w:r w:rsidRPr="00114C66">
        <w:rPr>
          <w:rFonts w:ascii="Times New Roman" w:hAnsi="Times New Roman" w:cs="Times New Roman"/>
          <w:b w:val="0"/>
          <w:color w:val="auto"/>
          <w:sz w:val="24"/>
          <w:szCs w:val="24"/>
        </w:rPr>
        <w:t>SGPT level (U/L) in the Blood serum of the experimental cows dogs fed different dietary food</w:t>
      </w:r>
      <w:bookmarkEnd w:id="108"/>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1626"/>
        <w:gridCol w:w="1536"/>
        <w:gridCol w:w="1700"/>
        <w:gridCol w:w="1088"/>
        <w:gridCol w:w="1405"/>
      </w:tblGrid>
      <w:tr w:rsidR="00A03F5B" w:rsidRPr="00E36CC4" w:rsidTr="00B228B8">
        <w:trPr>
          <w:trHeight w:val="337"/>
        </w:trPr>
        <w:tc>
          <w:tcPr>
            <w:tcW w:w="1282" w:type="dxa"/>
            <w:vMerge w:val="restart"/>
          </w:tcPr>
          <w:p w:rsidR="00A03F5B" w:rsidRPr="00E36CC4" w:rsidRDefault="00B228B8" w:rsidP="00B228B8">
            <w:pPr>
              <w:spacing w:after="0"/>
              <w:jc w:val="center"/>
              <w:rPr>
                <w:rFonts w:ascii="Times New Roman" w:hAnsi="Times New Roman" w:cs="Times New Roman"/>
                <w:b/>
                <w:sz w:val="24"/>
                <w:szCs w:val="24"/>
              </w:rPr>
            </w:pPr>
            <w:r>
              <w:rPr>
                <w:rFonts w:ascii="Times New Roman" w:hAnsi="Times New Roman" w:cs="Times New Roman"/>
                <w:b/>
                <w:sz w:val="24"/>
                <w:szCs w:val="24"/>
              </w:rPr>
              <w:t>W</w:t>
            </w:r>
            <w:r w:rsidR="00A03F5B" w:rsidRPr="00E36CC4">
              <w:rPr>
                <w:rFonts w:ascii="Times New Roman" w:hAnsi="Times New Roman" w:cs="Times New Roman"/>
                <w:b/>
                <w:sz w:val="24"/>
                <w:szCs w:val="24"/>
              </w:rPr>
              <w:t>eek</w:t>
            </w:r>
          </w:p>
        </w:tc>
        <w:tc>
          <w:tcPr>
            <w:tcW w:w="4862" w:type="dxa"/>
            <w:gridSpan w:val="3"/>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Dietary treatment Groups</w:t>
            </w:r>
          </w:p>
        </w:tc>
        <w:tc>
          <w:tcPr>
            <w:tcW w:w="1088" w:type="dxa"/>
            <w:vMerge w:val="restart"/>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c>
          <w:tcPr>
            <w:tcW w:w="1405" w:type="dxa"/>
            <w:vMerge w:val="restart"/>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Reference value</w:t>
            </w:r>
            <w:r w:rsidRPr="00E36CC4">
              <w:rPr>
                <w:rFonts w:ascii="Times New Roman" w:hAnsi="Times New Roman" w:cs="Times New Roman"/>
                <w:b/>
                <w:sz w:val="24"/>
                <w:szCs w:val="24"/>
                <w:vertAlign w:val="superscript"/>
              </w:rPr>
              <w:t>*</w:t>
            </w:r>
          </w:p>
        </w:tc>
      </w:tr>
      <w:tr w:rsidR="00A03F5B" w:rsidRPr="00E36CC4" w:rsidTr="00B228B8">
        <w:trPr>
          <w:trHeight w:val="119"/>
        </w:trPr>
        <w:tc>
          <w:tcPr>
            <w:tcW w:w="1282" w:type="dxa"/>
            <w:vMerge/>
          </w:tcPr>
          <w:p w:rsidR="00A03F5B" w:rsidRPr="00E36CC4" w:rsidRDefault="00A03F5B" w:rsidP="00B228B8">
            <w:pPr>
              <w:spacing w:after="0"/>
              <w:jc w:val="both"/>
              <w:rPr>
                <w:rFonts w:ascii="Times New Roman" w:hAnsi="Times New Roman" w:cs="Times New Roman"/>
                <w:sz w:val="24"/>
                <w:szCs w:val="24"/>
              </w:rPr>
            </w:pPr>
          </w:p>
        </w:tc>
        <w:tc>
          <w:tcPr>
            <w:tcW w:w="1626" w:type="dxa"/>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0</w:t>
            </w:r>
            <w:r w:rsidR="00B96F4E">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p>
        </w:tc>
        <w:tc>
          <w:tcPr>
            <w:tcW w:w="1536" w:type="dxa"/>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1</w:t>
            </w:r>
            <w:r w:rsidR="00B96F4E">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p>
        </w:tc>
        <w:tc>
          <w:tcPr>
            <w:tcW w:w="1700" w:type="dxa"/>
          </w:tcPr>
          <w:p w:rsidR="00A03F5B" w:rsidRPr="00DC2B55" w:rsidRDefault="00A03F5B" w:rsidP="00E658DA">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2</w:t>
            </w:r>
            <w:r w:rsidR="00E658DA">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p>
        </w:tc>
        <w:tc>
          <w:tcPr>
            <w:tcW w:w="1088" w:type="dxa"/>
            <w:vMerge/>
          </w:tcPr>
          <w:p w:rsidR="00A03F5B" w:rsidRPr="00E36CC4" w:rsidRDefault="00A03F5B" w:rsidP="00B228B8">
            <w:pPr>
              <w:spacing w:after="0"/>
              <w:jc w:val="both"/>
              <w:rPr>
                <w:rFonts w:ascii="Times New Roman" w:hAnsi="Times New Roman" w:cs="Times New Roman"/>
                <w:sz w:val="24"/>
                <w:szCs w:val="24"/>
              </w:rPr>
            </w:pPr>
          </w:p>
        </w:tc>
        <w:tc>
          <w:tcPr>
            <w:tcW w:w="1405" w:type="dxa"/>
            <w:vMerge/>
          </w:tcPr>
          <w:p w:rsidR="00A03F5B" w:rsidRPr="00E36CC4" w:rsidRDefault="00A03F5B" w:rsidP="00B228B8">
            <w:pPr>
              <w:spacing w:after="0"/>
              <w:jc w:val="both"/>
              <w:rPr>
                <w:rFonts w:ascii="Times New Roman" w:hAnsi="Times New Roman" w:cs="Times New Roman"/>
                <w:sz w:val="24"/>
                <w:szCs w:val="24"/>
              </w:rPr>
            </w:pPr>
          </w:p>
        </w:tc>
      </w:tr>
      <w:tr w:rsidR="00A03F5B" w:rsidRPr="00E36CC4" w:rsidTr="00B228B8">
        <w:trPr>
          <w:trHeight w:val="337"/>
        </w:trPr>
        <w:tc>
          <w:tcPr>
            <w:tcW w:w="1282"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162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22.27± 0.87</w:t>
            </w:r>
          </w:p>
        </w:tc>
        <w:tc>
          <w:tcPr>
            <w:tcW w:w="153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30.03± 4.02</w:t>
            </w:r>
          </w:p>
        </w:tc>
        <w:tc>
          <w:tcPr>
            <w:tcW w:w="170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21.13± 0.52</w:t>
            </w:r>
          </w:p>
        </w:tc>
        <w:tc>
          <w:tcPr>
            <w:tcW w:w="1088"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0.07</w:t>
            </w:r>
          </w:p>
        </w:tc>
        <w:tc>
          <w:tcPr>
            <w:tcW w:w="1405" w:type="dxa"/>
            <w:vMerge w:val="restart"/>
          </w:tcPr>
          <w:p w:rsidR="00A03F5B" w:rsidRPr="00E36CC4" w:rsidRDefault="00A03F5B" w:rsidP="00B228B8">
            <w:pPr>
              <w:spacing w:after="0"/>
              <w:jc w:val="center"/>
              <w:rPr>
                <w:rFonts w:ascii="Times New Roman" w:hAnsi="Times New Roman" w:cs="Times New Roman"/>
                <w:sz w:val="24"/>
                <w:szCs w:val="24"/>
              </w:rPr>
            </w:pPr>
          </w:p>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23-66</w:t>
            </w:r>
          </w:p>
        </w:tc>
      </w:tr>
      <w:tr w:rsidR="00A03F5B" w:rsidRPr="00E36CC4" w:rsidTr="00B228B8">
        <w:trPr>
          <w:trHeight w:val="337"/>
        </w:trPr>
        <w:tc>
          <w:tcPr>
            <w:tcW w:w="1282"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r w:rsidRPr="00E36CC4">
              <w:rPr>
                <w:rFonts w:ascii="Times New Roman" w:hAnsi="Times New Roman" w:cs="Times New Roman"/>
                <w:b/>
                <w:sz w:val="24"/>
                <w:szCs w:val="24"/>
              </w:rPr>
              <w:t xml:space="preserve"> week</w:t>
            </w:r>
          </w:p>
        </w:tc>
        <w:tc>
          <w:tcPr>
            <w:tcW w:w="162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58.5±13.52</w:t>
            </w:r>
          </w:p>
        </w:tc>
        <w:tc>
          <w:tcPr>
            <w:tcW w:w="153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73.45±33.07</w:t>
            </w:r>
          </w:p>
        </w:tc>
        <w:tc>
          <w:tcPr>
            <w:tcW w:w="170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60.43±15.33</w:t>
            </w:r>
          </w:p>
        </w:tc>
        <w:tc>
          <w:tcPr>
            <w:tcW w:w="1088"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0.31</w:t>
            </w:r>
          </w:p>
        </w:tc>
        <w:tc>
          <w:tcPr>
            <w:tcW w:w="1405" w:type="dxa"/>
            <w:vMerge/>
          </w:tcPr>
          <w:p w:rsidR="00A03F5B" w:rsidRPr="00E36CC4" w:rsidRDefault="00A03F5B" w:rsidP="00B228B8">
            <w:pPr>
              <w:spacing w:after="0"/>
              <w:jc w:val="center"/>
              <w:rPr>
                <w:rFonts w:ascii="Times New Roman" w:hAnsi="Times New Roman" w:cs="Times New Roman"/>
                <w:sz w:val="24"/>
                <w:szCs w:val="24"/>
              </w:rPr>
            </w:pPr>
          </w:p>
        </w:tc>
      </w:tr>
      <w:tr w:rsidR="00A03F5B" w:rsidRPr="00E36CC4" w:rsidTr="00B228B8">
        <w:trPr>
          <w:trHeight w:val="337"/>
        </w:trPr>
        <w:tc>
          <w:tcPr>
            <w:tcW w:w="1282"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r w:rsidRPr="00E36CC4">
              <w:rPr>
                <w:rFonts w:ascii="Times New Roman" w:hAnsi="Times New Roman" w:cs="Times New Roman"/>
                <w:b/>
                <w:sz w:val="24"/>
                <w:szCs w:val="24"/>
              </w:rPr>
              <w:t xml:space="preserve"> week</w:t>
            </w:r>
          </w:p>
        </w:tc>
        <w:tc>
          <w:tcPr>
            <w:tcW w:w="162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38.4±12.97</w:t>
            </w:r>
          </w:p>
        </w:tc>
        <w:tc>
          <w:tcPr>
            <w:tcW w:w="153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39.57±3.36</w:t>
            </w:r>
          </w:p>
        </w:tc>
        <w:tc>
          <w:tcPr>
            <w:tcW w:w="170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64.0±14.06</w:t>
            </w:r>
          </w:p>
        </w:tc>
        <w:tc>
          <w:tcPr>
            <w:tcW w:w="1088"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0.27</w:t>
            </w:r>
          </w:p>
        </w:tc>
        <w:tc>
          <w:tcPr>
            <w:tcW w:w="1405" w:type="dxa"/>
            <w:vMerge/>
          </w:tcPr>
          <w:p w:rsidR="00A03F5B" w:rsidRPr="00E36CC4" w:rsidRDefault="00A03F5B" w:rsidP="00B228B8">
            <w:pPr>
              <w:spacing w:after="0"/>
              <w:jc w:val="center"/>
              <w:rPr>
                <w:rFonts w:ascii="Times New Roman" w:hAnsi="Times New Roman" w:cs="Times New Roman"/>
                <w:sz w:val="24"/>
                <w:szCs w:val="24"/>
              </w:rPr>
            </w:pPr>
          </w:p>
        </w:tc>
      </w:tr>
      <w:tr w:rsidR="00A03F5B" w:rsidRPr="00E36CC4" w:rsidTr="00B228B8">
        <w:trPr>
          <w:trHeight w:val="349"/>
        </w:trPr>
        <w:tc>
          <w:tcPr>
            <w:tcW w:w="1282"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r w:rsidRPr="00E36CC4">
              <w:rPr>
                <w:rFonts w:ascii="Times New Roman" w:hAnsi="Times New Roman" w:cs="Times New Roman"/>
                <w:b/>
                <w:sz w:val="24"/>
                <w:szCs w:val="24"/>
              </w:rPr>
              <w:t xml:space="preserve"> week</w:t>
            </w:r>
          </w:p>
        </w:tc>
        <w:tc>
          <w:tcPr>
            <w:tcW w:w="162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35.57±15.63</w:t>
            </w:r>
          </w:p>
        </w:tc>
        <w:tc>
          <w:tcPr>
            <w:tcW w:w="1536"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39.83±13.23</w:t>
            </w:r>
          </w:p>
        </w:tc>
        <w:tc>
          <w:tcPr>
            <w:tcW w:w="170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78.60±21.70</w:t>
            </w:r>
          </w:p>
        </w:tc>
        <w:tc>
          <w:tcPr>
            <w:tcW w:w="1088"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0.23</w:t>
            </w:r>
          </w:p>
        </w:tc>
        <w:tc>
          <w:tcPr>
            <w:tcW w:w="1405" w:type="dxa"/>
            <w:vMerge/>
          </w:tcPr>
          <w:p w:rsidR="00A03F5B" w:rsidRPr="00E36CC4" w:rsidRDefault="00A03F5B" w:rsidP="00B228B8">
            <w:pPr>
              <w:spacing w:after="0"/>
              <w:jc w:val="center"/>
              <w:rPr>
                <w:rFonts w:ascii="Times New Roman" w:hAnsi="Times New Roman" w:cs="Times New Roman"/>
                <w:sz w:val="24"/>
                <w:szCs w:val="24"/>
              </w:rPr>
            </w:pPr>
          </w:p>
        </w:tc>
      </w:tr>
    </w:tbl>
    <w:p w:rsidR="00733497" w:rsidRPr="001E3752" w:rsidRDefault="00A03F5B" w:rsidP="00B228B8">
      <w:pPr>
        <w:spacing w:after="0" w:line="240" w:lineRule="auto"/>
        <w:jc w:val="both"/>
        <w:rPr>
          <w:rFonts w:ascii="Times New Roman" w:hAnsi="Times New Roman" w:cs="Times New Roman"/>
          <w:b/>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r w:rsidRPr="00DC2B55">
        <w:rPr>
          <w:rFonts w:ascii="Times New Roman" w:hAnsi="Times New Roman" w:cs="Times New Roman"/>
          <w:sz w:val="20"/>
          <w:szCs w:val="24"/>
        </w:rPr>
        <w:t xml:space="preserve">*Ref. value </w:t>
      </w:r>
      <w:r w:rsidR="00A62D23" w:rsidRPr="00DC2B55">
        <w:rPr>
          <w:rFonts w:ascii="Times New Roman" w:hAnsi="Times New Roman" w:cs="Times New Roman"/>
          <w:sz w:val="20"/>
          <w:szCs w:val="24"/>
        </w:rPr>
        <w:fldChar w:fldCharType="begin"/>
      </w:r>
      <w:r w:rsidRPr="00DC2B55">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DC2B55">
        <w:rPr>
          <w:rFonts w:ascii="Times New Roman" w:hAnsi="Times New Roman" w:cs="Times New Roman"/>
          <w:sz w:val="20"/>
          <w:szCs w:val="24"/>
        </w:rPr>
        <w:fldChar w:fldCharType="separate"/>
      </w:r>
      <w:hyperlink w:anchor="_ENREF_18" w:tooltip="Kaneko, 1997 #121" w:history="1">
        <w:r w:rsidR="00E930AA">
          <w:rPr>
            <w:rFonts w:ascii="Times New Roman" w:hAnsi="Times New Roman" w:cs="Times New Roman"/>
            <w:noProof/>
            <w:sz w:val="20"/>
            <w:szCs w:val="24"/>
          </w:rPr>
          <w:t>Kaneko et al.</w:t>
        </w:r>
        <w:r w:rsidRPr="00DC2B55">
          <w:rPr>
            <w:rFonts w:ascii="Times New Roman" w:hAnsi="Times New Roman" w:cs="Times New Roman"/>
            <w:noProof/>
            <w:sz w:val="20"/>
            <w:szCs w:val="24"/>
          </w:rPr>
          <w:t xml:space="preserve"> </w:t>
        </w:r>
        <w:r w:rsidR="00E930AA">
          <w:rPr>
            <w:rFonts w:ascii="Times New Roman" w:hAnsi="Times New Roman" w:cs="Times New Roman"/>
            <w:noProof/>
            <w:sz w:val="20"/>
            <w:szCs w:val="24"/>
          </w:rPr>
          <w:t>(</w:t>
        </w:r>
        <w:r w:rsidRPr="00DC2B55">
          <w:rPr>
            <w:rFonts w:ascii="Times New Roman" w:hAnsi="Times New Roman" w:cs="Times New Roman"/>
            <w:noProof/>
            <w:sz w:val="20"/>
            <w:szCs w:val="24"/>
          </w:rPr>
          <w:t>1997</w:t>
        </w:r>
      </w:hyperlink>
      <w:r w:rsidRPr="00DC2B55">
        <w:rPr>
          <w:rFonts w:ascii="Times New Roman" w:hAnsi="Times New Roman" w:cs="Times New Roman"/>
          <w:noProof/>
          <w:sz w:val="20"/>
          <w:szCs w:val="24"/>
        </w:rPr>
        <w:t>)</w:t>
      </w:r>
      <w:r w:rsidR="00A62D23" w:rsidRPr="00DC2B55">
        <w:rPr>
          <w:rFonts w:ascii="Times New Roman" w:hAnsi="Times New Roman" w:cs="Times New Roman"/>
          <w:sz w:val="20"/>
          <w:szCs w:val="24"/>
        </w:rPr>
        <w:fldChar w:fldCharType="end"/>
      </w:r>
      <w:r w:rsidR="00E930AA">
        <w:rPr>
          <w:rFonts w:ascii="Times New Roman" w:hAnsi="Times New Roman" w:cs="Times New Roman"/>
          <w:b/>
          <w:sz w:val="20"/>
          <w:szCs w:val="24"/>
        </w:rPr>
        <w:t>.</w:t>
      </w:r>
    </w:p>
    <w:p w:rsidR="00C22015" w:rsidRDefault="00C22015" w:rsidP="00733497">
      <w:pPr>
        <w:autoSpaceDE w:val="0"/>
        <w:autoSpaceDN w:val="0"/>
        <w:adjustRightInd w:val="0"/>
        <w:spacing w:after="0" w:line="360" w:lineRule="auto"/>
        <w:jc w:val="both"/>
        <w:rPr>
          <w:rFonts w:ascii="Times New Roman" w:hAnsi="Times New Roman" w:cs="Times New Roman"/>
          <w:sz w:val="24"/>
          <w:szCs w:val="24"/>
        </w:rPr>
      </w:pPr>
    </w:p>
    <w:p w:rsidR="00B228B8" w:rsidRPr="00B228B8" w:rsidRDefault="00A03F5B" w:rsidP="00B228B8">
      <w:pPr>
        <w:autoSpaceDE w:val="0"/>
        <w:autoSpaceDN w:val="0"/>
        <w:adjustRightInd w:val="0"/>
        <w:spacing w:after="0" w:line="360" w:lineRule="auto"/>
        <w:jc w:val="both"/>
        <w:rPr>
          <w:rFonts w:ascii="Times New Roman" w:hAnsi="Times New Roman" w:cs="Times New Roman"/>
          <w:sz w:val="24"/>
          <w:szCs w:val="24"/>
        </w:rPr>
      </w:pPr>
      <w:r w:rsidRPr="00DC2B55">
        <w:rPr>
          <w:rFonts w:ascii="Times New Roman" w:hAnsi="Times New Roman" w:cs="Times New Roman"/>
          <w:sz w:val="24"/>
          <w:szCs w:val="24"/>
        </w:rPr>
        <w:t>Occurrence of all biochemical reactions and continuation of life is supported by enzymes. Therefore, changes in enzyme activities are considered to be an indicator of the health of an organism</w:t>
      </w:r>
      <w:r w:rsidR="00522B65">
        <w:rPr>
          <w:rFonts w:ascii="Times New Roman" w:hAnsi="Times New Roman" w:cs="Times New Roman"/>
          <w:sz w:val="24"/>
          <w:szCs w:val="24"/>
        </w:rPr>
        <w:t xml:space="preserve">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&lt;EndNote&gt;&lt;Cite&gt;&lt;Author&gt;Grant&lt;/Author&gt;&lt;Year&gt;1976&lt;/Year&gt;&lt;RecNum&gt;109&lt;/RecNum&gt;&lt;DisplayText&gt;(Grant and Kachmer, 1976; Boyd, 1984)&lt;/DisplayText&gt;&lt;record&gt;&lt;rec-number&gt;109&lt;/rec-number&gt;&lt;foreign-keys&gt;&lt;key app="EN" db-id="2990xdttxef9t3etrpqxde5a925x0sv29wpa"&gt;109&lt;/key&gt;&lt;/foreign-keys&gt;&lt;ref-type name="Journal Article"&gt;17&lt;/ref-type&gt;&lt;contributors&gt;&lt;authors&gt;&lt;author&gt;Grant, GH&lt;/author&gt;&lt;author&gt;Kachmer, JF&lt;/author&gt;&lt;/authors&gt;&lt;/contributors&gt;&lt;titles&gt;&lt;title&gt;Fundamentals of clinical chemistry&lt;/title&gt;&lt;secondary-title&gt;WB Saunders, Philadelphia&lt;/secondary-title&gt;&lt;/titles&gt;&lt;periodical&gt;&lt;full-title&gt;WB Saunders, Philadelphia&lt;/full-title&gt;&lt;/periodical&gt;&lt;pages&gt;358-374&lt;/pages&gt;&lt;dates&gt;&lt;year&gt;1976&lt;/year&gt;&lt;/dates&gt;&lt;urls&gt;&lt;/urls&gt;&lt;/record&gt;&lt;/Cite&gt;&lt;Cite&gt;&lt;Author&gt;Boyd&lt;/Author&gt;&lt;Year&gt;1984&lt;/Year&gt;&lt;RecNum&gt;111&lt;/RecNum&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EndNote&gt;</w:instrText>
      </w:r>
      <w:r w:rsidR="00A62D23"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w:t>
      </w:r>
      <w:hyperlink w:anchor="_ENREF_13" w:tooltip="Grant, 1976 #109" w:history="1">
        <w:r w:rsidRPr="00DC2B55">
          <w:rPr>
            <w:rFonts w:ascii="Times New Roman" w:hAnsi="Times New Roman" w:cs="Times New Roman"/>
            <w:noProof/>
            <w:sz w:val="24"/>
            <w:szCs w:val="24"/>
          </w:rPr>
          <w:t>Grant and Kachmer, 1976</w:t>
        </w:r>
      </w:hyperlink>
      <w:r w:rsidRPr="00DC2B55">
        <w:rPr>
          <w:rFonts w:ascii="Times New Roman" w:hAnsi="Times New Roman" w:cs="Times New Roman"/>
          <w:noProof/>
          <w:sz w:val="24"/>
          <w:szCs w:val="24"/>
        </w:rPr>
        <w:t xml:space="preserve">; </w:t>
      </w:r>
      <w:hyperlink w:anchor="_ENREF_5" w:tooltip="Boyd, 1984 #111" w:history="1">
        <w:r w:rsidRPr="00DC2B55">
          <w:rPr>
            <w:rFonts w:ascii="Times New Roman" w:hAnsi="Times New Roman" w:cs="Times New Roman"/>
            <w:noProof/>
            <w:sz w:val="24"/>
            <w:szCs w:val="24"/>
          </w:rPr>
          <w:t>Boyd, 1984</w:t>
        </w:r>
      </w:hyperlink>
      <w:r w:rsidRPr="00DC2B55">
        <w:rPr>
          <w:rFonts w:ascii="Times New Roman" w:hAnsi="Times New Roman" w:cs="Times New Roman"/>
          <w:noProof/>
          <w:sz w:val="24"/>
          <w:szCs w:val="24"/>
        </w:rPr>
        <w:t>)</w:t>
      </w:r>
      <w:r w:rsidR="00A62D23" w:rsidRPr="00DC2B55">
        <w:rPr>
          <w:rFonts w:ascii="Times New Roman" w:hAnsi="Times New Roman" w:cs="Times New Roman"/>
          <w:sz w:val="24"/>
          <w:szCs w:val="24"/>
        </w:rPr>
        <w:fldChar w:fldCharType="end"/>
      </w:r>
      <w:r w:rsidRPr="00DC2B55">
        <w:rPr>
          <w:rFonts w:ascii="Times New Roman" w:hAnsi="Times New Roman" w:cs="Times New Roman"/>
          <w:sz w:val="24"/>
          <w:szCs w:val="24"/>
        </w:rPr>
        <w:t xml:space="preserve">. Liver is the main organ controlling metabolism in entire body. SGPT is the specific enzymes of the liver which increases in the serum by the destruction of the cell membrane and cell </w:t>
      </w:r>
      <w:r w:rsidRPr="00DC2B55">
        <w:rPr>
          <w:rFonts w:ascii="Times New Roman" w:hAnsi="Times New Roman" w:cs="Times New Roman"/>
          <w:sz w:val="24"/>
          <w:szCs w:val="24"/>
        </w:rPr>
        <w:lastRenderedPageBreak/>
        <w:t>necrosis in acute liver disease and due to accumulation of toxic substances (Dunman and Erden, 2004). In present study, serum SGPT was more or less in normal range and did not differ significantly (p&gt;0.05) among the treatment groups. Although the serum SGPT level was slightly increased in the T</w:t>
      </w:r>
      <w:r w:rsidRPr="00DC2B55">
        <w:rPr>
          <w:rFonts w:ascii="Times New Roman" w:hAnsi="Times New Roman" w:cs="Times New Roman"/>
          <w:sz w:val="24"/>
          <w:szCs w:val="24"/>
          <w:vertAlign w:val="subscript"/>
        </w:rPr>
        <w:t>2</w:t>
      </w:r>
      <w:r w:rsidRPr="00DC2B55">
        <w:rPr>
          <w:rFonts w:ascii="Times New Roman" w:hAnsi="Times New Roman" w:cs="Times New Roman"/>
          <w:sz w:val="24"/>
          <w:szCs w:val="24"/>
        </w:rPr>
        <w:t xml:space="preserve"> group in 3</w:t>
      </w:r>
      <w:r w:rsidRPr="00DC2B55">
        <w:rPr>
          <w:rFonts w:ascii="Times New Roman" w:hAnsi="Times New Roman" w:cs="Times New Roman"/>
          <w:sz w:val="24"/>
          <w:szCs w:val="24"/>
          <w:vertAlign w:val="superscript"/>
        </w:rPr>
        <w:t>rd</w:t>
      </w:r>
      <w:r w:rsidRPr="00DC2B55">
        <w:rPr>
          <w:rFonts w:ascii="Times New Roman" w:hAnsi="Times New Roman" w:cs="Times New Roman"/>
          <w:sz w:val="24"/>
          <w:szCs w:val="24"/>
        </w:rPr>
        <w:t xml:space="preserve">  week but that is goes well according to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&lt;EndNote&gt;&lt;Cite&gt;&lt;Author&gt;CLERMONT&lt;/Author&gt;&lt;Year&gt;1967&lt;/Year&gt;&lt;RecNum&gt;112&lt;/RecNum&gt;&lt;DisplayText&gt;(CLERMONT and CHALMERS, 1967; Boyd, 1984)&lt;/DisplayText&gt;&lt;record&gt;&lt;rec-number&gt;112&lt;/rec-number&gt;&lt;foreign-keys&gt;&lt;key app="EN" db-id="2990xdttxef9t3etrpqxde5a925x0sv29wpa"&gt;112&lt;/key&gt;&lt;/foreign-keys&gt;&lt;ref-type name="Journal Article"&gt;17&lt;/ref-type&gt;&lt;contributors&gt;&lt;authors&gt;&lt;author&gt;CLERMONT, RICHARD J&lt;/author&gt;&lt;author&gt;CHALMERS, THOMAS C&lt;/author&gt;&lt;/authors&gt;&lt;/contributors&gt;&lt;titles&gt;&lt;title&gt;The transaminase tests in liver disease&lt;/title&gt;&lt;secondary-title&gt;Medicine&lt;/secondary-title&gt;&lt;/titles&gt;&lt;periodical&gt;&lt;full-title&gt;Medicine&lt;/full-title&gt;&lt;/periodical&gt;&lt;pages&gt;197-207&lt;/pages&gt;&lt;volume&gt;46&lt;/volume&gt;&lt;number&gt;2&lt;/number&gt;&lt;dates&gt;&lt;year&gt;1967&lt;/year&gt;&lt;/dates&gt;&lt;isbn&gt;0025-7974&lt;/isbn&gt;&lt;urls&gt;&lt;/urls&gt;&lt;/record&gt;&lt;/Cite&gt;&lt;Cite&gt;&lt;Author&gt;Boyd&lt;/Author&gt;&lt;Year&gt;1984&lt;/Year&gt;&lt;RecNum&gt;111&lt;/RecNum&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EndNote&gt;</w:instrText>
      </w:r>
      <w:r w:rsidR="00A62D23" w:rsidRPr="00DC2B55">
        <w:rPr>
          <w:rFonts w:ascii="Times New Roman" w:hAnsi="Times New Roman" w:cs="Times New Roman"/>
          <w:sz w:val="24"/>
          <w:szCs w:val="24"/>
        </w:rPr>
        <w:fldChar w:fldCharType="separate"/>
      </w:r>
      <w:hyperlink w:anchor="_ENREF_8" w:tooltip="CLERMONT, 1967 #112" w:history="1">
        <w:r w:rsidRPr="00DC2B55">
          <w:rPr>
            <w:rFonts w:ascii="Times New Roman" w:hAnsi="Times New Roman" w:cs="Times New Roman"/>
            <w:noProof/>
            <w:sz w:val="24"/>
            <w:szCs w:val="24"/>
          </w:rPr>
          <w:t>Clermont and Chalmers (1967</w:t>
        </w:r>
      </w:hyperlink>
      <w:r w:rsidRPr="00DC2B55">
        <w:rPr>
          <w:rFonts w:ascii="Times New Roman" w:hAnsi="Times New Roman" w:cs="Times New Roman"/>
          <w:sz w:val="24"/>
          <w:szCs w:val="24"/>
        </w:rPr>
        <w:t>)</w:t>
      </w:r>
      <w:r w:rsidRPr="00DC2B55">
        <w:rPr>
          <w:rFonts w:ascii="Times New Roman" w:hAnsi="Times New Roman" w:cs="Times New Roman"/>
          <w:noProof/>
          <w:sz w:val="24"/>
          <w:szCs w:val="24"/>
        </w:rPr>
        <w:t xml:space="preserve"> and Boyd (1984)</w:t>
      </w:r>
      <w:r w:rsidR="00A62D23" w:rsidRPr="00DC2B55">
        <w:rPr>
          <w:rFonts w:ascii="Times New Roman" w:hAnsi="Times New Roman" w:cs="Times New Roman"/>
          <w:sz w:val="24"/>
          <w:szCs w:val="24"/>
        </w:rPr>
        <w:fldChar w:fldCharType="end"/>
      </w:r>
      <w:r w:rsidRPr="00DC2B55">
        <w:rPr>
          <w:rFonts w:ascii="Times New Roman" w:hAnsi="Times New Roman" w:cs="Times New Roman"/>
          <w:sz w:val="24"/>
          <w:szCs w:val="24"/>
        </w:rPr>
        <w:t xml:space="preserve"> moderate increase in the serum SGPT level does not indicate any hepatic damage  in the dog. Interpretation can be drawn from the results of SGPT level in different treatment group that the prepared dog biscuit </w:t>
      </w:r>
      <w:r w:rsidR="00522B65">
        <w:rPr>
          <w:rFonts w:ascii="Times New Roman" w:hAnsi="Times New Roman" w:cs="Times New Roman"/>
          <w:sz w:val="24"/>
          <w:szCs w:val="24"/>
        </w:rPr>
        <w:t>had</w:t>
      </w:r>
      <w:r w:rsidRPr="00DC2B55">
        <w:rPr>
          <w:rFonts w:ascii="Times New Roman" w:hAnsi="Times New Roman" w:cs="Times New Roman"/>
          <w:sz w:val="24"/>
          <w:szCs w:val="24"/>
        </w:rPr>
        <w:t xml:space="preserve"> no adverse effect on liver.</w:t>
      </w:r>
    </w:p>
    <w:p w:rsidR="00B52F5F" w:rsidRDefault="00280B18" w:rsidP="00B228B8">
      <w:pPr>
        <w:pStyle w:val="Heading4"/>
        <w:rPr>
          <w:lang w:bidi="bn-IN"/>
        </w:rPr>
      </w:pPr>
      <w:r>
        <w:t xml:space="preserve">4.7.1.2 </w:t>
      </w:r>
      <w:r w:rsidR="00A03F5B" w:rsidRPr="00B52F5F">
        <w:t>Serum</w:t>
      </w:r>
      <w:r w:rsidR="00A03F5B" w:rsidRPr="00B52F5F">
        <w:rPr>
          <w:lang w:bidi="bn-IN"/>
        </w:rPr>
        <w:t xml:space="preserve"> bilirubin</w:t>
      </w:r>
    </w:p>
    <w:p w:rsidR="00B228B8" w:rsidRDefault="00A03F5B" w:rsidP="00B228B8">
      <w:pPr>
        <w:autoSpaceDE w:val="0"/>
        <w:autoSpaceDN w:val="0"/>
        <w:adjustRightInd w:val="0"/>
        <w:spacing w:after="0" w:line="360" w:lineRule="auto"/>
        <w:jc w:val="both"/>
        <w:rPr>
          <w:rFonts w:ascii="Times New Roman" w:eastAsiaTheme="minorHAnsi" w:hAnsi="Times New Roman" w:cs="Times New Roman"/>
          <w:sz w:val="24"/>
          <w:szCs w:val="24"/>
        </w:rPr>
      </w:pPr>
      <w:r w:rsidRPr="00B52F5F">
        <w:rPr>
          <w:rFonts w:ascii="Times New Roman" w:eastAsiaTheme="minorHAnsi" w:hAnsi="Times New Roman" w:cs="Times New Roman"/>
          <w:sz w:val="24"/>
          <w:szCs w:val="24"/>
        </w:rPr>
        <w:t>T</w:t>
      </w:r>
      <w:r w:rsidRPr="00E36CC4">
        <w:rPr>
          <w:rFonts w:ascii="Times New Roman" w:eastAsiaTheme="minorHAnsi" w:hAnsi="Times New Roman" w:cs="Times New Roman"/>
          <w:sz w:val="24"/>
          <w:szCs w:val="24"/>
        </w:rPr>
        <w:t>he serum bilirubin appeared normal and did not differ significantly during the experimental period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to 3</w:t>
      </w:r>
      <w:r w:rsidRPr="00E36CC4">
        <w:rPr>
          <w:rFonts w:ascii="Times New Roman" w:eastAsiaTheme="minorHAnsi" w:hAnsi="Times New Roman" w:cs="Times New Roman"/>
          <w:sz w:val="24"/>
          <w:szCs w:val="24"/>
          <w:vertAlign w:val="superscript"/>
        </w:rPr>
        <w:t>rd</w:t>
      </w:r>
      <w:r w:rsidR="00CD17BF">
        <w:rPr>
          <w:rFonts w:ascii="Times New Roman" w:eastAsiaTheme="minorHAnsi" w:hAnsi="Times New Roman" w:cs="Times New Roman"/>
          <w:sz w:val="24"/>
          <w:szCs w:val="24"/>
        </w:rPr>
        <w:t xml:space="preserve"> week) (Table-11).</w:t>
      </w:r>
      <w:r w:rsidRPr="00E36CC4">
        <w:rPr>
          <w:rFonts w:ascii="Times New Roman" w:eastAsiaTheme="minorHAnsi" w:hAnsi="Times New Roman" w:cs="Times New Roman"/>
          <w:sz w:val="24"/>
          <w:szCs w:val="24"/>
        </w:rPr>
        <w:t xml:space="preserve"> </w:t>
      </w:r>
    </w:p>
    <w:p w:rsidR="00C22015" w:rsidRPr="00C22015" w:rsidRDefault="00C22015" w:rsidP="00C22015">
      <w:pPr>
        <w:pStyle w:val="Caption"/>
        <w:keepNext/>
        <w:rPr>
          <w:rFonts w:ascii="Times New Roman" w:hAnsi="Times New Roman" w:cs="Times New Roman"/>
          <w:color w:val="auto"/>
          <w:sz w:val="24"/>
        </w:rPr>
      </w:pPr>
      <w:bookmarkStart w:id="109" w:name="_Toc423876133"/>
      <w:r w:rsidRPr="00C22015">
        <w:rPr>
          <w:rFonts w:ascii="Times New Roman" w:hAnsi="Times New Roman" w:cs="Times New Roman"/>
          <w:color w:val="auto"/>
          <w:sz w:val="24"/>
        </w:rPr>
        <w:t xml:space="preserve">Table </w:t>
      </w:r>
      <w:r w:rsidR="00A62D23" w:rsidRPr="00C22015">
        <w:rPr>
          <w:rFonts w:ascii="Times New Roman" w:hAnsi="Times New Roman" w:cs="Times New Roman"/>
          <w:color w:val="auto"/>
          <w:sz w:val="24"/>
        </w:rPr>
        <w:fldChar w:fldCharType="begin"/>
      </w:r>
      <w:r w:rsidRPr="00C22015">
        <w:rPr>
          <w:rFonts w:ascii="Times New Roman" w:hAnsi="Times New Roman" w:cs="Times New Roman"/>
          <w:color w:val="auto"/>
          <w:sz w:val="24"/>
        </w:rPr>
        <w:instrText xml:space="preserve"> SEQ Table \* ARABIC </w:instrText>
      </w:r>
      <w:r w:rsidR="00A62D23" w:rsidRPr="00C22015">
        <w:rPr>
          <w:rFonts w:ascii="Times New Roman" w:hAnsi="Times New Roman" w:cs="Times New Roman"/>
          <w:color w:val="auto"/>
          <w:sz w:val="24"/>
        </w:rPr>
        <w:fldChar w:fldCharType="separate"/>
      </w:r>
      <w:r w:rsidR="00F26755">
        <w:rPr>
          <w:rFonts w:ascii="Times New Roman" w:hAnsi="Times New Roman" w:cs="Times New Roman"/>
          <w:noProof/>
          <w:color w:val="auto"/>
          <w:sz w:val="24"/>
        </w:rPr>
        <w:t>11</w:t>
      </w:r>
      <w:r w:rsidR="00A62D23" w:rsidRPr="00C22015">
        <w:rPr>
          <w:rFonts w:ascii="Times New Roman" w:hAnsi="Times New Roman" w:cs="Times New Roman"/>
          <w:color w:val="auto"/>
          <w:sz w:val="24"/>
        </w:rPr>
        <w:fldChar w:fldCharType="end"/>
      </w:r>
      <w:r w:rsidRPr="00C22015">
        <w:rPr>
          <w:rFonts w:ascii="Times New Roman" w:hAnsi="Times New Roman" w:cs="Times New Roman"/>
          <w:color w:val="auto"/>
          <w:sz w:val="24"/>
        </w:rPr>
        <w:t xml:space="preserve">: </w:t>
      </w:r>
      <w:r>
        <w:rPr>
          <w:rFonts w:ascii="Times New Roman" w:hAnsi="Times New Roman" w:cs="Times New Roman"/>
          <w:b w:val="0"/>
          <w:color w:val="auto"/>
          <w:sz w:val="24"/>
        </w:rPr>
        <w:t xml:space="preserve">Bilirubin level (mg/dl) </w:t>
      </w:r>
      <w:r w:rsidRPr="00C22015">
        <w:rPr>
          <w:rFonts w:ascii="Times New Roman" w:hAnsi="Times New Roman" w:cs="Times New Roman"/>
          <w:b w:val="0"/>
          <w:color w:val="auto"/>
          <w:sz w:val="24"/>
        </w:rPr>
        <w:t>of dogs under different dietary treatment groups</w:t>
      </w:r>
      <w:bookmarkEnd w:id="109"/>
      <w:r w:rsidRPr="00C22015">
        <w:rPr>
          <w:rFonts w:ascii="Times New Roman" w:hAnsi="Times New Roman" w:cs="Times New Roman"/>
          <w:b w:val="0"/>
          <w:color w:val="auto"/>
          <w:sz w:val="24"/>
        </w:rPr>
        <w:t xml:space="preserve"> </w:t>
      </w:r>
    </w:p>
    <w:tbl>
      <w:tblPr>
        <w:tblW w:w="8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652"/>
        <w:gridCol w:w="1652"/>
        <w:gridCol w:w="1785"/>
        <w:gridCol w:w="1084"/>
        <w:gridCol w:w="1400"/>
      </w:tblGrid>
      <w:tr w:rsidR="00A03F5B" w:rsidRPr="00DC2B55" w:rsidTr="00B96F4E">
        <w:tc>
          <w:tcPr>
            <w:tcW w:w="1298" w:type="dxa"/>
            <w:vMerge w:val="restart"/>
          </w:tcPr>
          <w:p w:rsidR="00A03F5B" w:rsidRPr="00DC2B55" w:rsidRDefault="00C22015" w:rsidP="00B228B8">
            <w:pPr>
              <w:spacing w:after="0"/>
              <w:jc w:val="center"/>
              <w:rPr>
                <w:rFonts w:ascii="Times New Roman" w:hAnsi="Times New Roman" w:cs="Times New Roman"/>
                <w:b/>
                <w:szCs w:val="24"/>
              </w:rPr>
            </w:pPr>
            <w:r>
              <w:rPr>
                <w:rFonts w:ascii="Times New Roman" w:hAnsi="Times New Roman" w:cs="Times New Roman"/>
                <w:b/>
                <w:szCs w:val="24"/>
              </w:rPr>
              <w:t>W</w:t>
            </w:r>
            <w:r w:rsidR="00A03F5B" w:rsidRPr="00DC2B55">
              <w:rPr>
                <w:rFonts w:ascii="Times New Roman" w:hAnsi="Times New Roman" w:cs="Times New Roman"/>
                <w:b/>
                <w:szCs w:val="24"/>
              </w:rPr>
              <w:t>eek</w:t>
            </w:r>
          </w:p>
        </w:tc>
        <w:tc>
          <w:tcPr>
            <w:tcW w:w="5089" w:type="dxa"/>
            <w:gridSpan w:val="3"/>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Dietary treatment groups</w:t>
            </w:r>
          </w:p>
        </w:tc>
        <w:tc>
          <w:tcPr>
            <w:tcW w:w="1084" w:type="dxa"/>
            <w:vMerge w:val="restart"/>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P Value</w:t>
            </w:r>
          </w:p>
        </w:tc>
        <w:tc>
          <w:tcPr>
            <w:tcW w:w="1400" w:type="dxa"/>
            <w:vMerge w:val="restart"/>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Reference value</w:t>
            </w:r>
            <w:r w:rsidRPr="00DC2B55">
              <w:rPr>
                <w:rFonts w:ascii="Times New Roman" w:hAnsi="Times New Roman" w:cs="Times New Roman"/>
                <w:b/>
                <w:szCs w:val="24"/>
                <w:vertAlign w:val="superscript"/>
              </w:rPr>
              <w:t>*</w:t>
            </w:r>
          </w:p>
        </w:tc>
      </w:tr>
      <w:tr w:rsidR="00A03F5B" w:rsidRPr="00DC2B55" w:rsidTr="00B96F4E">
        <w:tc>
          <w:tcPr>
            <w:tcW w:w="1298" w:type="dxa"/>
            <w:vMerge/>
          </w:tcPr>
          <w:p w:rsidR="00A03F5B" w:rsidRPr="00DC2B55" w:rsidRDefault="00A03F5B" w:rsidP="00B228B8">
            <w:pPr>
              <w:spacing w:after="0"/>
              <w:jc w:val="both"/>
              <w:rPr>
                <w:rFonts w:ascii="Times New Roman" w:hAnsi="Times New Roman" w:cs="Times New Roman"/>
                <w:szCs w:val="24"/>
              </w:rPr>
            </w:pPr>
          </w:p>
        </w:tc>
        <w:tc>
          <w:tcPr>
            <w:tcW w:w="1652" w:type="dxa"/>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0</w:t>
            </w:r>
            <w:r w:rsidR="00B96F4E">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p>
        </w:tc>
        <w:tc>
          <w:tcPr>
            <w:tcW w:w="1652" w:type="dxa"/>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1</w:t>
            </w:r>
            <w:r w:rsidR="00B96F4E">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r w:rsidR="00B96F4E">
              <w:rPr>
                <w:rFonts w:ascii="Times New Roman" w:hAnsi="Times New Roman" w:cs="Times New Roman"/>
                <w:b/>
                <w:szCs w:val="24"/>
              </w:rPr>
              <w:t>)</w:t>
            </w:r>
          </w:p>
        </w:tc>
        <w:tc>
          <w:tcPr>
            <w:tcW w:w="1785" w:type="dxa"/>
          </w:tcPr>
          <w:p w:rsidR="00A03F5B" w:rsidRPr="00DC2B55" w:rsidRDefault="00A03F5B" w:rsidP="00B228B8">
            <w:pPr>
              <w:spacing w:after="0"/>
              <w:jc w:val="center"/>
              <w:rPr>
                <w:rFonts w:ascii="Times New Roman" w:hAnsi="Times New Roman" w:cs="Times New Roman"/>
                <w:b/>
                <w:szCs w:val="24"/>
              </w:rPr>
            </w:pPr>
            <w:r w:rsidRPr="00DC2B55">
              <w:rPr>
                <w:rFonts w:ascii="Times New Roman" w:hAnsi="Times New Roman" w:cs="Times New Roman"/>
                <w:b/>
                <w:szCs w:val="24"/>
              </w:rPr>
              <w:t>T</w:t>
            </w:r>
            <w:r w:rsidRPr="00DC2B55">
              <w:rPr>
                <w:rFonts w:ascii="Times New Roman" w:hAnsi="Times New Roman" w:cs="Times New Roman"/>
                <w:b/>
                <w:szCs w:val="24"/>
                <w:vertAlign w:val="subscript"/>
              </w:rPr>
              <w:t>2</w:t>
            </w:r>
            <w:r w:rsidR="00B96F4E">
              <w:rPr>
                <w:rFonts w:ascii="Times New Roman" w:hAnsi="Times New Roman" w:cs="Times New Roman"/>
                <w:b/>
                <w:szCs w:val="24"/>
                <w:vertAlign w:val="subscript"/>
              </w:rPr>
              <w:t xml:space="preserve"> </w:t>
            </w:r>
            <w:r w:rsidRPr="00DC2B55">
              <w:rPr>
                <w:rFonts w:ascii="Times New Roman" w:hAnsi="Times New Roman" w:cs="Times New Roman"/>
                <w:b/>
                <w:szCs w:val="24"/>
              </w:rPr>
              <w:t>(Mean±SE)</w:t>
            </w:r>
          </w:p>
        </w:tc>
        <w:tc>
          <w:tcPr>
            <w:tcW w:w="1084" w:type="dxa"/>
            <w:vMerge/>
          </w:tcPr>
          <w:p w:rsidR="00A03F5B" w:rsidRPr="00DC2B55" w:rsidRDefault="00A03F5B" w:rsidP="00B228B8">
            <w:pPr>
              <w:spacing w:after="0"/>
              <w:jc w:val="both"/>
              <w:rPr>
                <w:rFonts w:ascii="Times New Roman" w:hAnsi="Times New Roman" w:cs="Times New Roman"/>
                <w:szCs w:val="24"/>
              </w:rPr>
            </w:pPr>
          </w:p>
        </w:tc>
        <w:tc>
          <w:tcPr>
            <w:tcW w:w="1400" w:type="dxa"/>
            <w:vMerge/>
          </w:tcPr>
          <w:p w:rsidR="00A03F5B" w:rsidRPr="00DC2B55" w:rsidRDefault="00A03F5B" w:rsidP="00B228B8">
            <w:pPr>
              <w:spacing w:after="0"/>
              <w:jc w:val="both"/>
              <w:rPr>
                <w:rFonts w:ascii="Times New Roman" w:hAnsi="Times New Roman" w:cs="Times New Roman"/>
                <w:szCs w:val="24"/>
              </w:rPr>
            </w:pPr>
          </w:p>
        </w:tc>
      </w:tr>
      <w:tr w:rsidR="00A03F5B" w:rsidRPr="00DC2B55" w:rsidTr="00B96F4E">
        <w:tc>
          <w:tcPr>
            <w:tcW w:w="1298" w:type="dxa"/>
          </w:tcPr>
          <w:p w:rsidR="00A03F5B" w:rsidRPr="00DC2B55" w:rsidRDefault="00A03F5B" w:rsidP="00B228B8">
            <w:pPr>
              <w:spacing w:after="0"/>
              <w:jc w:val="both"/>
              <w:rPr>
                <w:rFonts w:ascii="Times New Roman" w:hAnsi="Times New Roman" w:cs="Times New Roman"/>
                <w:b/>
                <w:szCs w:val="24"/>
              </w:rPr>
            </w:pPr>
            <w:r w:rsidRPr="00DC2B55">
              <w:rPr>
                <w:rFonts w:ascii="Times New Roman" w:hAnsi="Times New Roman" w:cs="Times New Roman"/>
                <w:b/>
                <w:szCs w:val="24"/>
              </w:rPr>
              <w:t>Initial day</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0.13</w:t>
            </w:r>
            <m:oMath>
              <m:r>
                <w:rPr>
                  <w:rFonts w:ascii="Cambria Math" w:hAnsi="Cambria Math" w:cs="Times New Roman"/>
                  <w:szCs w:val="24"/>
                </w:rPr>
                <m:t>±0.02</m:t>
              </m:r>
            </m:oMath>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0.13</w:t>
            </w:r>
            <m:oMath>
              <m:r>
                <w:rPr>
                  <w:rFonts w:ascii="Cambria Math" w:hAnsi="Cambria Math" w:cs="Times New Roman"/>
                  <w:szCs w:val="24"/>
                </w:rPr>
                <m:t>±0.02</m:t>
              </m:r>
            </m:oMath>
          </w:p>
        </w:tc>
        <w:tc>
          <w:tcPr>
            <w:tcW w:w="1785"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0.03±0.003</w:t>
            </w:r>
          </w:p>
        </w:tc>
        <w:tc>
          <w:tcPr>
            <w:tcW w:w="1084"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0.77</w:t>
            </w:r>
          </w:p>
        </w:tc>
        <w:tc>
          <w:tcPr>
            <w:tcW w:w="1400" w:type="dxa"/>
            <w:vMerge w:val="restart"/>
          </w:tcPr>
          <w:p w:rsidR="00A03F5B" w:rsidRPr="00DC2B55" w:rsidRDefault="00A03F5B" w:rsidP="00B228B8">
            <w:pPr>
              <w:spacing w:after="0"/>
              <w:jc w:val="center"/>
              <w:rPr>
                <w:rFonts w:ascii="Times New Roman" w:hAnsi="Times New Roman" w:cs="Times New Roman"/>
                <w:szCs w:val="24"/>
              </w:rPr>
            </w:pPr>
          </w:p>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0.1-0.8</w:t>
            </w:r>
          </w:p>
        </w:tc>
      </w:tr>
      <w:tr w:rsidR="00A03F5B" w:rsidRPr="00DC2B55" w:rsidTr="00B96F4E">
        <w:tc>
          <w:tcPr>
            <w:tcW w:w="1298" w:type="dxa"/>
          </w:tcPr>
          <w:p w:rsidR="00A03F5B" w:rsidRPr="00DC2B55" w:rsidRDefault="00A03F5B" w:rsidP="00B228B8">
            <w:pPr>
              <w:spacing w:after="0"/>
              <w:jc w:val="both"/>
              <w:rPr>
                <w:rFonts w:ascii="Times New Roman" w:hAnsi="Times New Roman" w:cs="Times New Roman"/>
                <w:b/>
                <w:szCs w:val="24"/>
              </w:rPr>
            </w:pPr>
            <w:r w:rsidRPr="00DC2B55">
              <w:rPr>
                <w:rFonts w:ascii="Times New Roman" w:hAnsi="Times New Roman" w:cs="Times New Roman"/>
                <w:b/>
                <w:szCs w:val="24"/>
              </w:rPr>
              <w:t>1</w:t>
            </w:r>
            <w:r w:rsidRPr="00DC2B55">
              <w:rPr>
                <w:rFonts w:ascii="Times New Roman" w:hAnsi="Times New Roman" w:cs="Times New Roman"/>
                <w:b/>
                <w:szCs w:val="24"/>
                <w:vertAlign w:val="superscript"/>
              </w:rPr>
              <w:t>st</w:t>
            </w:r>
            <w:r w:rsidRPr="00DC2B55">
              <w:rPr>
                <w:rFonts w:ascii="Times New Roman" w:hAnsi="Times New Roman" w:cs="Times New Roman"/>
                <w:b/>
                <w:szCs w:val="24"/>
              </w:rPr>
              <w:t xml:space="preserve"> week</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0.23±0.06</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0.07±0.03</w:t>
            </w:r>
          </w:p>
        </w:tc>
        <w:tc>
          <w:tcPr>
            <w:tcW w:w="1785"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0.07±0.03</w:t>
            </w:r>
          </w:p>
        </w:tc>
        <w:tc>
          <w:tcPr>
            <w:tcW w:w="1084"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0.07</w:t>
            </w:r>
          </w:p>
        </w:tc>
        <w:tc>
          <w:tcPr>
            <w:tcW w:w="1400" w:type="dxa"/>
            <w:vMerge/>
          </w:tcPr>
          <w:p w:rsidR="00A03F5B" w:rsidRPr="00DC2B55" w:rsidRDefault="00A03F5B" w:rsidP="00B228B8">
            <w:pPr>
              <w:spacing w:after="0"/>
              <w:jc w:val="center"/>
              <w:rPr>
                <w:rFonts w:ascii="Times New Roman" w:hAnsi="Times New Roman" w:cs="Times New Roman"/>
                <w:szCs w:val="24"/>
              </w:rPr>
            </w:pPr>
          </w:p>
        </w:tc>
      </w:tr>
      <w:tr w:rsidR="00A03F5B" w:rsidRPr="00DC2B55" w:rsidTr="00B96F4E">
        <w:tc>
          <w:tcPr>
            <w:tcW w:w="1298" w:type="dxa"/>
          </w:tcPr>
          <w:p w:rsidR="00A03F5B" w:rsidRPr="00DC2B55" w:rsidRDefault="00A03F5B" w:rsidP="00B228B8">
            <w:pPr>
              <w:spacing w:after="0"/>
              <w:jc w:val="both"/>
              <w:rPr>
                <w:rFonts w:ascii="Times New Roman" w:hAnsi="Times New Roman" w:cs="Times New Roman"/>
                <w:b/>
                <w:szCs w:val="24"/>
              </w:rPr>
            </w:pPr>
            <w:r w:rsidRPr="00DC2B55">
              <w:rPr>
                <w:rFonts w:ascii="Times New Roman" w:hAnsi="Times New Roman" w:cs="Times New Roman"/>
                <w:b/>
                <w:szCs w:val="24"/>
              </w:rPr>
              <w:t>2</w:t>
            </w:r>
            <w:r w:rsidRPr="00DC2B55">
              <w:rPr>
                <w:rFonts w:ascii="Times New Roman" w:hAnsi="Times New Roman" w:cs="Times New Roman"/>
                <w:b/>
                <w:szCs w:val="24"/>
                <w:vertAlign w:val="superscript"/>
              </w:rPr>
              <w:t>nd</w:t>
            </w:r>
            <w:r w:rsidRPr="00DC2B55">
              <w:rPr>
                <w:rFonts w:ascii="Times New Roman" w:hAnsi="Times New Roman" w:cs="Times New Roman"/>
                <w:b/>
                <w:szCs w:val="24"/>
              </w:rPr>
              <w:t xml:space="preserve"> week</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w:t>
            </w:r>
          </w:p>
        </w:tc>
        <w:tc>
          <w:tcPr>
            <w:tcW w:w="1785"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w:t>
            </w:r>
          </w:p>
        </w:tc>
        <w:tc>
          <w:tcPr>
            <w:tcW w:w="1084" w:type="dxa"/>
          </w:tcPr>
          <w:p w:rsidR="00A03F5B" w:rsidRPr="00DC2B55" w:rsidRDefault="00A03F5B" w:rsidP="00B228B8">
            <w:pPr>
              <w:spacing w:after="0"/>
              <w:jc w:val="center"/>
              <w:rPr>
                <w:rFonts w:ascii="Times New Roman" w:hAnsi="Times New Roman" w:cs="Times New Roman"/>
                <w:szCs w:val="24"/>
              </w:rPr>
            </w:pPr>
          </w:p>
        </w:tc>
        <w:tc>
          <w:tcPr>
            <w:tcW w:w="1400" w:type="dxa"/>
            <w:vMerge/>
          </w:tcPr>
          <w:p w:rsidR="00A03F5B" w:rsidRPr="00DC2B55" w:rsidRDefault="00A03F5B" w:rsidP="00B228B8">
            <w:pPr>
              <w:spacing w:after="0"/>
              <w:jc w:val="center"/>
              <w:rPr>
                <w:rFonts w:ascii="Times New Roman" w:hAnsi="Times New Roman" w:cs="Times New Roman"/>
                <w:szCs w:val="24"/>
                <w:highlight w:val="yellow"/>
              </w:rPr>
            </w:pPr>
          </w:p>
        </w:tc>
      </w:tr>
      <w:tr w:rsidR="00A03F5B" w:rsidRPr="00DC2B55" w:rsidTr="00B96F4E">
        <w:tc>
          <w:tcPr>
            <w:tcW w:w="1298" w:type="dxa"/>
          </w:tcPr>
          <w:p w:rsidR="00A03F5B" w:rsidRPr="00DC2B55" w:rsidRDefault="00A03F5B" w:rsidP="00B228B8">
            <w:pPr>
              <w:spacing w:after="0"/>
              <w:jc w:val="both"/>
              <w:rPr>
                <w:rFonts w:ascii="Times New Roman" w:hAnsi="Times New Roman" w:cs="Times New Roman"/>
                <w:b/>
                <w:szCs w:val="24"/>
              </w:rPr>
            </w:pPr>
            <w:r w:rsidRPr="00DC2B55">
              <w:rPr>
                <w:rFonts w:ascii="Times New Roman" w:hAnsi="Times New Roman" w:cs="Times New Roman"/>
                <w:b/>
                <w:szCs w:val="24"/>
              </w:rPr>
              <w:t>3</w:t>
            </w:r>
            <w:r w:rsidRPr="00DC2B55">
              <w:rPr>
                <w:rFonts w:ascii="Times New Roman" w:hAnsi="Times New Roman" w:cs="Times New Roman"/>
                <w:b/>
                <w:szCs w:val="24"/>
                <w:vertAlign w:val="superscript"/>
              </w:rPr>
              <w:t>rd</w:t>
            </w:r>
            <w:r w:rsidRPr="00DC2B55">
              <w:rPr>
                <w:rFonts w:ascii="Times New Roman" w:hAnsi="Times New Roman" w:cs="Times New Roman"/>
                <w:b/>
                <w:szCs w:val="24"/>
              </w:rPr>
              <w:t xml:space="preserve"> week</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0.03±0.03</w:t>
            </w:r>
          </w:p>
        </w:tc>
        <w:tc>
          <w:tcPr>
            <w:tcW w:w="1652"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0.03±0.03</w:t>
            </w:r>
          </w:p>
        </w:tc>
        <w:tc>
          <w:tcPr>
            <w:tcW w:w="1785"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0.17±0.03</w:t>
            </w:r>
          </w:p>
        </w:tc>
        <w:tc>
          <w:tcPr>
            <w:tcW w:w="1084" w:type="dxa"/>
          </w:tcPr>
          <w:p w:rsidR="00A03F5B" w:rsidRPr="00DC2B55" w:rsidRDefault="00A03F5B" w:rsidP="00B228B8">
            <w:pPr>
              <w:spacing w:after="0"/>
              <w:jc w:val="center"/>
              <w:rPr>
                <w:rFonts w:ascii="Times New Roman" w:hAnsi="Times New Roman" w:cs="Times New Roman"/>
                <w:szCs w:val="24"/>
              </w:rPr>
            </w:pPr>
            <w:r w:rsidRPr="00DC2B55">
              <w:rPr>
                <w:rFonts w:ascii="Times New Roman" w:hAnsi="Times New Roman" w:cs="Times New Roman"/>
                <w:szCs w:val="24"/>
              </w:rPr>
              <w:t>0.47</w:t>
            </w:r>
          </w:p>
        </w:tc>
        <w:tc>
          <w:tcPr>
            <w:tcW w:w="1400" w:type="dxa"/>
            <w:vMerge/>
          </w:tcPr>
          <w:p w:rsidR="00A03F5B" w:rsidRPr="00DC2B55" w:rsidRDefault="00A03F5B" w:rsidP="00B228B8">
            <w:pPr>
              <w:spacing w:after="0"/>
              <w:jc w:val="center"/>
              <w:rPr>
                <w:rFonts w:ascii="Times New Roman" w:hAnsi="Times New Roman" w:cs="Times New Roman"/>
                <w:szCs w:val="24"/>
              </w:rPr>
            </w:pPr>
          </w:p>
        </w:tc>
      </w:tr>
    </w:tbl>
    <w:p w:rsidR="00280B18" w:rsidRDefault="00A03F5B" w:rsidP="00B228B8">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w:t>
      </w:r>
      <w:r w:rsidRPr="00E36CC4">
        <w:rPr>
          <w:rFonts w:ascii="Times New Roman" w:hAnsi="Times New Roman" w:cs="Times New Roman"/>
          <w:b/>
          <w:sz w:val="20"/>
          <w:szCs w:val="24"/>
        </w:rPr>
        <w:t xml:space="preserve">* </w:t>
      </w:r>
      <w:r w:rsidRPr="00E36CC4">
        <w:rPr>
          <w:rFonts w:ascii="Times New Roman" w:hAnsi="Times New Roman" w:cs="Times New Roman"/>
          <w:sz w:val="20"/>
          <w:szCs w:val="24"/>
        </w:rPr>
        <w:t xml:space="preserve">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hyperlink w:anchor="_ENREF_18" w:tooltip="Kaneko, 1997 #121" w:history="1">
        <w:r w:rsidR="00E930AA">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E930AA">
          <w:rPr>
            <w:rFonts w:ascii="Times New Roman" w:hAnsi="Times New Roman" w:cs="Times New Roman"/>
            <w:noProof/>
            <w:sz w:val="20"/>
            <w:szCs w:val="24"/>
          </w:rPr>
          <w:t>(</w:t>
        </w:r>
        <w:r w:rsidRPr="00E36CC4">
          <w:rPr>
            <w:rFonts w:ascii="Times New Roman" w:hAnsi="Times New Roman" w:cs="Times New Roman"/>
            <w:noProof/>
            <w:sz w:val="20"/>
            <w:szCs w:val="24"/>
          </w:rPr>
          <w:t>1997</w:t>
        </w:r>
      </w:hyperlink>
      <w:r w:rsidRPr="00E36CC4">
        <w:rPr>
          <w:rFonts w:ascii="Times New Roman" w:hAnsi="Times New Roman" w:cs="Times New Roman"/>
          <w:noProof/>
          <w:sz w:val="20"/>
          <w:szCs w:val="24"/>
        </w:rPr>
        <w:t>)</w:t>
      </w:r>
      <w:r w:rsidR="00A62D23" w:rsidRPr="00E36CC4">
        <w:rPr>
          <w:rFonts w:ascii="Times New Roman" w:hAnsi="Times New Roman" w:cs="Times New Roman"/>
          <w:sz w:val="20"/>
          <w:szCs w:val="24"/>
        </w:rPr>
        <w:fldChar w:fldCharType="end"/>
      </w:r>
      <w:r w:rsidR="00E930AA">
        <w:rPr>
          <w:rFonts w:ascii="Times New Roman" w:hAnsi="Times New Roman" w:cs="Times New Roman"/>
          <w:sz w:val="20"/>
          <w:szCs w:val="24"/>
        </w:rPr>
        <w:t>.</w:t>
      </w:r>
    </w:p>
    <w:p w:rsidR="00733497" w:rsidRDefault="00733497" w:rsidP="00733497">
      <w:pPr>
        <w:spacing w:after="0" w:line="360" w:lineRule="auto"/>
        <w:jc w:val="both"/>
        <w:rPr>
          <w:rStyle w:val="apple-converted-space"/>
          <w:rFonts w:ascii="Times New Roman" w:hAnsi="Times New Roman" w:cs="Times New Roman"/>
          <w:sz w:val="24"/>
          <w:szCs w:val="24"/>
          <w:shd w:val="clear" w:color="auto" w:fill="FFFFFF"/>
        </w:rPr>
      </w:pPr>
    </w:p>
    <w:p w:rsidR="00733497" w:rsidRPr="00E366A5" w:rsidRDefault="00A03F5B" w:rsidP="00733497">
      <w:pPr>
        <w:spacing w:after="0" w:line="360" w:lineRule="auto"/>
        <w:jc w:val="both"/>
        <w:rPr>
          <w:rFonts w:ascii="Times New Roman" w:hAnsi="Times New Roman" w:cs="Times New Roman"/>
          <w:sz w:val="24"/>
          <w:szCs w:val="24"/>
        </w:rPr>
      </w:pPr>
      <w:r w:rsidRPr="00DC2B55">
        <w:rPr>
          <w:rStyle w:val="apple-converted-space"/>
          <w:rFonts w:ascii="Times New Roman" w:hAnsi="Times New Roman" w:cs="Times New Roman"/>
          <w:sz w:val="24"/>
          <w:szCs w:val="24"/>
          <w:shd w:val="clear" w:color="auto" w:fill="FFFFFF"/>
        </w:rPr>
        <w:t xml:space="preserve">Bilirubin </w:t>
      </w:r>
      <w:r w:rsidRPr="00DC2B55">
        <w:rPr>
          <w:rFonts w:ascii="Times New Roman" w:hAnsi="Times New Roman" w:cs="Times New Roman"/>
          <w:sz w:val="24"/>
          <w:szCs w:val="24"/>
          <w:shd w:val="clear" w:color="auto" w:fill="FFFFFF"/>
        </w:rPr>
        <w:t xml:space="preserve">is a yellow pigment that is a by-product of the breakdown of hemoglobin. Hemoglobin is found in red blood cells and is responsible for carrying oxygen to the tissues. The liver converts the hemoglobin to bilirubin which is then secreted in the bile </w:t>
      </w:r>
      <w:r w:rsidR="00A62D23" w:rsidRPr="00DC2B55">
        <w:rPr>
          <w:rFonts w:ascii="Times New Roman" w:hAnsi="Times New Roman" w:cs="Times New Roman"/>
          <w:sz w:val="24"/>
          <w:szCs w:val="24"/>
          <w:shd w:val="clear" w:color="auto" w:fill="FFFFFF"/>
        </w:rPr>
        <w:fldChar w:fldCharType="begin"/>
      </w:r>
      <w:r w:rsidRPr="00DC2B55">
        <w:rPr>
          <w:rFonts w:ascii="Times New Roman" w:hAnsi="Times New Roman" w:cs="Times New Roman"/>
          <w:sz w:val="24"/>
          <w:szCs w:val="24"/>
          <w:shd w:val="clear" w:color="auto" w:fill="FFFFFF"/>
        </w:rPr>
        <w:instrText xml:space="preserve"> ADDIN EN.CITE &lt;EndNote&gt;&lt;Cite&gt;&lt;Author&gt;Zeman&lt;/Author&gt;&lt;Year&gt;1981&lt;/Year&gt;&lt;RecNum&gt;115&lt;/RecNum&gt;&lt;DisplayText&gt;(Zeman et al., 1981)&lt;/DisplayText&gt;&lt;record&gt;&lt;rec-number&gt;115&lt;/rec-number&gt;&lt;foreign-keys&gt;&lt;key app="EN" db-id="2990xdttxef9t3etrpqxde5a925x0sv29wpa"&gt;115&lt;/key&gt;&lt;/foreign-keys&gt;&lt;ref-type name="Journal Article"&gt;17&lt;/ref-type&gt;&lt;contributors&gt;&lt;authors&gt;&lt;author&gt;Zeman, RK&lt;/author&gt;&lt;author&gt;Taylor, KJ&lt;/author&gt;&lt;author&gt;Rosenfield, AT&lt;/author&gt;&lt;author&gt;Schwartz, A&lt;/author&gt;&lt;author&gt;Gold, JA&lt;/author&gt;&lt;/authors&gt;&lt;/contributors&gt;&lt;titles&gt;&lt;title&gt;Acute experimental biliary obstruction in the dog: sonographic findings and clinical implications&lt;/title&gt;&lt;secondary-title&gt;American Journal of Roentgenology&lt;/secondary-title&gt;&lt;/titles&gt;&lt;periodical&gt;&lt;full-title&gt;American Journal of Roentgenology&lt;/full-title&gt;&lt;/periodical&gt;&lt;pages&gt;965-967&lt;/pages&gt;&lt;volume&gt;136&lt;/volume&gt;&lt;number&gt;5&lt;/number&gt;&lt;dates&gt;&lt;year&gt;1981&lt;/year&gt;&lt;/dates&gt;&lt;isbn&gt;0361-803X&lt;/isbn&gt;&lt;urls&gt;&lt;/urls&gt;&lt;/record&gt;&lt;/Cite&gt;&lt;/EndNote&gt;</w:instrText>
      </w:r>
      <w:r w:rsidR="00A62D23" w:rsidRPr="00DC2B55">
        <w:rPr>
          <w:rFonts w:ascii="Times New Roman" w:hAnsi="Times New Roman" w:cs="Times New Roman"/>
          <w:sz w:val="24"/>
          <w:szCs w:val="24"/>
          <w:shd w:val="clear" w:color="auto" w:fill="FFFFFF"/>
        </w:rPr>
        <w:fldChar w:fldCharType="separate"/>
      </w:r>
      <w:r w:rsidRPr="00DC2B55">
        <w:rPr>
          <w:rFonts w:ascii="Times New Roman" w:hAnsi="Times New Roman" w:cs="Times New Roman"/>
          <w:noProof/>
          <w:sz w:val="24"/>
          <w:szCs w:val="24"/>
          <w:shd w:val="clear" w:color="auto" w:fill="FFFFFF"/>
        </w:rPr>
        <w:t>(</w:t>
      </w:r>
      <w:hyperlink w:anchor="_ENREF_41" w:tooltip="Zeman, 1981 #115" w:history="1">
        <w:r w:rsidRPr="00DC2B55">
          <w:rPr>
            <w:rFonts w:ascii="Times New Roman" w:hAnsi="Times New Roman" w:cs="Times New Roman"/>
            <w:noProof/>
            <w:sz w:val="24"/>
            <w:szCs w:val="24"/>
            <w:shd w:val="clear" w:color="auto" w:fill="FFFFFF"/>
          </w:rPr>
          <w:t>Zeman et al., 1981</w:t>
        </w:r>
      </w:hyperlink>
      <w:r w:rsidRPr="00DC2B55">
        <w:rPr>
          <w:rFonts w:ascii="Times New Roman" w:hAnsi="Times New Roman" w:cs="Times New Roman"/>
          <w:noProof/>
          <w:sz w:val="24"/>
          <w:szCs w:val="24"/>
          <w:shd w:val="clear" w:color="auto" w:fill="FFFFFF"/>
        </w:rPr>
        <w:t>)</w:t>
      </w:r>
      <w:r w:rsidR="00A62D23" w:rsidRPr="00DC2B55">
        <w:rPr>
          <w:rFonts w:ascii="Times New Roman" w:hAnsi="Times New Roman" w:cs="Times New Roman"/>
          <w:sz w:val="24"/>
          <w:szCs w:val="24"/>
          <w:shd w:val="clear" w:color="auto" w:fill="FFFFFF"/>
        </w:rPr>
        <w:fldChar w:fldCharType="end"/>
      </w:r>
      <w:r w:rsidRPr="00DC2B55">
        <w:rPr>
          <w:rFonts w:ascii="Times New Roman" w:hAnsi="Times New Roman" w:cs="Times New Roman"/>
          <w:sz w:val="24"/>
          <w:szCs w:val="24"/>
          <w:shd w:val="clear" w:color="auto" w:fill="FFFFFF"/>
        </w:rPr>
        <w:t xml:space="preserve">. </w:t>
      </w:r>
      <w:r w:rsidRPr="00DC2B55">
        <w:rPr>
          <w:rStyle w:val="apple-converted-space"/>
          <w:rFonts w:ascii="Times New Roman" w:hAnsi="Times New Roman" w:cs="Times New Roman"/>
          <w:sz w:val="24"/>
          <w:szCs w:val="24"/>
          <w:shd w:val="clear" w:color="auto" w:fill="FFFFFF"/>
        </w:rPr>
        <w:t> </w:t>
      </w:r>
      <w:r w:rsidRPr="00DC2B55">
        <w:rPr>
          <w:rFonts w:ascii="Times New Roman" w:hAnsi="Times New Roman" w:cs="Times New Roman"/>
          <w:sz w:val="24"/>
          <w:szCs w:val="24"/>
          <w:shd w:val="clear" w:color="auto" w:fill="FFFFFF"/>
        </w:rPr>
        <w:t xml:space="preserve"> </w:t>
      </w:r>
      <w:r w:rsidRPr="00DC2B55">
        <w:rPr>
          <w:rFonts w:ascii="Times New Roman" w:hAnsi="Times New Roman" w:cs="Times New Roman"/>
          <w:sz w:val="24"/>
          <w:szCs w:val="24"/>
        </w:rPr>
        <w:t>In current study, there was no significant (p&gt;0.05) changes in the serum bilirubin level indicating the experimental dogs</w:t>
      </w:r>
      <w:r w:rsidR="00F7733E">
        <w:rPr>
          <w:rFonts w:ascii="Times New Roman" w:hAnsi="Times New Roman" w:cs="Times New Roman"/>
          <w:sz w:val="24"/>
          <w:szCs w:val="24"/>
        </w:rPr>
        <w:t xml:space="preserve"> in</w:t>
      </w:r>
      <w:r w:rsidRPr="00DC2B55">
        <w:rPr>
          <w:rFonts w:ascii="Times New Roman" w:hAnsi="Times New Roman" w:cs="Times New Roman"/>
          <w:sz w:val="24"/>
          <w:szCs w:val="24"/>
        </w:rPr>
        <w:t xml:space="preserve"> all treatment groups had </w:t>
      </w:r>
      <w:r w:rsidR="00F7733E">
        <w:rPr>
          <w:rFonts w:ascii="Times New Roman" w:hAnsi="Times New Roman" w:cs="Times New Roman"/>
          <w:sz w:val="24"/>
          <w:szCs w:val="24"/>
        </w:rPr>
        <w:t xml:space="preserve">normal </w:t>
      </w:r>
      <w:r w:rsidRPr="00DC2B55">
        <w:rPr>
          <w:rFonts w:ascii="Times New Roman" w:hAnsi="Times New Roman" w:cs="Times New Roman"/>
          <w:sz w:val="24"/>
          <w:szCs w:val="24"/>
        </w:rPr>
        <w:t>liver function activity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&lt;EndNote&gt;&lt;Cite&gt;&lt;Author&gt;Kozaki&lt;/Author&gt;&lt;Year&gt;1998&lt;/Year&gt;&lt;RecNum&gt;117&lt;/RecNum&gt;&lt;DisplayText&gt;(Bostwick and Meyer, 1995; Kozaki et al., 1998)&lt;/DisplayText&gt;&lt;record&gt;&lt;rec-number&gt;117&lt;/rec-number&gt;&lt;foreign-keys&gt;&lt;key app="EN" db-id="2990xdttxef9t3etrpqxde5a925x0sv29wpa"&gt;117&lt;/key&gt;&lt;/foreign-keys&gt;&lt;ref-type name="Journal Article"&gt;17&lt;/ref-type&gt;&lt;contributors&gt;&lt;authors&gt;&lt;author&gt;Kozaki, Naoto&lt;/author&gt;&lt;author&gt;Shimizu, Shuji&lt;/author&gt;&lt;author&gt;Higashijima, Hidetaka&lt;/author&gt;&lt;author&gt;Kuroki, Syoji&lt;/author&gt;&lt;author&gt;Yamashita, Hiroyuki&lt;/author&gt;&lt;author&gt;Yamaguchi, Koji&lt;/author&gt;&lt;author&gt;Chijiiwa, Kazuo&lt;/author&gt;&lt;author&gt;Tanaka, Masao&lt;/author&gt;&lt;/authors&gt;&lt;/contributors&gt;&lt;titles&gt;&lt;title&gt;Significance of serum delta-bilirubin in patients with obstructive jaundice&lt;/title&gt;&lt;secondary-title&gt;Journal of Surgical Research&lt;/secondary-title&gt;&lt;/titles&gt;&lt;periodical&gt;&lt;full-title&gt;Journal of Surgical Research&lt;/full-title&gt;&lt;/periodical&gt;&lt;pages&gt;61-65&lt;/pages&gt;&lt;volume&gt;79&lt;/volume&gt;&lt;number&gt;1&lt;/number&gt;&lt;dates&gt;&lt;year&gt;1998&lt;/year&gt;&lt;/dates&gt;&lt;isbn&gt;0022-4804&lt;/isbn&gt;&lt;urls&gt;&lt;/urls&gt;&lt;/record&gt;&lt;/Cite&gt;&lt;Cite&gt;&lt;Author&gt;Bostwick&lt;/Author&gt;&lt;Year&gt;1995&lt;/Year&gt;&lt;RecNum&gt;118&lt;/RecNum&gt;&lt;record&gt;&lt;rec-number&gt;118&lt;/rec-number&gt;&lt;foreign-keys&gt;&lt;key app="EN" db-id="2990xdttxef9t3etrpqxde5a925x0sv29wpa"&gt;118&lt;/key&gt;&lt;/foreign-keys&gt;&lt;ref-type name="Journal Article"&gt;17&lt;/ref-type&gt;&lt;contributors&gt;&lt;authors&gt;&lt;author&gt;Bostwick, DR&lt;/author&gt;&lt;author&gt;Meyer, DJ&lt;/author&gt;&lt;/authors&gt;&lt;/contributors&gt;&lt;titles&gt;&lt;title&gt;Bilirubin and bile acids in the diagnosis of hepatobiliary disease&lt;/title&gt;&lt;secondary-title&gt;Kirk&amp;apos;s Current Veterinary Therapy XII Small Animal Practice. WB Saunders Co., Philadelphia, Pennsylvania&lt;/secondary-title&gt;&lt;/titles&gt;&lt;periodical&gt;&lt;full-title&gt;Kirk&amp;apos;s Current Veterinary Therapy XII Small Animal Practice. WB Saunders Co., Philadelphia, Pennsylvania&lt;/full-title&gt;&lt;/periodical&gt;&lt;pages&gt;736-740&lt;/pages&gt;&lt;dates&gt;&lt;year&gt;1995&lt;/year&gt;&lt;/dates&gt;&lt;urls&gt;&lt;/urls&gt;&lt;/record&gt;&lt;/Cite&gt;&lt;/EndNote&gt;</w:instrText>
      </w:r>
      <w:r w:rsidR="00A62D23"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w:t>
      </w:r>
      <w:hyperlink w:anchor="_ENREF_3" w:tooltip="Bostwick, 1995 #118" w:history="1">
        <w:r w:rsidRPr="00DC2B55">
          <w:rPr>
            <w:rFonts w:ascii="Times New Roman" w:hAnsi="Times New Roman" w:cs="Times New Roman"/>
            <w:noProof/>
            <w:sz w:val="24"/>
            <w:szCs w:val="24"/>
          </w:rPr>
          <w:t>Bostwick and Meyer, 1995</w:t>
        </w:r>
      </w:hyperlink>
      <w:r w:rsidRPr="00DC2B55">
        <w:rPr>
          <w:rFonts w:ascii="Times New Roman" w:hAnsi="Times New Roman" w:cs="Times New Roman"/>
          <w:noProof/>
          <w:sz w:val="24"/>
          <w:szCs w:val="24"/>
        </w:rPr>
        <w:t xml:space="preserve">; </w:t>
      </w:r>
      <w:hyperlink w:anchor="_ENREF_20" w:tooltip="Kozaki, 1998 #117" w:history="1">
        <w:r w:rsidRPr="00DC2B55">
          <w:rPr>
            <w:rFonts w:ascii="Times New Roman" w:hAnsi="Times New Roman" w:cs="Times New Roman"/>
            <w:noProof/>
            <w:sz w:val="24"/>
            <w:szCs w:val="24"/>
          </w:rPr>
          <w:t>Kozaki et al., 1998</w:t>
        </w:r>
      </w:hyperlink>
      <w:r w:rsidRPr="00DC2B55">
        <w:rPr>
          <w:rFonts w:ascii="Times New Roman" w:hAnsi="Times New Roman" w:cs="Times New Roman"/>
          <w:noProof/>
          <w:sz w:val="24"/>
          <w:szCs w:val="24"/>
        </w:rPr>
        <w:t>)</w:t>
      </w:r>
      <w:r w:rsidR="00A62D23" w:rsidRPr="00DC2B55">
        <w:rPr>
          <w:rFonts w:ascii="Times New Roman" w:hAnsi="Times New Roman" w:cs="Times New Roman"/>
          <w:sz w:val="24"/>
          <w:szCs w:val="24"/>
        </w:rPr>
        <w:fldChar w:fldCharType="end"/>
      </w:r>
      <w:r w:rsidR="00280B18">
        <w:rPr>
          <w:rFonts w:ascii="Times New Roman" w:hAnsi="Times New Roman" w:cs="Times New Roman"/>
          <w:sz w:val="24"/>
          <w:szCs w:val="24"/>
        </w:rPr>
        <w:t>.</w:t>
      </w:r>
    </w:p>
    <w:p w:rsidR="00A03F5B" w:rsidRPr="00E36CC4" w:rsidRDefault="00280B18" w:rsidP="00E366A5">
      <w:pPr>
        <w:pStyle w:val="Heading4"/>
        <w:rPr>
          <w:lang w:bidi="bn-IN"/>
        </w:rPr>
      </w:pPr>
      <w:r>
        <w:rPr>
          <w:lang w:bidi="bn-IN"/>
        </w:rPr>
        <w:t xml:space="preserve">4.7.1.3 </w:t>
      </w:r>
      <w:r w:rsidR="00A03F5B" w:rsidRPr="00E36CC4">
        <w:rPr>
          <w:lang w:bidi="bn-IN"/>
        </w:rPr>
        <w:t>Serum glucose</w:t>
      </w:r>
    </w:p>
    <w:p w:rsidR="00280B18" w:rsidRDefault="00A03F5B" w:rsidP="00733497">
      <w:pPr>
        <w:spacing w:after="0" w:line="360" w:lineRule="auto"/>
        <w:jc w:val="both"/>
        <w:rPr>
          <w:rFonts w:ascii="Times New Roman" w:hAnsi="Times New Roman" w:cs="Times New Roman"/>
          <w:sz w:val="24"/>
          <w:szCs w:val="24"/>
        </w:rPr>
      </w:pPr>
      <w:r w:rsidRPr="00E36CC4">
        <w:rPr>
          <w:rFonts w:ascii="Times New Roman" w:eastAsiaTheme="minorHAnsi" w:hAnsi="Times New Roman" w:cs="Times New Roman"/>
          <w:sz w:val="24"/>
          <w:szCs w:val="24"/>
        </w:rPr>
        <w:t>The serum glucose appeared normal and did not differ significantly at the initial day of the experiment. But later the glucose level was fall drastically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week to 3</w:t>
      </w:r>
      <w:r w:rsidRPr="00E36CC4">
        <w:rPr>
          <w:rFonts w:ascii="Times New Roman" w:eastAsiaTheme="minorHAnsi" w:hAnsi="Times New Roman" w:cs="Times New Roman"/>
          <w:sz w:val="24"/>
          <w:szCs w:val="24"/>
          <w:vertAlign w:val="superscript"/>
        </w:rPr>
        <w:t>rd</w:t>
      </w:r>
      <w:r w:rsidRPr="00E36CC4">
        <w:rPr>
          <w:rFonts w:ascii="Times New Roman" w:eastAsiaTheme="minorHAnsi" w:hAnsi="Times New Roman" w:cs="Times New Roman"/>
          <w:sz w:val="24"/>
          <w:szCs w:val="24"/>
        </w:rPr>
        <w:t xml:space="preserve"> week) in all treatment groups. Among the different treatment groups the  lowest  and highest level of glucose were (</w:t>
      </w:r>
      <w:r w:rsidRPr="00E36CC4">
        <w:rPr>
          <w:rFonts w:ascii="Times New Roman" w:hAnsi="Times New Roman" w:cs="Times New Roman"/>
          <w:sz w:val="24"/>
          <w:szCs w:val="24"/>
        </w:rPr>
        <w:t xml:space="preserve">14.37±5.68) and </w:t>
      </w:r>
      <w:r w:rsidRPr="00E36CC4">
        <w:rPr>
          <w:rFonts w:ascii="Times New Roman" w:eastAsiaTheme="minorHAnsi" w:hAnsi="Times New Roman" w:cs="Times New Roman"/>
          <w:sz w:val="24"/>
          <w:szCs w:val="24"/>
        </w:rPr>
        <w:t>(</w:t>
      </w:r>
      <w:r w:rsidRPr="00E36CC4">
        <w:rPr>
          <w:rFonts w:ascii="Times New Roman" w:hAnsi="Times New Roman" w:cs="Times New Roman"/>
          <w:sz w:val="24"/>
          <w:szCs w:val="24"/>
        </w:rPr>
        <w:t xml:space="preserve">52.03±10.06), respectively in the next consecutive three weeks </w:t>
      </w:r>
      <w:r w:rsidR="00CD17BF">
        <w:rPr>
          <w:rFonts w:ascii="Times New Roman" w:hAnsi="Times New Roman" w:cs="Times New Roman"/>
          <w:sz w:val="24"/>
          <w:szCs w:val="24"/>
        </w:rPr>
        <w:t>(Table-12)</w:t>
      </w:r>
      <w:r w:rsidRPr="00E36CC4">
        <w:rPr>
          <w:rFonts w:ascii="Times New Roman" w:hAnsi="Times New Roman" w:cs="Times New Roman"/>
          <w:sz w:val="24"/>
          <w:szCs w:val="24"/>
        </w:rPr>
        <w:t xml:space="preserve">which are  </w:t>
      </w:r>
      <w:r w:rsidRPr="00E36CC4">
        <w:rPr>
          <w:rFonts w:ascii="Times New Roman" w:eastAsiaTheme="minorHAnsi" w:hAnsi="Times New Roman" w:cs="Times New Roman"/>
          <w:sz w:val="24"/>
          <w:szCs w:val="24"/>
        </w:rPr>
        <w:t>way below from the  reference value as mentioned by</w:t>
      </w:r>
      <w:r w:rsidRPr="00DC2B55">
        <w:rPr>
          <w:rFonts w:ascii="Times New Roman" w:eastAsiaTheme="minorHAnsi" w:hAnsi="Times New Roman" w:cs="Times New Roman"/>
          <w:sz w:val="24"/>
          <w:szCs w:val="24"/>
        </w:rPr>
        <w:t xml:space="preserve"> </w:t>
      </w:r>
      <w:r w:rsidR="00A62D23" w:rsidRPr="00DC2B55">
        <w:rPr>
          <w:rFonts w:ascii="Times New Roman" w:hAnsi="Times New Roman" w:cs="Times New Roman"/>
          <w:sz w:val="24"/>
          <w:szCs w:val="24"/>
        </w:rPr>
        <w:fldChar w:fldCharType="begin"/>
      </w:r>
      <w:r w:rsidRPr="00DC2B55">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DC2B55">
        <w:rPr>
          <w:rFonts w:ascii="Times New Roman" w:hAnsi="Times New Roman" w:cs="Times New Roman"/>
          <w:sz w:val="24"/>
          <w:szCs w:val="24"/>
        </w:rPr>
        <w:fldChar w:fldCharType="separate"/>
      </w:r>
      <w:r w:rsidRPr="00DC2B55">
        <w:rPr>
          <w:rFonts w:ascii="Times New Roman" w:hAnsi="Times New Roman" w:cs="Times New Roman"/>
          <w:noProof/>
          <w:sz w:val="24"/>
          <w:szCs w:val="24"/>
        </w:rPr>
        <w:t>Kaneko et al. (1997)</w:t>
      </w:r>
      <w:r w:rsidR="00A62D23" w:rsidRPr="00DC2B55">
        <w:rPr>
          <w:rFonts w:ascii="Times New Roman" w:hAnsi="Times New Roman" w:cs="Times New Roman"/>
          <w:sz w:val="24"/>
          <w:szCs w:val="24"/>
        </w:rPr>
        <w:fldChar w:fldCharType="end"/>
      </w:r>
      <w:r w:rsidRPr="00DC2B55">
        <w:rPr>
          <w:rFonts w:ascii="Times New Roman" w:hAnsi="Times New Roman" w:cs="Times New Roman"/>
          <w:sz w:val="24"/>
          <w:szCs w:val="24"/>
        </w:rPr>
        <w:t>.</w:t>
      </w:r>
    </w:p>
    <w:p w:rsidR="00114C66" w:rsidRPr="00114C66" w:rsidRDefault="00114C66" w:rsidP="00114C66">
      <w:pPr>
        <w:pStyle w:val="Caption"/>
        <w:keepNext/>
        <w:rPr>
          <w:rFonts w:ascii="Times New Roman" w:hAnsi="Times New Roman" w:cs="Times New Roman"/>
          <w:b w:val="0"/>
          <w:color w:val="auto"/>
          <w:sz w:val="24"/>
          <w:szCs w:val="24"/>
        </w:rPr>
      </w:pPr>
      <w:bookmarkStart w:id="110" w:name="_Toc423876134"/>
      <w:r w:rsidRPr="00114C66">
        <w:rPr>
          <w:rFonts w:ascii="Times New Roman" w:hAnsi="Times New Roman" w:cs="Times New Roman"/>
          <w:color w:val="auto"/>
          <w:sz w:val="24"/>
          <w:szCs w:val="24"/>
        </w:rPr>
        <w:lastRenderedPageBreak/>
        <w:t xml:space="preserve">Table </w:t>
      </w:r>
      <w:r w:rsidR="00A62D23" w:rsidRPr="00114C66">
        <w:rPr>
          <w:rFonts w:ascii="Times New Roman" w:hAnsi="Times New Roman" w:cs="Times New Roman"/>
          <w:color w:val="auto"/>
          <w:sz w:val="24"/>
          <w:szCs w:val="24"/>
        </w:rPr>
        <w:fldChar w:fldCharType="begin"/>
      </w:r>
      <w:r w:rsidRPr="00114C66">
        <w:rPr>
          <w:rFonts w:ascii="Times New Roman" w:hAnsi="Times New Roman" w:cs="Times New Roman"/>
          <w:color w:val="auto"/>
          <w:sz w:val="24"/>
          <w:szCs w:val="24"/>
        </w:rPr>
        <w:instrText xml:space="preserve"> SEQ Table \* ARABIC </w:instrText>
      </w:r>
      <w:r w:rsidR="00A62D23" w:rsidRPr="00114C66">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12</w:t>
      </w:r>
      <w:r w:rsidR="00A62D23" w:rsidRPr="00114C66">
        <w:rPr>
          <w:rFonts w:ascii="Times New Roman" w:hAnsi="Times New Roman" w:cs="Times New Roman"/>
          <w:color w:val="auto"/>
          <w:sz w:val="24"/>
          <w:szCs w:val="24"/>
        </w:rPr>
        <w:fldChar w:fldCharType="end"/>
      </w:r>
      <w:r w:rsidRPr="00114C66">
        <w:rPr>
          <w:rFonts w:ascii="Times New Roman" w:hAnsi="Times New Roman" w:cs="Times New Roman"/>
          <w:color w:val="auto"/>
          <w:sz w:val="24"/>
          <w:szCs w:val="24"/>
        </w:rPr>
        <w:t xml:space="preserve">: </w:t>
      </w:r>
      <w:r w:rsidRPr="00114C66">
        <w:rPr>
          <w:rFonts w:ascii="Times New Roman" w:hAnsi="Times New Roman" w:cs="Times New Roman"/>
          <w:b w:val="0"/>
          <w:color w:val="auto"/>
          <w:sz w:val="24"/>
          <w:szCs w:val="24"/>
        </w:rPr>
        <w:t>Serum glucose level (mg/dl) of dogs under different dietary treatment groups</w:t>
      </w:r>
      <w:bookmarkEnd w:id="110"/>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531"/>
        <w:gridCol w:w="1694"/>
        <w:gridCol w:w="1084"/>
        <w:gridCol w:w="1400"/>
      </w:tblGrid>
      <w:tr w:rsidR="00A03F5B" w:rsidRPr="00E36CC4" w:rsidTr="00B228B8">
        <w:tc>
          <w:tcPr>
            <w:tcW w:w="1278" w:type="dxa"/>
            <w:vMerge w:val="restart"/>
          </w:tcPr>
          <w:p w:rsidR="00A03F5B" w:rsidRPr="00E36CC4" w:rsidRDefault="00C22015" w:rsidP="00B228B8">
            <w:pPr>
              <w:spacing w:after="0"/>
              <w:jc w:val="center"/>
              <w:rPr>
                <w:rFonts w:ascii="Times New Roman" w:hAnsi="Times New Roman" w:cs="Times New Roman"/>
                <w:b/>
                <w:sz w:val="24"/>
                <w:szCs w:val="24"/>
              </w:rPr>
            </w:pPr>
            <w:r>
              <w:rPr>
                <w:rFonts w:ascii="Times New Roman" w:hAnsi="Times New Roman" w:cs="Times New Roman"/>
                <w:b/>
                <w:sz w:val="24"/>
                <w:szCs w:val="24"/>
              </w:rPr>
              <w:t>W</w:t>
            </w:r>
            <w:r w:rsidR="00A03F5B" w:rsidRPr="00E36CC4">
              <w:rPr>
                <w:rFonts w:ascii="Times New Roman" w:hAnsi="Times New Roman" w:cs="Times New Roman"/>
                <w:b/>
                <w:sz w:val="24"/>
                <w:szCs w:val="24"/>
              </w:rPr>
              <w:t>eek</w:t>
            </w:r>
          </w:p>
        </w:tc>
        <w:tc>
          <w:tcPr>
            <w:tcW w:w="4845" w:type="dxa"/>
            <w:gridSpan w:val="3"/>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Dietary treatments groups</w:t>
            </w:r>
          </w:p>
        </w:tc>
        <w:tc>
          <w:tcPr>
            <w:tcW w:w="1084" w:type="dxa"/>
            <w:vMerge w:val="restart"/>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c>
          <w:tcPr>
            <w:tcW w:w="1400" w:type="dxa"/>
            <w:vMerge w:val="restart"/>
          </w:tcPr>
          <w:p w:rsidR="00A03F5B" w:rsidRPr="00E36CC4" w:rsidRDefault="00A03F5B" w:rsidP="00B228B8">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Reference value</w:t>
            </w:r>
            <w:r w:rsidRPr="00E36CC4">
              <w:rPr>
                <w:rFonts w:ascii="Times New Roman" w:hAnsi="Times New Roman" w:cs="Times New Roman"/>
                <w:b/>
                <w:sz w:val="24"/>
                <w:szCs w:val="24"/>
                <w:vertAlign w:val="superscript"/>
              </w:rPr>
              <w:t>*</w:t>
            </w:r>
          </w:p>
        </w:tc>
      </w:tr>
      <w:tr w:rsidR="00A03F5B" w:rsidRPr="00E36CC4" w:rsidTr="00B228B8">
        <w:tc>
          <w:tcPr>
            <w:tcW w:w="1278" w:type="dxa"/>
            <w:vMerge/>
          </w:tcPr>
          <w:p w:rsidR="00A03F5B" w:rsidRPr="00E36CC4" w:rsidRDefault="00A03F5B" w:rsidP="00B228B8">
            <w:pPr>
              <w:spacing w:after="0"/>
              <w:jc w:val="both"/>
              <w:rPr>
                <w:rFonts w:ascii="Times New Roman" w:hAnsi="Times New Roman" w:cs="Times New Roman"/>
                <w:sz w:val="24"/>
                <w:szCs w:val="24"/>
              </w:rPr>
            </w:pPr>
          </w:p>
        </w:tc>
        <w:tc>
          <w:tcPr>
            <w:tcW w:w="1620" w:type="dxa"/>
          </w:tcPr>
          <w:p w:rsidR="00A03F5B" w:rsidRPr="002C69E2" w:rsidRDefault="00A03F5B" w:rsidP="00B228B8">
            <w:pPr>
              <w:spacing w:after="0"/>
              <w:jc w:val="both"/>
              <w:rPr>
                <w:rFonts w:ascii="Times New Roman" w:hAnsi="Times New Roman" w:cs="Times New Roman"/>
                <w:b/>
                <w:szCs w:val="24"/>
              </w:rPr>
            </w:pPr>
            <w:r w:rsidRPr="002C69E2">
              <w:rPr>
                <w:rFonts w:ascii="Times New Roman" w:hAnsi="Times New Roman" w:cs="Times New Roman"/>
                <w:b/>
                <w:szCs w:val="24"/>
              </w:rPr>
              <w:t>T</w:t>
            </w:r>
            <w:r w:rsidRPr="002C69E2">
              <w:rPr>
                <w:rFonts w:ascii="Times New Roman" w:hAnsi="Times New Roman" w:cs="Times New Roman"/>
                <w:b/>
                <w:szCs w:val="24"/>
                <w:vertAlign w:val="subscript"/>
              </w:rPr>
              <w:t>0</w:t>
            </w:r>
            <w:r w:rsidR="006F59B3">
              <w:rPr>
                <w:rFonts w:ascii="Times New Roman" w:hAnsi="Times New Roman" w:cs="Times New Roman"/>
                <w:b/>
                <w:szCs w:val="24"/>
                <w:vertAlign w:val="subscript"/>
              </w:rPr>
              <w:t xml:space="preserve"> </w:t>
            </w:r>
            <w:r w:rsidRPr="002C69E2">
              <w:rPr>
                <w:rFonts w:ascii="Times New Roman" w:hAnsi="Times New Roman" w:cs="Times New Roman"/>
                <w:b/>
                <w:szCs w:val="24"/>
              </w:rPr>
              <w:t>(Mean±SE)</w:t>
            </w:r>
          </w:p>
        </w:tc>
        <w:tc>
          <w:tcPr>
            <w:tcW w:w="1531" w:type="dxa"/>
          </w:tcPr>
          <w:p w:rsidR="00A03F5B" w:rsidRPr="002C69E2" w:rsidRDefault="00A03F5B" w:rsidP="00B228B8">
            <w:pPr>
              <w:spacing w:after="0"/>
              <w:jc w:val="both"/>
              <w:rPr>
                <w:rFonts w:ascii="Times New Roman" w:hAnsi="Times New Roman" w:cs="Times New Roman"/>
                <w:b/>
                <w:szCs w:val="24"/>
              </w:rPr>
            </w:pPr>
            <w:r w:rsidRPr="002C69E2">
              <w:rPr>
                <w:rFonts w:ascii="Times New Roman" w:hAnsi="Times New Roman" w:cs="Times New Roman"/>
                <w:b/>
                <w:szCs w:val="24"/>
              </w:rPr>
              <w:t>T</w:t>
            </w:r>
            <w:r w:rsidRPr="002C69E2">
              <w:rPr>
                <w:rFonts w:ascii="Times New Roman" w:hAnsi="Times New Roman" w:cs="Times New Roman"/>
                <w:b/>
                <w:szCs w:val="24"/>
                <w:vertAlign w:val="subscript"/>
              </w:rPr>
              <w:t>1</w:t>
            </w:r>
            <w:r w:rsidR="006F59B3">
              <w:rPr>
                <w:rFonts w:ascii="Times New Roman" w:hAnsi="Times New Roman" w:cs="Times New Roman"/>
                <w:b/>
                <w:szCs w:val="24"/>
                <w:vertAlign w:val="subscript"/>
              </w:rPr>
              <w:t xml:space="preserve"> </w:t>
            </w:r>
            <w:r w:rsidRPr="002C69E2">
              <w:rPr>
                <w:rFonts w:ascii="Times New Roman" w:hAnsi="Times New Roman" w:cs="Times New Roman"/>
                <w:b/>
                <w:szCs w:val="24"/>
              </w:rPr>
              <w:t>(Mean±SE</w:t>
            </w:r>
          </w:p>
        </w:tc>
        <w:tc>
          <w:tcPr>
            <w:tcW w:w="1694" w:type="dxa"/>
          </w:tcPr>
          <w:p w:rsidR="00A03F5B" w:rsidRPr="002C69E2" w:rsidRDefault="00A03F5B" w:rsidP="00B228B8">
            <w:pPr>
              <w:spacing w:after="0"/>
              <w:jc w:val="both"/>
              <w:rPr>
                <w:rFonts w:ascii="Times New Roman" w:hAnsi="Times New Roman" w:cs="Times New Roman"/>
                <w:b/>
                <w:szCs w:val="24"/>
              </w:rPr>
            </w:pPr>
            <w:r w:rsidRPr="002C69E2">
              <w:rPr>
                <w:rFonts w:ascii="Times New Roman" w:hAnsi="Times New Roman" w:cs="Times New Roman"/>
                <w:b/>
                <w:szCs w:val="24"/>
              </w:rPr>
              <w:t>T</w:t>
            </w:r>
            <w:r w:rsidRPr="002C69E2">
              <w:rPr>
                <w:rFonts w:ascii="Times New Roman" w:hAnsi="Times New Roman" w:cs="Times New Roman"/>
                <w:b/>
                <w:szCs w:val="24"/>
                <w:vertAlign w:val="subscript"/>
              </w:rPr>
              <w:t>2</w:t>
            </w:r>
            <w:r w:rsidR="006F59B3">
              <w:rPr>
                <w:rFonts w:ascii="Times New Roman" w:hAnsi="Times New Roman" w:cs="Times New Roman"/>
                <w:b/>
                <w:szCs w:val="24"/>
                <w:vertAlign w:val="subscript"/>
              </w:rPr>
              <w:t xml:space="preserve"> </w:t>
            </w:r>
            <w:r w:rsidRPr="002C69E2">
              <w:rPr>
                <w:rFonts w:ascii="Times New Roman" w:hAnsi="Times New Roman" w:cs="Times New Roman"/>
                <w:b/>
                <w:szCs w:val="24"/>
              </w:rPr>
              <w:t>(Mean±SE)</w:t>
            </w:r>
          </w:p>
        </w:tc>
        <w:tc>
          <w:tcPr>
            <w:tcW w:w="1084" w:type="dxa"/>
            <w:vMerge/>
          </w:tcPr>
          <w:p w:rsidR="00A03F5B" w:rsidRPr="00E36CC4" w:rsidRDefault="00A03F5B" w:rsidP="00B228B8">
            <w:pPr>
              <w:spacing w:after="0"/>
              <w:jc w:val="both"/>
              <w:rPr>
                <w:rFonts w:ascii="Times New Roman" w:hAnsi="Times New Roman" w:cs="Times New Roman"/>
                <w:sz w:val="24"/>
                <w:szCs w:val="24"/>
              </w:rPr>
            </w:pPr>
          </w:p>
        </w:tc>
        <w:tc>
          <w:tcPr>
            <w:tcW w:w="1400" w:type="dxa"/>
            <w:vMerge/>
          </w:tcPr>
          <w:p w:rsidR="00A03F5B" w:rsidRPr="00E36CC4" w:rsidRDefault="00A03F5B" w:rsidP="00B228B8">
            <w:pPr>
              <w:spacing w:after="0" w:line="360" w:lineRule="auto"/>
              <w:jc w:val="both"/>
              <w:rPr>
                <w:rFonts w:ascii="Times New Roman" w:hAnsi="Times New Roman" w:cs="Times New Roman"/>
                <w:sz w:val="24"/>
                <w:szCs w:val="24"/>
              </w:rPr>
            </w:pPr>
          </w:p>
        </w:tc>
      </w:tr>
      <w:tr w:rsidR="00A03F5B" w:rsidRPr="00E36CC4" w:rsidTr="00B228B8">
        <w:tc>
          <w:tcPr>
            <w:tcW w:w="1278"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162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69.17± 0.58</w:t>
            </w:r>
          </w:p>
        </w:tc>
        <w:tc>
          <w:tcPr>
            <w:tcW w:w="1531"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77.57± 16.86</w:t>
            </w:r>
          </w:p>
        </w:tc>
        <w:tc>
          <w:tcPr>
            <w:tcW w:w="169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75.30± 5.28</w:t>
            </w:r>
          </w:p>
        </w:tc>
        <w:tc>
          <w:tcPr>
            <w:tcW w:w="108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0.84</w:t>
            </w:r>
          </w:p>
        </w:tc>
        <w:tc>
          <w:tcPr>
            <w:tcW w:w="1400" w:type="dxa"/>
            <w:vMerge w:val="restart"/>
          </w:tcPr>
          <w:p w:rsidR="00A03F5B" w:rsidRPr="00E36CC4" w:rsidRDefault="00A03F5B" w:rsidP="00B228B8">
            <w:pPr>
              <w:spacing w:after="0" w:line="360" w:lineRule="auto"/>
              <w:jc w:val="center"/>
              <w:rPr>
                <w:rFonts w:ascii="Times New Roman" w:hAnsi="Times New Roman" w:cs="Times New Roman"/>
                <w:sz w:val="24"/>
                <w:szCs w:val="24"/>
              </w:rPr>
            </w:pPr>
          </w:p>
          <w:p w:rsidR="00A03F5B" w:rsidRPr="00E36CC4" w:rsidRDefault="00A03F5B" w:rsidP="00B228B8">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65-118</w:t>
            </w:r>
          </w:p>
        </w:tc>
      </w:tr>
      <w:tr w:rsidR="00A03F5B" w:rsidRPr="00E36CC4" w:rsidTr="00B228B8">
        <w:tc>
          <w:tcPr>
            <w:tcW w:w="1278"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r w:rsidRPr="00E36CC4">
              <w:rPr>
                <w:rFonts w:ascii="Times New Roman" w:hAnsi="Times New Roman" w:cs="Times New Roman"/>
                <w:b/>
                <w:sz w:val="24"/>
                <w:szCs w:val="24"/>
              </w:rPr>
              <w:t xml:space="preserve"> week</w:t>
            </w:r>
          </w:p>
        </w:tc>
        <w:tc>
          <w:tcPr>
            <w:tcW w:w="162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28.47±10.04</w:t>
            </w:r>
          </w:p>
        </w:tc>
        <w:tc>
          <w:tcPr>
            <w:tcW w:w="1531"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25.27±7.33</w:t>
            </w:r>
          </w:p>
        </w:tc>
        <w:tc>
          <w:tcPr>
            <w:tcW w:w="169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17.17± 2.77</w:t>
            </w:r>
          </w:p>
        </w:tc>
        <w:tc>
          <w:tcPr>
            <w:tcW w:w="108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0.57</w:t>
            </w:r>
          </w:p>
        </w:tc>
        <w:tc>
          <w:tcPr>
            <w:tcW w:w="1400" w:type="dxa"/>
            <w:vMerge/>
          </w:tcPr>
          <w:p w:rsidR="00A03F5B" w:rsidRPr="00E36CC4" w:rsidRDefault="00A03F5B" w:rsidP="00B228B8">
            <w:pPr>
              <w:spacing w:after="0" w:line="360" w:lineRule="auto"/>
              <w:jc w:val="center"/>
              <w:rPr>
                <w:rFonts w:ascii="Times New Roman" w:hAnsi="Times New Roman" w:cs="Times New Roman"/>
                <w:sz w:val="24"/>
                <w:szCs w:val="24"/>
              </w:rPr>
            </w:pPr>
          </w:p>
        </w:tc>
      </w:tr>
      <w:tr w:rsidR="00A03F5B" w:rsidRPr="00E36CC4" w:rsidTr="00B228B8">
        <w:tc>
          <w:tcPr>
            <w:tcW w:w="1278"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r w:rsidRPr="00E36CC4">
              <w:rPr>
                <w:rFonts w:ascii="Times New Roman" w:hAnsi="Times New Roman" w:cs="Times New Roman"/>
                <w:b/>
                <w:sz w:val="24"/>
                <w:szCs w:val="24"/>
              </w:rPr>
              <w:t xml:space="preserve"> week</w:t>
            </w:r>
          </w:p>
        </w:tc>
        <w:tc>
          <w:tcPr>
            <w:tcW w:w="162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14.37</w:t>
            </w:r>
            <w:r w:rsidR="00F22621" w:rsidRPr="00F22621">
              <w:rPr>
                <w:rFonts w:ascii="Times New Roman" w:hAnsi="Times New Roman" w:cs="Times New Roman"/>
                <w:sz w:val="24"/>
                <w:szCs w:val="24"/>
                <w:vertAlign w:val="superscript"/>
              </w:rPr>
              <w:t>a</w:t>
            </w:r>
            <w:r w:rsidRPr="00E36CC4">
              <w:rPr>
                <w:rFonts w:ascii="Times New Roman" w:hAnsi="Times New Roman" w:cs="Times New Roman"/>
                <w:sz w:val="24"/>
                <w:szCs w:val="24"/>
              </w:rPr>
              <w:t>±5.68</w:t>
            </w:r>
          </w:p>
        </w:tc>
        <w:tc>
          <w:tcPr>
            <w:tcW w:w="1531"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52.03</w:t>
            </w:r>
            <w:r w:rsidR="00F22621" w:rsidRPr="00F22621">
              <w:rPr>
                <w:rFonts w:ascii="Times New Roman" w:hAnsi="Times New Roman" w:cs="Times New Roman"/>
                <w:sz w:val="24"/>
                <w:szCs w:val="24"/>
                <w:vertAlign w:val="superscript"/>
              </w:rPr>
              <w:t>b</w:t>
            </w:r>
            <w:r w:rsidRPr="00E36CC4">
              <w:rPr>
                <w:rFonts w:ascii="Times New Roman" w:hAnsi="Times New Roman" w:cs="Times New Roman"/>
                <w:sz w:val="24"/>
                <w:szCs w:val="24"/>
              </w:rPr>
              <w:t>±10.06</w:t>
            </w:r>
          </w:p>
        </w:tc>
        <w:tc>
          <w:tcPr>
            <w:tcW w:w="169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37.23</w:t>
            </w:r>
            <w:r w:rsidR="00F22621" w:rsidRPr="00F22621">
              <w:rPr>
                <w:rFonts w:ascii="Times New Roman" w:hAnsi="Times New Roman" w:cs="Times New Roman"/>
                <w:sz w:val="24"/>
                <w:szCs w:val="24"/>
                <w:vertAlign w:val="superscript"/>
              </w:rPr>
              <w:t xml:space="preserve"> b</w:t>
            </w:r>
            <w:r w:rsidR="00F22621" w:rsidRPr="00E36CC4">
              <w:rPr>
                <w:rFonts w:ascii="Times New Roman" w:hAnsi="Times New Roman" w:cs="Times New Roman"/>
                <w:sz w:val="24"/>
                <w:szCs w:val="24"/>
              </w:rPr>
              <w:t xml:space="preserve"> </w:t>
            </w:r>
            <w:r w:rsidRPr="00E36CC4">
              <w:rPr>
                <w:rFonts w:ascii="Times New Roman" w:hAnsi="Times New Roman" w:cs="Times New Roman"/>
                <w:sz w:val="24"/>
                <w:szCs w:val="24"/>
              </w:rPr>
              <w:t>±6.36</w:t>
            </w:r>
          </w:p>
        </w:tc>
        <w:tc>
          <w:tcPr>
            <w:tcW w:w="108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0.04</w:t>
            </w:r>
          </w:p>
        </w:tc>
        <w:tc>
          <w:tcPr>
            <w:tcW w:w="1400" w:type="dxa"/>
            <w:vMerge/>
          </w:tcPr>
          <w:p w:rsidR="00A03F5B" w:rsidRPr="00E36CC4" w:rsidRDefault="00A03F5B" w:rsidP="00B228B8">
            <w:pPr>
              <w:spacing w:after="0" w:line="360" w:lineRule="auto"/>
              <w:jc w:val="center"/>
              <w:rPr>
                <w:rFonts w:ascii="Times New Roman" w:hAnsi="Times New Roman" w:cs="Times New Roman"/>
                <w:sz w:val="24"/>
                <w:szCs w:val="24"/>
              </w:rPr>
            </w:pPr>
          </w:p>
        </w:tc>
      </w:tr>
      <w:tr w:rsidR="00A03F5B" w:rsidRPr="00E36CC4" w:rsidTr="00B228B8">
        <w:tc>
          <w:tcPr>
            <w:tcW w:w="1278" w:type="dxa"/>
          </w:tcPr>
          <w:p w:rsidR="00A03F5B" w:rsidRPr="00E36CC4" w:rsidRDefault="00A03F5B" w:rsidP="00B228B8">
            <w:pPr>
              <w:spacing w:after="0"/>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r w:rsidRPr="00E36CC4">
              <w:rPr>
                <w:rFonts w:ascii="Times New Roman" w:hAnsi="Times New Roman" w:cs="Times New Roman"/>
                <w:b/>
                <w:sz w:val="24"/>
                <w:szCs w:val="24"/>
              </w:rPr>
              <w:t xml:space="preserve"> week</w:t>
            </w:r>
          </w:p>
        </w:tc>
        <w:tc>
          <w:tcPr>
            <w:tcW w:w="1620"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21.93</w:t>
            </w:r>
            <w:r w:rsidR="00F22621" w:rsidRPr="00F22621">
              <w:rPr>
                <w:rFonts w:ascii="Times New Roman" w:hAnsi="Times New Roman" w:cs="Times New Roman"/>
                <w:sz w:val="24"/>
                <w:szCs w:val="24"/>
                <w:vertAlign w:val="superscript"/>
              </w:rPr>
              <w:t>a</w:t>
            </w:r>
            <w:r w:rsidRPr="00E36CC4">
              <w:rPr>
                <w:rFonts w:ascii="Times New Roman" w:hAnsi="Times New Roman" w:cs="Times New Roman"/>
                <w:sz w:val="24"/>
                <w:szCs w:val="24"/>
              </w:rPr>
              <w:t>± 1.43</w:t>
            </w:r>
          </w:p>
        </w:tc>
        <w:tc>
          <w:tcPr>
            <w:tcW w:w="1531"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46.77</w:t>
            </w:r>
            <w:r w:rsidR="00F22621" w:rsidRPr="00F22621">
              <w:rPr>
                <w:rFonts w:ascii="Times New Roman" w:hAnsi="Times New Roman" w:cs="Times New Roman"/>
                <w:sz w:val="24"/>
                <w:szCs w:val="24"/>
                <w:vertAlign w:val="superscript"/>
              </w:rPr>
              <w:t xml:space="preserve"> b</w:t>
            </w:r>
            <w:r w:rsidR="00F22621" w:rsidRPr="00E36CC4">
              <w:rPr>
                <w:rFonts w:ascii="Times New Roman" w:hAnsi="Times New Roman" w:cs="Times New Roman"/>
                <w:sz w:val="24"/>
                <w:szCs w:val="24"/>
              </w:rPr>
              <w:t xml:space="preserve"> </w:t>
            </w:r>
            <w:r w:rsidRPr="00E36CC4">
              <w:rPr>
                <w:rFonts w:ascii="Times New Roman" w:hAnsi="Times New Roman" w:cs="Times New Roman"/>
                <w:sz w:val="24"/>
                <w:szCs w:val="24"/>
              </w:rPr>
              <w:t>±4.68</w:t>
            </w:r>
          </w:p>
        </w:tc>
        <w:tc>
          <w:tcPr>
            <w:tcW w:w="169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32.93</w:t>
            </w:r>
            <w:r w:rsidR="00F22621" w:rsidRPr="00F22621">
              <w:rPr>
                <w:rFonts w:ascii="Times New Roman" w:hAnsi="Times New Roman" w:cs="Times New Roman"/>
                <w:sz w:val="24"/>
                <w:szCs w:val="24"/>
                <w:vertAlign w:val="superscript"/>
              </w:rPr>
              <w:t xml:space="preserve"> b</w:t>
            </w:r>
            <w:r w:rsidR="00F22621" w:rsidRPr="00E36CC4">
              <w:rPr>
                <w:rFonts w:ascii="Times New Roman" w:hAnsi="Times New Roman" w:cs="Times New Roman"/>
                <w:sz w:val="24"/>
                <w:szCs w:val="24"/>
              </w:rPr>
              <w:t xml:space="preserve"> </w:t>
            </w:r>
            <w:r w:rsidRPr="00E36CC4">
              <w:rPr>
                <w:rFonts w:ascii="Times New Roman" w:hAnsi="Times New Roman" w:cs="Times New Roman"/>
                <w:sz w:val="24"/>
                <w:szCs w:val="24"/>
              </w:rPr>
              <w:t>±6.84</w:t>
            </w:r>
          </w:p>
        </w:tc>
        <w:tc>
          <w:tcPr>
            <w:tcW w:w="1084" w:type="dxa"/>
          </w:tcPr>
          <w:p w:rsidR="00A03F5B" w:rsidRPr="00E36CC4" w:rsidRDefault="00A03F5B" w:rsidP="00B228B8">
            <w:pPr>
              <w:spacing w:after="0"/>
              <w:jc w:val="center"/>
              <w:rPr>
                <w:rFonts w:ascii="Times New Roman" w:hAnsi="Times New Roman" w:cs="Times New Roman"/>
                <w:sz w:val="24"/>
                <w:szCs w:val="24"/>
              </w:rPr>
            </w:pPr>
            <w:r w:rsidRPr="00E36CC4">
              <w:rPr>
                <w:rFonts w:ascii="Times New Roman" w:hAnsi="Times New Roman" w:cs="Times New Roman"/>
                <w:sz w:val="24"/>
                <w:szCs w:val="24"/>
              </w:rPr>
              <w:t>0.03</w:t>
            </w:r>
          </w:p>
        </w:tc>
        <w:tc>
          <w:tcPr>
            <w:tcW w:w="1400" w:type="dxa"/>
            <w:vMerge/>
          </w:tcPr>
          <w:p w:rsidR="00A03F5B" w:rsidRPr="00E36CC4" w:rsidRDefault="00A03F5B" w:rsidP="00B228B8">
            <w:pPr>
              <w:spacing w:after="0" w:line="360" w:lineRule="auto"/>
              <w:jc w:val="center"/>
              <w:rPr>
                <w:rFonts w:ascii="Times New Roman" w:hAnsi="Times New Roman" w:cs="Times New Roman"/>
                <w:sz w:val="24"/>
                <w:szCs w:val="24"/>
              </w:rPr>
            </w:pPr>
          </w:p>
        </w:tc>
      </w:tr>
    </w:tbl>
    <w:p w:rsidR="00A03F5B" w:rsidRDefault="00A03F5B" w:rsidP="00B228B8">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w:t>
      </w:r>
      <w:r w:rsidR="00535CD4" w:rsidRPr="00535CD4">
        <w:rPr>
          <w:rFonts w:ascii="Times New Roman" w:hAnsi="Times New Roman" w:cs="Times New Roman"/>
          <w:sz w:val="20"/>
          <w:szCs w:val="24"/>
        </w:rPr>
        <w:t xml:space="preserve"> </w:t>
      </w:r>
      <w:r w:rsidR="00535CD4" w:rsidRPr="00CD17BF">
        <w:rPr>
          <w:rFonts w:ascii="Times New Roman" w:hAnsi="Times New Roman" w:cs="Times New Roman"/>
          <w:sz w:val="20"/>
          <w:szCs w:val="24"/>
        </w:rPr>
        <w:t>Means with different superscripts in the same row differ significantly (p</w:t>
      </w:r>
      <w:r w:rsidR="00535CD4" w:rsidRPr="00E36CC4">
        <w:rPr>
          <w:rFonts w:ascii="Times New Roman" w:hAnsi="Times New Roman" w:cs="Times New Roman"/>
          <w:sz w:val="20"/>
          <w:szCs w:val="24"/>
        </w:rPr>
        <w:t>&gt; 0.05</w:t>
      </w:r>
      <w:r w:rsidR="00535CD4">
        <w:rPr>
          <w:rFonts w:ascii="Times New Roman" w:hAnsi="Times New Roman" w:cs="Times New Roman"/>
          <w:sz w:val="20"/>
          <w:szCs w:val="24"/>
        </w:rPr>
        <w:t>)</w:t>
      </w:r>
      <w:r w:rsidRPr="00E36CC4">
        <w:rPr>
          <w:rFonts w:ascii="Times New Roman" w:hAnsi="Times New Roman" w:cs="Times New Roman"/>
          <w:sz w:val="20"/>
          <w:szCs w:val="24"/>
        </w:rPr>
        <w:t xml:space="preserve"> </w:t>
      </w:r>
      <w:r w:rsidRPr="002C69E2">
        <w:rPr>
          <w:rFonts w:ascii="Times New Roman" w:hAnsi="Times New Roman" w:cs="Times New Roman"/>
          <w:sz w:val="20"/>
          <w:szCs w:val="24"/>
        </w:rPr>
        <w:t xml:space="preserve">* Ref. value </w:t>
      </w:r>
      <w:r w:rsidR="00A62D23" w:rsidRPr="002C69E2">
        <w:rPr>
          <w:rFonts w:ascii="Times New Roman" w:hAnsi="Times New Roman" w:cs="Times New Roman"/>
          <w:sz w:val="20"/>
          <w:szCs w:val="24"/>
        </w:rPr>
        <w:fldChar w:fldCharType="begin"/>
      </w:r>
      <w:r w:rsidRPr="002C69E2">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2C69E2">
        <w:rPr>
          <w:rFonts w:ascii="Times New Roman" w:hAnsi="Times New Roman" w:cs="Times New Roman"/>
          <w:sz w:val="20"/>
          <w:szCs w:val="24"/>
        </w:rPr>
        <w:fldChar w:fldCharType="separate"/>
      </w:r>
      <w:hyperlink w:anchor="_ENREF_18" w:tooltip="Kaneko, 1997 #121" w:history="1">
        <w:r w:rsidR="00E930AA">
          <w:rPr>
            <w:rFonts w:ascii="Times New Roman" w:hAnsi="Times New Roman" w:cs="Times New Roman"/>
            <w:noProof/>
            <w:sz w:val="20"/>
            <w:szCs w:val="24"/>
          </w:rPr>
          <w:t>Kaneko et al.</w:t>
        </w:r>
        <w:r w:rsidRPr="002C69E2">
          <w:rPr>
            <w:rFonts w:ascii="Times New Roman" w:hAnsi="Times New Roman" w:cs="Times New Roman"/>
            <w:noProof/>
            <w:sz w:val="20"/>
            <w:szCs w:val="24"/>
          </w:rPr>
          <w:t xml:space="preserve"> </w:t>
        </w:r>
        <w:r w:rsidR="00E930AA">
          <w:rPr>
            <w:rFonts w:ascii="Times New Roman" w:hAnsi="Times New Roman" w:cs="Times New Roman"/>
            <w:noProof/>
            <w:sz w:val="20"/>
            <w:szCs w:val="24"/>
          </w:rPr>
          <w:t>(</w:t>
        </w:r>
        <w:r w:rsidRPr="002C69E2">
          <w:rPr>
            <w:rFonts w:ascii="Times New Roman" w:hAnsi="Times New Roman" w:cs="Times New Roman"/>
            <w:noProof/>
            <w:sz w:val="20"/>
            <w:szCs w:val="24"/>
          </w:rPr>
          <w:t>1997</w:t>
        </w:r>
      </w:hyperlink>
      <w:r w:rsidRPr="002C69E2">
        <w:rPr>
          <w:rFonts w:ascii="Times New Roman" w:hAnsi="Times New Roman" w:cs="Times New Roman"/>
          <w:noProof/>
          <w:sz w:val="20"/>
          <w:szCs w:val="24"/>
        </w:rPr>
        <w:t>)</w:t>
      </w:r>
      <w:r w:rsidR="00A62D23" w:rsidRPr="002C69E2">
        <w:rPr>
          <w:rFonts w:ascii="Times New Roman" w:hAnsi="Times New Roman" w:cs="Times New Roman"/>
          <w:sz w:val="20"/>
          <w:szCs w:val="24"/>
        </w:rPr>
        <w:fldChar w:fldCharType="end"/>
      </w:r>
      <w:r w:rsidR="00502199">
        <w:rPr>
          <w:rFonts w:ascii="Times New Roman" w:hAnsi="Times New Roman" w:cs="Times New Roman"/>
          <w:sz w:val="20"/>
          <w:szCs w:val="24"/>
        </w:rPr>
        <w:t>.</w:t>
      </w:r>
    </w:p>
    <w:p w:rsidR="00733497" w:rsidRPr="00502199" w:rsidRDefault="00733497" w:rsidP="00733497">
      <w:pPr>
        <w:spacing w:after="0" w:line="360" w:lineRule="auto"/>
        <w:jc w:val="both"/>
        <w:rPr>
          <w:rFonts w:ascii="Times New Roman" w:hAnsi="Times New Roman" w:cs="Times New Roman"/>
          <w:b/>
          <w:sz w:val="20"/>
          <w:szCs w:val="24"/>
        </w:rPr>
      </w:pPr>
    </w:p>
    <w:p w:rsidR="00733497" w:rsidRPr="00E36CC4"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shd w:val="clear" w:color="auto" w:fill="FFFFFF"/>
        </w:rPr>
        <w:t>Glucose is a major source of energy for most cells of the body, including brain cells. A blood glucose test measures the amount of a sugar called glucose in a sample of blood.</w:t>
      </w:r>
      <w:r w:rsidRPr="00E36CC4">
        <w:rPr>
          <w:rFonts w:ascii="Times New Roman" w:hAnsi="Times New Roman" w:cs="Times New Roman"/>
          <w:sz w:val="24"/>
          <w:szCs w:val="24"/>
        </w:rPr>
        <w:t xml:space="preserve"> The blood glucose level were differ insignificantly (p&gt;0.05) among different treatment groups.. In the initial day of the experiment the level of glucose was within the range of reference value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(Kaneko et al., 1997)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But in the later period although there were no significance difference (p&gt;0.05) among the group but the level of glucose was too lower than the reference value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(Kaneko et al., 1997)</w:t>
      </w:r>
      <w:r w:rsidR="00A62D23" w:rsidRPr="00E36CC4">
        <w:rPr>
          <w:rFonts w:ascii="Times New Roman" w:hAnsi="Times New Roman" w:cs="Times New Roman"/>
          <w:sz w:val="24"/>
          <w:szCs w:val="24"/>
        </w:rPr>
        <w:fldChar w:fldCharType="end"/>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This might be due to the environmental effect as dogs were reared in a cage with restriction of movement that goes with interpretation of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&lt;EndNote&gt;&lt;Cite&gt;&lt;Author&gt;Payne&lt;/Author&gt;&lt;Year&gt;1987&lt;/Year&gt;&lt;RecNum&gt;119&lt;/RecNum&gt;&lt;DisplayText&gt;(Payne and Payne, 1987)&lt;/DisplayText&gt;&lt;record&gt;&lt;rec-number&gt;119&lt;/rec-number&gt;&lt;foreign-keys&gt;&lt;key app="EN" db-id="2990xdttxef9t3etrpqxde5a925x0sv29wpa"&gt;119&lt;/key&gt;&lt;/foreign-keys&gt;&lt;ref-type name="Book"&gt;6&lt;/ref-type&gt;&lt;contributors&gt;&lt;authors&gt;&lt;author&gt;Payne, Jack Marsh&lt;/author&gt;&lt;author&gt;Payne, Sylvia&lt;/author&gt;&lt;/authors&gt;&lt;/contributors&gt;&lt;titles&gt;&lt;title&gt;The metabolic profile test&lt;/title&gt;&lt;/titles&gt;&lt;dates&gt;&lt;year&gt;1987&lt;/year&gt;&lt;/dates&gt;&lt;publisher&gt;Oxford University Press&lt;/publisher&gt;&lt;isbn&gt;0198545444&lt;/isbn&gt;&lt;urls&gt;&lt;/urls&gt;&lt;/record&gt;&lt;/Cite&gt;&lt;/EndNote&gt;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Payne and Payne (1987)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blood metabolites may suffer important variations within the same species due to many factors, mainly, feeding regimen, age, physiological status, habitat and environmental stress. According to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&lt;EndNote&gt;&lt;Cite&gt;&lt;Author&gt;Bush&lt;/Author&gt;&lt;Year&gt;1991&lt;/Year&gt;&lt;RecNum&gt;114&lt;/RecNum&gt;&lt;DisplayText&gt;(Bush, 1991)&lt;/DisplayText&gt;&lt;record&gt;&lt;rec-number&gt;114&lt;/rec-number&gt;&lt;foreign-keys&gt;&lt;key app="EN" db-id="2990xdttxef9t3etrpqxde5a925x0sv29wpa"&gt;114&lt;/key&gt;&lt;/foreign-keys&gt;&lt;ref-type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Bush (1991)</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and </w:t>
      </w:r>
      <w:r w:rsidR="00A62D23" w:rsidRPr="00E36CC4">
        <w:rPr>
          <w:rFonts w:ascii="Times New Roman" w:hAnsi="Times New Roman" w:cs="Times New Roman"/>
          <w:b/>
          <w:sz w:val="24"/>
          <w:szCs w:val="24"/>
        </w:rPr>
        <w:fldChar w:fldCharType="begin"/>
      </w:r>
      <w:r w:rsidRPr="00E36CC4">
        <w:rPr>
          <w:rFonts w:ascii="Times New Roman" w:hAnsi="Times New Roman" w:cs="Times New Roman"/>
          <w:b/>
          <w:sz w:val="24"/>
          <w:szCs w:val="24"/>
        </w:rPr>
        <w:instrText xml:space="preserve"> ADDIN EN.CITE &lt;EndNote&gt;&lt;Cite&gt;&lt;Author&gt;Boyd&lt;/Author&gt;&lt;Year&gt;1984&lt;/Year&gt;&lt;RecNum&gt;111&lt;/RecNum&gt;&lt;DisplayText&gt;(Boyd, 1984)&lt;/DisplayText&gt;&lt;record&gt;&lt;rec-number&gt;111&lt;/rec-number&gt;&lt;foreign-keys&gt;&lt;key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EndNote&gt;</w:instrText>
      </w:r>
      <w:r w:rsidR="00A62D23" w:rsidRPr="00E36CC4">
        <w:rPr>
          <w:rFonts w:ascii="Times New Roman" w:hAnsi="Times New Roman" w:cs="Times New Roman"/>
          <w:b/>
          <w:sz w:val="24"/>
          <w:szCs w:val="24"/>
        </w:rPr>
        <w:fldChar w:fldCharType="separate"/>
      </w:r>
      <w:hyperlink w:anchor="_ENREF_5" w:tooltip="Boyd, 1984 #111" w:history="1">
        <w:r w:rsidRPr="00E36CC4">
          <w:rPr>
            <w:rFonts w:ascii="Times New Roman" w:hAnsi="Times New Roman" w:cs="Times New Roman"/>
            <w:sz w:val="24"/>
            <w:szCs w:val="24"/>
          </w:rPr>
          <w:t>Boyd(1984</w:t>
        </w:r>
      </w:hyperlink>
      <w:r w:rsidRPr="00E36CC4">
        <w:rPr>
          <w:rFonts w:ascii="Times New Roman" w:hAnsi="Times New Roman" w:cs="Times New Roman"/>
          <w:sz w:val="24"/>
          <w:szCs w:val="24"/>
        </w:rPr>
        <w:t>)</w:t>
      </w:r>
      <w:r w:rsidR="00A62D23" w:rsidRPr="00E36CC4">
        <w:rPr>
          <w:rFonts w:ascii="Times New Roman" w:hAnsi="Times New Roman" w:cs="Times New Roman"/>
          <w:b/>
          <w:sz w:val="24"/>
          <w:szCs w:val="24"/>
        </w:rPr>
        <w:fldChar w:fldCharType="end"/>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variation in the biochemical level can be occurred in any species due alteration of natural habitat.</w:t>
      </w:r>
    </w:p>
    <w:p w:rsidR="00C22015" w:rsidRPr="00C22015" w:rsidRDefault="00280B18" w:rsidP="00C22015">
      <w:pPr>
        <w:pStyle w:val="Heading4"/>
        <w:rPr>
          <w:lang w:bidi="bn-IN"/>
        </w:rPr>
      </w:pPr>
      <w:r>
        <w:rPr>
          <w:lang w:bidi="bn-IN"/>
        </w:rPr>
        <w:t xml:space="preserve">4.7.1.4 </w:t>
      </w:r>
      <w:r w:rsidR="00A03F5B" w:rsidRPr="00E36CC4">
        <w:rPr>
          <w:lang w:bidi="bn-IN"/>
        </w:rPr>
        <w:t>Total protein (TP)</w:t>
      </w:r>
    </w:p>
    <w:p w:rsidR="00733497" w:rsidRDefault="00A03F5B" w:rsidP="00733497">
      <w:pPr>
        <w:spacing w:after="0" w:line="360" w:lineRule="auto"/>
        <w:jc w:val="both"/>
        <w:rPr>
          <w:rFonts w:ascii="Times New Roman" w:eastAsiaTheme="minorHAnsi" w:hAnsi="Times New Roman" w:cs="Times New Roman"/>
          <w:sz w:val="24"/>
          <w:szCs w:val="24"/>
        </w:rPr>
      </w:pPr>
      <w:r w:rsidRPr="00E36CC4">
        <w:rPr>
          <w:rFonts w:ascii="Times New Roman" w:eastAsiaTheme="minorHAnsi" w:hAnsi="Times New Roman" w:cs="Times New Roman"/>
          <w:sz w:val="24"/>
          <w:szCs w:val="24"/>
        </w:rPr>
        <w:t>Serum TP (g/dl) level were significantly differ among the different treatment groups in the initial day of experiment but insignificantly differ at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week and onwards</w:t>
      </w:r>
      <w:r w:rsidR="00CD17BF">
        <w:rPr>
          <w:rFonts w:ascii="Times New Roman" w:eastAsiaTheme="minorHAnsi" w:hAnsi="Times New Roman" w:cs="Times New Roman"/>
          <w:sz w:val="24"/>
          <w:szCs w:val="24"/>
        </w:rPr>
        <w:t xml:space="preserve"> (Table-13)</w:t>
      </w:r>
      <w:r w:rsidRPr="00E36CC4">
        <w:rPr>
          <w:rFonts w:ascii="Times New Roman" w:eastAsiaTheme="minorHAnsi" w:hAnsi="Times New Roman" w:cs="Times New Roman"/>
          <w:sz w:val="24"/>
          <w:szCs w:val="24"/>
        </w:rPr>
        <w:t xml:space="preserve">. During the study period the TP level of the experimental dogs were remain </w:t>
      </w:r>
      <w:r w:rsidR="00C351D3">
        <w:rPr>
          <w:rFonts w:ascii="Times New Roman" w:eastAsiaTheme="minorHAnsi" w:hAnsi="Times New Roman" w:cs="Times New Roman"/>
          <w:sz w:val="24"/>
          <w:szCs w:val="24"/>
        </w:rPr>
        <w:t>normal</w:t>
      </w:r>
      <w:r w:rsidRPr="00E36CC4">
        <w:rPr>
          <w:rFonts w:ascii="Times New Roman" w:eastAsiaTheme="minorHAnsi" w:hAnsi="Times New Roman" w:cs="Times New Roman"/>
          <w:sz w:val="24"/>
          <w:szCs w:val="24"/>
        </w:rPr>
        <w:t xml:space="preserve"> except T1 group where the TP was slightly higher than the reference value </w:t>
      </w:r>
      <w:r w:rsidR="00A62D23" w:rsidRPr="00502199">
        <w:rPr>
          <w:rFonts w:ascii="Times New Roman" w:eastAsiaTheme="minorHAnsi" w:hAnsi="Times New Roman" w:cs="Times New Roman"/>
          <w:sz w:val="24"/>
          <w:szCs w:val="24"/>
        </w:rPr>
        <w:fldChar w:fldCharType="begin"/>
      </w:r>
      <w:r w:rsidRPr="00502199">
        <w:rPr>
          <w:rFonts w:ascii="Times New Roman" w:eastAsiaTheme="minorHAnsi"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502199">
        <w:rPr>
          <w:rFonts w:ascii="Times New Roman" w:eastAsiaTheme="minorHAnsi" w:hAnsi="Times New Roman" w:cs="Times New Roman"/>
          <w:sz w:val="24"/>
          <w:szCs w:val="24"/>
        </w:rPr>
        <w:fldChar w:fldCharType="separate"/>
      </w:r>
      <w:r w:rsidRPr="00502199">
        <w:rPr>
          <w:rFonts w:ascii="Times New Roman" w:eastAsiaTheme="minorHAnsi" w:hAnsi="Times New Roman" w:cs="Times New Roman"/>
          <w:noProof/>
          <w:sz w:val="24"/>
          <w:szCs w:val="24"/>
        </w:rPr>
        <w:t>(</w:t>
      </w:r>
      <w:hyperlink w:anchor="_ENREF_18" w:tooltip="Kaneko, 1997 #121" w:history="1">
        <w:r w:rsidRPr="00502199">
          <w:rPr>
            <w:rFonts w:ascii="Times New Roman" w:eastAsiaTheme="minorHAnsi" w:hAnsi="Times New Roman" w:cs="Times New Roman"/>
            <w:noProof/>
            <w:sz w:val="24"/>
            <w:szCs w:val="24"/>
          </w:rPr>
          <w:t>Kaneko et al., 1997</w:t>
        </w:r>
      </w:hyperlink>
      <w:r w:rsidRPr="00502199">
        <w:rPr>
          <w:rFonts w:ascii="Times New Roman" w:eastAsiaTheme="minorHAnsi" w:hAnsi="Times New Roman" w:cs="Times New Roman"/>
          <w:noProof/>
          <w:sz w:val="24"/>
          <w:szCs w:val="24"/>
        </w:rPr>
        <w:t>)</w:t>
      </w:r>
      <w:r w:rsidR="00A62D23" w:rsidRPr="00502199">
        <w:rPr>
          <w:rFonts w:ascii="Times New Roman" w:eastAsiaTheme="minorHAnsi" w:hAnsi="Times New Roman" w:cs="Times New Roman"/>
          <w:sz w:val="24"/>
          <w:szCs w:val="24"/>
        </w:rPr>
        <w:fldChar w:fldCharType="end"/>
      </w:r>
      <w:r w:rsidRPr="00502199">
        <w:rPr>
          <w:rFonts w:ascii="Times New Roman" w:eastAsiaTheme="minorHAnsi" w:hAnsi="Times New Roman" w:cs="Times New Roman"/>
          <w:sz w:val="24"/>
          <w:szCs w:val="24"/>
        </w:rPr>
        <w:t xml:space="preserve"> at 1</w:t>
      </w:r>
      <w:r w:rsidRPr="00502199">
        <w:rPr>
          <w:rFonts w:ascii="Times New Roman" w:eastAsiaTheme="minorHAnsi" w:hAnsi="Times New Roman" w:cs="Times New Roman"/>
          <w:sz w:val="24"/>
          <w:szCs w:val="24"/>
          <w:vertAlign w:val="superscript"/>
        </w:rPr>
        <w:t>st</w:t>
      </w:r>
      <w:r w:rsidRPr="00502199">
        <w:rPr>
          <w:rFonts w:ascii="Times New Roman" w:eastAsiaTheme="minorHAnsi" w:hAnsi="Times New Roman" w:cs="Times New Roman"/>
          <w:sz w:val="24"/>
          <w:szCs w:val="24"/>
        </w:rPr>
        <w:t xml:space="preserve"> week.</w:t>
      </w:r>
      <w:r w:rsidRPr="00E36CC4">
        <w:rPr>
          <w:rFonts w:ascii="Times New Roman" w:eastAsiaTheme="minorHAnsi" w:hAnsi="Times New Roman" w:cs="Times New Roman"/>
          <w:sz w:val="24"/>
          <w:szCs w:val="24"/>
        </w:rPr>
        <w:t xml:space="preserve"> </w:t>
      </w:r>
    </w:p>
    <w:p w:rsidR="00FE3F25" w:rsidRDefault="00FE3F25" w:rsidP="00C22015">
      <w:pPr>
        <w:pStyle w:val="Caption"/>
        <w:keepNext/>
        <w:rPr>
          <w:rFonts w:ascii="Times New Roman" w:hAnsi="Times New Roman" w:cs="Times New Roman"/>
          <w:color w:val="auto"/>
          <w:sz w:val="24"/>
          <w:szCs w:val="24"/>
        </w:rPr>
      </w:pPr>
    </w:p>
    <w:p w:rsidR="00FE3F25" w:rsidRDefault="00FE3F25" w:rsidP="00C22015">
      <w:pPr>
        <w:pStyle w:val="Caption"/>
        <w:keepNext/>
        <w:rPr>
          <w:rFonts w:ascii="Times New Roman" w:hAnsi="Times New Roman" w:cs="Times New Roman"/>
          <w:color w:val="auto"/>
          <w:sz w:val="24"/>
          <w:szCs w:val="24"/>
        </w:rPr>
      </w:pPr>
    </w:p>
    <w:p w:rsidR="00D11D84" w:rsidRPr="00D11D84" w:rsidRDefault="00D11D84" w:rsidP="00D11D84"/>
    <w:p w:rsidR="00C22015" w:rsidRPr="00C22015" w:rsidRDefault="00C22015" w:rsidP="00C22015">
      <w:pPr>
        <w:pStyle w:val="Caption"/>
        <w:keepNext/>
        <w:rPr>
          <w:rFonts w:ascii="Times New Roman" w:hAnsi="Times New Roman" w:cs="Times New Roman"/>
          <w:color w:val="auto"/>
          <w:sz w:val="24"/>
          <w:szCs w:val="24"/>
        </w:rPr>
      </w:pPr>
      <w:bookmarkStart w:id="111" w:name="_Toc423876135"/>
      <w:r w:rsidRPr="00C22015">
        <w:rPr>
          <w:rFonts w:ascii="Times New Roman" w:hAnsi="Times New Roman" w:cs="Times New Roman"/>
          <w:color w:val="auto"/>
          <w:sz w:val="24"/>
          <w:szCs w:val="24"/>
        </w:rPr>
        <w:lastRenderedPageBreak/>
        <w:t xml:space="preserve">Table </w:t>
      </w:r>
      <w:r w:rsidR="00A62D23" w:rsidRPr="00C22015">
        <w:rPr>
          <w:rFonts w:ascii="Times New Roman" w:hAnsi="Times New Roman" w:cs="Times New Roman"/>
          <w:color w:val="auto"/>
          <w:sz w:val="24"/>
          <w:szCs w:val="24"/>
        </w:rPr>
        <w:fldChar w:fldCharType="begin"/>
      </w:r>
      <w:r w:rsidRPr="00C22015">
        <w:rPr>
          <w:rFonts w:ascii="Times New Roman" w:hAnsi="Times New Roman" w:cs="Times New Roman"/>
          <w:color w:val="auto"/>
          <w:sz w:val="24"/>
          <w:szCs w:val="24"/>
        </w:rPr>
        <w:instrText xml:space="preserve"> SEQ Table \* ARABIC </w:instrText>
      </w:r>
      <w:r w:rsidR="00A62D23" w:rsidRPr="00C22015">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13</w:t>
      </w:r>
      <w:r w:rsidR="00A62D23" w:rsidRPr="00C22015">
        <w:rPr>
          <w:rFonts w:ascii="Times New Roman" w:hAnsi="Times New Roman" w:cs="Times New Roman"/>
          <w:color w:val="auto"/>
          <w:sz w:val="24"/>
          <w:szCs w:val="24"/>
        </w:rPr>
        <w:fldChar w:fldCharType="end"/>
      </w:r>
      <w:r w:rsidRPr="00C22015">
        <w:rPr>
          <w:rFonts w:ascii="Times New Roman" w:hAnsi="Times New Roman" w:cs="Times New Roman"/>
          <w:color w:val="auto"/>
          <w:sz w:val="24"/>
          <w:szCs w:val="24"/>
        </w:rPr>
        <w:t xml:space="preserve">: </w:t>
      </w:r>
      <w:r w:rsidRPr="00C22015">
        <w:rPr>
          <w:rFonts w:ascii="Times New Roman" w:hAnsi="Times New Roman" w:cs="Times New Roman"/>
          <w:b w:val="0"/>
          <w:color w:val="auto"/>
          <w:sz w:val="24"/>
          <w:szCs w:val="24"/>
        </w:rPr>
        <w:t>Serum total protein level (g/dl) of dogs under different dietary treatment groups</w:t>
      </w:r>
      <w:bookmarkEnd w:id="111"/>
      <w:r w:rsidRPr="00C22015">
        <w:rPr>
          <w:rFonts w:ascii="Times New Roman" w:hAnsi="Times New Roman" w:cs="Times New Roman"/>
          <w:b w:val="0"/>
          <w:color w:val="auto"/>
          <w:sz w:val="24"/>
          <w:szCs w:val="24"/>
        </w:rPr>
        <w:t xml:space="preserve"> </w:t>
      </w:r>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531"/>
        <w:gridCol w:w="1694"/>
        <w:gridCol w:w="1084"/>
        <w:gridCol w:w="1400"/>
      </w:tblGrid>
      <w:tr w:rsidR="00A03F5B" w:rsidRPr="00E36CC4" w:rsidTr="006F59B3">
        <w:tc>
          <w:tcPr>
            <w:tcW w:w="1278" w:type="dxa"/>
            <w:vMerge w:val="restart"/>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week</w:t>
            </w:r>
          </w:p>
        </w:tc>
        <w:tc>
          <w:tcPr>
            <w:tcW w:w="4845" w:type="dxa"/>
            <w:gridSpan w:val="3"/>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Dietary treatment groups</w:t>
            </w:r>
          </w:p>
        </w:tc>
        <w:tc>
          <w:tcPr>
            <w:tcW w:w="1084" w:type="dxa"/>
            <w:vMerge w:val="restart"/>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c>
          <w:tcPr>
            <w:tcW w:w="1400" w:type="dxa"/>
            <w:vMerge w:val="restart"/>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Reference value</w:t>
            </w:r>
            <w:r w:rsidRPr="00E36CC4">
              <w:rPr>
                <w:rFonts w:ascii="Times New Roman" w:hAnsi="Times New Roman" w:cs="Times New Roman"/>
                <w:b/>
                <w:sz w:val="24"/>
                <w:szCs w:val="24"/>
                <w:vertAlign w:val="superscript"/>
              </w:rPr>
              <w:t>*</w:t>
            </w:r>
          </w:p>
        </w:tc>
      </w:tr>
      <w:tr w:rsidR="00A03F5B" w:rsidRPr="00E36CC4" w:rsidTr="006F59B3">
        <w:tc>
          <w:tcPr>
            <w:tcW w:w="1278" w:type="dxa"/>
            <w:vMerge/>
          </w:tcPr>
          <w:p w:rsidR="00A03F5B" w:rsidRPr="00E36CC4" w:rsidRDefault="00A03F5B" w:rsidP="006F59B3">
            <w:pPr>
              <w:spacing w:after="0" w:line="360" w:lineRule="auto"/>
              <w:jc w:val="both"/>
              <w:rPr>
                <w:rFonts w:ascii="Times New Roman" w:hAnsi="Times New Roman" w:cs="Times New Roman"/>
                <w:sz w:val="24"/>
                <w:szCs w:val="24"/>
              </w:rPr>
            </w:pPr>
          </w:p>
        </w:tc>
        <w:tc>
          <w:tcPr>
            <w:tcW w:w="1620" w:type="dxa"/>
          </w:tcPr>
          <w:p w:rsidR="00A03F5B" w:rsidRPr="00502199" w:rsidRDefault="00A03F5B" w:rsidP="006F59B3">
            <w:pPr>
              <w:spacing w:after="0" w:line="360" w:lineRule="auto"/>
              <w:jc w:val="center"/>
              <w:rPr>
                <w:rFonts w:ascii="Times New Roman" w:hAnsi="Times New Roman" w:cs="Times New Roman"/>
                <w:b/>
                <w:szCs w:val="24"/>
              </w:rPr>
            </w:pPr>
            <w:r w:rsidRPr="00502199">
              <w:rPr>
                <w:rFonts w:ascii="Times New Roman" w:hAnsi="Times New Roman" w:cs="Times New Roman"/>
                <w:b/>
                <w:szCs w:val="24"/>
              </w:rPr>
              <w:t>T</w:t>
            </w:r>
            <w:r w:rsidRPr="00502199">
              <w:rPr>
                <w:rFonts w:ascii="Times New Roman" w:hAnsi="Times New Roman" w:cs="Times New Roman"/>
                <w:b/>
                <w:szCs w:val="24"/>
                <w:vertAlign w:val="subscript"/>
              </w:rPr>
              <w:t>0</w:t>
            </w:r>
            <w:r w:rsidR="006F59B3">
              <w:rPr>
                <w:rFonts w:ascii="Times New Roman" w:hAnsi="Times New Roman" w:cs="Times New Roman"/>
                <w:b/>
                <w:szCs w:val="24"/>
                <w:vertAlign w:val="subscript"/>
              </w:rPr>
              <w:t xml:space="preserve"> </w:t>
            </w:r>
            <w:r w:rsidRPr="00502199">
              <w:rPr>
                <w:rFonts w:ascii="Times New Roman" w:hAnsi="Times New Roman" w:cs="Times New Roman"/>
                <w:b/>
                <w:szCs w:val="24"/>
              </w:rPr>
              <w:t>(Mean±SE)</w:t>
            </w:r>
          </w:p>
        </w:tc>
        <w:tc>
          <w:tcPr>
            <w:tcW w:w="1531" w:type="dxa"/>
          </w:tcPr>
          <w:p w:rsidR="00A03F5B" w:rsidRPr="00502199" w:rsidRDefault="00A03F5B" w:rsidP="006F59B3">
            <w:pPr>
              <w:spacing w:after="0" w:line="360" w:lineRule="auto"/>
              <w:jc w:val="center"/>
              <w:rPr>
                <w:rFonts w:ascii="Times New Roman" w:hAnsi="Times New Roman" w:cs="Times New Roman"/>
                <w:b/>
                <w:szCs w:val="24"/>
              </w:rPr>
            </w:pPr>
            <w:r w:rsidRPr="00502199">
              <w:rPr>
                <w:rFonts w:ascii="Times New Roman" w:hAnsi="Times New Roman" w:cs="Times New Roman"/>
                <w:b/>
                <w:szCs w:val="24"/>
              </w:rPr>
              <w:t>T</w:t>
            </w:r>
            <w:r w:rsidRPr="00502199">
              <w:rPr>
                <w:rFonts w:ascii="Times New Roman" w:hAnsi="Times New Roman" w:cs="Times New Roman"/>
                <w:b/>
                <w:szCs w:val="24"/>
                <w:vertAlign w:val="subscript"/>
              </w:rPr>
              <w:t>1</w:t>
            </w:r>
            <w:r w:rsidR="006F59B3">
              <w:rPr>
                <w:rFonts w:ascii="Times New Roman" w:hAnsi="Times New Roman" w:cs="Times New Roman"/>
                <w:b/>
                <w:szCs w:val="24"/>
                <w:vertAlign w:val="subscript"/>
              </w:rPr>
              <w:t xml:space="preserve"> </w:t>
            </w:r>
            <w:r w:rsidRPr="00502199">
              <w:rPr>
                <w:rFonts w:ascii="Times New Roman" w:hAnsi="Times New Roman" w:cs="Times New Roman"/>
                <w:b/>
                <w:szCs w:val="24"/>
              </w:rPr>
              <w:t>(Mean±SE</w:t>
            </w:r>
          </w:p>
        </w:tc>
        <w:tc>
          <w:tcPr>
            <w:tcW w:w="1694" w:type="dxa"/>
          </w:tcPr>
          <w:p w:rsidR="00A03F5B" w:rsidRPr="00502199" w:rsidRDefault="00A03F5B" w:rsidP="006F59B3">
            <w:pPr>
              <w:spacing w:after="0" w:line="360" w:lineRule="auto"/>
              <w:jc w:val="center"/>
              <w:rPr>
                <w:rFonts w:ascii="Times New Roman" w:hAnsi="Times New Roman" w:cs="Times New Roman"/>
                <w:b/>
                <w:szCs w:val="24"/>
              </w:rPr>
            </w:pPr>
            <w:r w:rsidRPr="00502199">
              <w:rPr>
                <w:rFonts w:ascii="Times New Roman" w:hAnsi="Times New Roman" w:cs="Times New Roman"/>
                <w:b/>
                <w:szCs w:val="24"/>
              </w:rPr>
              <w:t>T</w:t>
            </w:r>
            <w:r w:rsidRPr="00502199">
              <w:rPr>
                <w:rFonts w:ascii="Times New Roman" w:hAnsi="Times New Roman" w:cs="Times New Roman"/>
                <w:b/>
                <w:szCs w:val="24"/>
                <w:vertAlign w:val="subscript"/>
              </w:rPr>
              <w:t>2</w:t>
            </w:r>
            <w:r w:rsidR="006F59B3">
              <w:rPr>
                <w:rFonts w:ascii="Times New Roman" w:hAnsi="Times New Roman" w:cs="Times New Roman"/>
                <w:b/>
                <w:szCs w:val="24"/>
                <w:vertAlign w:val="subscript"/>
              </w:rPr>
              <w:t xml:space="preserve"> </w:t>
            </w:r>
            <w:r w:rsidRPr="00502199">
              <w:rPr>
                <w:rFonts w:ascii="Times New Roman" w:hAnsi="Times New Roman" w:cs="Times New Roman"/>
                <w:b/>
                <w:szCs w:val="24"/>
              </w:rPr>
              <w:t>(Mean±SE)</w:t>
            </w:r>
          </w:p>
        </w:tc>
        <w:tc>
          <w:tcPr>
            <w:tcW w:w="1084" w:type="dxa"/>
            <w:vMerge/>
          </w:tcPr>
          <w:p w:rsidR="00A03F5B" w:rsidRPr="00E36CC4" w:rsidRDefault="00A03F5B" w:rsidP="006F59B3">
            <w:pPr>
              <w:spacing w:after="0" w:line="360" w:lineRule="auto"/>
              <w:jc w:val="both"/>
              <w:rPr>
                <w:rFonts w:ascii="Times New Roman" w:hAnsi="Times New Roman" w:cs="Times New Roman"/>
                <w:sz w:val="24"/>
                <w:szCs w:val="24"/>
              </w:rPr>
            </w:pPr>
          </w:p>
        </w:tc>
        <w:tc>
          <w:tcPr>
            <w:tcW w:w="1400" w:type="dxa"/>
            <w:vMerge/>
          </w:tcPr>
          <w:p w:rsidR="00A03F5B" w:rsidRPr="00E36CC4" w:rsidRDefault="00A03F5B" w:rsidP="006F59B3">
            <w:pPr>
              <w:spacing w:after="0" w:line="360" w:lineRule="auto"/>
              <w:jc w:val="both"/>
              <w:rPr>
                <w:rFonts w:ascii="Times New Roman" w:hAnsi="Times New Roman" w:cs="Times New Roman"/>
                <w:sz w:val="24"/>
                <w:szCs w:val="24"/>
              </w:rPr>
            </w:pPr>
          </w:p>
        </w:tc>
      </w:tr>
      <w:tr w:rsidR="00A03F5B" w:rsidRPr="00E36CC4" w:rsidTr="006F59B3">
        <w:tc>
          <w:tcPr>
            <w:tcW w:w="1278" w:type="dxa"/>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1620"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7.10</w:t>
            </w:r>
            <w:r w:rsidR="00F22621" w:rsidRPr="00F22621">
              <w:rPr>
                <w:rFonts w:ascii="Times New Roman" w:hAnsi="Times New Roman" w:cs="Times New Roman"/>
                <w:sz w:val="24"/>
                <w:szCs w:val="24"/>
                <w:vertAlign w:val="superscript"/>
              </w:rPr>
              <w:t xml:space="preserve"> b</w:t>
            </w:r>
            <w:r w:rsidR="00F22621" w:rsidRPr="00E36CC4">
              <w:rPr>
                <w:rFonts w:ascii="Times New Roman" w:hAnsi="Times New Roman" w:cs="Times New Roman"/>
                <w:sz w:val="24"/>
                <w:szCs w:val="24"/>
              </w:rPr>
              <w:t xml:space="preserve"> </w:t>
            </w:r>
            <w:r w:rsidRPr="00E36CC4">
              <w:rPr>
                <w:rFonts w:ascii="Times New Roman" w:hAnsi="Times New Roman" w:cs="Times New Roman"/>
                <w:sz w:val="24"/>
                <w:szCs w:val="24"/>
              </w:rPr>
              <w:t>±0.32</w:t>
            </w:r>
          </w:p>
        </w:tc>
        <w:tc>
          <w:tcPr>
            <w:tcW w:w="1531"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5.37</w:t>
            </w:r>
            <w:r w:rsidR="00F22621" w:rsidRPr="00F22621">
              <w:rPr>
                <w:rFonts w:ascii="Times New Roman" w:hAnsi="Times New Roman" w:cs="Times New Roman"/>
                <w:sz w:val="24"/>
                <w:szCs w:val="24"/>
                <w:vertAlign w:val="superscript"/>
              </w:rPr>
              <w:t>a</w:t>
            </w:r>
            <w:r w:rsidRPr="00E36CC4">
              <w:rPr>
                <w:rFonts w:ascii="Times New Roman" w:hAnsi="Times New Roman" w:cs="Times New Roman"/>
                <w:sz w:val="24"/>
                <w:szCs w:val="24"/>
              </w:rPr>
              <w:t>±0.12</w:t>
            </w:r>
          </w:p>
        </w:tc>
        <w:tc>
          <w:tcPr>
            <w:tcW w:w="169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7.17</w:t>
            </w:r>
            <w:r w:rsidR="00F22621" w:rsidRPr="00F22621">
              <w:rPr>
                <w:rFonts w:ascii="Times New Roman" w:hAnsi="Times New Roman" w:cs="Times New Roman"/>
                <w:sz w:val="24"/>
                <w:szCs w:val="24"/>
                <w:vertAlign w:val="superscript"/>
              </w:rPr>
              <w:t xml:space="preserve"> b</w:t>
            </w:r>
            <w:r w:rsidR="00F22621" w:rsidRPr="00E36CC4">
              <w:rPr>
                <w:rFonts w:ascii="Times New Roman" w:hAnsi="Times New Roman" w:cs="Times New Roman"/>
                <w:sz w:val="24"/>
                <w:szCs w:val="24"/>
              </w:rPr>
              <w:t xml:space="preserve"> </w:t>
            </w:r>
            <w:r w:rsidRPr="00E36CC4">
              <w:rPr>
                <w:rFonts w:ascii="Times New Roman" w:hAnsi="Times New Roman" w:cs="Times New Roman"/>
                <w:sz w:val="24"/>
                <w:szCs w:val="24"/>
              </w:rPr>
              <w:t>±0.09</w:t>
            </w:r>
          </w:p>
        </w:tc>
        <w:tc>
          <w:tcPr>
            <w:tcW w:w="108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0.01</w:t>
            </w:r>
          </w:p>
        </w:tc>
        <w:tc>
          <w:tcPr>
            <w:tcW w:w="1400" w:type="dxa"/>
            <w:vMerge w:val="restart"/>
          </w:tcPr>
          <w:p w:rsidR="00A03F5B" w:rsidRPr="00E36CC4" w:rsidRDefault="00A03F5B" w:rsidP="006F59B3">
            <w:pPr>
              <w:spacing w:after="0" w:line="360" w:lineRule="auto"/>
              <w:jc w:val="center"/>
              <w:rPr>
                <w:rFonts w:ascii="Times New Roman" w:hAnsi="Times New Roman" w:cs="Times New Roman"/>
                <w:sz w:val="24"/>
                <w:szCs w:val="24"/>
              </w:rPr>
            </w:pPr>
          </w:p>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5.4-7.1</w:t>
            </w:r>
          </w:p>
        </w:tc>
      </w:tr>
      <w:tr w:rsidR="00A03F5B" w:rsidRPr="00E36CC4" w:rsidTr="006F59B3">
        <w:tc>
          <w:tcPr>
            <w:tcW w:w="1278" w:type="dxa"/>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r w:rsidRPr="00E36CC4">
              <w:rPr>
                <w:rFonts w:ascii="Times New Roman" w:hAnsi="Times New Roman" w:cs="Times New Roman"/>
                <w:b/>
                <w:sz w:val="24"/>
                <w:szCs w:val="24"/>
              </w:rPr>
              <w:t xml:space="preserve"> week</w:t>
            </w:r>
          </w:p>
        </w:tc>
        <w:tc>
          <w:tcPr>
            <w:tcW w:w="1620"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6.30±0.64</w:t>
            </w:r>
          </w:p>
        </w:tc>
        <w:tc>
          <w:tcPr>
            <w:tcW w:w="1531"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8.47±0.78</w:t>
            </w:r>
          </w:p>
        </w:tc>
        <w:tc>
          <w:tcPr>
            <w:tcW w:w="169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7.87±0.84</w:t>
            </w:r>
          </w:p>
        </w:tc>
        <w:tc>
          <w:tcPr>
            <w:tcW w:w="108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0.20</w:t>
            </w:r>
          </w:p>
        </w:tc>
        <w:tc>
          <w:tcPr>
            <w:tcW w:w="1400" w:type="dxa"/>
            <w:vMerge/>
          </w:tcPr>
          <w:p w:rsidR="00A03F5B" w:rsidRPr="00E36CC4" w:rsidRDefault="00A03F5B" w:rsidP="006F59B3">
            <w:pPr>
              <w:spacing w:after="0" w:line="360" w:lineRule="auto"/>
              <w:jc w:val="center"/>
              <w:rPr>
                <w:rFonts w:ascii="Times New Roman" w:hAnsi="Times New Roman" w:cs="Times New Roman"/>
                <w:sz w:val="24"/>
                <w:szCs w:val="24"/>
              </w:rPr>
            </w:pPr>
          </w:p>
        </w:tc>
      </w:tr>
      <w:tr w:rsidR="00A03F5B" w:rsidRPr="00E36CC4" w:rsidTr="006F59B3">
        <w:tc>
          <w:tcPr>
            <w:tcW w:w="1278" w:type="dxa"/>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r w:rsidRPr="00E36CC4">
              <w:rPr>
                <w:rFonts w:ascii="Times New Roman" w:hAnsi="Times New Roman" w:cs="Times New Roman"/>
                <w:b/>
                <w:sz w:val="24"/>
                <w:szCs w:val="24"/>
              </w:rPr>
              <w:t xml:space="preserve"> week</w:t>
            </w:r>
          </w:p>
        </w:tc>
        <w:tc>
          <w:tcPr>
            <w:tcW w:w="1620"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6.73±0.27</w:t>
            </w:r>
          </w:p>
        </w:tc>
        <w:tc>
          <w:tcPr>
            <w:tcW w:w="1531"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6.73±0.22</w:t>
            </w:r>
          </w:p>
        </w:tc>
        <w:tc>
          <w:tcPr>
            <w:tcW w:w="169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6.20±0.06</w:t>
            </w:r>
          </w:p>
        </w:tc>
        <w:tc>
          <w:tcPr>
            <w:tcW w:w="108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0.19</w:t>
            </w:r>
          </w:p>
        </w:tc>
        <w:tc>
          <w:tcPr>
            <w:tcW w:w="1400" w:type="dxa"/>
            <w:vMerge/>
          </w:tcPr>
          <w:p w:rsidR="00A03F5B" w:rsidRPr="00E36CC4" w:rsidRDefault="00A03F5B" w:rsidP="006F59B3">
            <w:pPr>
              <w:spacing w:after="0" w:line="360" w:lineRule="auto"/>
              <w:jc w:val="center"/>
              <w:rPr>
                <w:rFonts w:ascii="Times New Roman" w:hAnsi="Times New Roman" w:cs="Times New Roman"/>
                <w:sz w:val="24"/>
                <w:szCs w:val="24"/>
              </w:rPr>
            </w:pPr>
          </w:p>
        </w:tc>
      </w:tr>
      <w:tr w:rsidR="00A03F5B" w:rsidRPr="00E36CC4" w:rsidTr="006F59B3">
        <w:tc>
          <w:tcPr>
            <w:tcW w:w="1278" w:type="dxa"/>
          </w:tcPr>
          <w:p w:rsidR="00A03F5B" w:rsidRPr="00E36CC4" w:rsidRDefault="00A03F5B" w:rsidP="006F59B3">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r w:rsidRPr="00E36CC4">
              <w:rPr>
                <w:rFonts w:ascii="Times New Roman" w:hAnsi="Times New Roman" w:cs="Times New Roman"/>
                <w:b/>
                <w:sz w:val="24"/>
                <w:szCs w:val="24"/>
              </w:rPr>
              <w:t xml:space="preserve"> week</w:t>
            </w:r>
          </w:p>
        </w:tc>
        <w:tc>
          <w:tcPr>
            <w:tcW w:w="1620"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5.57±0.35</w:t>
            </w:r>
          </w:p>
        </w:tc>
        <w:tc>
          <w:tcPr>
            <w:tcW w:w="1531"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7.37±0.74</w:t>
            </w:r>
          </w:p>
        </w:tc>
        <w:tc>
          <w:tcPr>
            <w:tcW w:w="169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5.80±1.33</w:t>
            </w:r>
          </w:p>
        </w:tc>
        <w:tc>
          <w:tcPr>
            <w:tcW w:w="1084" w:type="dxa"/>
          </w:tcPr>
          <w:p w:rsidR="00A03F5B" w:rsidRPr="00E36CC4" w:rsidRDefault="00A03F5B" w:rsidP="006F59B3">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0.37</w:t>
            </w:r>
          </w:p>
        </w:tc>
        <w:tc>
          <w:tcPr>
            <w:tcW w:w="1400" w:type="dxa"/>
            <w:vMerge/>
          </w:tcPr>
          <w:p w:rsidR="00A03F5B" w:rsidRPr="00E36CC4" w:rsidRDefault="00A03F5B" w:rsidP="006F59B3">
            <w:pPr>
              <w:spacing w:after="0" w:line="360" w:lineRule="auto"/>
              <w:jc w:val="center"/>
              <w:rPr>
                <w:rFonts w:ascii="Times New Roman" w:hAnsi="Times New Roman" w:cs="Times New Roman"/>
                <w:sz w:val="24"/>
                <w:szCs w:val="24"/>
              </w:rPr>
            </w:pPr>
          </w:p>
        </w:tc>
      </w:tr>
    </w:tbl>
    <w:p w:rsidR="00A03F5B" w:rsidRDefault="00A03F5B" w:rsidP="00BB7D2E">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w:t>
      </w:r>
      <w:r w:rsidR="00535CD4" w:rsidRPr="00535CD4">
        <w:rPr>
          <w:rFonts w:ascii="Times New Roman" w:hAnsi="Times New Roman" w:cs="Times New Roman"/>
          <w:sz w:val="20"/>
          <w:szCs w:val="24"/>
        </w:rPr>
        <w:t xml:space="preserve"> </w:t>
      </w:r>
      <w:r w:rsidR="00535CD4" w:rsidRPr="00CD17BF">
        <w:rPr>
          <w:rFonts w:ascii="Times New Roman" w:hAnsi="Times New Roman" w:cs="Times New Roman"/>
          <w:sz w:val="20"/>
          <w:szCs w:val="24"/>
        </w:rPr>
        <w:t>Means with different superscripts in the same row differ significantly (p</w:t>
      </w:r>
      <w:r w:rsidR="00535CD4" w:rsidRPr="00E36CC4">
        <w:rPr>
          <w:rFonts w:ascii="Times New Roman" w:hAnsi="Times New Roman" w:cs="Times New Roman"/>
          <w:sz w:val="20"/>
          <w:szCs w:val="24"/>
        </w:rPr>
        <w:t>&gt; 0.05</w:t>
      </w:r>
      <w:r w:rsidR="00535CD4">
        <w:rPr>
          <w:rFonts w:ascii="Times New Roman" w:hAnsi="Times New Roman" w:cs="Times New Roman"/>
          <w:sz w:val="20"/>
          <w:szCs w:val="24"/>
        </w:rPr>
        <w:t>)</w:t>
      </w:r>
      <w:r w:rsidRPr="00E36CC4">
        <w:rPr>
          <w:rFonts w:ascii="Times New Roman" w:hAnsi="Times New Roman" w:cs="Times New Roman"/>
          <w:b/>
          <w:sz w:val="20"/>
          <w:szCs w:val="24"/>
        </w:rPr>
        <w:t xml:space="preserve">* </w:t>
      </w:r>
      <w:r w:rsidRPr="00E36CC4">
        <w:rPr>
          <w:rFonts w:ascii="Times New Roman" w:hAnsi="Times New Roman" w:cs="Times New Roman"/>
          <w:sz w:val="20"/>
          <w:szCs w:val="24"/>
        </w:rPr>
        <w:t xml:space="preserve">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r w:rsidR="00E930AA">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E930AA">
        <w:rPr>
          <w:rFonts w:ascii="Times New Roman" w:hAnsi="Times New Roman" w:cs="Times New Roman"/>
          <w:noProof/>
          <w:sz w:val="20"/>
          <w:szCs w:val="24"/>
        </w:rPr>
        <w:t>(</w:t>
      </w:r>
      <w:r w:rsidRPr="00E36CC4">
        <w:rPr>
          <w:rFonts w:ascii="Times New Roman" w:hAnsi="Times New Roman" w:cs="Times New Roman"/>
          <w:noProof/>
          <w:sz w:val="20"/>
          <w:szCs w:val="24"/>
        </w:rPr>
        <w:t>1997)</w:t>
      </w:r>
      <w:r w:rsidR="00A62D23" w:rsidRPr="00E36CC4">
        <w:rPr>
          <w:rFonts w:ascii="Times New Roman" w:hAnsi="Times New Roman" w:cs="Times New Roman"/>
          <w:sz w:val="20"/>
          <w:szCs w:val="24"/>
        </w:rPr>
        <w:fldChar w:fldCharType="end"/>
      </w:r>
      <w:r w:rsidRPr="00E36CC4">
        <w:rPr>
          <w:rFonts w:ascii="Times New Roman" w:hAnsi="Times New Roman" w:cs="Times New Roman"/>
          <w:sz w:val="20"/>
          <w:szCs w:val="24"/>
        </w:rPr>
        <w:t>.</w:t>
      </w:r>
    </w:p>
    <w:p w:rsidR="00733497" w:rsidRPr="00E36CC4" w:rsidRDefault="00733497" w:rsidP="00733497">
      <w:pPr>
        <w:spacing w:after="0" w:line="360" w:lineRule="auto"/>
        <w:jc w:val="both"/>
        <w:rPr>
          <w:rFonts w:ascii="Times New Roman" w:hAnsi="Times New Roman" w:cs="Times New Roman"/>
          <w:b/>
          <w:sz w:val="20"/>
          <w:szCs w:val="24"/>
        </w:rPr>
      </w:pPr>
    </w:p>
    <w:p w:rsidR="00733497" w:rsidRDefault="00A03F5B" w:rsidP="00733497">
      <w:pPr>
        <w:autoSpaceDE w:val="0"/>
        <w:autoSpaceDN w:val="0"/>
        <w:adjustRightInd w:val="0"/>
        <w:spacing w:after="0" w:line="360" w:lineRule="auto"/>
        <w:jc w:val="both"/>
        <w:rPr>
          <w:rFonts w:ascii="Times New Roman" w:eastAsiaTheme="minorHAnsi" w:hAnsi="Times New Roman" w:cs="Times New Roman"/>
          <w:sz w:val="24"/>
          <w:szCs w:val="24"/>
        </w:rPr>
      </w:pPr>
      <w:r w:rsidRPr="00E36CC4">
        <w:rPr>
          <w:rFonts w:ascii="Times New Roman" w:hAnsi="Times New Roman" w:cs="Times New Roman"/>
          <w:sz w:val="24"/>
          <w:szCs w:val="24"/>
          <w:shd w:val="clear" w:color="auto" w:fill="FFFFFF"/>
        </w:rPr>
        <w:t>Total protein is done to diagnose nutritional problems, kidney disease or</w:t>
      </w:r>
      <w:r w:rsidRPr="00E36CC4">
        <w:rPr>
          <w:rStyle w:val="apple-converted-space"/>
          <w:rFonts w:ascii="Times New Roman" w:hAnsi="Times New Roman" w:cs="Times New Roman"/>
          <w:sz w:val="24"/>
          <w:szCs w:val="24"/>
          <w:shd w:val="clear" w:color="auto" w:fill="FFFFFF"/>
        </w:rPr>
        <w:t> </w:t>
      </w:r>
      <w:hyperlink r:id="rId66" w:history="1">
        <w:r w:rsidRPr="00E36CC4">
          <w:rPr>
            <w:rStyle w:val="Hyperlink"/>
            <w:rFonts w:ascii="Times New Roman" w:hAnsi="Times New Roman" w:cs="Times New Roman"/>
            <w:color w:val="auto"/>
            <w:sz w:val="24"/>
            <w:szCs w:val="24"/>
            <w:u w:val="none"/>
            <w:bdr w:val="none" w:sz="0" w:space="0" w:color="auto" w:frame="1"/>
            <w:shd w:val="clear" w:color="auto" w:fill="FFFFFF"/>
          </w:rPr>
          <w:t>liver disease</w:t>
        </w:r>
      </w:hyperlink>
      <w:r w:rsidRPr="00E36CC4">
        <w:rPr>
          <w:rFonts w:ascii="Times New Roman" w:hAnsi="Times New Roman" w:cs="Times New Roman"/>
          <w:sz w:val="24"/>
          <w:szCs w:val="24"/>
          <w:shd w:val="clear" w:color="auto" w:fill="FFFFFF"/>
        </w:rPr>
        <w:t xml:space="preserve">. </w:t>
      </w:r>
      <w:r w:rsidRPr="00E36CC4">
        <w:rPr>
          <w:rFonts w:ascii="Times New Roman" w:eastAsiaTheme="minorHAnsi" w:hAnsi="Times New Roman" w:cs="Times New Roman"/>
          <w:sz w:val="24"/>
          <w:szCs w:val="24"/>
        </w:rPr>
        <w:t xml:space="preserve">Although the serum total protein did not differ significantly (p&gt;0.05) in the experimental weeks and those were also within the range of reference value </w:t>
      </w:r>
      <w:r w:rsidR="00A62D23" w:rsidRPr="00E36CC4">
        <w:rPr>
          <w:rFonts w:ascii="Times New Roman" w:eastAsiaTheme="minorHAnsi" w:hAnsi="Times New Roman" w:cs="Times New Roman"/>
          <w:b/>
          <w:sz w:val="24"/>
          <w:szCs w:val="24"/>
        </w:rPr>
        <w:fldChar w:fldCharType="begin"/>
      </w:r>
      <w:r w:rsidRPr="00E36CC4">
        <w:rPr>
          <w:rFonts w:ascii="Times New Roman" w:eastAsiaTheme="minorHAnsi" w:hAnsi="Times New Roman" w:cs="Times New Roman"/>
          <w:b/>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eastAsiaTheme="minorHAnsi" w:hAnsi="Times New Roman" w:cs="Times New Roman"/>
          <w:b/>
          <w:sz w:val="24"/>
          <w:szCs w:val="24"/>
        </w:rPr>
        <w:fldChar w:fldCharType="separate"/>
      </w:r>
      <w:r w:rsidRPr="00E36CC4">
        <w:rPr>
          <w:rFonts w:ascii="Times New Roman" w:eastAsiaTheme="minorHAnsi" w:hAnsi="Times New Roman" w:cs="Times New Roman"/>
          <w:noProof/>
          <w:sz w:val="24"/>
          <w:szCs w:val="24"/>
        </w:rPr>
        <w:t>(Kaneko et al., 1997)</w:t>
      </w:r>
      <w:r w:rsidR="00A62D23" w:rsidRPr="00E36CC4">
        <w:rPr>
          <w:rFonts w:ascii="Times New Roman" w:eastAsiaTheme="minorHAnsi" w:hAnsi="Times New Roman" w:cs="Times New Roman"/>
          <w:b/>
          <w:sz w:val="24"/>
          <w:szCs w:val="24"/>
        </w:rPr>
        <w:fldChar w:fldCharType="end"/>
      </w:r>
      <w:r w:rsidRPr="00E36CC4">
        <w:rPr>
          <w:rFonts w:ascii="Times New Roman" w:eastAsiaTheme="minorHAnsi" w:hAnsi="Times New Roman" w:cs="Times New Roman"/>
          <w:sz w:val="24"/>
          <w:szCs w:val="24"/>
        </w:rPr>
        <w:t>.</w:t>
      </w:r>
      <w:r w:rsidRPr="00E36CC4">
        <w:rPr>
          <w:rFonts w:ascii="Times New Roman" w:eastAsiaTheme="minorHAnsi" w:hAnsi="Times New Roman" w:cs="Times New Roman"/>
          <w:b/>
          <w:sz w:val="24"/>
          <w:szCs w:val="24"/>
        </w:rPr>
        <w:t xml:space="preserve"> </w:t>
      </w:r>
      <w:r w:rsidRPr="00E36CC4">
        <w:rPr>
          <w:rFonts w:ascii="Times New Roman" w:eastAsiaTheme="minorHAnsi" w:hAnsi="Times New Roman" w:cs="Times New Roman"/>
          <w:sz w:val="24"/>
          <w:szCs w:val="24"/>
        </w:rPr>
        <w:t xml:space="preserve">There was significance difference (p&gt;0.01) in the serum total protein level on the initial day among the treatment groups. As the experimental dogs was captured a day before due to lack of proper nutrition </w:t>
      </w:r>
      <w:r w:rsidR="00C351D3">
        <w:rPr>
          <w:rFonts w:ascii="Times New Roman" w:eastAsiaTheme="minorHAnsi" w:hAnsi="Times New Roman" w:cs="Times New Roman"/>
          <w:sz w:val="24"/>
          <w:szCs w:val="24"/>
        </w:rPr>
        <w:t xml:space="preserve">and </w:t>
      </w:r>
      <w:r w:rsidRPr="00E36CC4">
        <w:rPr>
          <w:rFonts w:ascii="Times New Roman" w:eastAsiaTheme="minorHAnsi" w:hAnsi="Times New Roman" w:cs="Times New Roman"/>
          <w:sz w:val="24"/>
          <w:szCs w:val="24"/>
        </w:rPr>
        <w:t>food</w:t>
      </w:r>
      <w:r w:rsidR="00C351D3">
        <w:rPr>
          <w:rFonts w:ascii="Times New Roman" w:eastAsiaTheme="minorHAnsi" w:hAnsi="Times New Roman" w:cs="Times New Roman"/>
          <w:sz w:val="24"/>
          <w:szCs w:val="24"/>
        </w:rPr>
        <w:t>,</w:t>
      </w:r>
      <w:r w:rsidRPr="00E36CC4">
        <w:rPr>
          <w:rFonts w:ascii="Times New Roman" w:eastAsiaTheme="minorHAnsi" w:hAnsi="Times New Roman" w:cs="Times New Roman"/>
          <w:sz w:val="24"/>
          <w:szCs w:val="24"/>
        </w:rPr>
        <w:t xml:space="preserve"> stray dogs might had variation in total protein </w:t>
      </w:r>
      <w:r w:rsidR="00A62D23" w:rsidRPr="00E36CC4">
        <w:rPr>
          <w:rFonts w:ascii="Times New Roman" w:eastAsiaTheme="minorHAnsi" w:hAnsi="Times New Roman" w:cs="Times New Roman"/>
          <w:sz w:val="24"/>
          <w:szCs w:val="24"/>
        </w:rPr>
        <w:fldChar w:fldCharType="begin"/>
      </w:r>
      <w:r w:rsidRPr="00E36CC4">
        <w:rPr>
          <w:rFonts w:ascii="Times New Roman" w:eastAsiaTheme="minorHAnsi" w:hAnsi="Times New Roman" w:cs="Times New Roman"/>
          <w:sz w:val="24"/>
          <w:szCs w:val="24"/>
        </w:rPr>
        <w:instrText xml:space="preserve"> ADDIN EN.CITE &lt;EndNote&gt;&lt;Cite&gt;&lt;Author&gt;Shakhar&lt;/Author&gt;&lt;Year&gt;2010&lt;/Year&gt;&lt;RecNum&gt;125&lt;/RecNum&gt;&lt;DisplayText&gt;(Shakhar et al., 2010)&lt;/DisplayText&gt;&lt;record&gt;&lt;rec-number&gt;125&lt;/rec-number&gt;&lt;foreign-keys&gt;&lt;key app="EN" db-id="2990xdttxef9t3etrpqxde5a925x0sv29wpa"&gt;125&lt;/key&gt;&lt;/foreign-keys&gt;&lt;ref-type name="Journal Article"&gt;17&lt;/ref-type&gt;&lt;contributors&gt;&lt;authors&gt;&lt;author&gt;Shakhar, C&lt;/author&gt;&lt;author&gt;Pattanaik, AK&lt;/author&gt;&lt;author&gt;Kore, KB&lt;/author&gt;&lt;author&gt;Sharma, K&lt;/author&gt;&lt;/authors&gt;&lt;/contributors&gt;&lt;titles&gt;&lt;title&gt;Appraisal of Feeding Practices and Blood Metabolic Profile of Pet Dogs Reared on Homemade Diets&lt;/title&gt;&lt;secondary-title&gt;Animal Nutrition and Feed Technology (India)&lt;/secondary-title&gt;&lt;/titles&gt;&lt;periodical&gt;&lt;full-title&gt;Animal Nutrition and Feed Technology (India)&lt;/full-title&gt;&lt;/periodical&gt;&lt;dates&gt;&lt;year&gt;2010&lt;/year&gt;&lt;/dates&gt;&lt;isbn&gt;0972-2963&lt;/isbn&gt;&lt;urls&gt;&lt;/urls&gt;&lt;/record&gt;&lt;/Cite&gt;&lt;/EndNote&gt;</w:instrText>
      </w:r>
      <w:r w:rsidR="00A62D23" w:rsidRPr="00E36CC4">
        <w:rPr>
          <w:rFonts w:ascii="Times New Roman" w:eastAsiaTheme="minorHAnsi" w:hAnsi="Times New Roman" w:cs="Times New Roman"/>
          <w:sz w:val="24"/>
          <w:szCs w:val="24"/>
        </w:rPr>
        <w:fldChar w:fldCharType="separate"/>
      </w:r>
      <w:r w:rsidRPr="00E36CC4">
        <w:rPr>
          <w:rFonts w:ascii="Times New Roman" w:eastAsiaTheme="minorHAnsi" w:hAnsi="Times New Roman" w:cs="Times New Roman"/>
          <w:noProof/>
          <w:sz w:val="24"/>
          <w:szCs w:val="24"/>
        </w:rPr>
        <w:t>(</w:t>
      </w:r>
      <w:hyperlink w:anchor="_ENREF_36" w:tooltip="Shakhar, 2010 #125" w:history="1">
        <w:r w:rsidRPr="00E36CC4">
          <w:rPr>
            <w:rFonts w:ascii="Times New Roman" w:eastAsiaTheme="minorHAnsi" w:hAnsi="Times New Roman" w:cs="Times New Roman"/>
            <w:noProof/>
            <w:sz w:val="24"/>
            <w:szCs w:val="24"/>
          </w:rPr>
          <w:t>Shakhar et al., 2010</w:t>
        </w:r>
      </w:hyperlink>
      <w:r w:rsidRPr="00E36CC4">
        <w:rPr>
          <w:rFonts w:ascii="Times New Roman" w:eastAsiaTheme="minorHAnsi" w:hAnsi="Times New Roman" w:cs="Times New Roman"/>
          <w:noProof/>
          <w:sz w:val="24"/>
          <w:szCs w:val="24"/>
        </w:rPr>
        <w:t>)</w:t>
      </w:r>
      <w:r w:rsidR="00A62D23" w:rsidRPr="00E36CC4">
        <w:rPr>
          <w:rFonts w:ascii="Times New Roman" w:eastAsiaTheme="minorHAnsi" w:hAnsi="Times New Roman" w:cs="Times New Roman"/>
          <w:sz w:val="24"/>
          <w:szCs w:val="24"/>
        </w:rPr>
        <w:fldChar w:fldCharType="end"/>
      </w:r>
      <w:r w:rsidRPr="00E36CC4">
        <w:rPr>
          <w:rFonts w:ascii="Times New Roman" w:eastAsiaTheme="minorHAnsi" w:hAnsi="Times New Roman" w:cs="Times New Roman"/>
          <w:sz w:val="24"/>
          <w:szCs w:val="24"/>
        </w:rPr>
        <w:t xml:space="preserve">. According to the interpretation of </w:t>
      </w:r>
      <w:r w:rsidR="00A62D23" w:rsidRPr="00E36CC4">
        <w:rPr>
          <w:rFonts w:ascii="Times New Roman" w:eastAsiaTheme="minorHAnsi" w:hAnsi="Times New Roman" w:cs="Times New Roman"/>
          <w:sz w:val="24"/>
          <w:szCs w:val="24"/>
        </w:rPr>
        <w:fldChar w:fldCharType="begin"/>
      </w:r>
      <w:r w:rsidRPr="00E36CC4">
        <w:rPr>
          <w:rFonts w:ascii="Times New Roman" w:eastAsiaTheme="minorHAnsi" w:hAnsi="Times New Roman" w:cs="Times New Roman"/>
          <w:sz w:val="24"/>
          <w:szCs w:val="24"/>
        </w:rPr>
        <w:instrText xml:space="preserve"> ADDIN EN.CITE &lt;EndNote&gt;&lt;Cite&gt;&lt;Author&gt;Boyd&lt;/Author&gt;&lt;Year&gt;1984&lt;/Year&gt;&lt;RecNum&gt;111&lt;/RecNum&gt;&lt;DisplayText&gt;(Grant and Kachmer, 1976; Boyd, 1984; Bush, 1991)&lt;/DisplayText&gt;&lt;record&gt;&lt;rec-number&gt;111&lt;/rec-number&gt;&lt;foreign-keys&gt;&lt;key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Cite&gt;&lt;Author&gt;Bush&lt;/Author&gt;&lt;Year&gt;1991&lt;/Year&gt;&lt;RecNum&gt;122&lt;/RecNum&gt;&lt;record&gt;&lt;rec-number&gt;122&lt;/rec-number&gt;&lt;foreign-keys&gt;&lt;key app="EN" db-id="2990xdttxef9t3etrpqxde5a925x0sv29wpa"&gt;122&lt;/key&gt;&lt;/foreign-keys&gt;&lt;ref-type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Cite&gt;&lt;Author&gt;Grant&lt;/Author&gt;&lt;Year&gt;1976&lt;/Year&gt;&lt;RecNum&gt;109&lt;/RecNum&gt;&lt;record&gt;&lt;rec-number&gt;109&lt;/rec-number&gt;&lt;foreign-keys&gt;&lt;key app="EN" db-id="2990xdttxef9t3etrpqxde5a925x0sv29wpa"&gt;109&lt;/key&gt;&lt;/foreign-keys&gt;&lt;ref-type name="Journal Article"&gt;17&lt;/ref-type&gt;&lt;contributors&gt;&lt;authors&gt;&lt;author&gt;Grant, GH&lt;/author&gt;&lt;author&gt;Kachmer, JF&lt;/author&gt;&lt;/authors&gt;&lt;/contributors&gt;&lt;titles&gt;&lt;title&gt;Fundamentals of clinical chemistry&lt;/title&gt;&lt;secondary-title&gt;WB Saunders, Philadelphia&lt;/secondary-title&gt;&lt;/titles&gt;&lt;periodical&gt;&lt;full-title&gt;WB Saunders, Philadelphia&lt;/full-title&gt;&lt;/periodical&gt;&lt;pages&gt;358-374&lt;/pages&gt;&lt;dates&gt;&lt;year&gt;1976&lt;/year&gt;&lt;/dates&gt;&lt;urls&gt;&lt;/urls&gt;&lt;/record&gt;&lt;/Cite&gt;&lt;/EndNote&gt;</w:instrText>
      </w:r>
      <w:r w:rsidR="00A62D23" w:rsidRPr="00E36CC4">
        <w:rPr>
          <w:rFonts w:ascii="Times New Roman" w:eastAsiaTheme="minorHAnsi" w:hAnsi="Times New Roman" w:cs="Times New Roman"/>
          <w:sz w:val="24"/>
          <w:szCs w:val="24"/>
        </w:rPr>
        <w:fldChar w:fldCharType="separate"/>
      </w:r>
      <w:r w:rsidRPr="00E36CC4">
        <w:rPr>
          <w:rFonts w:ascii="Times New Roman" w:eastAsiaTheme="minorHAnsi" w:hAnsi="Times New Roman" w:cs="Times New Roman"/>
          <w:noProof/>
          <w:sz w:val="24"/>
          <w:szCs w:val="24"/>
        </w:rPr>
        <w:t>Grant and Kachmer (1976</w:t>
      </w:r>
      <w:r w:rsidRPr="00E36CC4">
        <w:rPr>
          <w:rFonts w:ascii="Times New Roman" w:hAnsi="Times New Roman" w:cs="Times New Roman"/>
          <w:sz w:val="24"/>
          <w:szCs w:val="24"/>
        </w:rPr>
        <w:t>),</w:t>
      </w:r>
      <w:r w:rsidRPr="00E36CC4">
        <w:rPr>
          <w:rFonts w:ascii="Times New Roman" w:eastAsiaTheme="minorHAnsi" w:hAnsi="Times New Roman" w:cs="Times New Roman"/>
          <w:noProof/>
          <w:sz w:val="24"/>
          <w:szCs w:val="24"/>
        </w:rPr>
        <w:t xml:space="preserve"> </w:t>
      </w:r>
      <w:hyperlink w:anchor="_ENREF_5" w:tooltip="Boyd, 1984 #111" w:history="1">
        <w:r w:rsidRPr="00E36CC4">
          <w:rPr>
            <w:rFonts w:ascii="Times New Roman" w:eastAsiaTheme="minorHAnsi" w:hAnsi="Times New Roman" w:cs="Times New Roman"/>
            <w:noProof/>
            <w:sz w:val="24"/>
            <w:szCs w:val="24"/>
          </w:rPr>
          <w:t>Boyd</w:t>
        </w:r>
        <w:r w:rsidR="00C351D3">
          <w:rPr>
            <w:rFonts w:ascii="Times New Roman" w:eastAsiaTheme="minorHAnsi" w:hAnsi="Times New Roman" w:cs="Times New Roman"/>
            <w:noProof/>
            <w:sz w:val="24"/>
            <w:szCs w:val="24"/>
          </w:rPr>
          <w:t xml:space="preserve"> </w:t>
        </w:r>
        <w:r w:rsidRPr="00E36CC4">
          <w:rPr>
            <w:rFonts w:ascii="Times New Roman" w:eastAsiaTheme="minorHAnsi" w:hAnsi="Times New Roman" w:cs="Times New Roman"/>
            <w:noProof/>
            <w:sz w:val="24"/>
            <w:szCs w:val="24"/>
          </w:rPr>
          <w:t>(1984</w:t>
        </w:r>
      </w:hyperlink>
      <w:r w:rsidRPr="00E36CC4">
        <w:rPr>
          <w:rFonts w:ascii="Times New Roman" w:hAnsi="Times New Roman" w:cs="Times New Roman"/>
          <w:sz w:val="24"/>
          <w:szCs w:val="24"/>
        </w:rPr>
        <w:t>) and</w:t>
      </w:r>
      <w:r w:rsidRPr="00E36CC4">
        <w:rPr>
          <w:rFonts w:ascii="Times New Roman" w:eastAsiaTheme="minorHAnsi" w:hAnsi="Times New Roman" w:cs="Times New Roman"/>
          <w:noProof/>
          <w:sz w:val="24"/>
          <w:szCs w:val="24"/>
        </w:rPr>
        <w:t xml:space="preserve"> Bush (1991)</w:t>
      </w:r>
      <w:r w:rsidR="00A62D23" w:rsidRPr="00E36CC4">
        <w:rPr>
          <w:rFonts w:ascii="Times New Roman" w:eastAsiaTheme="minorHAnsi" w:hAnsi="Times New Roman" w:cs="Times New Roman"/>
          <w:sz w:val="24"/>
          <w:szCs w:val="24"/>
        </w:rPr>
        <w:fldChar w:fldCharType="end"/>
      </w:r>
      <w:r w:rsidRPr="00E36CC4">
        <w:rPr>
          <w:rFonts w:ascii="Times New Roman" w:eastAsiaTheme="minorHAnsi" w:hAnsi="Times New Roman" w:cs="Times New Roman"/>
          <w:sz w:val="24"/>
          <w:szCs w:val="24"/>
        </w:rPr>
        <w:t xml:space="preserve">, the test results showed  that the dogs were not suffered any kind of liver or kidney diseases during the 3 weeks of experiment. </w:t>
      </w:r>
    </w:p>
    <w:p w:rsidR="00A03F5B" w:rsidRPr="006F7538" w:rsidRDefault="004E5C94" w:rsidP="00E366A5">
      <w:pPr>
        <w:pStyle w:val="Heading4"/>
        <w:rPr>
          <w:rFonts w:eastAsiaTheme="minorHAnsi"/>
        </w:rPr>
      </w:pPr>
      <w:r>
        <w:t xml:space="preserve">4.7.1.5 </w:t>
      </w:r>
      <w:r w:rsidR="00A03F5B" w:rsidRPr="00E36CC4">
        <w:t>Serum</w:t>
      </w:r>
      <w:r w:rsidR="00A03F5B" w:rsidRPr="00E36CC4">
        <w:rPr>
          <w:lang w:bidi="bn-IN"/>
        </w:rPr>
        <w:t xml:space="preserve"> albumin</w:t>
      </w:r>
    </w:p>
    <w:p w:rsidR="00733497" w:rsidRPr="00C22015" w:rsidRDefault="00A03F5B" w:rsidP="00733497">
      <w:pPr>
        <w:spacing w:after="0" w:line="360" w:lineRule="auto"/>
        <w:jc w:val="both"/>
        <w:rPr>
          <w:rFonts w:ascii="Times New Roman" w:hAnsi="Times New Roman" w:cs="Times New Roman"/>
          <w:sz w:val="24"/>
          <w:szCs w:val="24"/>
        </w:rPr>
      </w:pPr>
      <w:r w:rsidRPr="00E36CC4">
        <w:rPr>
          <w:rFonts w:ascii="Times New Roman" w:eastAsiaTheme="minorHAnsi" w:hAnsi="Times New Roman" w:cs="Times New Roman"/>
          <w:sz w:val="24"/>
          <w:szCs w:val="24"/>
        </w:rPr>
        <w:t xml:space="preserve">The serum albumin </w:t>
      </w:r>
      <w:r w:rsidR="00C351D3">
        <w:rPr>
          <w:rFonts w:ascii="Times New Roman" w:eastAsiaTheme="minorHAnsi" w:hAnsi="Times New Roman" w:cs="Times New Roman"/>
          <w:sz w:val="24"/>
          <w:szCs w:val="24"/>
        </w:rPr>
        <w:t xml:space="preserve">in all treatment groups </w:t>
      </w:r>
      <w:r w:rsidRPr="00E36CC4">
        <w:rPr>
          <w:rFonts w:ascii="Times New Roman" w:eastAsiaTheme="minorHAnsi" w:hAnsi="Times New Roman" w:cs="Times New Roman"/>
          <w:sz w:val="24"/>
          <w:szCs w:val="24"/>
        </w:rPr>
        <w:t>appeared in normal level and did not differ significantly during the experimental period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to 3</w:t>
      </w:r>
      <w:r w:rsidRPr="00E36CC4">
        <w:rPr>
          <w:rFonts w:ascii="Times New Roman" w:eastAsiaTheme="minorHAnsi" w:hAnsi="Times New Roman" w:cs="Times New Roman"/>
          <w:sz w:val="24"/>
          <w:szCs w:val="24"/>
          <w:vertAlign w:val="superscript"/>
        </w:rPr>
        <w:t>rd</w:t>
      </w:r>
      <w:r w:rsidRPr="00E36CC4">
        <w:rPr>
          <w:rFonts w:ascii="Times New Roman" w:eastAsiaTheme="minorHAnsi" w:hAnsi="Times New Roman" w:cs="Times New Roman"/>
          <w:sz w:val="24"/>
          <w:szCs w:val="24"/>
        </w:rPr>
        <w:t xml:space="preserve"> week)</w:t>
      </w:r>
      <w:r w:rsidR="00CD17BF">
        <w:rPr>
          <w:rFonts w:ascii="Times New Roman" w:eastAsiaTheme="minorHAnsi" w:hAnsi="Times New Roman" w:cs="Times New Roman"/>
          <w:sz w:val="24"/>
          <w:szCs w:val="24"/>
        </w:rPr>
        <w:t xml:space="preserve"> (Table-14)</w:t>
      </w:r>
      <w:r w:rsidRPr="00E36CC4">
        <w:rPr>
          <w:rFonts w:ascii="Times New Roman" w:eastAsiaTheme="minorHAnsi" w:hAnsi="Times New Roman" w:cs="Times New Roman"/>
          <w:sz w:val="24"/>
          <w:szCs w:val="24"/>
        </w:rPr>
        <w:t xml:space="preserve"> and the values were within</w:t>
      </w:r>
      <w:r w:rsidR="00A3053F">
        <w:rPr>
          <w:rFonts w:ascii="Times New Roman" w:eastAsiaTheme="minorHAnsi" w:hAnsi="Times New Roman" w:cs="Times New Roman"/>
          <w:sz w:val="24"/>
          <w:szCs w:val="24"/>
        </w:rPr>
        <w:t xml:space="preserve"> the range of reference value </w:t>
      </w:r>
      <w:r w:rsidR="00A62D23" w:rsidRPr="004E5C94">
        <w:rPr>
          <w:rFonts w:ascii="Times New Roman" w:hAnsi="Times New Roman" w:cs="Times New Roman"/>
          <w:sz w:val="24"/>
          <w:szCs w:val="24"/>
        </w:rPr>
        <w:fldChar w:fldCharType="begin"/>
      </w:r>
      <w:r w:rsidR="00A3053F" w:rsidRPr="004E5C94">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4E5C94">
        <w:rPr>
          <w:rFonts w:ascii="Times New Roman" w:hAnsi="Times New Roman" w:cs="Times New Roman"/>
          <w:sz w:val="24"/>
          <w:szCs w:val="24"/>
        </w:rPr>
        <w:fldChar w:fldCharType="separate"/>
      </w:r>
      <w:r w:rsidR="00A3053F" w:rsidRPr="004E5C94">
        <w:rPr>
          <w:rFonts w:ascii="Times New Roman" w:hAnsi="Times New Roman" w:cs="Times New Roman"/>
          <w:noProof/>
          <w:sz w:val="24"/>
          <w:szCs w:val="24"/>
        </w:rPr>
        <w:t>(Kaneko et al., 1997)</w:t>
      </w:r>
      <w:r w:rsidR="00A62D23" w:rsidRPr="004E5C94">
        <w:rPr>
          <w:rFonts w:ascii="Times New Roman" w:hAnsi="Times New Roman" w:cs="Times New Roman"/>
          <w:sz w:val="24"/>
          <w:szCs w:val="24"/>
        </w:rPr>
        <w:fldChar w:fldCharType="end"/>
      </w:r>
      <w:r w:rsidR="00A3053F" w:rsidRPr="004E5C94">
        <w:rPr>
          <w:rFonts w:ascii="Times New Roman" w:hAnsi="Times New Roman" w:cs="Times New Roman"/>
          <w:sz w:val="24"/>
          <w:szCs w:val="24"/>
        </w:rPr>
        <w:t>.</w:t>
      </w:r>
    </w:p>
    <w:p w:rsidR="00C22015" w:rsidRPr="00C22015" w:rsidRDefault="00C22015" w:rsidP="00C22015">
      <w:pPr>
        <w:pStyle w:val="Caption"/>
        <w:keepNext/>
        <w:rPr>
          <w:rFonts w:ascii="Times New Roman" w:hAnsi="Times New Roman" w:cs="Times New Roman"/>
          <w:color w:val="auto"/>
          <w:sz w:val="24"/>
          <w:szCs w:val="24"/>
        </w:rPr>
      </w:pPr>
      <w:bookmarkStart w:id="112" w:name="_Toc423876136"/>
      <w:r w:rsidRPr="00C22015">
        <w:rPr>
          <w:rFonts w:ascii="Times New Roman" w:hAnsi="Times New Roman" w:cs="Times New Roman"/>
          <w:color w:val="auto"/>
          <w:sz w:val="24"/>
          <w:szCs w:val="24"/>
        </w:rPr>
        <w:t xml:space="preserve">Table </w:t>
      </w:r>
      <w:r w:rsidR="00A62D23" w:rsidRPr="00C22015">
        <w:rPr>
          <w:rFonts w:ascii="Times New Roman" w:hAnsi="Times New Roman" w:cs="Times New Roman"/>
          <w:color w:val="auto"/>
          <w:sz w:val="24"/>
          <w:szCs w:val="24"/>
        </w:rPr>
        <w:fldChar w:fldCharType="begin"/>
      </w:r>
      <w:r w:rsidRPr="00C22015">
        <w:rPr>
          <w:rFonts w:ascii="Times New Roman" w:hAnsi="Times New Roman" w:cs="Times New Roman"/>
          <w:color w:val="auto"/>
          <w:sz w:val="24"/>
          <w:szCs w:val="24"/>
        </w:rPr>
        <w:instrText xml:space="preserve"> SEQ Table \* ARABIC </w:instrText>
      </w:r>
      <w:r w:rsidR="00A62D23" w:rsidRPr="00C22015">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14</w:t>
      </w:r>
      <w:r w:rsidR="00A62D23" w:rsidRPr="00C22015">
        <w:rPr>
          <w:rFonts w:ascii="Times New Roman" w:hAnsi="Times New Roman" w:cs="Times New Roman"/>
          <w:color w:val="auto"/>
          <w:sz w:val="24"/>
          <w:szCs w:val="24"/>
        </w:rPr>
        <w:fldChar w:fldCharType="end"/>
      </w:r>
      <w:r w:rsidRPr="00C22015">
        <w:rPr>
          <w:rFonts w:ascii="Times New Roman" w:hAnsi="Times New Roman" w:cs="Times New Roman"/>
          <w:color w:val="auto"/>
          <w:sz w:val="24"/>
          <w:szCs w:val="24"/>
        </w:rPr>
        <w:t xml:space="preserve">: </w:t>
      </w:r>
      <w:r w:rsidRPr="00C22015">
        <w:rPr>
          <w:rFonts w:ascii="Times New Roman" w:hAnsi="Times New Roman" w:cs="Times New Roman"/>
          <w:b w:val="0"/>
          <w:color w:val="auto"/>
          <w:sz w:val="24"/>
          <w:szCs w:val="24"/>
        </w:rPr>
        <w:t>Serum albumin level (mg/dl) of dogs under different dietary treatment groups</w:t>
      </w:r>
      <w:bookmarkEnd w:id="112"/>
      <w:r w:rsidRPr="00C22015">
        <w:rPr>
          <w:rFonts w:ascii="Times New Roman" w:hAnsi="Times New Roman" w:cs="Times New Roman"/>
          <w:b w:val="0"/>
          <w:color w:val="auto"/>
          <w:sz w:val="24"/>
          <w:szCs w:val="24"/>
        </w:rPr>
        <w:t xml:space="preserve"> </w:t>
      </w:r>
    </w:p>
    <w:tbl>
      <w:tblPr>
        <w:tblW w:w="8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588"/>
        <w:gridCol w:w="1748"/>
        <w:gridCol w:w="1748"/>
        <w:gridCol w:w="970"/>
        <w:gridCol w:w="1333"/>
      </w:tblGrid>
      <w:tr w:rsidR="00A03F5B" w:rsidRPr="00E36CC4" w:rsidTr="00B228B8">
        <w:tc>
          <w:tcPr>
            <w:tcW w:w="1278" w:type="dxa"/>
            <w:vMerge w:val="restart"/>
          </w:tcPr>
          <w:p w:rsidR="00A03F5B" w:rsidRPr="00327C4D" w:rsidRDefault="00B228B8"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W</w:t>
            </w:r>
            <w:r w:rsidR="00A03F5B" w:rsidRPr="00327C4D">
              <w:rPr>
                <w:rFonts w:ascii="Times New Roman" w:hAnsi="Times New Roman" w:cs="Times New Roman"/>
                <w:b/>
                <w:szCs w:val="24"/>
              </w:rPr>
              <w:t>eek</w:t>
            </w:r>
          </w:p>
        </w:tc>
        <w:tc>
          <w:tcPr>
            <w:tcW w:w="5084" w:type="dxa"/>
            <w:gridSpan w:val="3"/>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Dietary treatment groups</w:t>
            </w:r>
          </w:p>
        </w:tc>
        <w:tc>
          <w:tcPr>
            <w:tcW w:w="970" w:type="dxa"/>
            <w:vMerge w:val="restart"/>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P Value</w:t>
            </w:r>
          </w:p>
        </w:tc>
        <w:tc>
          <w:tcPr>
            <w:tcW w:w="1333" w:type="dxa"/>
            <w:vMerge w:val="restart"/>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Reference value</w:t>
            </w:r>
            <w:r w:rsidRPr="00327C4D">
              <w:rPr>
                <w:rFonts w:ascii="Times New Roman" w:hAnsi="Times New Roman" w:cs="Times New Roman"/>
                <w:b/>
                <w:szCs w:val="24"/>
                <w:vertAlign w:val="superscript"/>
              </w:rPr>
              <w:t>*</w:t>
            </w:r>
          </w:p>
        </w:tc>
      </w:tr>
      <w:tr w:rsidR="00A03F5B" w:rsidRPr="00E36CC4" w:rsidTr="00B228B8">
        <w:tc>
          <w:tcPr>
            <w:tcW w:w="1278" w:type="dxa"/>
            <w:vMerge/>
          </w:tcPr>
          <w:p w:rsidR="00A03F5B" w:rsidRPr="00E36CC4" w:rsidRDefault="00A03F5B" w:rsidP="00B228B8">
            <w:pPr>
              <w:spacing w:after="0" w:line="360" w:lineRule="auto"/>
              <w:jc w:val="both"/>
              <w:rPr>
                <w:rFonts w:ascii="Times New Roman" w:hAnsi="Times New Roman" w:cs="Times New Roman"/>
                <w:sz w:val="24"/>
                <w:szCs w:val="24"/>
              </w:rPr>
            </w:pPr>
          </w:p>
        </w:tc>
        <w:tc>
          <w:tcPr>
            <w:tcW w:w="1588" w:type="dxa"/>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T</w:t>
            </w:r>
            <w:r w:rsidRPr="00327C4D">
              <w:rPr>
                <w:rFonts w:ascii="Times New Roman" w:hAnsi="Times New Roman" w:cs="Times New Roman"/>
                <w:b/>
                <w:szCs w:val="24"/>
                <w:vertAlign w:val="subscript"/>
              </w:rPr>
              <w:t>0</w:t>
            </w:r>
            <w:r w:rsidRPr="00327C4D">
              <w:rPr>
                <w:rFonts w:ascii="Times New Roman" w:hAnsi="Times New Roman" w:cs="Times New Roman"/>
                <w:b/>
                <w:szCs w:val="24"/>
              </w:rPr>
              <w:t>(Mean±S)</w:t>
            </w:r>
          </w:p>
        </w:tc>
        <w:tc>
          <w:tcPr>
            <w:tcW w:w="1748" w:type="dxa"/>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T</w:t>
            </w:r>
            <w:r w:rsidRPr="00327C4D">
              <w:rPr>
                <w:rFonts w:ascii="Times New Roman" w:hAnsi="Times New Roman" w:cs="Times New Roman"/>
                <w:b/>
                <w:szCs w:val="24"/>
                <w:vertAlign w:val="subscript"/>
              </w:rPr>
              <w:t>1</w:t>
            </w:r>
            <w:r w:rsidRPr="00327C4D">
              <w:rPr>
                <w:rFonts w:ascii="Times New Roman" w:hAnsi="Times New Roman" w:cs="Times New Roman"/>
                <w:b/>
                <w:szCs w:val="24"/>
              </w:rPr>
              <w:t>(Mean±SE)</w:t>
            </w:r>
          </w:p>
        </w:tc>
        <w:tc>
          <w:tcPr>
            <w:tcW w:w="1748" w:type="dxa"/>
          </w:tcPr>
          <w:p w:rsidR="00A03F5B" w:rsidRPr="00327C4D" w:rsidRDefault="00A03F5B" w:rsidP="00327C4D">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T</w:t>
            </w:r>
            <w:r w:rsidRPr="00327C4D">
              <w:rPr>
                <w:rFonts w:ascii="Times New Roman" w:hAnsi="Times New Roman" w:cs="Times New Roman"/>
                <w:b/>
                <w:szCs w:val="24"/>
                <w:vertAlign w:val="subscript"/>
              </w:rPr>
              <w:t>2</w:t>
            </w:r>
            <w:r w:rsidRPr="00327C4D">
              <w:rPr>
                <w:rFonts w:ascii="Times New Roman" w:hAnsi="Times New Roman" w:cs="Times New Roman"/>
                <w:b/>
                <w:szCs w:val="24"/>
              </w:rPr>
              <w:t>(Mean±SE)</w:t>
            </w:r>
          </w:p>
        </w:tc>
        <w:tc>
          <w:tcPr>
            <w:tcW w:w="970" w:type="dxa"/>
            <w:vMerge/>
          </w:tcPr>
          <w:p w:rsidR="00A03F5B" w:rsidRPr="00E36CC4" w:rsidRDefault="00A03F5B" w:rsidP="00B228B8">
            <w:pPr>
              <w:spacing w:after="0" w:line="360" w:lineRule="auto"/>
              <w:jc w:val="both"/>
              <w:rPr>
                <w:rFonts w:ascii="Times New Roman" w:hAnsi="Times New Roman" w:cs="Times New Roman"/>
                <w:sz w:val="24"/>
                <w:szCs w:val="24"/>
              </w:rPr>
            </w:pPr>
          </w:p>
        </w:tc>
        <w:tc>
          <w:tcPr>
            <w:tcW w:w="1333" w:type="dxa"/>
            <w:vMerge/>
          </w:tcPr>
          <w:p w:rsidR="00A03F5B" w:rsidRPr="00E36CC4" w:rsidRDefault="00A03F5B" w:rsidP="00B228B8">
            <w:pPr>
              <w:spacing w:after="0" w:line="360" w:lineRule="auto"/>
              <w:jc w:val="both"/>
              <w:rPr>
                <w:rFonts w:ascii="Times New Roman" w:hAnsi="Times New Roman" w:cs="Times New Roman"/>
                <w:sz w:val="24"/>
                <w:szCs w:val="24"/>
              </w:rPr>
            </w:pPr>
          </w:p>
        </w:tc>
      </w:tr>
      <w:tr w:rsidR="00A03F5B" w:rsidRPr="00E36CC4" w:rsidTr="00B228B8">
        <w:tc>
          <w:tcPr>
            <w:tcW w:w="1278" w:type="dxa"/>
          </w:tcPr>
          <w:p w:rsidR="00A03F5B" w:rsidRPr="00327C4D" w:rsidRDefault="00A03F5B" w:rsidP="00B228B8">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Initial day</w:t>
            </w:r>
          </w:p>
        </w:tc>
        <w:tc>
          <w:tcPr>
            <w:tcW w:w="158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2.97± 0.22</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2.50± 0.47</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2.80± 0.26</w:t>
            </w:r>
          </w:p>
        </w:tc>
        <w:tc>
          <w:tcPr>
            <w:tcW w:w="970"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0.63</w:t>
            </w:r>
          </w:p>
        </w:tc>
        <w:tc>
          <w:tcPr>
            <w:tcW w:w="1333" w:type="dxa"/>
            <w:vMerge w:val="restart"/>
          </w:tcPr>
          <w:p w:rsidR="00A03F5B" w:rsidRPr="00327C4D" w:rsidRDefault="00A03F5B" w:rsidP="00B228B8">
            <w:pPr>
              <w:spacing w:after="0" w:line="360" w:lineRule="auto"/>
              <w:jc w:val="center"/>
              <w:rPr>
                <w:rFonts w:ascii="Times New Roman" w:hAnsi="Times New Roman" w:cs="Times New Roman"/>
                <w:szCs w:val="24"/>
              </w:rPr>
            </w:pPr>
          </w:p>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2.6-3.6</w:t>
            </w:r>
          </w:p>
        </w:tc>
      </w:tr>
      <w:tr w:rsidR="00A03F5B" w:rsidRPr="00E36CC4" w:rsidTr="00B228B8">
        <w:tc>
          <w:tcPr>
            <w:tcW w:w="1278" w:type="dxa"/>
          </w:tcPr>
          <w:p w:rsidR="00A03F5B" w:rsidRPr="00327C4D" w:rsidRDefault="00A03F5B" w:rsidP="00B228B8">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1</w:t>
            </w:r>
            <w:r w:rsidRPr="00327C4D">
              <w:rPr>
                <w:rFonts w:ascii="Times New Roman" w:hAnsi="Times New Roman" w:cs="Times New Roman"/>
                <w:b/>
                <w:szCs w:val="24"/>
                <w:vertAlign w:val="superscript"/>
              </w:rPr>
              <w:t>st</w:t>
            </w:r>
            <w:r w:rsidRPr="00327C4D">
              <w:rPr>
                <w:rFonts w:ascii="Times New Roman" w:hAnsi="Times New Roman" w:cs="Times New Roman"/>
                <w:b/>
                <w:szCs w:val="24"/>
              </w:rPr>
              <w:t xml:space="preserve"> week</w:t>
            </w:r>
          </w:p>
        </w:tc>
        <w:tc>
          <w:tcPr>
            <w:tcW w:w="158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2.83±0.16</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3.23±0.32</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3.63±0.30</w:t>
            </w:r>
          </w:p>
        </w:tc>
        <w:tc>
          <w:tcPr>
            <w:tcW w:w="970"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0.18</w:t>
            </w:r>
          </w:p>
        </w:tc>
        <w:tc>
          <w:tcPr>
            <w:tcW w:w="1333" w:type="dxa"/>
            <w:vMerge/>
          </w:tcPr>
          <w:p w:rsidR="00A03F5B" w:rsidRPr="00327C4D" w:rsidRDefault="00A03F5B" w:rsidP="00B228B8">
            <w:pPr>
              <w:spacing w:after="0" w:line="360" w:lineRule="auto"/>
              <w:jc w:val="center"/>
              <w:rPr>
                <w:rFonts w:ascii="Times New Roman" w:hAnsi="Times New Roman" w:cs="Times New Roman"/>
                <w:szCs w:val="24"/>
              </w:rPr>
            </w:pPr>
          </w:p>
        </w:tc>
      </w:tr>
      <w:tr w:rsidR="00A03F5B" w:rsidRPr="00E36CC4" w:rsidTr="00B228B8">
        <w:tc>
          <w:tcPr>
            <w:tcW w:w="1278" w:type="dxa"/>
          </w:tcPr>
          <w:p w:rsidR="00A03F5B" w:rsidRPr="00327C4D" w:rsidRDefault="00A03F5B" w:rsidP="00B228B8">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2</w:t>
            </w:r>
            <w:r w:rsidRPr="00327C4D">
              <w:rPr>
                <w:rFonts w:ascii="Times New Roman" w:hAnsi="Times New Roman" w:cs="Times New Roman"/>
                <w:b/>
                <w:szCs w:val="24"/>
                <w:vertAlign w:val="superscript"/>
              </w:rPr>
              <w:t>nd</w:t>
            </w:r>
            <w:r w:rsidRPr="00327C4D">
              <w:rPr>
                <w:rFonts w:ascii="Times New Roman" w:hAnsi="Times New Roman" w:cs="Times New Roman"/>
                <w:b/>
                <w:szCs w:val="24"/>
              </w:rPr>
              <w:t xml:space="preserve"> week</w:t>
            </w:r>
          </w:p>
        </w:tc>
        <w:tc>
          <w:tcPr>
            <w:tcW w:w="158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2.73±0.12</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2.83±0.09</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2.67±0.03</w:t>
            </w:r>
          </w:p>
        </w:tc>
        <w:tc>
          <w:tcPr>
            <w:tcW w:w="970"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0.45</w:t>
            </w:r>
          </w:p>
        </w:tc>
        <w:tc>
          <w:tcPr>
            <w:tcW w:w="1333" w:type="dxa"/>
            <w:vMerge/>
          </w:tcPr>
          <w:p w:rsidR="00A03F5B" w:rsidRPr="00327C4D" w:rsidRDefault="00A03F5B" w:rsidP="00B228B8">
            <w:pPr>
              <w:spacing w:after="0" w:line="360" w:lineRule="auto"/>
              <w:jc w:val="center"/>
              <w:rPr>
                <w:rFonts w:ascii="Times New Roman" w:hAnsi="Times New Roman" w:cs="Times New Roman"/>
                <w:szCs w:val="24"/>
              </w:rPr>
            </w:pPr>
          </w:p>
        </w:tc>
      </w:tr>
      <w:tr w:rsidR="00A03F5B" w:rsidRPr="00E36CC4" w:rsidTr="00B228B8">
        <w:tc>
          <w:tcPr>
            <w:tcW w:w="1278" w:type="dxa"/>
          </w:tcPr>
          <w:p w:rsidR="00A03F5B" w:rsidRPr="00327C4D" w:rsidRDefault="00A03F5B" w:rsidP="00B228B8">
            <w:pPr>
              <w:spacing w:after="0" w:line="360" w:lineRule="auto"/>
              <w:jc w:val="center"/>
              <w:rPr>
                <w:rFonts w:ascii="Times New Roman" w:hAnsi="Times New Roman" w:cs="Times New Roman"/>
                <w:b/>
                <w:szCs w:val="24"/>
              </w:rPr>
            </w:pPr>
            <w:r w:rsidRPr="00327C4D">
              <w:rPr>
                <w:rFonts w:ascii="Times New Roman" w:hAnsi="Times New Roman" w:cs="Times New Roman"/>
                <w:b/>
                <w:szCs w:val="24"/>
              </w:rPr>
              <w:t>3</w:t>
            </w:r>
            <w:r w:rsidRPr="00327C4D">
              <w:rPr>
                <w:rFonts w:ascii="Times New Roman" w:hAnsi="Times New Roman" w:cs="Times New Roman"/>
                <w:b/>
                <w:szCs w:val="24"/>
                <w:vertAlign w:val="superscript"/>
              </w:rPr>
              <w:t>rd</w:t>
            </w:r>
            <w:r w:rsidRPr="00327C4D">
              <w:rPr>
                <w:rFonts w:ascii="Times New Roman" w:hAnsi="Times New Roman" w:cs="Times New Roman"/>
                <w:b/>
                <w:szCs w:val="24"/>
              </w:rPr>
              <w:t xml:space="preserve"> week</w:t>
            </w:r>
          </w:p>
        </w:tc>
        <w:tc>
          <w:tcPr>
            <w:tcW w:w="158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2.60±0.17</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3.13±.027</w:t>
            </w:r>
          </w:p>
        </w:tc>
        <w:tc>
          <w:tcPr>
            <w:tcW w:w="1748"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2.97±0.14</w:t>
            </w:r>
          </w:p>
        </w:tc>
        <w:tc>
          <w:tcPr>
            <w:tcW w:w="970" w:type="dxa"/>
          </w:tcPr>
          <w:p w:rsidR="00A03F5B" w:rsidRPr="00327C4D" w:rsidRDefault="00A03F5B" w:rsidP="00B228B8">
            <w:pPr>
              <w:spacing w:after="0" w:line="360" w:lineRule="auto"/>
              <w:jc w:val="center"/>
              <w:rPr>
                <w:rFonts w:ascii="Times New Roman" w:hAnsi="Times New Roman" w:cs="Times New Roman"/>
                <w:szCs w:val="24"/>
              </w:rPr>
            </w:pPr>
            <w:r w:rsidRPr="00327C4D">
              <w:rPr>
                <w:rFonts w:ascii="Times New Roman" w:hAnsi="Times New Roman" w:cs="Times New Roman"/>
                <w:szCs w:val="24"/>
              </w:rPr>
              <w:t>0.30</w:t>
            </w:r>
          </w:p>
        </w:tc>
        <w:tc>
          <w:tcPr>
            <w:tcW w:w="1333" w:type="dxa"/>
            <w:vMerge/>
          </w:tcPr>
          <w:p w:rsidR="00A03F5B" w:rsidRPr="00327C4D" w:rsidRDefault="00A03F5B" w:rsidP="00B228B8">
            <w:pPr>
              <w:spacing w:after="0" w:line="360" w:lineRule="auto"/>
              <w:jc w:val="center"/>
              <w:rPr>
                <w:rFonts w:ascii="Times New Roman" w:hAnsi="Times New Roman" w:cs="Times New Roman"/>
                <w:szCs w:val="24"/>
              </w:rPr>
            </w:pPr>
          </w:p>
        </w:tc>
      </w:tr>
    </w:tbl>
    <w:p w:rsidR="00A03F5B" w:rsidRDefault="00A03F5B" w:rsidP="000B03BB">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w:t>
      </w:r>
      <w:r w:rsidRPr="00E36CC4">
        <w:rPr>
          <w:rFonts w:ascii="Times New Roman" w:hAnsi="Times New Roman" w:cs="Times New Roman"/>
          <w:b/>
          <w:sz w:val="20"/>
          <w:szCs w:val="24"/>
        </w:rPr>
        <w:t xml:space="preserve">* </w:t>
      </w:r>
      <w:r w:rsidRPr="00FD1F63">
        <w:rPr>
          <w:rFonts w:ascii="Times New Roman" w:hAnsi="Times New Roman" w:cs="Times New Roman"/>
          <w:sz w:val="20"/>
          <w:szCs w:val="24"/>
        </w:rPr>
        <w:t xml:space="preserve">Ref. value </w:t>
      </w:r>
      <w:r w:rsidR="00A62D23" w:rsidRPr="00FD1F63">
        <w:rPr>
          <w:rFonts w:ascii="Times New Roman" w:hAnsi="Times New Roman" w:cs="Times New Roman"/>
          <w:sz w:val="20"/>
          <w:szCs w:val="24"/>
        </w:rPr>
        <w:fldChar w:fldCharType="begin"/>
      </w:r>
      <w:r w:rsidRPr="00FD1F63">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FD1F63">
        <w:rPr>
          <w:rFonts w:ascii="Times New Roman" w:hAnsi="Times New Roman" w:cs="Times New Roman"/>
          <w:sz w:val="20"/>
          <w:szCs w:val="24"/>
        </w:rPr>
        <w:fldChar w:fldCharType="separate"/>
      </w:r>
      <w:hyperlink w:anchor="_ENREF_18" w:tooltip="Kaneko, 1997 #121" w:history="1">
        <w:r w:rsidR="003A037C">
          <w:rPr>
            <w:rFonts w:ascii="Times New Roman" w:hAnsi="Times New Roman" w:cs="Times New Roman"/>
            <w:noProof/>
            <w:sz w:val="20"/>
            <w:szCs w:val="24"/>
          </w:rPr>
          <w:t>Kaneko et al.</w:t>
        </w:r>
        <w:r w:rsidRPr="00FD1F63">
          <w:rPr>
            <w:rFonts w:ascii="Times New Roman" w:hAnsi="Times New Roman" w:cs="Times New Roman"/>
            <w:noProof/>
            <w:sz w:val="20"/>
            <w:szCs w:val="24"/>
          </w:rPr>
          <w:t xml:space="preserve"> </w:t>
        </w:r>
        <w:r w:rsidR="003A037C">
          <w:rPr>
            <w:rFonts w:ascii="Times New Roman" w:hAnsi="Times New Roman" w:cs="Times New Roman"/>
            <w:noProof/>
            <w:sz w:val="20"/>
            <w:szCs w:val="24"/>
          </w:rPr>
          <w:t>(</w:t>
        </w:r>
        <w:r w:rsidRPr="00FD1F63">
          <w:rPr>
            <w:rFonts w:ascii="Times New Roman" w:hAnsi="Times New Roman" w:cs="Times New Roman"/>
            <w:noProof/>
            <w:sz w:val="20"/>
            <w:szCs w:val="24"/>
          </w:rPr>
          <w:t>1997</w:t>
        </w:r>
      </w:hyperlink>
      <w:r w:rsidRPr="00FD1F63">
        <w:rPr>
          <w:rFonts w:ascii="Times New Roman" w:hAnsi="Times New Roman" w:cs="Times New Roman"/>
          <w:noProof/>
          <w:sz w:val="20"/>
          <w:szCs w:val="24"/>
        </w:rPr>
        <w:t>)</w:t>
      </w:r>
      <w:r w:rsidR="00A62D23" w:rsidRPr="00FD1F63">
        <w:rPr>
          <w:rFonts w:ascii="Times New Roman" w:hAnsi="Times New Roman" w:cs="Times New Roman"/>
          <w:sz w:val="20"/>
          <w:szCs w:val="24"/>
        </w:rPr>
        <w:fldChar w:fldCharType="end"/>
      </w:r>
      <w:r w:rsidR="00FD1F63" w:rsidRPr="00FD1F63">
        <w:rPr>
          <w:rFonts w:ascii="Times New Roman" w:hAnsi="Times New Roman" w:cs="Times New Roman"/>
          <w:sz w:val="20"/>
          <w:szCs w:val="24"/>
        </w:rPr>
        <w:t>.</w:t>
      </w:r>
    </w:p>
    <w:p w:rsidR="00733497" w:rsidRPr="00E36CC4" w:rsidRDefault="00A03F5B" w:rsidP="00733497">
      <w:pPr>
        <w:spacing w:after="0" w:line="360" w:lineRule="auto"/>
        <w:jc w:val="both"/>
        <w:rPr>
          <w:rFonts w:ascii="Times New Roman" w:hAnsi="Times New Roman" w:cs="Times New Roman"/>
          <w:sz w:val="24"/>
          <w:szCs w:val="24"/>
        </w:rPr>
      </w:pPr>
      <w:r w:rsidRPr="00A76389">
        <w:rPr>
          <w:rFonts w:ascii="Times New Roman" w:hAnsi="Times New Roman" w:cs="Times New Roman"/>
          <w:sz w:val="24"/>
          <w:szCs w:val="24"/>
          <w:shd w:val="clear" w:color="auto" w:fill="FFFFFF"/>
        </w:rPr>
        <w:lastRenderedPageBreak/>
        <w:t xml:space="preserve">Albumin is a protein made by the liver. A serum albumin test measures the amount of this protein in the clear liquid portion of the blood. </w:t>
      </w:r>
      <w:r w:rsidRPr="00A76389">
        <w:rPr>
          <w:rFonts w:ascii="Times New Roman" w:hAnsi="Times New Roman" w:cs="Times New Roman"/>
          <w:sz w:val="24"/>
          <w:szCs w:val="24"/>
        </w:rPr>
        <w:t xml:space="preserve">Throughout the study there were no significance deference (P &gt;0.05) of serum albumin among the treatment groups. Albumin level in serum directly indicates absorbance of dietary protein of the animal. Low serum albumin in clinically healthy dogs may indicate long-term protein deficiency intake, as a consequence of a diminished synthesis of hepatic albumin </w:t>
      </w:r>
      <w:r w:rsidR="00A62D23" w:rsidRPr="00A76389">
        <w:rPr>
          <w:rFonts w:ascii="Times New Roman" w:hAnsi="Times New Roman" w:cs="Times New Roman"/>
          <w:sz w:val="24"/>
          <w:szCs w:val="24"/>
        </w:rPr>
        <w:fldChar w:fldCharType="begin"/>
      </w:r>
      <w:r w:rsidRPr="00A76389">
        <w:rPr>
          <w:rFonts w:ascii="Times New Roman" w:hAnsi="Times New Roman" w:cs="Times New Roman"/>
          <w:sz w:val="24"/>
          <w:szCs w:val="24"/>
        </w:rPr>
        <w:instrText xml:space="preserve"> ADDIN EN.CITE &lt;EndNote&gt;&lt;Cite&gt;&lt;Author&gt;Bush&lt;/Author&gt;&lt;Year&gt;1991&lt;/Year&gt;&lt;RecNum&gt;122&lt;/RecNum&gt;&lt;DisplayText&gt;(Bush, 1991; Duncan et al., 1994)&lt;/DisplayText&gt;&lt;record&gt;&lt;rec-number&gt;122&lt;/rec-number&gt;&lt;foreign-keys&gt;&lt;key app="EN" db-id="2990xdttxef9t3etrpqxde5a925x0sv29wpa"&gt;122&lt;/key&gt;&lt;/foreign-keys&gt;&lt;ref-type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Cite&gt;&lt;Author&gt;Duncan&lt;/Author&gt;&lt;Year&gt;1994&lt;/Year&gt;&lt;RecNum&gt;124&lt;/RecNum&gt;&lt;record&gt;&lt;rec-number&gt;124&lt;/rec-number&gt;&lt;foreign-keys&gt;&lt;key app="EN" db-id="2990xdttxef9t3etrpqxde5a925x0sv29wpa"&gt;124&lt;/key&gt;&lt;/foreign-keys&gt;&lt;ref-type name="Book"&gt;6&lt;/ref-type&gt;&lt;contributors&gt;&lt;authors&gt;&lt;author&gt;Duncan, J Robert&lt;/author&gt;&lt;author&gt;Prasse, Keith W&lt;/author&gt;&lt;author&gt;Mahaffey, Edward A&lt;/author&gt;&lt;/authors&gt;&lt;/contributors&gt;&lt;titles&gt;&lt;title&gt;Veterinary laboratory medicine: clinical pathology&lt;/title&gt;&lt;/titles&gt;&lt;number&gt;Ed. 3&lt;/number&gt;&lt;dates&gt;&lt;year&gt;1994&lt;/year&gt;&lt;/dates&gt;&lt;publisher&gt;Iowa State University Press&lt;/publisher&gt;&lt;isbn&gt;0813819172&lt;/isbn&gt;&lt;urls&gt;&lt;/urls&gt;&lt;/record&gt;&lt;/Cite&gt;&lt;/EndNote&gt;</w:instrText>
      </w:r>
      <w:r w:rsidR="00A62D23" w:rsidRPr="00A76389">
        <w:rPr>
          <w:rFonts w:ascii="Times New Roman" w:hAnsi="Times New Roman" w:cs="Times New Roman"/>
          <w:sz w:val="24"/>
          <w:szCs w:val="24"/>
        </w:rPr>
        <w:fldChar w:fldCharType="separate"/>
      </w:r>
      <w:r w:rsidRPr="00A76389">
        <w:rPr>
          <w:rFonts w:ascii="Times New Roman" w:hAnsi="Times New Roman" w:cs="Times New Roman"/>
          <w:noProof/>
          <w:sz w:val="24"/>
          <w:szCs w:val="24"/>
        </w:rPr>
        <w:t>(Bush, 1991; Duncan et al., 1994)</w:t>
      </w:r>
      <w:r w:rsidR="00A62D23" w:rsidRPr="00A76389">
        <w:rPr>
          <w:rFonts w:ascii="Times New Roman" w:hAnsi="Times New Roman" w:cs="Times New Roman"/>
          <w:sz w:val="24"/>
          <w:szCs w:val="24"/>
        </w:rPr>
        <w:fldChar w:fldCharType="end"/>
      </w:r>
      <w:r w:rsidRPr="00A76389">
        <w:rPr>
          <w:rFonts w:ascii="Times New Roman" w:hAnsi="Times New Roman" w:cs="Times New Roman"/>
          <w:sz w:val="24"/>
          <w:szCs w:val="24"/>
        </w:rPr>
        <w:t xml:space="preserve">. Among the dogs of different treatment </w:t>
      </w:r>
      <w:r w:rsidR="00901536">
        <w:rPr>
          <w:rFonts w:ascii="Times New Roman" w:hAnsi="Times New Roman" w:cs="Times New Roman"/>
          <w:sz w:val="24"/>
          <w:szCs w:val="24"/>
        </w:rPr>
        <w:t>numerically lower and higher</w:t>
      </w:r>
      <w:r w:rsidRPr="00A76389">
        <w:rPr>
          <w:rFonts w:ascii="Times New Roman" w:hAnsi="Times New Roman" w:cs="Times New Roman"/>
          <w:sz w:val="24"/>
          <w:szCs w:val="24"/>
        </w:rPr>
        <w:t xml:space="preserve"> level of albumin was 2.60±0.17 mg/dl and 3.63±0.30 mg/dl. In both cases serum albumin level was in between the reference value </w:t>
      </w:r>
      <w:r w:rsidR="00A62D23" w:rsidRPr="00A76389">
        <w:rPr>
          <w:rFonts w:ascii="Times New Roman" w:hAnsi="Times New Roman" w:cs="Times New Roman"/>
          <w:sz w:val="24"/>
          <w:szCs w:val="24"/>
        </w:rPr>
        <w:fldChar w:fldCharType="begin"/>
      </w:r>
      <w:r w:rsidRPr="00A76389">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A76389">
        <w:rPr>
          <w:rFonts w:ascii="Times New Roman" w:hAnsi="Times New Roman" w:cs="Times New Roman"/>
          <w:sz w:val="24"/>
          <w:szCs w:val="24"/>
        </w:rPr>
        <w:fldChar w:fldCharType="separate"/>
      </w:r>
      <w:r w:rsidRPr="00A76389">
        <w:rPr>
          <w:rFonts w:ascii="Times New Roman" w:hAnsi="Times New Roman" w:cs="Times New Roman"/>
          <w:noProof/>
          <w:sz w:val="24"/>
          <w:szCs w:val="24"/>
        </w:rPr>
        <w:t>(Kaneko et al., 1997)</w:t>
      </w:r>
      <w:r w:rsidR="00A62D23" w:rsidRPr="00A76389">
        <w:rPr>
          <w:rFonts w:ascii="Times New Roman" w:hAnsi="Times New Roman" w:cs="Times New Roman"/>
          <w:sz w:val="24"/>
          <w:szCs w:val="24"/>
        </w:rPr>
        <w:fldChar w:fldCharType="end"/>
      </w:r>
      <w:r w:rsidRPr="00A76389">
        <w:rPr>
          <w:rFonts w:ascii="Times New Roman" w:hAnsi="Times New Roman" w:cs="Times New Roman"/>
          <w:sz w:val="24"/>
          <w:szCs w:val="24"/>
        </w:rPr>
        <w:t xml:space="preserve">  indicates the dogs were free form liver disease and the body was absorbing enough protein </w:t>
      </w:r>
      <w:r w:rsidR="00A62D23" w:rsidRPr="00A76389">
        <w:rPr>
          <w:rFonts w:ascii="Times New Roman" w:hAnsi="Times New Roman" w:cs="Times New Roman"/>
          <w:sz w:val="24"/>
          <w:szCs w:val="24"/>
        </w:rPr>
        <w:fldChar w:fldCharType="begin"/>
      </w:r>
      <w:r w:rsidRPr="00A76389">
        <w:rPr>
          <w:rFonts w:ascii="Times New Roman" w:hAnsi="Times New Roman" w:cs="Times New Roman"/>
          <w:sz w:val="24"/>
          <w:szCs w:val="24"/>
        </w:rPr>
        <w:instrText xml:space="preserve"> ADDIN EN.CITE &lt;EndNote&gt;&lt;Cite&gt;&lt;Author&gt;Meyer&lt;/Author&gt;&lt;Year&gt;1992&lt;/Year&gt;&lt;RecNum&gt;123&lt;/RecNum&gt;&lt;DisplayText&gt;(Meyer et al., 1992; Duncan et al., 1994)&lt;/DisplayText&gt;&lt;record&gt;&lt;rec-number&gt;123&lt;/rec-number&gt;&lt;foreign-keys&gt;&lt;key app="EN" db-id="2990xdttxef9t3etrpqxde5a925x0sv29wpa"&gt;123&lt;/key&gt;&lt;/foreign-keys&gt;&lt;ref-type name="Book"&gt;6&lt;/ref-type&gt;&lt;contributors&gt;&lt;authors&gt;&lt;author&gt;Meyer, Dennis J&lt;/author&gt;&lt;author&gt;Coles, Embert H&lt;/author&gt;&lt;author&gt;Rich, Lon J&lt;/author&gt;&lt;/authors&gt;&lt;/contributors&gt;&lt;titles&gt;&lt;title&gt;Veterinary laboratory medicine: interpretation and diagnosis&lt;/title&gt;&lt;/titles&gt;&lt;dates&gt;&lt;year&gt;1992&lt;/year&gt;&lt;/dates&gt;&lt;isbn&gt;0721626548&lt;/isbn&gt;&lt;urls&gt;&lt;/urls&gt;&lt;/record&gt;&lt;/Cite&gt;&lt;Cite&gt;&lt;Author&gt;Duncan&lt;/Author&gt;&lt;Year&gt;1994&lt;/Year&gt;&lt;RecNum&gt;124&lt;/RecNum&gt;&lt;record&gt;&lt;rec-number&gt;124&lt;/rec-number&gt;&lt;foreign-keys&gt;&lt;key app="EN" db-id="2990xdttxef9t3etrpqxde5a925x0sv29wpa"&gt;124&lt;/key&gt;&lt;/foreign-keys&gt;&lt;ref-type name="Book"&gt;6&lt;/ref-type&gt;&lt;contributors&gt;&lt;authors&gt;&lt;author&gt;Duncan, J Robert&lt;/author&gt;&lt;author&gt;Prasse, Keith W&lt;/author&gt;&lt;author&gt;Mahaffey, Edward A&lt;/author&gt;&lt;/authors&gt;&lt;/contributors&gt;&lt;titles&gt;&lt;title&gt;Veterinary laboratory medicine: clinical pathology&lt;/title&gt;&lt;/titles&gt;&lt;number&gt;Ed. 3&lt;/number&gt;&lt;dates&gt;&lt;year&gt;1994&lt;/year&gt;&lt;/dates&gt;&lt;publisher&gt;Iowa State University Press&lt;/publisher&gt;&lt;isbn&gt;0813819172&lt;/isbn&gt;&lt;urls&gt;&lt;/urls&gt;&lt;/record&gt;&lt;/Cite&gt;&lt;/EndNote&gt;</w:instrText>
      </w:r>
      <w:r w:rsidR="00A62D23" w:rsidRPr="00A76389">
        <w:rPr>
          <w:rFonts w:ascii="Times New Roman" w:hAnsi="Times New Roman" w:cs="Times New Roman"/>
          <w:sz w:val="24"/>
          <w:szCs w:val="24"/>
        </w:rPr>
        <w:fldChar w:fldCharType="separate"/>
      </w:r>
      <w:r w:rsidRPr="00A76389">
        <w:rPr>
          <w:rFonts w:ascii="Times New Roman" w:hAnsi="Times New Roman" w:cs="Times New Roman"/>
          <w:noProof/>
          <w:sz w:val="24"/>
          <w:szCs w:val="24"/>
        </w:rPr>
        <w:t>(Meyer et al., 1992; Duncan et al., 1994)</w:t>
      </w:r>
      <w:r w:rsidR="00A62D23" w:rsidRPr="00A76389">
        <w:rPr>
          <w:rFonts w:ascii="Times New Roman" w:hAnsi="Times New Roman" w:cs="Times New Roman"/>
          <w:sz w:val="24"/>
          <w:szCs w:val="24"/>
        </w:rPr>
        <w:fldChar w:fldCharType="end"/>
      </w:r>
      <w:r w:rsidRPr="00A76389">
        <w:rPr>
          <w:rFonts w:ascii="Times New Roman" w:hAnsi="Times New Roman" w:cs="Times New Roman"/>
          <w:sz w:val="24"/>
          <w:szCs w:val="24"/>
        </w:rPr>
        <w:t xml:space="preserve">.  </w:t>
      </w:r>
    </w:p>
    <w:p w:rsidR="00A03F5B" w:rsidRPr="00E36CC4" w:rsidRDefault="00393F68" w:rsidP="00E366A5">
      <w:pPr>
        <w:pStyle w:val="Heading3"/>
      </w:pPr>
      <w:bookmarkStart w:id="113" w:name="_Toc424126101"/>
      <w:r>
        <w:t xml:space="preserve">4.7.2 </w:t>
      </w:r>
      <w:r w:rsidR="00A03F5B" w:rsidRPr="00E36CC4">
        <w:t>Kidney function test</w:t>
      </w:r>
      <w:bookmarkEnd w:id="113"/>
    </w:p>
    <w:p w:rsidR="00A03F5B" w:rsidRPr="00E36CC4" w:rsidRDefault="00393F68" w:rsidP="00E366A5">
      <w:pPr>
        <w:pStyle w:val="Heading4"/>
        <w:rPr>
          <w:lang w:bidi="bn-IN"/>
        </w:rPr>
      </w:pPr>
      <w:r>
        <w:rPr>
          <w:lang w:bidi="bn-IN"/>
        </w:rPr>
        <w:t xml:space="preserve">4.7.2.1 </w:t>
      </w:r>
      <w:r w:rsidR="00A03F5B" w:rsidRPr="00E36CC4">
        <w:rPr>
          <w:lang w:bidi="bn-IN"/>
        </w:rPr>
        <w:t>Serum creatinine</w:t>
      </w:r>
    </w:p>
    <w:p w:rsidR="00C22015" w:rsidRPr="00E01D7D" w:rsidRDefault="00A03F5B" w:rsidP="00733497">
      <w:pPr>
        <w:spacing w:after="0" w:line="360" w:lineRule="auto"/>
        <w:jc w:val="both"/>
        <w:rPr>
          <w:rStyle w:val="Heading2Char"/>
          <w:rFonts w:eastAsiaTheme="minorHAnsi" w:cs="Times New Roman"/>
          <w:b w:val="0"/>
          <w:bCs w:val="0"/>
          <w:szCs w:val="24"/>
        </w:rPr>
      </w:pPr>
      <w:r w:rsidRPr="00E36CC4">
        <w:rPr>
          <w:rFonts w:ascii="Times New Roman" w:eastAsiaTheme="minorHAnsi" w:hAnsi="Times New Roman" w:cs="Times New Roman"/>
          <w:sz w:val="24"/>
          <w:szCs w:val="24"/>
        </w:rPr>
        <w:t>The serum creatinine appeared in normal level and did not differ significantly during the experimental period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to 3</w:t>
      </w:r>
      <w:r w:rsidRPr="00E36CC4">
        <w:rPr>
          <w:rFonts w:ascii="Times New Roman" w:eastAsiaTheme="minorHAnsi" w:hAnsi="Times New Roman" w:cs="Times New Roman"/>
          <w:sz w:val="24"/>
          <w:szCs w:val="24"/>
          <w:vertAlign w:val="superscript"/>
        </w:rPr>
        <w:t>rd</w:t>
      </w:r>
      <w:r w:rsidRPr="00E36CC4">
        <w:rPr>
          <w:rFonts w:ascii="Times New Roman" w:eastAsiaTheme="minorHAnsi" w:hAnsi="Times New Roman" w:cs="Times New Roman"/>
          <w:sz w:val="24"/>
          <w:szCs w:val="24"/>
        </w:rPr>
        <w:t xml:space="preserve"> week) and the values were within the reference value</w:t>
      </w:r>
      <w:r w:rsidR="00FC1604">
        <w:rPr>
          <w:rFonts w:ascii="Times New Roman" w:eastAsiaTheme="minorHAnsi" w:hAnsi="Times New Roman" w:cs="Times New Roman"/>
          <w:sz w:val="24"/>
          <w:szCs w:val="24"/>
        </w:rPr>
        <w:t xml:space="preserve"> (Table-15)</w:t>
      </w:r>
      <w:r w:rsidRPr="00E36CC4">
        <w:rPr>
          <w:rFonts w:ascii="Times New Roman" w:eastAsiaTheme="minorHAnsi" w:hAnsi="Times New Roman" w:cs="Times New Roman"/>
          <w:sz w:val="24"/>
          <w:szCs w:val="24"/>
        </w:rPr>
        <w:t>.</w:t>
      </w:r>
    </w:p>
    <w:p w:rsidR="00C22015" w:rsidRPr="00C22015" w:rsidRDefault="00C22015" w:rsidP="00C22015">
      <w:pPr>
        <w:pStyle w:val="Caption"/>
        <w:keepNext/>
        <w:rPr>
          <w:rFonts w:ascii="Times New Roman" w:hAnsi="Times New Roman" w:cs="Times New Roman"/>
          <w:color w:val="auto"/>
          <w:sz w:val="24"/>
          <w:szCs w:val="24"/>
        </w:rPr>
      </w:pPr>
      <w:bookmarkStart w:id="114" w:name="_Toc423876137"/>
      <w:r w:rsidRPr="00C22015">
        <w:rPr>
          <w:rFonts w:ascii="Times New Roman" w:hAnsi="Times New Roman" w:cs="Times New Roman"/>
          <w:color w:val="auto"/>
          <w:sz w:val="24"/>
          <w:szCs w:val="24"/>
        </w:rPr>
        <w:t xml:space="preserve">Table </w:t>
      </w:r>
      <w:r w:rsidR="00A62D23" w:rsidRPr="00C22015">
        <w:rPr>
          <w:rFonts w:ascii="Times New Roman" w:hAnsi="Times New Roman" w:cs="Times New Roman"/>
          <w:color w:val="auto"/>
          <w:sz w:val="24"/>
          <w:szCs w:val="24"/>
        </w:rPr>
        <w:fldChar w:fldCharType="begin"/>
      </w:r>
      <w:r w:rsidRPr="00C22015">
        <w:rPr>
          <w:rFonts w:ascii="Times New Roman" w:hAnsi="Times New Roman" w:cs="Times New Roman"/>
          <w:color w:val="auto"/>
          <w:sz w:val="24"/>
          <w:szCs w:val="24"/>
        </w:rPr>
        <w:instrText xml:space="preserve"> SEQ Table \* ARABIC </w:instrText>
      </w:r>
      <w:r w:rsidR="00A62D23" w:rsidRPr="00C22015">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15</w:t>
      </w:r>
      <w:r w:rsidR="00A62D23" w:rsidRPr="00C22015">
        <w:rPr>
          <w:rFonts w:ascii="Times New Roman" w:hAnsi="Times New Roman" w:cs="Times New Roman"/>
          <w:color w:val="auto"/>
          <w:sz w:val="24"/>
          <w:szCs w:val="24"/>
        </w:rPr>
        <w:fldChar w:fldCharType="end"/>
      </w:r>
      <w:r w:rsidRPr="00C22015">
        <w:rPr>
          <w:rFonts w:ascii="Times New Roman" w:hAnsi="Times New Roman" w:cs="Times New Roman"/>
          <w:color w:val="auto"/>
          <w:sz w:val="24"/>
          <w:szCs w:val="24"/>
        </w:rPr>
        <w:t xml:space="preserve">: </w:t>
      </w:r>
      <w:r w:rsidRPr="00C22015">
        <w:rPr>
          <w:rFonts w:ascii="Times New Roman" w:hAnsi="Times New Roman" w:cs="Times New Roman"/>
          <w:b w:val="0"/>
          <w:color w:val="auto"/>
          <w:sz w:val="24"/>
          <w:szCs w:val="24"/>
        </w:rPr>
        <w:t>Serum creatinine level (mg/dl) of dogs under different dietary treatment groups</w:t>
      </w:r>
      <w:bookmarkEnd w:id="114"/>
      <w:r w:rsidRPr="00C22015">
        <w:rPr>
          <w:rFonts w:ascii="Times New Roman" w:hAnsi="Times New Roman" w:cs="Times New Roman"/>
          <w:b w:val="0"/>
          <w:color w:val="auto"/>
          <w:sz w:val="24"/>
          <w:szCs w:val="24"/>
        </w:rPr>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1788"/>
        <w:gridCol w:w="1788"/>
        <w:gridCol w:w="1788"/>
        <w:gridCol w:w="1067"/>
        <w:gridCol w:w="1242"/>
      </w:tblGrid>
      <w:tr w:rsidR="00A03F5B" w:rsidRPr="00E01D7D" w:rsidTr="00E01D7D">
        <w:tc>
          <w:tcPr>
            <w:tcW w:w="1397" w:type="dxa"/>
            <w:vMerge w:val="restart"/>
          </w:tcPr>
          <w:p w:rsidR="00A03F5B" w:rsidRPr="00E01D7D" w:rsidRDefault="000B03BB" w:rsidP="000B03BB">
            <w:pPr>
              <w:spacing w:after="0" w:line="360" w:lineRule="auto"/>
              <w:jc w:val="center"/>
              <w:rPr>
                <w:rFonts w:ascii="Times New Roman" w:hAnsi="Times New Roman" w:cs="Times New Roman"/>
                <w:b/>
              </w:rPr>
            </w:pPr>
            <w:r w:rsidRPr="00E01D7D">
              <w:rPr>
                <w:rFonts w:ascii="Times New Roman" w:hAnsi="Times New Roman" w:cs="Times New Roman"/>
                <w:b/>
              </w:rPr>
              <w:t>W</w:t>
            </w:r>
            <w:r w:rsidR="00A03F5B" w:rsidRPr="00E01D7D">
              <w:rPr>
                <w:rFonts w:ascii="Times New Roman" w:hAnsi="Times New Roman" w:cs="Times New Roman"/>
                <w:b/>
              </w:rPr>
              <w:t>eek</w:t>
            </w:r>
          </w:p>
        </w:tc>
        <w:tc>
          <w:tcPr>
            <w:tcW w:w="5364" w:type="dxa"/>
            <w:gridSpan w:val="3"/>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Dietary treatment groups</w:t>
            </w:r>
          </w:p>
        </w:tc>
        <w:tc>
          <w:tcPr>
            <w:tcW w:w="1067" w:type="dxa"/>
            <w:vMerge w:val="restart"/>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P Value</w:t>
            </w:r>
          </w:p>
        </w:tc>
        <w:tc>
          <w:tcPr>
            <w:tcW w:w="1242" w:type="dxa"/>
            <w:vMerge w:val="restart"/>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Reference value</w:t>
            </w:r>
            <w:r w:rsidRPr="00E01D7D">
              <w:rPr>
                <w:rFonts w:ascii="Times New Roman" w:hAnsi="Times New Roman" w:cs="Times New Roman"/>
                <w:b/>
                <w:vertAlign w:val="superscript"/>
              </w:rPr>
              <w:t>*</w:t>
            </w:r>
          </w:p>
        </w:tc>
      </w:tr>
      <w:tr w:rsidR="00A03F5B" w:rsidRPr="00E01D7D" w:rsidTr="00E01D7D">
        <w:tc>
          <w:tcPr>
            <w:tcW w:w="1397" w:type="dxa"/>
            <w:vMerge/>
          </w:tcPr>
          <w:p w:rsidR="00A03F5B" w:rsidRPr="00E01D7D" w:rsidRDefault="00A03F5B" w:rsidP="000B03BB">
            <w:pPr>
              <w:spacing w:after="0" w:line="360" w:lineRule="auto"/>
              <w:jc w:val="center"/>
              <w:rPr>
                <w:rFonts w:ascii="Times New Roman" w:hAnsi="Times New Roman" w:cs="Times New Roman"/>
              </w:rPr>
            </w:pPr>
          </w:p>
        </w:tc>
        <w:tc>
          <w:tcPr>
            <w:tcW w:w="1788"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T</w:t>
            </w:r>
            <w:r w:rsidRPr="00E01D7D">
              <w:rPr>
                <w:rFonts w:ascii="Times New Roman" w:hAnsi="Times New Roman" w:cs="Times New Roman"/>
                <w:b/>
                <w:vertAlign w:val="subscript"/>
              </w:rPr>
              <w:t>0</w:t>
            </w:r>
            <w:r w:rsidR="00E01D7D" w:rsidRPr="00E01D7D">
              <w:rPr>
                <w:rFonts w:ascii="Times New Roman" w:hAnsi="Times New Roman" w:cs="Times New Roman"/>
                <w:b/>
                <w:vertAlign w:val="subscript"/>
              </w:rPr>
              <w:t xml:space="preserve"> </w:t>
            </w:r>
            <w:r w:rsidRPr="00E01D7D">
              <w:rPr>
                <w:rFonts w:ascii="Times New Roman" w:hAnsi="Times New Roman" w:cs="Times New Roman"/>
                <w:b/>
              </w:rPr>
              <w:t>(Mean±SE)</w:t>
            </w:r>
          </w:p>
        </w:tc>
        <w:tc>
          <w:tcPr>
            <w:tcW w:w="1788"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T</w:t>
            </w:r>
            <w:r w:rsidRPr="00E01D7D">
              <w:rPr>
                <w:rFonts w:ascii="Times New Roman" w:hAnsi="Times New Roman" w:cs="Times New Roman"/>
                <w:b/>
                <w:vertAlign w:val="subscript"/>
              </w:rPr>
              <w:t>1</w:t>
            </w:r>
            <w:r w:rsidR="00E01D7D" w:rsidRPr="00E01D7D">
              <w:rPr>
                <w:rFonts w:ascii="Times New Roman" w:hAnsi="Times New Roman" w:cs="Times New Roman"/>
                <w:b/>
                <w:vertAlign w:val="subscript"/>
              </w:rPr>
              <w:t xml:space="preserve"> </w:t>
            </w:r>
            <w:r w:rsidRPr="00E01D7D">
              <w:rPr>
                <w:rFonts w:ascii="Times New Roman" w:hAnsi="Times New Roman" w:cs="Times New Roman"/>
                <w:b/>
              </w:rPr>
              <w:t>(Mean±SE</w:t>
            </w:r>
            <w:r w:rsidR="00E066E5" w:rsidRPr="00E01D7D">
              <w:rPr>
                <w:rFonts w:ascii="Times New Roman" w:hAnsi="Times New Roman" w:cs="Times New Roman"/>
                <w:b/>
              </w:rPr>
              <w:t>)</w:t>
            </w:r>
          </w:p>
        </w:tc>
        <w:tc>
          <w:tcPr>
            <w:tcW w:w="1788"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T</w:t>
            </w:r>
            <w:r w:rsidRPr="00E01D7D">
              <w:rPr>
                <w:rFonts w:ascii="Times New Roman" w:hAnsi="Times New Roman" w:cs="Times New Roman"/>
                <w:b/>
                <w:vertAlign w:val="subscript"/>
              </w:rPr>
              <w:t>2</w:t>
            </w:r>
            <w:r w:rsidR="00E01D7D" w:rsidRPr="00E01D7D">
              <w:rPr>
                <w:rFonts w:ascii="Times New Roman" w:hAnsi="Times New Roman" w:cs="Times New Roman"/>
                <w:b/>
                <w:vertAlign w:val="subscript"/>
              </w:rPr>
              <w:t xml:space="preserve"> </w:t>
            </w:r>
            <w:r w:rsidRPr="00E01D7D">
              <w:rPr>
                <w:rFonts w:ascii="Times New Roman" w:hAnsi="Times New Roman" w:cs="Times New Roman"/>
                <w:b/>
              </w:rPr>
              <w:t>(Mean±SE)</w:t>
            </w:r>
          </w:p>
        </w:tc>
        <w:tc>
          <w:tcPr>
            <w:tcW w:w="1067" w:type="dxa"/>
            <w:vMerge/>
          </w:tcPr>
          <w:p w:rsidR="00A03F5B" w:rsidRPr="00E01D7D" w:rsidRDefault="00A03F5B" w:rsidP="000B03BB">
            <w:pPr>
              <w:spacing w:after="0" w:line="360" w:lineRule="auto"/>
              <w:jc w:val="center"/>
              <w:rPr>
                <w:rFonts w:ascii="Times New Roman" w:hAnsi="Times New Roman" w:cs="Times New Roman"/>
              </w:rPr>
            </w:pPr>
          </w:p>
        </w:tc>
        <w:tc>
          <w:tcPr>
            <w:tcW w:w="1242" w:type="dxa"/>
            <w:vMerge/>
          </w:tcPr>
          <w:p w:rsidR="00A03F5B" w:rsidRPr="00E01D7D" w:rsidRDefault="00A03F5B" w:rsidP="000B03BB">
            <w:pPr>
              <w:spacing w:after="0" w:line="360" w:lineRule="auto"/>
              <w:jc w:val="center"/>
              <w:rPr>
                <w:rFonts w:ascii="Times New Roman" w:hAnsi="Times New Roman" w:cs="Times New Roman"/>
              </w:rPr>
            </w:pPr>
          </w:p>
        </w:tc>
      </w:tr>
      <w:tr w:rsidR="00A03F5B" w:rsidRPr="00E01D7D" w:rsidTr="00E01D7D">
        <w:tc>
          <w:tcPr>
            <w:tcW w:w="1397"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Initial day</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0.53±0.33</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0.53±0.07</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0.40±0.10</w:t>
            </w:r>
          </w:p>
        </w:tc>
        <w:tc>
          <w:tcPr>
            <w:tcW w:w="1067"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0.38</w:t>
            </w:r>
          </w:p>
        </w:tc>
        <w:tc>
          <w:tcPr>
            <w:tcW w:w="1242" w:type="dxa"/>
            <w:vMerge w:val="restart"/>
          </w:tcPr>
          <w:p w:rsidR="00A03F5B" w:rsidRPr="00E01D7D" w:rsidRDefault="00A03F5B" w:rsidP="000B03BB">
            <w:pPr>
              <w:spacing w:after="0" w:line="360" w:lineRule="auto"/>
              <w:jc w:val="center"/>
              <w:rPr>
                <w:rFonts w:ascii="Times New Roman" w:hAnsi="Times New Roman" w:cs="Times New Roman"/>
              </w:rPr>
            </w:pPr>
          </w:p>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0.5-1.5</w:t>
            </w:r>
          </w:p>
        </w:tc>
      </w:tr>
      <w:tr w:rsidR="00A03F5B" w:rsidRPr="00E01D7D" w:rsidTr="00E01D7D">
        <w:tc>
          <w:tcPr>
            <w:tcW w:w="1397"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1</w:t>
            </w:r>
            <w:r w:rsidRPr="00E01D7D">
              <w:rPr>
                <w:rFonts w:ascii="Times New Roman" w:hAnsi="Times New Roman" w:cs="Times New Roman"/>
                <w:b/>
                <w:vertAlign w:val="superscript"/>
              </w:rPr>
              <w:t>st</w:t>
            </w:r>
            <w:r w:rsidRPr="00E01D7D">
              <w:rPr>
                <w:rFonts w:ascii="Times New Roman" w:hAnsi="Times New Roman" w:cs="Times New Roman"/>
                <w:b/>
              </w:rPr>
              <w:t xml:space="preserve"> week</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0.73±0.35</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1.13±0.13</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1.33±0.18</w:t>
            </w:r>
          </w:p>
        </w:tc>
        <w:tc>
          <w:tcPr>
            <w:tcW w:w="1067"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0.28</w:t>
            </w:r>
          </w:p>
        </w:tc>
        <w:tc>
          <w:tcPr>
            <w:tcW w:w="1242" w:type="dxa"/>
            <w:vMerge/>
          </w:tcPr>
          <w:p w:rsidR="00A03F5B" w:rsidRPr="00E01D7D" w:rsidRDefault="00A03F5B" w:rsidP="000B03BB">
            <w:pPr>
              <w:spacing w:after="0" w:line="360" w:lineRule="auto"/>
              <w:jc w:val="center"/>
              <w:rPr>
                <w:rFonts w:ascii="Times New Roman" w:hAnsi="Times New Roman" w:cs="Times New Roman"/>
              </w:rPr>
            </w:pPr>
          </w:p>
        </w:tc>
      </w:tr>
      <w:tr w:rsidR="00A03F5B" w:rsidRPr="00E01D7D" w:rsidTr="00E01D7D">
        <w:tc>
          <w:tcPr>
            <w:tcW w:w="1397"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2</w:t>
            </w:r>
            <w:r w:rsidRPr="00E01D7D">
              <w:rPr>
                <w:rFonts w:ascii="Times New Roman" w:hAnsi="Times New Roman" w:cs="Times New Roman"/>
                <w:b/>
                <w:vertAlign w:val="superscript"/>
              </w:rPr>
              <w:t>nd</w:t>
            </w:r>
            <w:r w:rsidRPr="00E01D7D">
              <w:rPr>
                <w:rFonts w:ascii="Times New Roman" w:hAnsi="Times New Roman" w:cs="Times New Roman"/>
                <w:b/>
              </w:rPr>
              <w:t xml:space="preserve"> week</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0.67±0.14</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0.76±0.03</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0.90±0.06</w:t>
            </w:r>
          </w:p>
        </w:tc>
        <w:tc>
          <w:tcPr>
            <w:tcW w:w="1067"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0.28</w:t>
            </w:r>
          </w:p>
        </w:tc>
        <w:tc>
          <w:tcPr>
            <w:tcW w:w="1242" w:type="dxa"/>
            <w:vMerge/>
          </w:tcPr>
          <w:p w:rsidR="00A03F5B" w:rsidRPr="00E01D7D" w:rsidRDefault="00A03F5B" w:rsidP="000B03BB">
            <w:pPr>
              <w:spacing w:after="0" w:line="360" w:lineRule="auto"/>
              <w:jc w:val="center"/>
              <w:rPr>
                <w:rFonts w:ascii="Times New Roman" w:hAnsi="Times New Roman" w:cs="Times New Roman"/>
              </w:rPr>
            </w:pPr>
          </w:p>
        </w:tc>
      </w:tr>
      <w:tr w:rsidR="00A03F5B" w:rsidRPr="00E01D7D" w:rsidTr="00E01D7D">
        <w:tc>
          <w:tcPr>
            <w:tcW w:w="1397" w:type="dxa"/>
          </w:tcPr>
          <w:p w:rsidR="00A03F5B" w:rsidRPr="00E01D7D" w:rsidRDefault="00A03F5B" w:rsidP="000B03BB">
            <w:pPr>
              <w:spacing w:after="0" w:line="360" w:lineRule="auto"/>
              <w:jc w:val="center"/>
              <w:rPr>
                <w:rFonts w:ascii="Times New Roman" w:hAnsi="Times New Roman" w:cs="Times New Roman"/>
                <w:b/>
              </w:rPr>
            </w:pPr>
            <w:r w:rsidRPr="00E01D7D">
              <w:rPr>
                <w:rFonts w:ascii="Times New Roman" w:hAnsi="Times New Roman" w:cs="Times New Roman"/>
                <w:b/>
              </w:rPr>
              <w:t>3</w:t>
            </w:r>
            <w:r w:rsidRPr="00E01D7D">
              <w:rPr>
                <w:rFonts w:ascii="Times New Roman" w:hAnsi="Times New Roman" w:cs="Times New Roman"/>
                <w:b/>
                <w:vertAlign w:val="superscript"/>
              </w:rPr>
              <w:t>rd</w:t>
            </w:r>
            <w:r w:rsidRPr="00E01D7D">
              <w:rPr>
                <w:rFonts w:ascii="Times New Roman" w:hAnsi="Times New Roman" w:cs="Times New Roman"/>
                <w:b/>
              </w:rPr>
              <w:t xml:space="preserve"> week</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0.93±0.17</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0.77±0.03</w:t>
            </w:r>
          </w:p>
        </w:tc>
        <w:tc>
          <w:tcPr>
            <w:tcW w:w="1788"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1.27±0.03</w:t>
            </w:r>
          </w:p>
        </w:tc>
        <w:tc>
          <w:tcPr>
            <w:tcW w:w="1067" w:type="dxa"/>
          </w:tcPr>
          <w:p w:rsidR="00A03F5B" w:rsidRPr="00E01D7D" w:rsidRDefault="00A03F5B" w:rsidP="000B03BB">
            <w:pPr>
              <w:spacing w:after="0" w:line="360" w:lineRule="auto"/>
              <w:jc w:val="center"/>
              <w:rPr>
                <w:rFonts w:ascii="Times New Roman" w:hAnsi="Times New Roman" w:cs="Times New Roman"/>
              </w:rPr>
            </w:pPr>
            <w:r w:rsidRPr="00E01D7D">
              <w:rPr>
                <w:rFonts w:ascii="Times New Roman" w:hAnsi="Times New Roman" w:cs="Times New Roman"/>
              </w:rPr>
              <w:t>0.08</w:t>
            </w:r>
          </w:p>
        </w:tc>
        <w:tc>
          <w:tcPr>
            <w:tcW w:w="1242" w:type="dxa"/>
            <w:vMerge/>
          </w:tcPr>
          <w:p w:rsidR="00A03F5B" w:rsidRPr="00E01D7D" w:rsidRDefault="00A03F5B" w:rsidP="000B03BB">
            <w:pPr>
              <w:spacing w:after="0" w:line="360" w:lineRule="auto"/>
              <w:jc w:val="center"/>
              <w:rPr>
                <w:rFonts w:ascii="Times New Roman" w:hAnsi="Times New Roman" w:cs="Times New Roman"/>
              </w:rPr>
            </w:pPr>
          </w:p>
        </w:tc>
      </w:tr>
    </w:tbl>
    <w:p w:rsidR="00A03F5B" w:rsidRDefault="00A03F5B" w:rsidP="000B03BB">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r w:rsidRPr="00E36CC4">
        <w:rPr>
          <w:rFonts w:ascii="Times New Roman" w:hAnsi="Times New Roman" w:cs="Times New Roman"/>
          <w:noProof/>
          <w:sz w:val="20"/>
          <w:szCs w:val="24"/>
        </w:rPr>
        <w:t>(</w:t>
      </w:r>
      <w:hyperlink w:anchor="_ENREF_18" w:tooltip="Kaneko, 1997 #121" w:history="1">
        <w:r w:rsidRPr="00E36CC4">
          <w:rPr>
            <w:rFonts w:ascii="Times New Roman" w:hAnsi="Times New Roman" w:cs="Times New Roman"/>
            <w:noProof/>
            <w:sz w:val="20"/>
            <w:szCs w:val="24"/>
          </w:rPr>
          <w:t>Kaneko et al., 1997</w:t>
        </w:r>
      </w:hyperlink>
      <w:r w:rsidRPr="00E36CC4">
        <w:rPr>
          <w:rFonts w:ascii="Times New Roman" w:hAnsi="Times New Roman" w:cs="Times New Roman"/>
          <w:noProof/>
          <w:sz w:val="20"/>
          <w:szCs w:val="24"/>
        </w:rPr>
        <w:t>)</w:t>
      </w:r>
      <w:r w:rsidR="00A62D23" w:rsidRPr="00E36CC4">
        <w:rPr>
          <w:rFonts w:ascii="Times New Roman" w:hAnsi="Times New Roman" w:cs="Times New Roman"/>
          <w:sz w:val="20"/>
          <w:szCs w:val="24"/>
        </w:rPr>
        <w:fldChar w:fldCharType="end"/>
      </w:r>
    </w:p>
    <w:p w:rsidR="00733497" w:rsidRPr="00393F68" w:rsidRDefault="00733497" w:rsidP="00733497">
      <w:pPr>
        <w:spacing w:after="0" w:line="360" w:lineRule="auto"/>
        <w:jc w:val="both"/>
        <w:rPr>
          <w:rFonts w:ascii="Times New Roman" w:hAnsi="Times New Roman" w:cs="Times New Roman"/>
          <w:sz w:val="20"/>
          <w:szCs w:val="24"/>
        </w:rPr>
      </w:pPr>
    </w:p>
    <w:p w:rsidR="009E3900" w:rsidRDefault="00A03F5B" w:rsidP="009E3900">
      <w:pPr>
        <w:autoSpaceDE w:val="0"/>
        <w:autoSpaceDN w:val="0"/>
        <w:adjustRightInd w:val="0"/>
        <w:spacing w:after="0" w:line="360" w:lineRule="auto"/>
        <w:jc w:val="both"/>
        <w:rPr>
          <w:rFonts w:ascii="Times New Roman" w:eastAsia="Times New Roman" w:hAnsi="Times New Roman" w:cs="Times New Roman"/>
          <w:sz w:val="24"/>
          <w:szCs w:val="24"/>
        </w:rPr>
      </w:pPr>
      <w:r w:rsidRPr="00E36CC4">
        <w:rPr>
          <w:rFonts w:ascii="Times New Roman" w:hAnsi="Times New Roman" w:cs="Times New Roman"/>
          <w:sz w:val="24"/>
          <w:szCs w:val="24"/>
        </w:rPr>
        <w:t xml:space="preserve">A key finding in renal disease is the elevation of serum creatinine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&lt;EndNote&gt;&lt;Cite&gt;&lt;Author&gt;Perrone&lt;/Author&gt;&lt;Year&gt;1992&lt;/Year&gt;&lt;RecNum&gt;126&lt;/RecNum&gt;&lt;DisplayText&gt;(Perrone et al., 1992)&lt;/DisplayText&gt;&lt;record&gt;&lt;rec-number&gt;126&lt;/rec-number&gt;&lt;foreign-keys&gt;&lt;key app="EN" db-id="2990xdttxef9t3etrpqxde5a925x0sv29wpa"&gt;126&lt;/key&gt;&lt;/foreign-keys&gt;&lt;ref-type name="Journal Article"&gt;17&lt;/ref-type&gt;&lt;contributors&gt;&lt;authors&gt;&lt;author&gt;Perrone, Ronald D&lt;/author&gt;&lt;author&gt;Madias, Nicolaos E&lt;/author&gt;&lt;author&gt;Levey, Andrew S&lt;/author&gt;&lt;/authors&gt;&lt;/contributors&gt;&lt;titles&gt;&lt;title&gt;Serum creatinine as an index of renal function: new insights into old concepts&lt;/title&gt;&lt;secondary-title&gt;Clinical chemistry&lt;/secondary-title&gt;&lt;/titles&gt;&lt;periodical&gt;&lt;full-title&gt;Clinical chemistry&lt;/full-title&gt;&lt;/periodical&gt;&lt;pages&gt;1933-1953&lt;/pages&gt;&lt;volume&gt;38&lt;/volume&gt;&lt;number&gt;10&lt;/number&gt;&lt;dates&gt;&lt;year&gt;1992&lt;/year&gt;&lt;/dates&gt;&lt;isbn&gt;0009-9147&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(Perrone et al., 1992)</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The majority of serum creatinine originates from the endogenous conversion of phosphocreatine in muscle. Creatinine is not reutilized in body. It is modified by conditioning and muscle disease and distributed throughout the compartment of total body water. Creatinine concentration is not affected significantly by diet, protein catabolism and urinary flow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&lt;EndNote&gt;&lt;Cite&gt;&lt;Author&gt;Bush&lt;/Author&gt;&lt;Year&gt;1991&lt;/Year&gt;&lt;RecNum&gt;114&lt;/RecNum&gt;&lt;DisplayText&gt;(Boyd, 1984; Bush, 1991; Duncan et al., 1994)&lt;/DisplayText&gt;&lt;record&gt;&lt;rec-number&gt;114&lt;/rec-number&gt;&lt;foreign-keys&gt;&lt;key app="EN" db-id="2990xdttxef9t3etrpqxde5a925x0sv29wpa"&gt;114&lt;/key&gt;&lt;/foreign-keys&gt;&lt;ref-type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Cite&gt;&lt;Author&gt;Boyd&lt;/Author&gt;&lt;Year&gt;1984&lt;/Year&gt;&lt;RecNum&gt;111&lt;/RecNum&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Cite&gt;&lt;Author&gt;Duncan&lt;/Author&gt;&lt;Year&gt;1994&lt;/Year&gt;&lt;RecNum&gt;124&lt;/RecNum&gt;&lt;record&gt;&lt;rec-number&gt;124&lt;/rec-number&gt;&lt;foreign-keys&gt;&lt;key app="EN" db-id="2990xdttxef9t3etrpqxde5a925x0sv29wpa"&gt;124&lt;/key&gt;&lt;/foreign-keys&gt;&lt;ref-type name="Book"&gt;6&lt;/ref-type&gt;&lt;contributors&gt;&lt;authors&gt;&lt;author&gt;Duncan, J Robert&lt;/author&gt;&lt;author&gt;Prasse, Keith W&lt;/author&gt;&lt;author&gt;Mahaffey, Edward A&lt;/author&gt;&lt;/authors&gt;&lt;/contributors&gt;&lt;titles&gt;&lt;title&gt;Veterinary laboratory medicine: clinical pathology&lt;/title&gt;&lt;/titles&gt;&lt;number&gt;Ed. 3&lt;/number&gt;&lt;dates&gt;&lt;year&gt;1994&lt;/year&gt;&lt;/dates&gt;&lt;publisher&gt;Iowa State University Press&lt;/publisher&gt;&lt;isbn&gt;0813819172&lt;/isbn&gt;&lt;urls&gt;&lt;/urls&gt;&lt;/record&gt;&lt;/Cite&gt;&lt;/EndNote&gt;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(Boyd, 1984; Bush, 1991; Duncan et al., 1994)</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w:t>
      </w:r>
      <w:r w:rsidRPr="00E36CC4">
        <w:rPr>
          <w:rFonts w:ascii="Times New Roman" w:eastAsia="Fd337141-Identity-H" w:hAnsi="Times New Roman" w:cs="Times New Roman"/>
          <w:sz w:val="24"/>
          <w:szCs w:val="24"/>
        </w:rPr>
        <w:t xml:space="preserve">In present study, there was no significance difference (p&gt;0.05)  among the three </w:t>
      </w:r>
      <w:r w:rsidRPr="00E36CC4">
        <w:rPr>
          <w:rFonts w:ascii="Times New Roman" w:eastAsia="Fd337141-Identity-H" w:hAnsi="Times New Roman" w:cs="Times New Roman"/>
          <w:sz w:val="24"/>
          <w:szCs w:val="24"/>
        </w:rPr>
        <w:lastRenderedPageBreak/>
        <w:t xml:space="preserve">treatment groups and creatinine level of all groups were in the normal level with reference value </w:t>
      </w:r>
      <w:r w:rsidR="00A62D23" w:rsidRPr="00E36CC4">
        <w:rPr>
          <w:rFonts w:ascii="Times New Roman" w:eastAsia="Fd337141-Identity-H" w:hAnsi="Times New Roman" w:cs="Times New Roman"/>
          <w:sz w:val="24"/>
          <w:szCs w:val="24"/>
        </w:rPr>
        <w:fldChar w:fldCharType="begin"/>
      </w:r>
      <w:r w:rsidRPr="00E36CC4">
        <w:rPr>
          <w:rFonts w:ascii="Times New Roman" w:eastAsia="Fd337141-Identity-H"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eastAsia="Fd337141-Identity-H" w:hAnsi="Times New Roman" w:cs="Times New Roman"/>
          <w:sz w:val="24"/>
          <w:szCs w:val="24"/>
        </w:rPr>
        <w:fldChar w:fldCharType="separate"/>
      </w:r>
      <w:r w:rsidRPr="00E36CC4">
        <w:rPr>
          <w:rFonts w:ascii="Times New Roman" w:eastAsia="Fd337141-Identity-H" w:hAnsi="Times New Roman" w:cs="Times New Roman"/>
          <w:noProof/>
          <w:sz w:val="24"/>
          <w:szCs w:val="24"/>
        </w:rPr>
        <w:t>(Kaneko et al., 1997)</w:t>
      </w:r>
      <w:r w:rsidR="00A62D23" w:rsidRPr="00E36CC4">
        <w:rPr>
          <w:rFonts w:ascii="Times New Roman" w:eastAsia="Fd337141-Identity-H" w:hAnsi="Times New Roman" w:cs="Times New Roman"/>
          <w:sz w:val="24"/>
          <w:szCs w:val="24"/>
        </w:rPr>
        <w:fldChar w:fldCharType="end"/>
      </w:r>
      <w:r w:rsidRPr="00E36CC4">
        <w:rPr>
          <w:rFonts w:ascii="Times New Roman" w:eastAsia="Fd337141-Identity-H" w:hAnsi="Times New Roman" w:cs="Times New Roman"/>
          <w:sz w:val="24"/>
          <w:szCs w:val="24"/>
        </w:rPr>
        <w:t xml:space="preserve"> thus </w:t>
      </w:r>
      <w:r w:rsidRPr="00E36CC4">
        <w:rPr>
          <w:rFonts w:ascii="Times New Roman" w:eastAsia="Times New Roman" w:hAnsi="Times New Roman" w:cs="Times New Roman"/>
          <w:sz w:val="24"/>
          <w:szCs w:val="24"/>
        </w:rPr>
        <w:t>indicating no renal disorders in experimental dogs.</w:t>
      </w:r>
    </w:p>
    <w:p w:rsidR="009E3900" w:rsidRDefault="009E3900" w:rsidP="009E3900">
      <w:pPr>
        <w:autoSpaceDE w:val="0"/>
        <w:autoSpaceDN w:val="0"/>
        <w:adjustRightInd w:val="0"/>
        <w:spacing w:after="0" w:line="360" w:lineRule="auto"/>
        <w:jc w:val="both"/>
        <w:rPr>
          <w:rFonts w:ascii="Times New Roman" w:eastAsia="Times New Roman" w:hAnsi="Times New Roman" w:cs="Times New Roman"/>
          <w:sz w:val="24"/>
          <w:szCs w:val="24"/>
        </w:rPr>
      </w:pPr>
    </w:p>
    <w:p w:rsidR="00A03F5B" w:rsidRPr="009E3900" w:rsidRDefault="00393F68" w:rsidP="009E3900">
      <w:pPr>
        <w:autoSpaceDE w:val="0"/>
        <w:autoSpaceDN w:val="0"/>
        <w:adjustRightInd w:val="0"/>
        <w:spacing w:after="0" w:line="360" w:lineRule="auto"/>
        <w:jc w:val="both"/>
        <w:rPr>
          <w:rFonts w:ascii="Times New Roman" w:eastAsia="Times New Roman" w:hAnsi="Times New Roman" w:cs="Times New Roman"/>
          <w:b/>
          <w:sz w:val="24"/>
          <w:szCs w:val="24"/>
        </w:rPr>
      </w:pPr>
      <w:r w:rsidRPr="009E3900">
        <w:rPr>
          <w:rFonts w:ascii="Times New Roman" w:hAnsi="Times New Roman" w:cs="Times New Roman"/>
          <w:b/>
        </w:rPr>
        <w:t xml:space="preserve">4.7.2.2 </w:t>
      </w:r>
      <w:r w:rsidR="00A03F5B" w:rsidRPr="009E3900">
        <w:rPr>
          <w:rFonts w:ascii="Times New Roman" w:hAnsi="Times New Roman" w:cs="Times New Roman"/>
          <w:b/>
        </w:rPr>
        <w:t>Serum</w:t>
      </w:r>
      <w:r w:rsidR="00A03F5B" w:rsidRPr="009E3900">
        <w:rPr>
          <w:rFonts w:ascii="Times New Roman" w:hAnsi="Times New Roman" w:cs="Times New Roman"/>
          <w:b/>
          <w:lang w:bidi="bn-IN"/>
        </w:rPr>
        <w:t xml:space="preserve"> urea</w:t>
      </w:r>
    </w:p>
    <w:p w:rsidR="00B64D9B" w:rsidRPr="00A76389" w:rsidRDefault="00A03F5B" w:rsidP="00733497">
      <w:pPr>
        <w:spacing w:after="0" w:line="360" w:lineRule="auto"/>
        <w:jc w:val="both"/>
        <w:rPr>
          <w:rFonts w:ascii="Times New Roman" w:hAnsi="Times New Roman" w:cs="Times New Roman"/>
          <w:sz w:val="24"/>
          <w:szCs w:val="24"/>
        </w:rPr>
      </w:pPr>
      <w:r w:rsidRPr="00E36CC4">
        <w:rPr>
          <w:rFonts w:ascii="Times New Roman" w:eastAsiaTheme="minorHAnsi" w:hAnsi="Times New Roman" w:cs="Times New Roman"/>
          <w:sz w:val="24"/>
          <w:szCs w:val="24"/>
        </w:rPr>
        <w:t>The serum urea appeared normal and did not differ significantly during the initial day of the experiment. But later the serum urea level was elevated drastically at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week and onwards. The lowest and highest concentration of serum urea were </w:t>
      </w:r>
      <w:r w:rsidRPr="00E36CC4">
        <w:rPr>
          <w:rFonts w:ascii="Times New Roman" w:hAnsi="Times New Roman" w:cs="Times New Roman"/>
          <w:sz w:val="24"/>
          <w:szCs w:val="24"/>
        </w:rPr>
        <w:t xml:space="preserve">43.5±9.49 </w:t>
      </w:r>
      <w:r w:rsidRPr="00E36CC4">
        <w:rPr>
          <w:rFonts w:ascii="Times New Roman" w:eastAsiaTheme="minorHAnsi" w:hAnsi="Times New Roman" w:cs="Times New Roman"/>
          <w:sz w:val="24"/>
          <w:szCs w:val="24"/>
        </w:rPr>
        <w:t>mg/dl</w:t>
      </w:r>
      <w:r w:rsidRPr="00E36CC4">
        <w:rPr>
          <w:rFonts w:ascii="Times New Roman" w:hAnsi="Times New Roman" w:cs="Times New Roman"/>
          <w:sz w:val="24"/>
          <w:szCs w:val="24"/>
        </w:rPr>
        <w:t>87 and 80±13.34mg/dl</w:t>
      </w:r>
      <w:r w:rsidR="00FC1604">
        <w:rPr>
          <w:rFonts w:ascii="Times New Roman" w:hAnsi="Times New Roman" w:cs="Times New Roman"/>
          <w:sz w:val="24"/>
          <w:szCs w:val="24"/>
        </w:rPr>
        <w:t xml:space="preserve"> </w:t>
      </w:r>
      <w:r w:rsidR="00FC1604">
        <w:rPr>
          <w:rFonts w:ascii="Times New Roman" w:eastAsiaTheme="minorHAnsi" w:hAnsi="Times New Roman" w:cs="Times New Roman"/>
          <w:sz w:val="24"/>
          <w:szCs w:val="24"/>
        </w:rPr>
        <w:t>(Table-16)</w:t>
      </w:r>
      <w:r w:rsidRPr="00E36CC4">
        <w:rPr>
          <w:rFonts w:ascii="Times New Roman" w:hAnsi="Times New Roman" w:cs="Times New Roman"/>
          <w:sz w:val="24"/>
          <w:szCs w:val="24"/>
        </w:rPr>
        <w:t xml:space="preserve">,  respectively which are higher than the reference value standard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(Kaneko et al., 1997)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p>
    <w:p w:rsidR="00FE3F25" w:rsidRDefault="00FE3F25" w:rsidP="00C22015">
      <w:pPr>
        <w:pStyle w:val="Caption"/>
        <w:keepNext/>
        <w:rPr>
          <w:rStyle w:val="Heading2Char"/>
          <w:rFonts w:cs="Times New Roman"/>
          <w:b/>
          <w:bCs/>
          <w:color w:val="auto"/>
          <w:szCs w:val="24"/>
        </w:rPr>
      </w:pPr>
    </w:p>
    <w:p w:rsidR="00114C66" w:rsidRPr="00114C66" w:rsidRDefault="00114C66" w:rsidP="00114C66">
      <w:pPr>
        <w:pStyle w:val="Caption"/>
        <w:keepNext/>
        <w:rPr>
          <w:rFonts w:ascii="Times New Roman" w:hAnsi="Times New Roman" w:cs="Times New Roman"/>
          <w:b w:val="0"/>
          <w:color w:val="auto"/>
          <w:sz w:val="24"/>
          <w:szCs w:val="24"/>
        </w:rPr>
      </w:pPr>
      <w:bookmarkStart w:id="115" w:name="_Toc423876138"/>
      <w:r w:rsidRPr="00114C66">
        <w:rPr>
          <w:rFonts w:ascii="Times New Roman" w:hAnsi="Times New Roman" w:cs="Times New Roman"/>
          <w:color w:val="auto"/>
          <w:sz w:val="24"/>
          <w:szCs w:val="24"/>
        </w:rPr>
        <w:t xml:space="preserve">Table </w:t>
      </w:r>
      <w:r w:rsidR="00A62D23" w:rsidRPr="00114C66">
        <w:rPr>
          <w:rFonts w:ascii="Times New Roman" w:hAnsi="Times New Roman" w:cs="Times New Roman"/>
          <w:color w:val="auto"/>
          <w:sz w:val="24"/>
          <w:szCs w:val="24"/>
        </w:rPr>
        <w:fldChar w:fldCharType="begin"/>
      </w:r>
      <w:r w:rsidRPr="00114C66">
        <w:rPr>
          <w:rFonts w:ascii="Times New Roman" w:hAnsi="Times New Roman" w:cs="Times New Roman"/>
          <w:color w:val="auto"/>
          <w:sz w:val="24"/>
          <w:szCs w:val="24"/>
        </w:rPr>
        <w:instrText xml:space="preserve"> SEQ Table \* ARABIC </w:instrText>
      </w:r>
      <w:r w:rsidR="00A62D23" w:rsidRPr="00114C66">
        <w:rPr>
          <w:rFonts w:ascii="Times New Roman" w:hAnsi="Times New Roman" w:cs="Times New Roman"/>
          <w:color w:val="auto"/>
          <w:sz w:val="24"/>
          <w:szCs w:val="24"/>
        </w:rPr>
        <w:fldChar w:fldCharType="separate"/>
      </w:r>
      <w:r w:rsidR="00F26755">
        <w:rPr>
          <w:rFonts w:ascii="Times New Roman" w:hAnsi="Times New Roman" w:cs="Times New Roman"/>
          <w:noProof/>
          <w:color w:val="auto"/>
          <w:sz w:val="24"/>
          <w:szCs w:val="24"/>
        </w:rPr>
        <w:t>16</w:t>
      </w:r>
      <w:r w:rsidR="00A62D23" w:rsidRPr="00114C66">
        <w:rPr>
          <w:rFonts w:ascii="Times New Roman" w:hAnsi="Times New Roman" w:cs="Times New Roman"/>
          <w:color w:val="auto"/>
          <w:sz w:val="24"/>
          <w:szCs w:val="24"/>
        </w:rPr>
        <w:fldChar w:fldCharType="end"/>
      </w:r>
      <w:r w:rsidRPr="00114C66">
        <w:rPr>
          <w:rFonts w:ascii="Times New Roman" w:hAnsi="Times New Roman" w:cs="Times New Roman"/>
          <w:color w:val="auto"/>
          <w:sz w:val="24"/>
          <w:szCs w:val="24"/>
        </w:rPr>
        <w:t xml:space="preserve">: </w:t>
      </w:r>
      <w:r w:rsidRPr="00114C66">
        <w:rPr>
          <w:rFonts w:ascii="Times New Roman" w:hAnsi="Times New Roman" w:cs="Times New Roman"/>
          <w:b w:val="0"/>
          <w:color w:val="auto"/>
          <w:sz w:val="24"/>
          <w:szCs w:val="24"/>
        </w:rPr>
        <w:t>Serum urea level (mg/dl) of dogs under different dietary treatment groups</w:t>
      </w:r>
      <w:bookmarkEnd w:id="115"/>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531"/>
        <w:gridCol w:w="1694"/>
        <w:gridCol w:w="1084"/>
        <w:gridCol w:w="1400"/>
      </w:tblGrid>
      <w:tr w:rsidR="00A03F5B" w:rsidRPr="00AA0EA1" w:rsidTr="00A122C4">
        <w:tc>
          <w:tcPr>
            <w:tcW w:w="1278" w:type="dxa"/>
            <w:vMerge w:val="restart"/>
          </w:tcPr>
          <w:p w:rsidR="00A03F5B" w:rsidRPr="00AA0EA1" w:rsidRDefault="00A122C4" w:rsidP="00A122C4">
            <w:pPr>
              <w:spacing w:after="0" w:line="360" w:lineRule="auto"/>
              <w:jc w:val="center"/>
              <w:rPr>
                <w:rFonts w:ascii="Times New Roman" w:hAnsi="Times New Roman" w:cs="Times New Roman"/>
                <w:b/>
              </w:rPr>
            </w:pPr>
            <w:r w:rsidRPr="00AA0EA1">
              <w:rPr>
                <w:rFonts w:ascii="Times New Roman" w:hAnsi="Times New Roman" w:cs="Times New Roman"/>
                <w:b/>
              </w:rPr>
              <w:t>W</w:t>
            </w:r>
            <w:r w:rsidR="00A03F5B" w:rsidRPr="00AA0EA1">
              <w:rPr>
                <w:rFonts w:ascii="Times New Roman" w:hAnsi="Times New Roman" w:cs="Times New Roman"/>
                <w:b/>
              </w:rPr>
              <w:t>eek</w:t>
            </w:r>
          </w:p>
        </w:tc>
        <w:tc>
          <w:tcPr>
            <w:tcW w:w="4845" w:type="dxa"/>
            <w:gridSpan w:val="3"/>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Dietary treatments groups</w:t>
            </w:r>
          </w:p>
        </w:tc>
        <w:tc>
          <w:tcPr>
            <w:tcW w:w="1084" w:type="dxa"/>
            <w:vMerge w:val="restart"/>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P Value</w:t>
            </w:r>
          </w:p>
        </w:tc>
        <w:tc>
          <w:tcPr>
            <w:tcW w:w="1400" w:type="dxa"/>
            <w:vMerge w:val="restart"/>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Reference value</w:t>
            </w:r>
            <w:r w:rsidRPr="00AA0EA1">
              <w:rPr>
                <w:rFonts w:ascii="Times New Roman" w:hAnsi="Times New Roman" w:cs="Times New Roman"/>
                <w:b/>
                <w:vertAlign w:val="superscript"/>
              </w:rPr>
              <w:t>*</w:t>
            </w:r>
          </w:p>
        </w:tc>
      </w:tr>
      <w:tr w:rsidR="00A03F5B" w:rsidRPr="00AA0EA1" w:rsidTr="00A122C4">
        <w:tc>
          <w:tcPr>
            <w:tcW w:w="1278" w:type="dxa"/>
            <w:vMerge/>
          </w:tcPr>
          <w:p w:rsidR="00A03F5B" w:rsidRPr="00AA0EA1" w:rsidRDefault="00A03F5B" w:rsidP="00A122C4">
            <w:pPr>
              <w:spacing w:after="0" w:line="360" w:lineRule="auto"/>
              <w:jc w:val="center"/>
              <w:rPr>
                <w:rFonts w:ascii="Times New Roman" w:hAnsi="Times New Roman" w:cs="Times New Roman"/>
              </w:rPr>
            </w:pPr>
          </w:p>
        </w:tc>
        <w:tc>
          <w:tcPr>
            <w:tcW w:w="1620"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T</w:t>
            </w:r>
            <w:r w:rsidRPr="00AA0EA1">
              <w:rPr>
                <w:rFonts w:ascii="Times New Roman" w:hAnsi="Times New Roman" w:cs="Times New Roman"/>
                <w:b/>
                <w:vertAlign w:val="subscript"/>
              </w:rPr>
              <w:t>0</w:t>
            </w:r>
            <w:r w:rsidR="00AA0EA1">
              <w:rPr>
                <w:rFonts w:ascii="Times New Roman" w:hAnsi="Times New Roman" w:cs="Times New Roman"/>
                <w:b/>
                <w:vertAlign w:val="subscript"/>
              </w:rPr>
              <w:t xml:space="preserve"> </w:t>
            </w:r>
            <w:r w:rsidRPr="00AA0EA1">
              <w:rPr>
                <w:rFonts w:ascii="Times New Roman" w:hAnsi="Times New Roman" w:cs="Times New Roman"/>
                <w:b/>
              </w:rPr>
              <w:t>(Mean±SE)</w:t>
            </w:r>
          </w:p>
        </w:tc>
        <w:tc>
          <w:tcPr>
            <w:tcW w:w="1531"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T</w:t>
            </w:r>
            <w:r w:rsidRPr="00AA0EA1">
              <w:rPr>
                <w:rFonts w:ascii="Times New Roman" w:hAnsi="Times New Roman" w:cs="Times New Roman"/>
                <w:b/>
                <w:vertAlign w:val="subscript"/>
              </w:rPr>
              <w:t>1</w:t>
            </w:r>
            <w:r w:rsidR="00AA0EA1">
              <w:rPr>
                <w:rFonts w:ascii="Times New Roman" w:hAnsi="Times New Roman" w:cs="Times New Roman"/>
                <w:b/>
                <w:vertAlign w:val="subscript"/>
              </w:rPr>
              <w:t xml:space="preserve"> </w:t>
            </w:r>
            <w:r w:rsidRPr="00AA0EA1">
              <w:rPr>
                <w:rFonts w:ascii="Times New Roman" w:hAnsi="Times New Roman" w:cs="Times New Roman"/>
                <w:b/>
              </w:rPr>
              <w:t>(Mean±SE</w:t>
            </w:r>
          </w:p>
        </w:tc>
        <w:tc>
          <w:tcPr>
            <w:tcW w:w="1694"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T</w:t>
            </w:r>
            <w:r w:rsidRPr="00AA0EA1">
              <w:rPr>
                <w:rFonts w:ascii="Times New Roman" w:hAnsi="Times New Roman" w:cs="Times New Roman"/>
                <w:b/>
                <w:vertAlign w:val="subscript"/>
              </w:rPr>
              <w:t>2</w:t>
            </w:r>
            <w:r w:rsidR="00AA0EA1">
              <w:rPr>
                <w:rFonts w:ascii="Times New Roman" w:hAnsi="Times New Roman" w:cs="Times New Roman"/>
                <w:b/>
                <w:vertAlign w:val="subscript"/>
              </w:rPr>
              <w:t xml:space="preserve"> </w:t>
            </w:r>
            <w:r w:rsidRPr="00AA0EA1">
              <w:rPr>
                <w:rFonts w:ascii="Times New Roman" w:hAnsi="Times New Roman" w:cs="Times New Roman"/>
                <w:b/>
              </w:rPr>
              <w:t>(Mean±SE)</w:t>
            </w:r>
          </w:p>
        </w:tc>
        <w:tc>
          <w:tcPr>
            <w:tcW w:w="1084" w:type="dxa"/>
            <w:vMerge/>
          </w:tcPr>
          <w:p w:rsidR="00A03F5B" w:rsidRPr="00AA0EA1" w:rsidRDefault="00A03F5B" w:rsidP="00A122C4">
            <w:pPr>
              <w:spacing w:after="0" w:line="360" w:lineRule="auto"/>
              <w:jc w:val="center"/>
              <w:rPr>
                <w:rFonts w:ascii="Times New Roman" w:hAnsi="Times New Roman" w:cs="Times New Roman"/>
              </w:rPr>
            </w:pPr>
          </w:p>
        </w:tc>
        <w:tc>
          <w:tcPr>
            <w:tcW w:w="1400" w:type="dxa"/>
            <w:vMerge/>
          </w:tcPr>
          <w:p w:rsidR="00A03F5B" w:rsidRPr="00AA0EA1" w:rsidRDefault="00A03F5B" w:rsidP="00A122C4">
            <w:pPr>
              <w:spacing w:after="0" w:line="360" w:lineRule="auto"/>
              <w:jc w:val="center"/>
              <w:rPr>
                <w:rFonts w:ascii="Times New Roman" w:hAnsi="Times New Roman" w:cs="Times New Roman"/>
              </w:rPr>
            </w:pPr>
          </w:p>
        </w:tc>
      </w:tr>
      <w:tr w:rsidR="00A03F5B" w:rsidRPr="00AA0EA1" w:rsidTr="00A122C4">
        <w:tc>
          <w:tcPr>
            <w:tcW w:w="1278"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Initial day</w:t>
            </w:r>
          </w:p>
        </w:tc>
        <w:tc>
          <w:tcPr>
            <w:tcW w:w="1620"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31.47±6.84</w:t>
            </w:r>
          </w:p>
        </w:tc>
        <w:tc>
          <w:tcPr>
            <w:tcW w:w="1531"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28.13±1.99</w:t>
            </w:r>
          </w:p>
        </w:tc>
        <w:tc>
          <w:tcPr>
            <w:tcW w:w="169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27.20±1.6</w:t>
            </w:r>
          </w:p>
        </w:tc>
        <w:tc>
          <w:tcPr>
            <w:tcW w:w="108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0.76</w:t>
            </w:r>
          </w:p>
        </w:tc>
        <w:tc>
          <w:tcPr>
            <w:tcW w:w="1400" w:type="dxa"/>
            <w:vMerge w:val="restart"/>
          </w:tcPr>
          <w:p w:rsidR="00A03F5B" w:rsidRPr="00AA0EA1" w:rsidRDefault="00A03F5B" w:rsidP="00A122C4">
            <w:pPr>
              <w:spacing w:after="0" w:line="360" w:lineRule="auto"/>
              <w:jc w:val="center"/>
              <w:rPr>
                <w:rFonts w:ascii="Times New Roman" w:hAnsi="Times New Roman" w:cs="Times New Roman"/>
              </w:rPr>
            </w:pPr>
          </w:p>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10-28</w:t>
            </w:r>
          </w:p>
        </w:tc>
      </w:tr>
      <w:tr w:rsidR="00A03F5B" w:rsidRPr="00AA0EA1" w:rsidTr="00A122C4">
        <w:tc>
          <w:tcPr>
            <w:tcW w:w="1278"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1</w:t>
            </w:r>
            <w:r w:rsidRPr="00AA0EA1">
              <w:rPr>
                <w:rFonts w:ascii="Times New Roman" w:hAnsi="Times New Roman" w:cs="Times New Roman"/>
                <w:b/>
                <w:vertAlign w:val="superscript"/>
              </w:rPr>
              <w:t>st</w:t>
            </w:r>
            <w:r w:rsidRPr="00AA0EA1">
              <w:rPr>
                <w:rFonts w:ascii="Times New Roman" w:hAnsi="Times New Roman" w:cs="Times New Roman"/>
                <w:b/>
              </w:rPr>
              <w:t xml:space="preserve"> week</w:t>
            </w:r>
          </w:p>
        </w:tc>
        <w:tc>
          <w:tcPr>
            <w:tcW w:w="1620"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75.5±10.80</w:t>
            </w:r>
          </w:p>
        </w:tc>
        <w:tc>
          <w:tcPr>
            <w:tcW w:w="1531"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82.23±9.50</w:t>
            </w:r>
          </w:p>
        </w:tc>
        <w:tc>
          <w:tcPr>
            <w:tcW w:w="169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87.80±13.34</w:t>
            </w:r>
          </w:p>
        </w:tc>
        <w:tc>
          <w:tcPr>
            <w:tcW w:w="108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0.75</w:t>
            </w:r>
          </w:p>
        </w:tc>
        <w:tc>
          <w:tcPr>
            <w:tcW w:w="1400" w:type="dxa"/>
            <w:vMerge/>
          </w:tcPr>
          <w:p w:rsidR="00A03F5B" w:rsidRPr="00AA0EA1" w:rsidRDefault="00A03F5B" w:rsidP="00A122C4">
            <w:pPr>
              <w:spacing w:after="0" w:line="360" w:lineRule="auto"/>
              <w:jc w:val="center"/>
              <w:rPr>
                <w:rFonts w:ascii="Times New Roman" w:hAnsi="Times New Roman" w:cs="Times New Roman"/>
              </w:rPr>
            </w:pPr>
          </w:p>
        </w:tc>
      </w:tr>
      <w:tr w:rsidR="00A03F5B" w:rsidRPr="00AA0EA1" w:rsidTr="00A122C4">
        <w:tc>
          <w:tcPr>
            <w:tcW w:w="1278"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2</w:t>
            </w:r>
            <w:r w:rsidRPr="00AA0EA1">
              <w:rPr>
                <w:rFonts w:ascii="Times New Roman" w:hAnsi="Times New Roman" w:cs="Times New Roman"/>
                <w:b/>
                <w:vertAlign w:val="superscript"/>
              </w:rPr>
              <w:t>nd</w:t>
            </w:r>
            <w:r w:rsidRPr="00AA0EA1">
              <w:rPr>
                <w:rFonts w:ascii="Times New Roman" w:hAnsi="Times New Roman" w:cs="Times New Roman"/>
                <w:b/>
              </w:rPr>
              <w:t xml:space="preserve"> week</w:t>
            </w:r>
          </w:p>
        </w:tc>
        <w:tc>
          <w:tcPr>
            <w:tcW w:w="1620"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43.5±9.49</w:t>
            </w:r>
          </w:p>
        </w:tc>
        <w:tc>
          <w:tcPr>
            <w:tcW w:w="1531"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51.8±6.33</w:t>
            </w:r>
          </w:p>
        </w:tc>
        <w:tc>
          <w:tcPr>
            <w:tcW w:w="169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75.36±22.40</w:t>
            </w:r>
          </w:p>
        </w:tc>
        <w:tc>
          <w:tcPr>
            <w:tcW w:w="108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0.34</w:t>
            </w:r>
          </w:p>
        </w:tc>
        <w:tc>
          <w:tcPr>
            <w:tcW w:w="1400" w:type="dxa"/>
            <w:vMerge/>
          </w:tcPr>
          <w:p w:rsidR="00A03F5B" w:rsidRPr="00AA0EA1" w:rsidRDefault="00A03F5B" w:rsidP="00A122C4">
            <w:pPr>
              <w:spacing w:after="0" w:line="360" w:lineRule="auto"/>
              <w:jc w:val="center"/>
              <w:rPr>
                <w:rFonts w:ascii="Times New Roman" w:hAnsi="Times New Roman" w:cs="Times New Roman"/>
              </w:rPr>
            </w:pPr>
          </w:p>
        </w:tc>
      </w:tr>
      <w:tr w:rsidR="00A03F5B" w:rsidRPr="00AA0EA1" w:rsidTr="00A122C4">
        <w:tc>
          <w:tcPr>
            <w:tcW w:w="1278" w:type="dxa"/>
          </w:tcPr>
          <w:p w:rsidR="00A03F5B" w:rsidRPr="00AA0EA1" w:rsidRDefault="00A03F5B" w:rsidP="00A122C4">
            <w:pPr>
              <w:spacing w:after="0" w:line="360" w:lineRule="auto"/>
              <w:jc w:val="center"/>
              <w:rPr>
                <w:rFonts w:ascii="Times New Roman" w:hAnsi="Times New Roman" w:cs="Times New Roman"/>
                <w:b/>
              </w:rPr>
            </w:pPr>
            <w:r w:rsidRPr="00AA0EA1">
              <w:rPr>
                <w:rFonts w:ascii="Times New Roman" w:hAnsi="Times New Roman" w:cs="Times New Roman"/>
                <w:b/>
              </w:rPr>
              <w:t>3</w:t>
            </w:r>
            <w:r w:rsidRPr="00AA0EA1">
              <w:rPr>
                <w:rFonts w:ascii="Times New Roman" w:hAnsi="Times New Roman" w:cs="Times New Roman"/>
                <w:b/>
                <w:vertAlign w:val="superscript"/>
              </w:rPr>
              <w:t>rd</w:t>
            </w:r>
            <w:r w:rsidRPr="00AA0EA1">
              <w:rPr>
                <w:rFonts w:ascii="Times New Roman" w:hAnsi="Times New Roman" w:cs="Times New Roman"/>
                <w:b/>
              </w:rPr>
              <w:t xml:space="preserve"> week</w:t>
            </w:r>
          </w:p>
        </w:tc>
        <w:tc>
          <w:tcPr>
            <w:tcW w:w="1620"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47.9±9.43</w:t>
            </w:r>
          </w:p>
        </w:tc>
        <w:tc>
          <w:tcPr>
            <w:tcW w:w="1531"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53.8±0.64</w:t>
            </w:r>
          </w:p>
        </w:tc>
        <w:tc>
          <w:tcPr>
            <w:tcW w:w="169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77.93±15.50</w:t>
            </w:r>
          </w:p>
        </w:tc>
        <w:tc>
          <w:tcPr>
            <w:tcW w:w="1084" w:type="dxa"/>
          </w:tcPr>
          <w:p w:rsidR="00A03F5B" w:rsidRPr="00AA0EA1" w:rsidRDefault="00A03F5B" w:rsidP="00A122C4">
            <w:pPr>
              <w:spacing w:after="0" w:line="360" w:lineRule="auto"/>
              <w:jc w:val="center"/>
              <w:rPr>
                <w:rFonts w:ascii="Times New Roman" w:hAnsi="Times New Roman" w:cs="Times New Roman"/>
              </w:rPr>
            </w:pPr>
            <w:r w:rsidRPr="00AA0EA1">
              <w:rPr>
                <w:rFonts w:ascii="Times New Roman" w:hAnsi="Times New Roman" w:cs="Times New Roman"/>
              </w:rPr>
              <w:t>0.18</w:t>
            </w:r>
          </w:p>
        </w:tc>
        <w:tc>
          <w:tcPr>
            <w:tcW w:w="1400" w:type="dxa"/>
            <w:vMerge/>
          </w:tcPr>
          <w:p w:rsidR="00A03F5B" w:rsidRPr="00AA0EA1" w:rsidRDefault="00A03F5B" w:rsidP="00A122C4">
            <w:pPr>
              <w:spacing w:after="0" w:line="360" w:lineRule="auto"/>
              <w:jc w:val="center"/>
              <w:rPr>
                <w:rFonts w:ascii="Times New Roman" w:hAnsi="Times New Roman" w:cs="Times New Roman"/>
              </w:rPr>
            </w:pPr>
          </w:p>
        </w:tc>
      </w:tr>
    </w:tbl>
    <w:p w:rsidR="00A03F5B" w:rsidRPr="00E36CC4" w:rsidRDefault="00A03F5B" w:rsidP="00A122C4">
      <w:pPr>
        <w:spacing w:after="0" w:line="240" w:lineRule="auto"/>
        <w:jc w:val="both"/>
        <w:rPr>
          <w:rFonts w:ascii="Times New Roman" w:hAnsi="Times New Roman" w:cs="Times New Roman"/>
          <w:b/>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 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r w:rsidR="00F45BEC">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F45BEC">
        <w:rPr>
          <w:rFonts w:ascii="Times New Roman" w:hAnsi="Times New Roman" w:cs="Times New Roman"/>
          <w:noProof/>
          <w:sz w:val="20"/>
          <w:szCs w:val="24"/>
        </w:rPr>
        <w:t>(</w:t>
      </w:r>
      <w:r w:rsidRPr="00E36CC4">
        <w:rPr>
          <w:rFonts w:ascii="Times New Roman" w:hAnsi="Times New Roman" w:cs="Times New Roman"/>
          <w:noProof/>
          <w:sz w:val="20"/>
          <w:szCs w:val="24"/>
        </w:rPr>
        <w:t>1997)</w:t>
      </w:r>
      <w:r w:rsidR="00A62D23" w:rsidRPr="00E36CC4">
        <w:rPr>
          <w:rFonts w:ascii="Times New Roman" w:hAnsi="Times New Roman" w:cs="Times New Roman"/>
          <w:sz w:val="20"/>
          <w:szCs w:val="24"/>
        </w:rPr>
        <w:fldChar w:fldCharType="end"/>
      </w:r>
      <w:r w:rsidRPr="00E36CC4">
        <w:rPr>
          <w:rFonts w:ascii="Times New Roman" w:hAnsi="Times New Roman" w:cs="Times New Roman"/>
          <w:sz w:val="20"/>
          <w:szCs w:val="24"/>
        </w:rPr>
        <w:t>.</w:t>
      </w:r>
    </w:p>
    <w:p w:rsidR="00A03F5B" w:rsidRPr="00E36CC4" w:rsidRDefault="00A03F5B" w:rsidP="00733497">
      <w:pPr>
        <w:spacing w:after="0" w:line="360" w:lineRule="auto"/>
        <w:jc w:val="both"/>
        <w:rPr>
          <w:rFonts w:ascii="Times New Roman" w:hAnsi="Times New Roman" w:cs="Times New Roman"/>
          <w:sz w:val="24"/>
          <w:szCs w:val="24"/>
        </w:rPr>
      </w:pPr>
    </w:p>
    <w:p w:rsidR="00481F53" w:rsidRDefault="00A03F5B" w:rsidP="00481F53">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There was no significant difference (p&gt;0.05) in the different dietary group neither in the initial day nor in the experimental weeks. In the initial day the level of urea was in the  normal with the reference value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(Kaneko et al., 1997)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But during 1</w:t>
      </w:r>
      <w:r w:rsidRPr="00E36CC4">
        <w:rPr>
          <w:rFonts w:ascii="Times New Roman" w:hAnsi="Times New Roman" w:cs="Times New Roman"/>
          <w:sz w:val="24"/>
          <w:szCs w:val="24"/>
          <w:vertAlign w:val="superscript"/>
        </w:rPr>
        <w:t>st</w:t>
      </w:r>
      <w:r w:rsidRPr="00E36CC4">
        <w:rPr>
          <w:rFonts w:ascii="Times New Roman" w:hAnsi="Times New Roman" w:cs="Times New Roman"/>
          <w:sz w:val="24"/>
          <w:szCs w:val="24"/>
        </w:rPr>
        <w:t xml:space="preserve"> week to 3</w:t>
      </w:r>
      <w:r w:rsidRPr="00E36CC4">
        <w:rPr>
          <w:rFonts w:ascii="Times New Roman" w:hAnsi="Times New Roman" w:cs="Times New Roman"/>
          <w:sz w:val="24"/>
          <w:szCs w:val="24"/>
          <w:vertAlign w:val="superscript"/>
        </w:rPr>
        <w:t>rd</w:t>
      </w:r>
      <w:r w:rsidRPr="00E36CC4">
        <w:rPr>
          <w:rFonts w:ascii="Times New Roman" w:hAnsi="Times New Roman" w:cs="Times New Roman"/>
          <w:sz w:val="24"/>
          <w:szCs w:val="24"/>
        </w:rPr>
        <w:t xml:space="preserve"> of experiment the level of urea was too high comparing to reference value, though</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there was no significance differences</w:t>
      </w:r>
      <w:r w:rsidR="00F45BEC">
        <w:rPr>
          <w:rFonts w:ascii="Times New Roman" w:hAnsi="Times New Roman" w:cs="Times New Roman"/>
          <w:sz w:val="24"/>
          <w:szCs w:val="24"/>
        </w:rPr>
        <w:t xml:space="preserve"> </w:t>
      </w:r>
      <w:r w:rsidRPr="00E36CC4">
        <w:rPr>
          <w:rFonts w:ascii="Times New Roman" w:hAnsi="Times New Roman" w:cs="Times New Roman"/>
          <w:sz w:val="24"/>
          <w:szCs w:val="24"/>
        </w:rPr>
        <w:t xml:space="preserve">(p&gt;0.05) among the three treatment groups. As all the treatments groups were provided different diet but the environment and rearing place was same. And there was no significance difference (p&gt;0.05) among the groups it can be said that increase in urea level not because of diet. From the interpretation of creatinine value it was assured that there was no renal failure in the groups. This elevation might be  due to the environmental effect as dogs were reared in a cage with restriction of movement that goes with interpretation of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&lt;EndNote&gt;&lt;Cite&gt;&lt;Author&gt;Payne&lt;/Author&gt;&lt;Year&gt;1987&lt;/Year&gt;&lt;RecNum&gt;119&lt;/RecNum&gt;&lt;DisplayText&gt;(Payne and Payne, 1987)&lt;/DisplayText&gt;&lt;record&gt;&lt;rec-number&gt;119&lt;/rec-number&gt;&lt;foreign-keys&gt;&lt;key app="EN" db-id="2990xdttxef9t3etrpqxde5a925x0sv29wpa"&gt;119&lt;/key&gt;&lt;/foreign-keys&gt;&lt;ref-type name="Book"&gt;6&lt;/ref-type&gt;&lt;contributors&gt;&lt;authors&gt;&lt;author&gt;Payne, Jack Marsh&lt;/author&gt;&lt;author&gt;Payne, Sylvia&lt;/author&gt;&lt;/authors&gt;&lt;/contributors&gt;&lt;titles&gt;&lt;title&gt;The metabolic profile test&lt;/title&gt;&lt;/titles&gt;&lt;dates&gt;&lt;year&gt;1987&lt;/year&gt;&lt;/dates&gt;&lt;publisher&gt;Oxford University Press&lt;/publisher&gt;&lt;isbn&gt;0198545444&lt;/isbn&gt;&lt;urls&gt;&lt;/urls&gt;&lt;/record&gt;&lt;/Cite&gt;&lt;/EndNote&gt;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(Payne and Payne, 1987)</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blood metabolites may suffer important variations within the same species due to many factors, mainly, feeding regimen, age, physiological status, habitat and </w:t>
      </w:r>
      <w:r w:rsidRPr="00E36CC4">
        <w:rPr>
          <w:rFonts w:ascii="Times New Roman" w:hAnsi="Times New Roman" w:cs="Times New Roman"/>
          <w:sz w:val="24"/>
          <w:szCs w:val="24"/>
        </w:rPr>
        <w:lastRenderedPageBreak/>
        <w:t xml:space="preserve">environmental stress. According to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&lt;EndNote&gt;&lt;Cite&gt;&lt;Author&gt;Bush&lt;/Author&gt;&lt;Year&gt;1991&lt;/Year&gt;&lt;RecNum&gt;114&lt;/RecNum&gt;&lt;DisplayText&gt;(Bush, 1991)&lt;/DisplayText&gt;&lt;record&gt;&lt;rec-number&gt;114&lt;/rec-number&gt;&lt;foreign-keys&gt;&lt;key app="EN" db-id="2990xdttxef9t3etrpqxde5a925x0sv29wpa"&gt;114&lt;/key&gt;&lt;/foreign-keys&gt;&lt;ref-type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Bush (1991)</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and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&lt;EndNote&gt;&lt;Cite&gt;&lt;Author&gt;Boyd&lt;/Author&gt;&lt;Year&gt;1984&lt;/Year&gt;&lt;RecNum&gt;111&lt;/RecNum&gt;&lt;DisplayText&gt;(Boyd, 1984)&lt;/DisplayText&gt;&lt;record&gt;&lt;rec-number&gt;111&lt;/rec-number&gt;&lt;foreign-keys&gt;&lt;key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EndNote&gt;</w:instrText>
      </w:r>
      <w:r w:rsidR="00A62D23" w:rsidRPr="00E36CC4">
        <w:rPr>
          <w:rFonts w:ascii="Times New Roman" w:hAnsi="Times New Roman" w:cs="Times New Roman"/>
          <w:sz w:val="24"/>
          <w:szCs w:val="24"/>
        </w:rPr>
        <w:fldChar w:fldCharType="separate"/>
      </w:r>
      <w:hyperlink w:anchor="_ENREF_5" w:tooltip="Boyd, 1984 #111" w:history="1">
        <w:r w:rsidRPr="00E36CC4">
          <w:rPr>
            <w:rFonts w:ascii="Times New Roman" w:hAnsi="Times New Roman" w:cs="Times New Roman"/>
            <w:sz w:val="24"/>
            <w:szCs w:val="24"/>
          </w:rPr>
          <w:t>Boyd (1984</w:t>
        </w:r>
      </w:hyperlink>
      <w:r w:rsidRPr="00E36CC4">
        <w:rPr>
          <w:rFonts w:ascii="Times New Roman" w:hAnsi="Times New Roman" w:cs="Times New Roman"/>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variation in the biochemical level can be occurred in any species due alteration of natural habitat.</w:t>
      </w:r>
    </w:p>
    <w:p w:rsidR="00700601" w:rsidRPr="00481F53" w:rsidRDefault="00DE52E8" w:rsidP="00913963">
      <w:pPr>
        <w:pStyle w:val="Heading3"/>
      </w:pPr>
      <w:bookmarkStart w:id="116" w:name="_Toc424126102"/>
      <w:r w:rsidRPr="00481F53">
        <w:t>4.7.3 Blood mineral test</w:t>
      </w:r>
      <w:bookmarkEnd w:id="116"/>
    </w:p>
    <w:p w:rsidR="00A03F5B" w:rsidRPr="00E36CC4" w:rsidRDefault="00DE52E8" w:rsidP="0048205C">
      <w:pPr>
        <w:pStyle w:val="Heading4"/>
      </w:pPr>
      <w:r>
        <w:t xml:space="preserve">4.7.3.1 </w:t>
      </w:r>
      <w:r w:rsidR="00A03F5B" w:rsidRPr="00E36CC4">
        <w:t xml:space="preserve">Calcium </w:t>
      </w:r>
    </w:p>
    <w:p w:rsidR="00FE3F25" w:rsidRDefault="00A03F5B" w:rsidP="0048205C">
      <w:pPr>
        <w:spacing w:after="0" w:line="360" w:lineRule="auto"/>
        <w:jc w:val="both"/>
        <w:rPr>
          <w:rFonts w:ascii="Times New Roman" w:eastAsiaTheme="minorHAnsi" w:hAnsi="Times New Roman" w:cs="Times New Roman"/>
          <w:sz w:val="24"/>
          <w:szCs w:val="24"/>
        </w:rPr>
      </w:pPr>
      <w:r w:rsidRPr="00E36CC4">
        <w:rPr>
          <w:rFonts w:ascii="Times New Roman" w:eastAsiaTheme="minorHAnsi" w:hAnsi="Times New Roman" w:cs="Times New Roman"/>
          <w:sz w:val="24"/>
          <w:szCs w:val="24"/>
        </w:rPr>
        <w:t>The calcium level in serum appeared in normal level and did not differ significantly during the experimental period (1</w:t>
      </w:r>
      <w:r w:rsidRPr="00E36CC4">
        <w:rPr>
          <w:rFonts w:ascii="Times New Roman" w:eastAsiaTheme="minorHAnsi" w:hAnsi="Times New Roman" w:cs="Times New Roman"/>
          <w:sz w:val="24"/>
          <w:szCs w:val="24"/>
          <w:vertAlign w:val="superscript"/>
        </w:rPr>
        <w:t>st</w:t>
      </w:r>
      <w:r w:rsidRPr="00E36CC4">
        <w:rPr>
          <w:rFonts w:ascii="Times New Roman" w:eastAsiaTheme="minorHAnsi" w:hAnsi="Times New Roman" w:cs="Times New Roman"/>
          <w:sz w:val="24"/>
          <w:szCs w:val="24"/>
        </w:rPr>
        <w:t xml:space="preserve"> to 3</w:t>
      </w:r>
      <w:r w:rsidRPr="00E36CC4">
        <w:rPr>
          <w:rFonts w:ascii="Times New Roman" w:eastAsiaTheme="minorHAnsi" w:hAnsi="Times New Roman" w:cs="Times New Roman"/>
          <w:sz w:val="24"/>
          <w:szCs w:val="24"/>
          <w:vertAlign w:val="superscript"/>
        </w:rPr>
        <w:t>rd</w:t>
      </w:r>
      <w:r w:rsidRPr="00E36CC4">
        <w:rPr>
          <w:rFonts w:ascii="Times New Roman" w:eastAsiaTheme="minorHAnsi" w:hAnsi="Times New Roman" w:cs="Times New Roman"/>
          <w:sz w:val="24"/>
          <w:szCs w:val="24"/>
        </w:rPr>
        <w:t xml:space="preserve"> week)</w:t>
      </w:r>
      <w:r w:rsidR="0048205C">
        <w:rPr>
          <w:rFonts w:ascii="Times New Roman" w:eastAsiaTheme="minorHAnsi" w:hAnsi="Times New Roman" w:cs="Times New Roman"/>
          <w:sz w:val="24"/>
          <w:szCs w:val="24"/>
        </w:rPr>
        <w:t xml:space="preserve"> </w:t>
      </w:r>
      <w:r w:rsidR="00AD6499">
        <w:rPr>
          <w:rFonts w:ascii="Times New Roman" w:eastAsiaTheme="minorHAnsi" w:hAnsi="Times New Roman" w:cs="Times New Roman"/>
          <w:sz w:val="24"/>
          <w:szCs w:val="24"/>
        </w:rPr>
        <w:t xml:space="preserve">and the values are within </w:t>
      </w:r>
      <w:r w:rsidR="00A122C4">
        <w:rPr>
          <w:rFonts w:ascii="Times New Roman" w:eastAsiaTheme="minorHAnsi" w:hAnsi="Times New Roman" w:cs="Times New Roman"/>
          <w:sz w:val="24"/>
          <w:szCs w:val="24"/>
        </w:rPr>
        <w:t>the reference</w:t>
      </w:r>
      <w:r w:rsidRPr="00E36CC4">
        <w:rPr>
          <w:rFonts w:ascii="Times New Roman" w:eastAsiaTheme="minorHAnsi" w:hAnsi="Times New Roman" w:cs="Times New Roman"/>
          <w:sz w:val="24"/>
          <w:szCs w:val="24"/>
        </w:rPr>
        <w:t xml:space="preserve"> value</w:t>
      </w:r>
      <w:r w:rsidR="00FC1604">
        <w:rPr>
          <w:rFonts w:ascii="Times New Roman" w:eastAsiaTheme="minorHAnsi" w:hAnsi="Times New Roman" w:cs="Times New Roman"/>
          <w:sz w:val="24"/>
          <w:szCs w:val="24"/>
        </w:rPr>
        <w:t xml:space="preserve"> (Table-17)</w:t>
      </w:r>
      <w:r w:rsidRPr="00E36CC4">
        <w:rPr>
          <w:rFonts w:ascii="Times New Roman" w:eastAsiaTheme="minorHAnsi" w:hAnsi="Times New Roman" w:cs="Times New Roman"/>
          <w:sz w:val="24"/>
          <w:szCs w:val="24"/>
        </w:rPr>
        <w:t>.</w:t>
      </w:r>
    </w:p>
    <w:p w:rsidR="007F3AF4" w:rsidRDefault="007F3AF4" w:rsidP="0048205C">
      <w:pPr>
        <w:spacing w:after="0" w:line="360" w:lineRule="auto"/>
        <w:jc w:val="both"/>
        <w:rPr>
          <w:rFonts w:ascii="Times New Roman" w:eastAsiaTheme="minorHAnsi" w:hAnsi="Times New Roman" w:cs="Times New Roman"/>
          <w:sz w:val="24"/>
          <w:szCs w:val="24"/>
        </w:rPr>
      </w:pPr>
    </w:p>
    <w:p w:rsidR="00F26755" w:rsidRPr="00F26755" w:rsidRDefault="00F26755" w:rsidP="00F26755">
      <w:pPr>
        <w:pStyle w:val="Caption"/>
        <w:keepNext/>
        <w:rPr>
          <w:rFonts w:ascii="Times New Roman" w:hAnsi="Times New Roman" w:cs="Times New Roman"/>
          <w:b w:val="0"/>
          <w:color w:val="auto"/>
          <w:sz w:val="24"/>
          <w:szCs w:val="24"/>
        </w:rPr>
      </w:pPr>
      <w:bookmarkStart w:id="117" w:name="_Toc423876139"/>
      <w:r w:rsidRPr="00F26755">
        <w:rPr>
          <w:rFonts w:ascii="Times New Roman" w:hAnsi="Times New Roman" w:cs="Times New Roman"/>
          <w:color w:val="auto"/>
          <w:sz w:val="24"/>
          <w:szCs w:val="24"/>
        </w:rPr>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17</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Serum calcium level (mg/dl) of dogs under different dietary treatment groups</w:t>
      </w:r>
      <w:bookmarkEnd w:id="117"/>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531"/>
        <w:gridCol w:w="1694"/>
        <w:gridCol w:w="1084"/>
        <w:gridCol w:w="1400"/>
      </w:tblGrid>
      <w:tr w:rsidR="00A03F5B" w:rsidRPr="00E36CC4" w:rsidTr="00A122C4">
        <w:tc>
          <w:tcPr>
            <w:tcW w:w="1278"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week</w:t>
            </w:r>
          </w:p>
        </w:tc>
        <w:tc>
          <w:tcPr>
            <w:tcW w:w="4845" w:type="dxa"/>
            <w:gridSpan w:val="3"/>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Dietary treatment groups</w:t>
            </w:r>
          </w:p>
        </w:tc>
        <w:tc>
          <w:tcPr>
            <w:tcW w:w="1084"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c>
          <w:tcPr>
            <w:tcW w:w="1400"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Reference value</w:t>
            </w:r>
            <w:r w:rsidRPr="00E36CC4">
              <w:rPr>
                <w:rFonts w:ascii="Times New Roman" w:hAnsi="Times New Roman" w:cs="Times New Roman"/>
                <w:b/>
                <w:sz w:val="24"/>
                <w:szCs w:val="24"/>
                <w:vertAlign w:val="superscript"/>
              </w:rPr>
              <w:t>*</w:t>
            </w:r>
          </w:p>
        </w:tc>
      </w:tr>
      <w:tr w:rsidR="00A03F5B" w:rsidRPr="00E36CC4" w:rsidTr="00A122C4">
        <w:tc>
          <w:tcPr>
            <w:tcW w:w="1278" w:type="dxa"/>
            <w:vMerge/>
          </w:tcPr>
          <w:p w:rsidR="00A03F5B" w:rsidRPr="00E36CC4" w:rsidRDefault="00A03F5B" w:rsidP="00A122C4">
            <w:pPr>
              <w:spacing w:after="0" w:line="360" w:lineRule="auto"/>
              <w:jc w:val="both"/>
              <w:rPr>
                <w:rFonts w:ascii="Times New Roman" w:hAnsi="Times New Roman" w:cs="Times New Roman"/>
                <w:sz w:val="24"/>
                <w:szCs w:val="24"/>
              </w:rPr>
            </w:pPr>
          </w:p>
        </w:tc>
        <w:tc>
          <w:tcPr>
            <w:tcW w:w="1620" w:type="dxa"/>
          </w:tcPr>
          <w:p w:rsidR="00A03F5B" w:rsidRPr="006C3DE8" w:rsidRDefault="00A03F5B" w:rsidP="00A122C4">
            <w:pPr>
              <w:spacing w:after="0" w:line="360" w:lineRule="auto"/>
              <w:jc w:val="both"/>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0</w:t>
            </w:r>
            <w:r w:rsidR="00AA0EA1">
              <w:rPr>
                <w:rFonts w:ascii="Times New Roman" w:hAnsi="Times New Roman" w:cs="Times New Roman"/>
                <w:b/>
                <w:szCs w:val="24"/>
                <w:vertAlign w:val="subscript"/>
              </w:rPr>
              <w:t xml:space="preserve"> </w:t>
            </w:r>
            <w:r w:rsidRPr="006C3DE8">
              <w:rPr>
                <w:rFonts w:ascii="Times New Roman" w:hAnsi="Times New Roman" w:cs="Times New Roman"/>
                <w:b/>
                <w:szCs w:val="24"/>
              </w:rPr>
              <w:t>(Mean±SE)</w:t>
            </w:r>
          </w:p>
        </w:tc>
        <w:tc>
          <w:tcPr>
            <w:tcW w:w="1531" w:type="dxa"/>
          </w:tcPr>
          <w:p w:rsidR="00A03F5B" w:rsidRPr="006C3DE8" w:rsidRDefault="00A03F5B" w:rsidP="00A122C4">
            <w:pPr>
              <w:spacing w:after="0" w:line="360" w:lineRule="auto"/>
              <w:jc w:val="both"/>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1</w:t>
            </w:r>
            <w:r w:rsidR="00AA0EA1">
              <w:rPr>
                <w:rFonts w:ascii="Times New Roman" w:hAnsi="Times New Roman" w:cs="Times New Roman"/>
                <w:b/>
                <w:szCs w:val="24"/>
                <w:vertAlign w:val="subscript"/>
              </w:rPr>
              <w:t xml:space="preserve"> </w:t>
            </w:r>
            <w:r w:rsidRPr="006C3DE8">
              <w:rPr>
                <w:rFonts w:ascii="Times New Roman" w:hAnsi="Times New Roman" w:cs="Times New Roman"/>
                <w:b/>
                <w:szCs w:val="24"/>
              </w:rPr>
              <w:t>(Mean±SE</w:t>
            </w:r>
          </w:p>
        </w:tc>
        <w:tc>
          <w:tcPr>
            <w:tcW w:w="1694" w:type="dxa"/>
          </w:tcPr>
          <w:p w:rsidR="00A03F5B" w:rsidRPr="006C3DE8" w:rsidRDefault="00A03F5B" w:rsidP="00A122C4">
            <w:pPr>
              <w:spacing w:after="0" w:line="360" w:lineRule="auto"/>
              <w:jc w:val="both"/>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2</w:t>
            </w:r>
            <w:r w:rsidR="00AA0EA1">
              <w:rPr>
                <w:rFonts w:ascii="Times New Roman" w:hAnsi="Times New Roman" w:cs="Times New Roman"/>
                <w:b/>
                <w:szCs w:val="24"/>
                <w:vertAlign w:val="subscript"/>
              </w:rPr>
              <w:t xml:space="preserve"> </w:t>
            </w:r>
            <w:r w:rsidRPr="006C3DE8">
              <w:rPr>
                <w:rFonts w:ascii="Times New Roman" w:hAnsi="Times New Roman" w:cs="Times New Roman"/>
                <w:b/>
                <w:szCs w:val="24"/>
              </w:rPr>
              <w:t>(Mean±SE)</w:t>
            </w:r>
          </w:p>
        </w:tc>
        <w:tc>
          <w:tcPr>
            <w:tcW w:w="1084" w:type="dxa"/>
            <w:vMerge/>
          </w:tcPr>
          <w:p w:rsidR="00A03F5B" w:rsidRPr="00E36CC4" w:rsidRDefault="00A03F5B" w:rsidP="00A122C4">
            <w:pPr>
              <w:spacing w:after="0" w:line="360" w:lineRule="auto"/>
              <w:jc w:val="both"/>
              <w:rPr>
                <w:rFonts w:ascii="Times New Roman" w:hAnsi="Times New Roman" w:cs="Times New Roman"/>
                <w:sz w:val="24"/>
                <w:szCs w:val="24"/>
              </w:rPr>
            </w:pPr>
          </w:p>
        </w:tc>
        <w:tc>
          <w:tcPr>
            <w:tcW w:w="1400" w:type="dxa"/>
            <w:vMerge/>
          </w:tcPr>
          <w:p w:rsidR="00A03F5B" w:rsidRPr="00E36CC4" w:rsidRDefault="00A03F5B" w:rsidP="00A122C4">
            <w:pPr>
              <w:spacing w:after="0" w:line="360" w:lineRule="auto"/>
              <w:jc w:val="both"/>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10.57±0.30</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8.47±1.46</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11.03±0.96</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0.25</w:t>
            </w:r>
          </w:p>
        </w:tc>
        <w:tc>
          <w:tcPr>
            <w:tcW w:w="1400" w:type="dxa"/>
            <w:vMerge w:val="restart"/>
          </w:tcPr>
          <w:p w:rsidR="00A03F5B" w:rsidRPr="00E36CC4" w:rsidRDefault="00A03F5B" w:rsidP="00A122C4">
            <w:pPr>
              <w:spacing w:after="0" w:line="360" w:lineRule="auto"/>
              <w:jc w:val="center"/>
              <w:rPr>
                <w:rFonts w:ascii="Times New Roman" w:hAnsi="Times New Roman" w:cs="Times New Roman"/>
                <w:sz w:val="24"/>
                <w:szCs w:val="24"/>
              </w:rPr>
            </w:pPr>
          </w:p>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9-11.3</w:t>
            </w: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11.53±0.41</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11±0.44</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11.2±0.52</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0.72</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10.5±0.21</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9.87±0.28</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11.3±1.21</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0.43</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10.27±0.30</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10.7±0.87</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9.8±0.23</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0.54</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bl>
    <w:p w:rsidR="00A03F5B" w:rsidRDefault="00A03F5B" w:rsidP="00A122C4">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 * 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hyperlink w:anchor="_ENREF_18" w:tooltip="Kaneko, 1997 #121" w:history="1">
        <w:r w:rsidR="00DC5CF3">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DC5CF3">
          <w:rPr>
            <w:rFonts w:ascii="Times New Roman" w:hAnsi="Times New Roman" w:cs="Times New Roman"/>
            <w:noProof/>
            <w:sz w:val="20"/>
            <w:szCs w:val="24"/>
          </w:rPr>
          <w:t>(</w:t>
        </w:r>
        <w:r w:rsidRPr="00E36CC4">
          <w:rPr>
            <w:rFonts w:ascii="Times New Roman" w:hAnsi="Times New Roman" w:cs="Times New Roman"/>
            <w:noProof/>
            <w:sz w:val="20"/>
            <w:szCs w:val="24"/>
          </w:rPr>
          <w:t>1997</w:t>
        </w:r>
      </w:hyperlink>
      <w:r w:rsidRPr="00E36CC4">
        <w:rPr>
          <w:rFonts w:ascii="Times New Roman" w:hAnsi="Times New Roman" w:cs="Times New Roman"/>
          <w:noProof/>
          <w:sz w:val="20"/>
          <w:szCs w:val="24"/>
        </w:rPr>
        <w:t>)</w:t>
      </w:r>
      <w:r w:rsidR="00A62D23" w:rsidRPr="00E36CC4">
        <w:rPr>
          <w:rFonts w:ascii="Times New Roman" w:hAnsi="Times New Roman" w:cs="Times New Roman"/>
          <w:sz w:val="20"/>
          <w:szCs w:val="24"/>
        </w:rPr>
        <w:fldChar w:fldCharType="end"/>
      </w:r>
      <w:r w:rsidRPr="00E36CC4">
        <w:rPr>
          <w:rFonts w:ascii="Times New Roman" w:hAnsi="Times New Roman" w:cs="Times New Roman"/>
          <w:sz w:val="20"/>
          <w:szCs w:val="24"/>
        </w:rPr>
        <w:t>.</w:t>
      </w:r>
    </w:p>
    <w:p w:rsidR="00733497" w:rsidRPr="00E36CC4" w:rsidRDefault="00733497" w:rsidP="00733497">
      <w:pPr>
        <w:spacing w:after="0" w:line="360" w:lineRule="auto"/>
        <w:jc w:val="both"/>
        <w:rPr>
          <w:rFonts w:ascii="Times New Roman" w:hAnsi="Times New Roman" w:cs="Times New Roman"/>
          <w:sz w:val="20"/>
          <w:szCs w:val="24"/>
        </w:rPr>
      </w:pPr>
    </w:p>
    <w:p w:rsidR="00733497" w:rsidRPr="00E366A5"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shd w:val="clear" w:color="auto" w:fill="FFFFFF"/>
        </w:rPr>
        <w:t xml:space="preserve">Calcium is an important nutrient that the body needs to maintain many of its organs. Bones, the heart, intestines, and muscles are just a few of the organs that rely on a healthy blood calcium level in order to </w:t>
      </w:r>
      <w:r w:rsidR="00157D31">
        <w:rPr>
          <w:rFonts w:ascii="Times New Roman" w:hAnsi="Times New Roman" w:cs="Times New Roman"/>
          <w:sz w:val="24"/>
          <w:szCs w:val="24"/>
          <w:shd w:val="clear" w:color="auto" w:fill="FFFFFF"/>
        </w:rPr>
        <w:t>act</w:t>
      </w:r>
      <w:r w:rsidRPr="00E36CC4">
        <w:rPr>
          <w:rFonts w:ascii="Times New Roman" w:hAnsi="Times New Roman" w:cs="Times New Roman"/>
          <w:sz w:val="24"/>
          <w:szCs w:val="24"/>
          <w:shd w:val="clear" w:color="auto" w:fill="FFFFFF"/>
        </w:rPr>
        <w:t xml:space="preserve"> properly </w:t>
      </w:r>
      <w:r w:rsidR="00A62D23" w:rsidRPr="00E36CC4">
        <w:rPr>
          <w:rFonts w:ascii="Times New Roman" w:hAnsi="Times New Roman" w:cs="Times New Roman"/>
          <w:sz w:val="24"/>
          <w:szCs w:val="24"/>
          <w:shd w:val="clear" w:color="auto" w:fill="FFFFFF"/>
        </w:rPr>
        <w:fldChar w:fldCharType="begin"/>
      </w:r>
      <w:r w:rsidRPr="00E36CC4">
        <w:rPr>
          <w:rFonts w:ascii="Times New Roman" w:hAnsi="Times New Roman" w:cs="Times New Roman"/>
          <w:sz w:val="24"/>
          <w:szCs w:val="24"/>
          <w:shd w:val="clear" w:color="auto" w:fill="FFFFFF"/>
        </w:rPr>
        <w:instrText xml:space="preserve"> ADDIN EN.CITE &lt;EndNote&gt;&lt;Cite&gt;&lt;Author&gt;Bontempo&lt;/Author&gt;&lt;Year&gt;2005&lt;/Year&gt;&lt;RecNum&gt;32&lt;/RecNum&gt;&lt;DisplayText&gt;(Bontempo, 2005)&lt;/DisplayText&gt;&lt;record&gt;&lt;rec-number&gt;32&lt;/rec-number&gt;&lt;foreign-keys&gt;&lt;key app="EN" db-id="2990xdttxef9t3etrpqxde5a925x0sv29wpa"&gt;32&lt;/key&gt;&lt;/foreign-keys&gt;&lt;ref-type name="Journal Article"&gt;17&lt;/ref-type&gt;&lt;contributors&gt;&lt;authors&gt;&lt;author&gt;Bontempo, Valentino&lt;/author&gt;&lt;/authors&gt;&lt;/contributors&gt;&lt;titles&gt;&lt;title&gt;Nutrition and health of dogs and cats: evolution of petfood&lt;/title&gt;&lt;secondary-title&gt;Veterinary research communications&lt;/secondary-title&gt;&lt;/titles&gt;&lt;periodical&gt;&lt;full-title&gt;Veterinary research communications&lt;/full-title&gt;&lt;/periodical&gt;&lt;pages&gt;45-50&lt;/pages&gt;&lt;volume&gt;29&lt;/volume&gt;&lt;number&gt;2&lt;/number&gt;&lt;dates&gt;&lt;year&gt;2005&lt;/year&gt;&lt;/dates&gt;&lt;isbn&gt;0165-7380&lt;/isbn&gt;&lt;urls&gt;&lt;/urls&gt;&lt;/record&gt;&lt;/Cite&gt;&lt;/EndNote&gt;</w:instrText>
      </w:r>
      <w:r w:rsidR="00A62D23" w:rsidRPr="00E36CC4">
        <w:rPr>
          <w:rFonts w:ascii="Times New Roman" w:hAnsi="Times New Roman" w:cs="Times New Roman"/>
          <w:sz w:val="24"/>
          <w:szCs w:val="24"/>
          <w:shd w:val="clear" w:color="auto" w:fill="FFFFFF"/>
        </w:rPr>
        <w:fldChar w:fldCharType="separate"/>
      </w:r>
      <w:r w:rsidRPr="00E36CC4">
        <w:rPr>
          <w:rFonts w:ascii="Times New Roman" w:hAnsi="Times New Roman" w:cs="Times New Roman"/>
          <w:noProof/>
          <w:sz w:val="24"/>
          <w:szCs w:val="24"/>
          <w:shd w:val="clear" w:color="auto" w:fill="FFFFFF"/>
        </w:rPr>
        <w:t>(Bontempo, 2005)</w:t>
      </w:r>
      <w:r w:rsidR="00A62D23" w:rsidRPr="00E36CC4">
        <w:rPr>
          <w:rFonts w:ascii="Times New Roman" w:hAnsi="Times New Roman" w:cs="Times New Roman"/>
          <w:sz w:val="24"/>
          <w:szCs w:val="24"/>
          <w:shd w:val="clear" w:color="auto" w:fill="FFFFFF"/>
        </w:rPr>
        <w:fldChar w:fldCharType="end"/>
      </w:r>
      <w:r w:rsidRPr="00E36CC4">
        <w:rPr>
          <w:rFonts w:ascii="Times New Roman" w:hAnsi="Times New Roman" w:cs="Times New Roman"/>
          <w:sz w:val="24"/>
          <w:szCs w:val="24"/>
          <w:shd w:val="clear" w:color="auto" w:fill="FFFFFF"/>
        </w:rPr>
        <w:t xml:space="preserve">. The biochemical analysis result of calcium showed that there was no significance difference (p&gt;0.05) in calcium level among the groups. All the values of each group were in the range of reference value </w:t>
      </w:r>
      <w:r w:rsidR="00A62D23" w:rsidRPr="00E36CC4">
        <w:rPr>
          <w:rFonts w:ascii="Times New Roman" w:hAnsi="Times New Roman" w:cs="Times New Roman"/>
          <w:sz w:val="24"/>
          <w:szCs w:val="24"/>
          <w:shd w:val="clear" w:color="auto" w:fill="FFFFFF"/>
        </w:rPr>
        <w:fldChar w:fldCharType="begin"/>
      </w:r>
      <w:r w:rsidRPr="00E36CC4">
        <w:rPr>
          <w:rFonts w:ascii="Times New Roman" w:hAnsi="Times New Roman" w:cs="Times New Roman"/>
          <w:sz w:val="24"/>
          <w:szCs w:val="24"/>
          <w:shd w:val="clear" w:color="auto" w:fill="FFFFFF"/>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4"/>
          <w:szCs w:val="24"/>
          <w:shd w:val="clear" w:color="auto" w:fill="FFFFFF"/>
        </w:rPr>
        <w:fldChar w:fldCharType="separate"/>
      </w:r>
      <w:r w:rsidRPr="00E36CC4">
        <w:rPr>
          <w:rFonts w:ascii="Times New Roman" w:hAnsi="Times New Roman" w:cs="Times New Roman"/>
          <w:noProof/>
          <w:sz w:val="24"/>
          <w:szCs w:val="24"/>
          <w:shd w:val="clear" w:color="auto" w:fill="FFFFFF"/>
        </w:rPr>
        <w:t>(Kaneko et al., 1997)</w:t>
      </w:r>
      <w:r w:rsidR="00A62D23" w:rsidRPr="00E36CC4">
        <w:rPr>
          <w:rFonts w:ascii="Times New Roman" w:hAnsi="Times New Roman" w:cs="Times New Roman"/>
          <w:sz w:val="24"/>
          <w:szCs w:val="24"/>
          <w:shd w:val="clear" w:color="auto" w:fill="FFFFFF"/>
        </w:rPr>
        <w:fldChar w:fldCharType="end"/>
      </w:r>
      <w:r w:rsidRPr="00E36CC4">
        <w:rPr>
          <w:rFonts w:ascii="Times New Roman" w:hAnsi="Times New Roman" w:cs="Times New Roman"/>
          <w:sz w:val="24"/>
          <w:szCs w:val="24"/>
          <w:shd w:val="clear" w:color="auto" w:fill="FFFFFF"/>
        </w:rPr>
        <w:t xml:space="preserve">. </w:t>
      </w:r>
      <w:r w:rsidRPr="00E36CC4">
        <w:rPr>
          <w:rFonts w:ascii="Times New Roman" w:hAnsi="Times New Roman" w:cs="Times New Roman"/>
          <w:sz w:val="24"/>
          <w:szCs w:val="24"/>
        </w:rPr>
        <w:t xml:space="preserve">In this study calcium was in normal level in each group throughout experiment thus indicates that mineral deposition was working normally. </w:t>
      </w:r>
    </w:p>
    <w:p w:rsidR="00A03F5B" w:rsidRPr="00E36CC4" w:rsidRDefault="00DE52E8" w:rsidP="005F543A">
      <w:pPr>
        <w:pStyle w:val="Heading4"/>
      </w:pPr>
      <w:r>
        <w:t xml:space="preserve">4.7.3.2 </w:t>
      </w:r>
      <w:r w:rsidR="00A03F5B" w:rsidRPr="00E36CC4">
        <w:t xml:space="preserve">Phosphorus </w:t>
      </w:r>
    </w:p>
    <w:p w:rsidR="00733497"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Phosphorus level was high from the initial days of experiment </w:t>
      </w:r>
      <w:r w:rsidR="00FC1604">
        <w:rPr>
          <w:rFonts w:ascii="Times New Roman" w:eastAsiaTheme="minorHAnsi" w:hAnsi="Times New Roman" w:cs="Times New Roman"/>
          <w:sz w:val="24"/>
          <w:szCs w:val="24"/>
        </w:rPr>
        <w:t xml:space="preserve">(Table-18) </w:t>
      </w:r>
      <w:r w:rsidRPr="00E36CC4">
        <w:rPr>
          <w:rFonts w:ascii="Times New Roman" w:hAnsi="Times New Roman" w:cs="Times New Roman"/>
          <w:sz w:val="24"/>
          <w:szCs w:val="24"/>
        </w:rPr>
        <w:t xml:space="preserve">but there were no significance differences (p&gt;0.05) among the groups. </w:t>
      </w:r>
    </w:p>
    <w:p w:rsidR="00FE3F25" w:rsidRDefault="00FE3F25" w:rsidP="00733497">
      <w:pPr>
        <w:spacing w:after="0" w:line="360" w:lineRule="auto"/>
        <w:jc w:val="both"/>
        <w:rPr>
          <w:rFonts w:ascii="Times New Roman" w:hAnsi="Times New Roman" w:cs="Times New Roman"/>
          <w:sz w:val="24"/>
          <w:szCs w:val="24"/>
        </w:rPr>
      </w:pPr>
    </w:p>
    <w:p w:rsidR="00FE3F25" w:rsidRDefault="00FE3F25" w:rsidP="00733497">
      <w:pPr>
        <w:spacing w:after="0" w:line="360" w:lineRule="auto"/>
        <w:jc w:val="both"/>
        <w:rPr>
          <w:rFonts w:ascii="Times New Roman" w:hAnsi="Times New Roman" w:cs="Times New Roman"/>
          <w:sz w:val="24"/>
          <w:szCs w:val="24"/>
        </w:rPr>
      </w:pPr>
    </w:p>
    <w:p w:rsidR="00FE3F25" w:rsidRDefault="00FE3F25" w:rsidP="00733497">
      <w:pPr>
        <w:spacing w:after="0" w:line="360" w:lineRule="auto"/>
        <w:jc w:val="both"/>
        <w:rPr>
          <w:rFonts w:ascii="Times New Roman" w:hAnsi="Times New Roman" w:cs="Times New Roman"/>
          <w:sz w:val="24"/>
          <w:szCs w:val="24"/>
        </w:rPr>
      </w:pPr>
    </w:p>
    <w:p w:rsidR="00F26755" w:rsidRPr="00F26755" w:rsidRDefault="00F26755" w:rsidP="00F26755">
      <w:pPr>
        <w:pStyle w:val="Caption"/>
        <w:keepNext/>
        <w:rPr>
          <w:rFonts w:ascii="Times New Roman" w:hAnsi="Times New Roman" w:cs="Times New Roman"/>
          <w:b w:val="0"/>
          <w:color w:val="auto"/>
          <w:sz w:val="24"/>
          <w:szCs w:val="24"/>
        </w:rPr>
      </w:pPr>
      <w:bookmarkStart w:id="118" w:name="_Toc423876140"/>
      <w:r w:rsidRPr="00F26755">
        <w:rPr>
          <w:rFonts w:ascii="Times New Roman" w:hAnsi="Times New Roman" w:cs="Times New Roman"/>
          <w:color w:val="auto"/>
          <w:sz w:val="24"/>
          <w:szCs w:val="24"/>
        </w:rPr>
        <w:lastRenderedPageBreak/>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18</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Serum phosphorus level (mg/dl) of dogs under different dietary treatment groups</w:t>
      </w:r>
      <w:bookmarkEnd w:id="118"/>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620"/>
        <w:gridCol w:w="1531"/>
        <w:gridCol w:w="1694"/>
        <w:gridCol w:w="1084"/>
        <w:gridCol w:w="1400"/>
      </w:tblGrid>
      <w:tr w:rsidR="00A03F5B" w:rsidRPr="00E36CC4" w:rsidTr="00A122C4">
        <w:tc>
          <w:tcPr>
            <w:tcW w:w="1278"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week</w:t>
            </w:r>
          </w:p>
        </w:tc>
        <w:tc>
          <w:tcPr>
            <w:tcW w:w="4845" w:type="dxa"/>
            <w:gridSpan w:val="3"/>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Dietary treatments groups</w:t>
            </w:r>
          </w:p>
        </w:tc>
        <w:tc>
          <w:tcPr>
            <w:tcW w:w="1084"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c>
          <w:tcPr>
            <w:tcW w:w="1400" w:type="dxa"/>
            <w:vMerge w:val="restart"/>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Reference value</w:t>
            </w:r>
            <w:r w:rsidRPr="00E36CC4">
              <w:rPr>
                <w:rFonts w:ascii="Times New Roman" w:hAnsi="Times New Roman" w:cs="Times New Roman"/>
                <w:b/>
                <w:sz w:val="24"/>
                <w:szCs w:val="24"/>
                <w:vertAlign w:val="superscript"/>
              </w:rPr>
              <w:t>*</w:t>
            </w:r>
          </w:p>
        </w:tc>
      </w:tr>
      <w:tr w:rsidR="00A03F5B" w:rsidRPr="00E36CC4" w:rsidTr="00A122C4">
        <w:tc>
          <w:tcPr>
            <w:tcW w:w="1278" w:type="dxa"/>
            <w:vMerge/>
          </w:tcPr>
          <w:p w:rsidR="00A03F5B" w:rsidRPr="00E36CC4" w:rsidRDefault="00A03F5B" w:rsidP="00A122C4">
            <w:pPr>
              <w:spacing w:after="0" w:line="360" w:lineRule="auto"/>
              <w:jc w:val="both"/>
              <w:rPr>
                <w:rFonts w:ascii="Times New Roman" w:hAnsi="Times New Roman" w:cs="Times New Roman"/>
                <w:sz w:val="24"/>
                <w:szCs w:val="24"/>
              </w:rPr>
            </w:pPr>
          </w:p>
        </w:tc>
        <w:tc>
          <w:tcPr>
            <w:tcW w:w="1620" w:type="dxa"/>
          </w:tcPr>
          <w:p w:rsidR="00A03F5B" w:rsidRPr="006C3DE8" w:rsidRDefault="00A03F5B" w:rsidP="00A122C4">
            <w:pPr>
              <w:spacing w:after="0" w:line="360" w:lineRule="auto"/>
              <w:jc w:val="center"/>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0</w:t>
            </w:r>
            <w:r w:rsidRPr="006C3DE8">
              <w:rPr>
                <w:rFonts w:ascii="Times New Roman" w:hAnsi="Times New Roman" w:cs="Times New Roman"/>
                <w:b/>
                <w:szCs w:val="24"/>
              </w:rPr>
              <w:t>(Mean±SE)</w:t>
            </w:r>
          </w:p>
        </w:tc>
        <w:tc>
          <w:tcPr>
            <w:tcW w:w="1531" w:type="dxa"/>
          </w:tcPr>
          <w:p w:rsidR="00A03F5B" w:rsidRPr="006C3DE8" w:rsidRDefault="00A03F5B" w:rsidP="00A122C4">
            <w:pPr>
              <w:spacing w:after="0" w:line="360" w:lineRule="auto"/>
              <w:jc w:val="center"/>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1</w:t>
            </w:r>
            <w:r w:rsidRPr="006C3DE8">
              <w:rPr>
                <w:rFonts w:ascii="Times New Roman" w:hAnsi="Times New Roman" w:cs="Times New Roman"/>
                <w:b/>
                <w:szCs w:val="24"/>
              </w:rPr>
              <w:t>(Mean±SE</w:t>
            </w:r>
          </w:p>
        </w:tc>
        <w:tc>
          <w:tcPr>
            <w:tcW w:w="1694" w:type="dxa"/>
          </w:tcPr>
          <w:p w:rsidR="00A03F5B" w:rsidRPr="006C3DE8" w:rsidRDefault="00A03F5B" w:rsidP="00A122C4">
            <w:pPr>
              <w:spacing w:after="0" w:line="360" w:lineRule="auto"/>
              <w:jc w:val="center"/>
              <w:rPr>
                <w:rFonts w:ascii="Times New Roman" w:hAnsi="Times New Roman" w:cs="Times New Roman"/>
                <w:b/>
                <w:szCs w:val="24"/>
              </w:rPr>
            </w:pPr>
            <w:r w:rsidRPr="006C3DE8">
              <w:rPr>
                <w:rFonts w:ascii="Times New Roman" w:hAnsi="Times New Roman" w:cs="Times New Roman"/>
                <w:b/>
                <w:szCs w:val="24"/>
              </w:rPr>
              <w:t>T</w:t>
            </w:r>
            <w:r w:rsidRPr="006C3DE8">
              <w:rPr>
                <w:rFonts w:ascii="Times New Roman" w:hAnsi="Times New Roman" w:cs="Times New Roman"/>
                <w:b/>
                <w:szCs w:val="24"/>
                <w:vertAlign w:val="subscript"/>
              </w:rPr>
              <w:t>2</w:t>
            </w:r>
            <w:r w:rsidRPr="006C3DE8">
              <w:rPr>
                <w:rFonts w:ascii="Times New Roman" w:hAnsi="Times New Roman" w:cs="Times New Roman"/>
                <w:b/>
                <w:szCs w:val="24"/>
              </w:rPr>
              <w:t>(Mean±SE)</w:t>
            </w:r>
          </w:p>
        </w:tc>
        <w:tc>
          <w:tcPr>
            <w:tcW w:w="1084" w:type="dxa"/>
            <w:vMerge/>
          </w:tcPr>
          <w:p w:rsidR="00A03F5B" w:rsidRPr="00E36CC4" w:rsidRDefault="00A03F5B" w:rsidP="00A122C4">
            <w:pPr>
              <w:spacing w:after="0" w:line="360" w:lineRule="auto"/>
              <w:jc w:val="both"/>
              <w:rPr>
                <w:rFonts w:ascii="Times New Roman" w:hAnsi="Times New Roman" w:cs="Times New Roman"/>
                <w:sz w:val="24"/>
                <w:szCs w:val="24"/>
              </w:rPr>
            </w:pPr>
          </w:p>
        </w:tc>
        <w:tc>
          <w:tcPr>
            <w:tcW w:w="1400" w:type="dxa"/>
            <w:vMerge/>
          </w:tcPr>
          <w:p w:rsidR="00A03F5B" w:rsidRPr="00E36CC4" w:rsidRDefault="00A03F5B" w:rsidP="00A122C4">
            <w:pPr>
              <w:spacing w:after="0" w:line="360" w:lineRule="auto"/>
              <w:jc w:val="both"/>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Initial day</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9.23±0.29</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8.7±0.51</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11.27±1.1</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0.10</w:t>
            </w:r>
          </w:p>
        </w:tc>
        <w:tc>
          <w:tcPr>
            <w:tcW w:w="1400" w:type="dxa"/>
            <w:vMerge w:val="restart"/>
          </w:tcPr>
          <w:p w:rsidR="00A03F5B" w:rsidRPr="00E36CC4" w:rsidRDefault="00A03F5B" w:rsidP="00A122C4">
            <w:pPr>
              <w:spacing w:after="0" w:line="360" w:lineRule="auto"/>
              <w:jc w:val="center"/>
              <w:rPr>
                <w:rFonts w:ascii="Times New Roman" w:hAnsi="Times New Roman" w:cs="Times New Roman"/>
                <w:sz w:val="24"/>
                <w:szCs w:val="24"/>
              </w:rPr>
            </w:pPr>
          </w:p>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2.6-6.2</w:t>
            </w: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w:t>
            </w:r>
            <w:r w:rsidRPr="00E36CC4">
              <w:rPr>
                <w:rFonts w:ascii="Times New Roman" w:hAnsi="Times New Roman" w:cs="Times New Roman"/>
                <w:b/>
                <w:sz w:val="24"/>
                <w:szCs w:val="24"/>
                <w:vertAlign w:val="superscript"/>
              </w:rPr>
              <w:t>st</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23.26±2.76</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26.5±2.02</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27.93±2.84</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0.47</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2</w:t>
            </w:r>
            <w:r w:rsidRPr="00E36CC4">
              <w:rPr>
                <w:rFonts w:ascii="Times New Roman" w:hAnsi="Times New Roman" w:cs="Times New Roman"/>
                <w:b/>
                <w:sz w:val="24"/>
                <w:szCs w:val="24"/>
                <w:vertAlign w:val="superscript"/>
              </w:rPr>
              <w:t>nd</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23.07±4.57</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14.3±0.89</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14.9±1.43</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0.12</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r w:rsidR="00A03F5B" w:rsidRPr="00E36CC4" w:rsidTr="00A122C4">
        <w:tc>
          <w:tcPr>
            <w:tcW w:w="1278" w:type="dxa"/>
          </w:tcPr>
          <w:p w:rsidR="00A03F5B" w:rsidRPr="00E36CC4" w:rsidRDefault="00A03F5B" w:rsidP="00A122C4">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3</w:t>
            </w:r>
            <w:r w:rsidRPr="00E36CC4">
              <w:rPr>
                <w:rFonts w:ascii="Times New Roman" w:hAnsi="Times New Roman" w:cs="Times New Roman"/>
                <w:b/>
                <w:sz w:val="24"/>
                <w:szCs w:val="24"/>
                <w:vertAlign w:val="superscript"/>
              </w:rPr>
              <w:t>rd</w:t>
            </w:r>
            <w:r w:rsidRPr="00E36CC4">
              <w:rPr>
                <w:rFonts w:ascii="Times New Roman" w:hAnsi="Times New Roman" w:cs="Times New Roman"/>
                <w:b/>
                <w:sz w:val="24"/>
                <w:szCs w:val="24"/>
              </w:rPr>
              <w:t xml:space="preserve"> week</w:t>
            </w:r>
          </w:p>
        </w:tc>
        <w:tc>
          <w:tcPr>
            <w:tcW w:w="1620"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17.3±2.92</w:t>
            </w:r>
          </w:p>
        </w:tc>
        <w:tc>
          <w:tcPr>
            <w:tcW w:w="1531"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17.7±2.52</w:t>
            </w:r>
          </w:p>
        </w:tc>
        <w:tc>
          <w:tcPr>
            <w:tcW w:w="169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16.17±1.18</w:t>
            </w:r>
          </w:p>
        </w:tc>
        <w:tc>
          <w:tcPr>
            <w:tcW w:w="1084" w:type="dxa"/>
          </w:tcPr>
          <w:p w:rsidR="00A03F5B" w:rsidRPr="00E36CC4" w:rsidRDefault="00A03F5B" w:rsidP="00A122C4">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0.89</w:t>
            </w:r>
          </w:p>
        </w:tc>
        <w:tc>
          <w:tcPr>
            <w:tcW w:w="1400" w:type="dxa"/>
            <w:vMerge/>
          </w:tcPr>
          <w:p w:rsidR="00A03F5B" w:rsidRPr="00E36CC4" w:rsidRDefault="00A03F5B" w:rsidP="00A122C4">
            <w:pPr>
              <w:spacing w:after="0" w:line="360" w:lineRule="auto"/>
              <w:jc w:val="center"/>
              <w:rPr>
                <w:rFonts w:ascii="Times New Roman" w:hAnsi="Times New Roman" w:cs="Times New Roman"/>
                <w:sz w:val="24"/>
                <w:szCs w:val="24"/>
              </w:rPr>
            </w:pPr>
          </w:p>
        </w:tc>
      </w:tr>
    </w:tbl>
    <w:p w:rsidR="00A03F5B" w:rsidRDefault="00A03F5B" w:rsidP="00A122C4">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SE= Standard Error.*Ref.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r w:rsidR="00FD5520">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FD5520">
        <w:rPr>
          <w:rFonts w:ascii="Times New Roman" w:hAnsi="Times New Roman" w:cs="Times New Roman"/>
          <w:noProof/>
          <w:sz w:val="20"/>
          <w:szCs w:val="24"/>
        </w:rPr>
        <w:t>(</w:t>
      </w:r>
      <w:r w:rsidRPr="00E36CC4">
        <w:rPr>
          <w:rFonts w:ascii="Times New Roman" w:hAnsi="Times New Roman" w:cs="Times New Roman"/>
          <w:noProof/>
          <w:sz w:val="20"/>
          <w:szCs w:val="24"/>
        </w:rPr>
        <w:t>1997)</w:t>
      </w:r>
      <w:r w:rsidR="00A62D23" w:rsidRPr="00E36CC4">
        <w:rPr>
          <w:rFonts w:ascii="Times New Roman" w:hAnsi="Times New Roman" w:cs="Times New Roman"/>
          <w:sz w:val="20"/>
          <w:szCs w:val="24"/>
        </w:rPr>
        <w:fldChar w:fldCharType="end"/>
      </w:r>
      <w:r w:rsidRPr="00E36CC4">
        <w:rPr>
          <w:rFonts w:ascii="Times New Roman" w:hAnsi="Times New Roman" w:cs="Times New Roman"/>
          <w:sz w:val="20"/>
          <w:szCs w:val="24"/>
        </w:rPr>
        <w:t>.</w:t>
      </w:r>
    </w:p>
    <w:p w:rsidR="00733497" w:rsidRPr="00E36CC4" w:rsidRDefault="00733497" w:rsidP="00733497">
      <w:pPr>
        <w:spacing w:after="0" w:line="360" w:lineRule="auto"/>
        <w:jc w:val="both"/>
        <w:rPr>
          <w:rFonts w:ascii="Times New Roman" w:hAnsi="Times New Roman" w:cs="Times New Roman"/>
          <w:sz w:val="20"/>
          <w:szCs w:val="24"/>
        </w:rPr>
      </w:pPr>
    </w:p>
    <w:p w:rsidR="00B64D9B" w:rsidRPr="005A1106" w:rsidRDefault="00A03F5B" w:rsidP="00733497">
      <w:pPr>
        <w:spacing w:after="0" w:line="360" w:lineRule="auto"/>
        <w:jc w:val="both"/>
        <w:rPr>
          <w:rFonts w:ascii="Times New Roman" w:hAnsi="Times New Roman" w:cs="Times New Roman"/>
          <w:sz w:val="24"/>
          <w:szCs w:val="24"/>
          <w:shd w:val="clear" w:color="auto" w:fill="FFFFFF"/>
        </w:rPr>
      </w:pPr>
      <w:r w:rsidRPr="00E36CC4">
        <w:rPr>
          <w:rFonts w:ascii="Times New Roman" w:hAnsi="Times New Roman" w:cs="Times New Roman"/>
          <w:sz w:val="24"/>
          <w:szCs w:val="24"/>
          <w:shd w:val="clear" w:color="auto" w:fill="FFFFFF"/>
        </w:rPr>
        <w:t>A phosphate test measures the amount of</w:t>
      </w:r>
      <w:r w:rsidRPr="00E36CC4">
        <w:rPr>
          <w:rStyle w:val="apple-converted-space"/>
          <w:rFonts w:ascii="Times New Roman" w:hAnsi="Times New Roman" w:cs="Times New Roman"/>
          <w:sz w:val="24"/>
          <w:szCs w:val="24"/>
          <w:shd w:val="clear" w:color="auto" w:fill="FFFFFF"/>
        </w:rPr>
        <w:t> </w:t>
      </w:r>
      <w:hyperlink r:id="rId67" w:history="1">
        <w:r w:rsidRPr="00E36CC4">
          <w:rPr>
            <w:rStyle w:val="Hyperlink"/>
            <w:rFonts w:ascii="Times New Roman" w:hAnsi="Times New Roman" w:cs="Times New Roman"/>
            <w:color w:val="auto"/>
            <w:sz w:val="24"/>
            <w:szCs w:val="24"/>
            <w:u w:val="none"/>
            <w:shd w:val="clear" w:color="auto" w:fill="FFFFFF"/>
          </w:rPr>
          <w:t>phosphate</w:t>
        </w:r>
      </w:hyperlink>
      <w:r w:rsidRPr="00E36CC4">
        <w:rPr>
          <w:rStyle w:val="apple-converted-space"/>
          <w:rFonts w:ascii="Times New Roman" w:hAnsi="Times New Roman" w:cs="Times New Roman"/>
          <w:sz w:val="24"/>
          <w:szCs w:val="24"/>
          <w:shd w:val="clear" w:color="auto" w:fill="FFFFFF"/>
        </w:rPr>
        <w:t> </w:t>
      </w:r>
      <w:r w:rsidRPr="00E36CC4">
        <w:rPr>
          <w:rFonts w:ascii="Times New Roman" w:hAnsi="Times New Roman" w:cs="Times New Roman"/>
          <w:sz w:val="24"/>
          <w:szCs w:val="24"/>
          <w:shd w:val="clear" w:color="auto" w:fill="FFFFFF"/>
        </w:rPr>
        <w:t>in a blood sample. Phosphate is a charged particle (ion) that contains the</w:t>
      </w:r>
      <w:r w:rsidRPr="00E36CC4">
        <w:rPr>
          <w:rStyle w:val="apple-converted-space"/>
          <w:rFonts w:ascii="Times New Roman" w:hAnsi="Times New Roman" w:cs="Times New Roman"/>
          <w:sz w:val="24"/>
          <w:szCs w:val="24"/>
          <w:shd w:val="clear" w:color="auto" w:fill="FFFFFF"/>
        </w:rPr>
        <w:t> </w:t>
      </w:r>
      <w:hyperlink r:id="rId68" w:history="1">
        <w:r w:rsidRPr="00E36CC4">
          <w:rPr>
            <w:rStyle w:val="Hyperlink"/>
            <w:rFonts w:ascii="Times New Roman" w:hAnsi="Times New Roman" w:cs="Times New Roman"/>
            <w:color w:val="auto"/>
            <w:sz w:val="24"/>
            <w:szCs w:val="24"/>
            <w:u w:val="none"/>
            <w:shd w:val="clear" w:color="auto" w:fill="FFFFFF"/>
          </w:rPr>
          <w:t>minera</w:t>
        </w:r>
      </w:hyperlink>
      <w:r w:rsidRPr="00E36CC4">
        <w:rPr>
          <w:rFonts w:ascii="Times New Roman" w:hAnsi="Times New Roman" w:cs="Times New Roman"/>
          <w:sz w:val="24"/>
          <w:szCs w:val="24"/>
        </w:rPr>
        <w:t xml:space="preserve">l </w:t>
      </w:r>
      <w:r w:rsidRPr="00E36CC4">
        <w:rPr>
          <w:rFonts w:ascii="Times New Roman" w:hAnsi="Times New Roman" w:cs="Times New Roman"/>
          <w:sz w:val="24"/>
          <w:szCs w:val="24"/>
          <w:shd w:val="clear" w:color="auto" w:fill="FFFFFF"/>
        </w:rPr>
        <w:t>phosphorus. The body needs phosphorus to build and repair bones and teeth, help nerves function, and make muscles contract. It is important for nerve signaling and muscle contraction</w:t>
      </w:r>
      <w:r w:rsidRPr="00E36CC4">
        <w:rPr>
          <w:rFonts w:ascii="Times New Roman" w:hAnsi="Times New Roman" w:cs="Times New Roman"/>
          <w:b/>
          <w:sz w:val="24"/>
          <w:szCs w:val="24"/>
          <w:shd w:val="clear" w:color="auto" w:fill="FFFFFF"/>
        </w:rPr>
        <w:t xml:space="preserve"> </w:t>
      </w:r>
      <w:r w:rsidR="00A62D23" w:rsidRPr="00E36CC4">
        <w:rPr>
          <w:rFonts w:ascii="Times New Roman" w:hAnsi="Times New Roman" w:cs="Times New Roman"/>
          <w:sz w:val="24"/>
          <w:szCs w:val="24"/>
          <w:shd w:val="clear" w:color="auto" w:fill="FFFFFF"/>
        </w:rPr>
        <w:fldChar w:fldCharType="begin"/>
      </w:r>
      <w:r w:rsidRPr="00E36CC4">
        <w:rPr>
          <w:rFonts w:ascii="Times New Roman" w:hAnsi="Times New Roman" w:cs="Times New Roman"/>
          <w:sz w:val="24"/>
          <w:szCs w:val="24"/>
          <w:shd w:val="clear" w:color="auto" w:fill="FFFFFF"/>
        </w:rPr>
        <w:instrText xml:space="preserve"> ADDIN EN.CITE &lt;EndNote&gt;&lt;Cite&gt;&lt;Author&gt;Irving&lt;/Author&gt;&lt;Year&gt;2012&lt;/Year&gt;&lt;RecNum&gt;129&lt;/RecNum&gt;&lt;DisplayText&gt;(Irving, 2012)&lt;/DisplayText&gt;&lt;record&gt;&lt;rec-number&gt;129&lt;/rec-number&gt;&lt;foreign-keys&gt;&lt;key app="EN" db-id="2990xdttxef9t3etrpqxde5a925x0sv29wpa"&gt;129&lt;/key&gt;&lt;/foreign-keys&gt;&lt;ref-type name="Book"&gt;6&lt;/ref-type&gt;&lt;contributors&gt;&lt;authors&gt;&lt;author&gt;Irving, James&lt;/author&gt;&lt;/authors&gt;&lt;/contributors&gt;&lt;titles&gt;&lt;title&gt;Calcium and phosphorus metabolism&lt;/title&gt;&lt;/titles&gt;&lt;dates&gt;&lt;year&gt;2012&lt;/year&gt;&lt;/dates&gt;&lt;publisher&gt;Elsevier&lt;/publisher&gt;&lt;isbn&gt;0323158862&lt;/isbn&gt;&lt;urls&gt;&lt;/urls&gt;&lt;/record&gt;&lt;/Cite&gt;&lt;/EndNote&gt;</w:instrText>
      </w:r>
      <w:r w:rsidR="00A62D23" w:rsidRPr="00E36CC4">
        <w:rPr>
          <w:rFonts w:ascii="Times New Roman" w:hAnsi="Times New Roman" w:cs="Times New Roman"/>
          <w:sz w:val="24"/>
          <w:szCs w:val="24"/>
          <w:shd w:val="clear" w:color="auto" w:fill="FFFFFF"/>
        </w:rPr>
        <w:fldChar w:fldCharType="separate"/>
      </w:r>
      <w:r w:rsidRPr="00E36CC4">
        <w:rPr>
          <w:rFonts w:ascii="Times New Roman" w:hAnsi="Times New Roman" w:cs="Times New Roman"/>
          <w:noProof/>
          <w:sz w:val="24"/>
          <w:szCs w:val="24"/>
          <w:shd w:val="clear" w:color="auto" w:fill="FFFFFF"/>
        </w:rPr>
        <w:t>(Irving, 2012)</w:t>
      </w:r>
      <w:r w:rsidR="00A62D23" w:rsidRPr="00E36CC4">
        <w:rPr>
          <w:rFonts w:ascii="Times New Roman" w:hAnsi="Times New Roman" w:cs="Times New Roman"/>
          <w:sz w:val="24"/>
          <w:szCs w:val="24"/>
          <w:shd w:val="clear" w:color="auto" w:fill="FFFFFF"/>
        </w:rPr>
        <w:fldChar w:fldCharType="end"/>
      </w:r>
      <w:r w:rsidRPr="00E36CC4">
        <w:rPr>
          <w:rFonts w:ascii="Times New Roman" w:hAnsi="Times New Roman" w:cs="Times New Roman"/>
          <w:sz w:val="24"/>
          <w:szCs w:val="24"/>
          <w:shd w:val="clear" w:color="auto" w:fill="FFFFFF"/>
        </w:rPr>
        <w:t xml:space="preserve">. In this study the level </w:t>
      </w:r>
      <w:r w:rsidR="00013478">
        <w:rPr>
          <w:rFonts w:ascii="Times New Roman" w:hAnsi="Times New Roman" w:cs="Times New Roman"/>
          <w:sz w:val="24"/>
          <w:szCs w:val="24"/>
          <w:shd w:val="clear" w:color="auto" w:fill="FFFFFF"/>
        </w:rPr>
        <w:t xml:space="preserve">of </w:t>
      </w:r>
      <w:r w:rsidRPr="00E36CC4">
        <w:rPr>
          <w:rFonts w:ascii="Times New Roman" w:hAnsi="Times New Roman" w:cs="Times New Roman"/>
          <w:sz w:val="24"/>
          <w:szCs w:val="24"/>
          <w:shd w:val="clear" w:color="auto" w:fill="FFFFFF"/>
        </w:rPr>
        <w:t>blood phosphorus was always high comparatively in the initial days the level of phosphorus was less than the next 3 weeks,</w:t>
      </w:r>
      <w:r w:rsidRPr="00E36CC4">
        <w:rPr>
          <w:rFonts w:ascii="Times New Roman" w:hAnsi="Times New Roman" w:cs="Times New Roman"/>
          <w:sz w:val="24"/>
          <w:szCs w:val="24"/>
        </w:rPr>
        <w:t xml:space="preserve"> though</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there was no significan</w:t>
      </w:r>
      <w:r w:rsidR="00013478">
        <w:rPr>
          <w:rFonts w:ascii="Times New Roman" w:hAnsi="Times New Roman" w:cs="Times New Roman"/>
          <w:sz w:val="24"/>
          <w:szCs w:val="24"/>
        </w:rPr>
        <w:t>t</w:t>
      </w:r>
      <w:r w:rsidRPr="00E36CC4">
        <w:rPr>
          <w:rFonts w:ascii="Times New Roman" w:hAnsi="Times New Roman" w:cs="Times New Roman"/>
          <w:sz w:val="24"/>
          <w:szCs w:val="24"/>
        </w:rPr>
        <w:t xml:space="preserve"> differences(p&gt;0.05) among the three treatment groups. As all the treatments groups were provided different diet but the environment and rearing place was same. And there was no significan</w:t>
      </w:r>
      <w:r w:rsidR="00013478">
        <w:rPr>
          <w:rFonts w:ascii="Times New Roman" w:hAnsi="Times New Roman" w:cs="Times New Roman"/>
          <w:sz w:val="24"/>
          <w:szCs w:val="24"/>
        </w:rPr>
        <w:t>t</w:t>
      </w:r>
      <w:r w:rsidRPr="00E36CC4">
        <w:rPr>
          <w:rFonts w:ascii="Times New Roman" w:hAnsi="Times New Roman" w:cs="Times New Roman"/>
          <w:sz w:val="24"/>
          <w:szCs w:val="24"/>
        </w:rPr>
        <w:t xml:space="preserve"> difference (p&gt;0.05) among the groups it can be said that increase in phosphorus level not because of diet.. This elevation of phosphorus might be  due to the environmental effect as dogs were reared in a cage with restriction of movement that goes with interpretation of </w:t>
      </w:r>
      <w:r w:rsidR="00A62D23" w:rsidRPr="00E36CC4">
        <w:rPr>
          <w:rFonts w:ascii="Times New Roman" w:hAnsi="Times New Roman" w:cs="Times New Roman"/>
          <w:b/>
          <w:sz w:val="24"/>
          <w:szCs w:val="24"/>
        </w:rPr>
        <w:fldChar w:fldCharType="begin"/>
      </w:r>
      <w:r w:rsidRPr="00E36CC4">
        <w:rPr>
          <w:rFonts w:ascii="Times New Roman" w:hAnsi="Times New Roman" w:cs="Times New Roman"/>
          <w:b/>
          <w:sz w:val="24"/>
          <w:szCs w:val="24"/>
        </w:rPr>
        <w:instrText xml:space="preserve"> ADDIN EN.CITE &lt;EndNote&gt;&lt;Cite&gt;&lt;Author&gt;Payne&lt;/Author&gt;&lt;Year&gt;1987&lt;/Year&gt;&lt;RecNum&gt;119&lt;/RecNum&gt;&lt;DisplayText&gt;(Payne and Payne, 1987)&lt;/DisplayText&gt;&lt;record&gt;&lt;rec-number&gt;119&lt;/rec-number&gt;&lt;foreign-keys&gt;&lt;key app="EN" db-id="2990xdttxef9t3etrpqxde5a925x0sv29wpa"&gt;119&lt;/key&gt;&lt;/foreign-keys&gt;&lt;ref-type name="Book"&gt;6&lt;/ref-type&gt;&lt;contributors&gt;&lt;authors&gt;&lt;author&gt;Payne, Jack Marsh&lt;/author&gt;&lt;author&gt;Payne, Sylvia&lt;/author&gt;&lt;/authors&gt;&lt;/contributors&gt;&lt;titles&gt;&lt;title&gt;The metabolic profile test&lt;/title&gt;&lt;/titles&gt;&lt;dates&gt;&lt;year&gt;1987&lt;/year&gt;&lt;/dates&gt;&lt;publisher&gt;Oxford University Press&lt;/publisher&gt;&lt;isbn&gt;0198545444&lt;/isbn&gt;&lt;urls&gt;&lt;/urls&gt;&lt;/record&gt;&lt;/Cite&gt;&lt;/EndNote&gt;</w:instrText>
      </w:r>
      <w:r w:rsidR="00A62D23" w:rsidRPr="00E36CC4">
        <w:rPr>
          <w:rFonts w:ascii="Times New Roman" w:hAnsi="Times New Roman" w:cs="Times New Roman"/>
          <w:b/>
          <w:sz w:val="24"/>
          <w:szCs w:val="24"/>
        </w:rPr>
        <w:fldChar w:fldCharType="separate"/>
      </w:r>
      <w:r w:rsidRPr="00E36CC4">
        <w:rPr>
          <w:rFonts w:ascii="Times New Roman" w:hAnsi="Times New Roman" w:cs="Times New Roman"/>
          <w:noProof/>
          <w:sz w:val="24"/>
          <w:szCs w:val="24"/>
        </w:rPr>
        <w:t>Payne and Payne (1987)</w:t>
      </w:r>
      <w:r w:rsidR="00A62D23" w:rsidRPr="00E36CC4">
        <w:rPr>
          <w:rFonts w:ascii="Times New Roman" w:hAnsi="Times New Roman" w:cs="Times New Roman"/>
          <w:b/>
          <w:sz w:val="24"/>
          <w:szCs w:val="24"/>
        </w:rPr>
        <w:fldChar w:fldCharType="end"/>
      </w:r>
      <w:r w:rsidRPr="00E36CC4">
        <w:rPr>
          <w:rFonts w:ascii="Times New Roman" w:hAnsi="Times New Roman" w:cs="Times New Roman"/>
          <w:sz w:val="24"/>
          <w:szCs w:val="24"/>
        </w:rPr>
        <w:t xml:space="preserve">  blood metabolites may </w:t>
      </w:r>
      <w:r w:rsidR="00013478">
        <w:rPr>
          <w:rFonts w:ascii="Times New Roman" w:hAnsi="Times New Roman" w:cs="Times New Roman"/>
          <w:sz w:val="24"/>
          <w:szCs w:val="24"/>
        </w:rPr>
        <w:t>show</w:t>
      </w:r>
      <w:r w:rsidRPr="00E36CC4">
        <w:rPr>
          <w:rFonts w:ascii="Times New Roman" w:hAnsi="Times New Roman" w:cs="Times New Roman"/>
          <w:sz w:val="24"/>
          <w:szCs w:val="24"/>
        </w:rPr>
        <w:t xml:space="preserve"> important variations within the same species due to many factors, mainly, feeding regimen, age, physiological status, habitat and environmental stress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&lt;EndNote&gt;&lt;Cite&gt;&lt;Author&gt;Bush&lt;/Author&gt;&lt;Year&gt;1991&lt;/Year&gt;&lt;RecNum&gt;114&lt;/RecNum&gt;&lt;DisplayText&gt;(Boyd, 1984; Bush, 1991; Duncan et al., 1994)&lt;/DisplayText&gt;&lt;record&gt;&lt;rec-number&gt;114&lt;/rec-number&gt;&lt;foreign-keys&gt;&lt;key app="EN" db-id="2990xdttxef9t3etrpqxde5a925x0sv29wpa"&gt;114&lt;/key&gt;&lt;/foreign-keys&gt;&lt;ref-type name="Book"&gt;6&lt;/ref-type&gt;&lt;contributors&gt;&lt;authors&gt;&lt;author&gt;Bush, BM&lt;/author&gt;&lt;/authors&gt;&lt;/contributors&gt;&lt;titles&gt;&lt;title&gt;Interpretation of laboratory results for small animal clinicians&lt;/title&gt;&lt;/titles&gt;&lt;dates&gt;&lt;year&gt;1991&lt;/year&gt;&lt;/dates&gt;&lt;publisher&gt;Blackwell Scientific Publications Ltd&lt;/publisher&gt;&lt;isbn&gt;0632032596&lt;/isbn&gt;&lt;urls&gt;&lt;/urls&gt;&lt;/record&gt;&lt;/Cite&gt;&lt;Cite&gt;&lt;Author&gt;Boyd&lt;/Author&gt;&lt;Year&gt;1984&lt;/Year&gt;&lt;RecNum&gt;111&lt;/RecNum&gt;&lt;record&gt;&lt;rec-number&gt;111&lt;/rec-number&gt;&lt;foreign-keys&gt;&lt;key app="EN" db-id="2990xdttxef9t3etrpqxde5a925x0sv29wpa"&gt;111&lt;/key&gt;&lt;/foreign-keys&gt;&lt;ref-type name="Journal Article"&gt;17&lt;/ref-type&gt;&lt;contributors&gt;&lt;authors&gt;&lt;author&gt;Boyd, James W&lt;/author&gt;&lt;/authors&gt;&lt;/contributors&gt;&lt;titles&gt;&lt;title&gt;The interpretation of serum biochemistry test results in domestic animals&lt;/title&gt;&lt;secondary-title&gt;Veterinary Clinical Pathology&lt;/secondary-title&gt;&lt;/titles&gt;&lt;periodical&gt;&lt;full-title&gt;Veterinary Clinical Pathology&lt;/full-title&gt;&lt;/periodical&gt;&lt;pages&gt;7-14&lt;/pages&gt;&lt;volume&gt;13&lt;/volume&gt;&lt;number&gt;2&lt;/number&gt;&lt;dates&gt;&lt;year&gt;1984&lt;/year&gt;&lt;/dates&gt;&lt;isbn&gt;1939-165X&lt;/isbn&gt;&lt;urls&gt;&lt;/urls&gt;&lt;/record&gt;&lt;/Cite&gt;&lt;Cite&gt;&lt;Author&gt;Duncan&lt;/Author&gt;&lt;Year&gt;1994&lt;/Year&gt;&lt;RecNum&gt;124&lt;/RecNum&gt;&lt;record&gt;&lt;rec-number&gt;124&lt;/rec-number&gt;&lt;foreign-keys&gt;&lt;key app="EN" db-id="2990xdttxef9t3etrpqxde5a925x0sv29wpa"&gt;124&lt;/key&gt;&lt;/foreign-keys&gt;&lt;ref-type name="Book"&gt;6&lt;/ref-type&gt;&lt;contributors&gt;&lt;authors&gt;&lt;author&gt;Duncan, J Robert&lt;/author&gt;&lt;author&gt;Prasse, Keith W&lt;/author&gt;&lt;author&gt;Mahaffey, Edward A&lt;/author&gt;&lt;/authors&gt;&lt;/contributors&gt;&lt;titles&gt;&lt;title&gt;Veterinary laboratory medicine: clinical pathology&lt;/title&gt;&lt;/titles&gt;&lt;number&gt;Ed. 3&lt;/number&gt;&lt;dates&gt;&lt;year&gt;1994&lt;/year&gt;&lt;/dates&gt;&lt;publisher&gt;Iowa State University Press&lt;/publisher&gt;&lt;isbn&gt;0813819172&lt;/isbn&gt;&lt;urls&gt;&lt;/urls&gt;&lt;/record&gt;&lt;/Cite&gt;&lt;/EndNote&gt;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w:t>
      </w:r>
      <w:hyperlink w:anchor="_ENREF_5" w:tooltip="Boyd, 1984 #111" w:history="1">
        <w:r w:rsidRPr="00E36CC4">
          <w:rPr>
            <w:rFonts w:ascii="Times New Roman" w:hAnsi="Times New Roman" w:cs="Times New Roman"/>
            <w:noProof/>
            <w:sz w:val="24"/>
            <w:szCs w:val="24"/>
          </w:rPr>
          <w:t>Boyd, 1984</w:t>
        </w:r>
      </w:hyperlink>
      <w:r w:rsidRPr="00E36CC4">
        <w:rPr>
          <w:rFonts w:ascii="Times New Roman" w:hAnsi="Times New Roman" w:cs="Times New Roman"/>
          <w:noProof/>
          <w:sz w:val="24"/>
          <w:szCs w:val="24"/>
        </w:rPr>
        <w:t xml:space="preserve">; </w:t>
      </w:r>
      <w:hyperlink w:anchor="_ENREF_6" w:tooltip="Bush, 1991 #122" w:history="1">
        <w:r w:rsidRPr="00E36CC4">
          <w:rPr>
            <w:rFonts w:ascii="Times New Roman" w:hAnsi="Times New Roman" w:cs="Times New Roman"/>
            <w:noProof/>
            <w:sz w:val="24"/>
            <w:szCs w:val="24"/>
          </w:rPr>
          <w:t>Bush, 1991</w:t>
        </w:r>
      </w:hyperlink>
      <w:r w:rsidRPr="00E36CC4">
        <w:rPr>
          <w:rFonts w:ascii="Times New Roman" w:hAnsi="Times New Roman" w:cs="Times New Roman"/>
          <w:noProof/>
          <w:sz w:val="24"/>
          <w:szCs w:val="24"/>
        </w:rPr>
        <w:t xml:space="preserve">; </w:t>
      </w:r>
      <w:hyperlink w:anchor="_ENREF_10" w:tooltip="Duncan, 1994 #124" w:history="1">
        <w:r w:rsidRPr="00E36CC4">
          <w:rPr>
            <w:rFonts w:ascii="Times New Roman" w:hAnsi="Times New Roman" w:cs="Times New Roman"/>
            <w:noProof/>
            <w:sz w:val="24"/>
            <w:szCs w:val="24"/>
          </w:rPr>
          <w:t>Duncan et al., 1994</w:t>
        </w:r>
      </w:hyperlink>
      <w:r w:rsidRPr="00E36CC4">
        <w:rPr>
          <w:rFonts w:ascii="Times New Roman" w:hAnsi="Times New Roman" w:cs="Times New Roman"/>
          <w:noProof/>
          <w:sz w:val="24"/>
          <w:szCs w:val="24"/>
        </w:rPr>
        <w:t>)</w:t>
      </w:r>
      <w:r w:rsidR="00A62D23" w:rsidRPr="00E36CC4">
        <w:rPr>
          <w:rFonts w:ascii="Times New Roman" w:hAnsi="Times New Roman" w:cs="Times New Roman"/>
          <w:sz w:val="24"/>
          <w:szCs w:val="24"/>
        </w:rPr>
        <w:fldChar w:fldCharType="end"/>
      </w:r>
      <w:r w:rsidRPr="00E36CC4">
        <w:rPr>
          <w:rFonts w:ascii="Times New Roman" w:hAnsi="Times New Roman" w:cs="Times New Roman"/>
          <w:sz w:val="24"/>
          <w:szCs w:val="24"/>
        </w:rPr>
        <w:t xml:space="preserve">. Though phosphorus was too high than the reference value  thus compare with </w:t>
      </w:r>
      <w:r w:rsidRPr="00E36CC4">
        <w:rPr>
          <w:rFonts w:ascii="Times New Roman" w:hAnsi="Times New Roman" w:cs="Times New Roman"/>
          <w:b/>
          <w:sz w:val="24"/>
          <w:szCs w:val="24"/>
        </w:rPr>
        <w:t xml:space="preserve"> </w:t>
      </w:r>
      <w:r w:rsidR="00A62D23"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&lt;EndNote&gt;&lt;Cite&gt;&lt;Author&gt;Rørtveit&lt;/Author&gt;&lt;Year&gt;2015&lt;/Year&gt;&lt;RecNum&gt;131&lt;/RecNum&gt;&lt;DisplayText&gt;(Rørtveit et al., 2015)&lt;/DisplayText&gt;&lt;record&gt;&lt;rec-number&gt;131&lt;/rec-number&gt;&lt;foreign-keys&gt;&lt;key app="EN" db-id="2990xdttxef9t3etrpqxde5a925x0sv29wpa"&gt;131&lt;/key&gt;&lt;/foreign-keys&gt;&lt;ref-type name="Journal Article"&gt;17&lt;/ref-type&gt;&lt;contributors&gt;&lt;authors&gt;&lt;author&gt;Rørtveit, Runa&lt;/author&gt;&lt;author&gt;Sævik, Bente K&lt;/author&gt;&lt;author&gt;Eggertsdóttir, Anna V&lt;/author&gt;&lt;author&gt;Skancke, Ellen&lt;/author&gt;&lt;author&gt;Lingaas, Frode&lt;/author&gt;&lt;author&gt;Thoresen, Stein I&lt;/author&gt;&lt;author&gt;Jansen, Johan H&lt;/author&gt;&lt;/authors&gt;&lt;/contributors&gt;&lt;titles&gt;&lt;title&gt;Age</w:instrText>
      </w:r>
      <w:r w:rsidRPr="00E36CC4">
        <w:rPr>
          <w:rFonts w:ascii="Cambria Math" w:hAnsi="Cambria Math" w:cs="Cambria Math"/>
          <w:sz w:val="24"/>
          <w:szCs w:val="24"/>
        </w:rPr>
        <w:instrText>‐</w:instrText>
      </w:r>
      <w:r w:rsidRPr="00E36CC4">
        <w:rPr>
          <w:rFonts w:ascii="Times New Roman" w:hAnsi="Times New Roman" w:cs="Times New Roman"/>
          <w:sz w:val="24"/>
          <w:szCs w:val="24"/>
        </w:rPr>
        <w:instrText>related changes in hematologic and serum biochemical variables in dogs aged 16–60 days&lt;/title&gt;&lt;secondary-title&gt;Veterinary Clinical Pathology&lt;/secondary-title&gt;&lt;/titles&gt;&lt;periodical&gt;&lt;full-title&gt;Veterinary Clinical Pathology&lt;/full-title&gt;&lt;/periodical&gt;&lt;pages&gt;47-57&lt;/pages&gt;&lt;volume&gt;44&lt;/volume&gt;&lt;number&gt;1&lt;/number&gt;&lt;dates&gt;&lt;year&gt;2015&lt;/year&gt;&lt;/dates&gt;&lt;isbn&gt;1939-165X&lt;/isbn&gt;&lt;urls&gt;&lt;/urls&gt;&lt;/record&gt;&lt;/Cite&gt;&lt;/EndNote&gt;</w:instrText>
      </w:r>
      <w:r w:rsidR="00A62D23" w:rsidRPr="00E36CC4">
        <w:rPr>
          <w:rFonts w:ascii="Times New Roman" w:hAnsi="Times New Roman" w:cs="Times New Roman"/>
          <w:sz w:val="24"/>
          <w:szCs w:val="24"/>
        </w:rPr>
        <w:fldChar w:fldCharType="separate"/>
      </w:r>
      <w:r w:rsidRPr="00E36CC4">
        <w:rPr>
          <w:rFonts w:ascii="Times New Roman" w:hAnsi="Times New Roman" w:cs="Times New Roman"/>
          <w:noProof/>
          <w:sz w:val="24"/>
          <w:szCs w:val="24"/>
        </w:rPr>
        <w:t>Rørtveit et al. (2015)</w:t>
      </w:r>
      <w:r w:rsidR="00A62D23" w:rsidRPr="00E36CC4">
        <w:rPr>
          <w:rFonts w:ascii="Times New Roman" w:hAnsi="Times New Roman" w:cs="Times New Roman"/>
          <w:sz w:val="24"/>
          <w:szCs w:val="24"/>
        </w:rPr>
        <w:fldChar w:fldCharType="end"/>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higher </w:t>
      </w:r>
      <w:r w:rsidRPr="00E36CC4">
        <w:rPr>
          <w:rFonts w:ascii="Times New Roman" w:hAnsi="Times New Roman" w:cs="Times New Roman"/>
          <w:sz w:val="24"/>
          <w:szCs w:val="24"/>
          <w:shd w:val="clear" w:color="auto" w:fill="FFFFFF"/>
        </w:rPr>
        <w:t xml:space="preserve"> values in puppies compared to adults were found for phosphorus.</w:t>
      </w:r>
    </w:p>
    <w:p w:rsidR="00466CCD" w:rsidRDefault="00466CCD" w:rsidP="005F543A">
      <w:pPr>
        <w:pStyle w:val="Heading2"/>
      </w:pPr>
    </w:p>
    <w:p w:rsidR="00FE3F25" w:rsidRDefault="00FE3F25" w:rsidP="005F543A">
      <w:pPr>
        <w:pStyle w:val="Heading2"/>
      </w:pPr>
    </w:p>
    <w:p w:rsidR="00FE3F25" w:rsidRDefault="00FE3F25" w:rsidP="00FE3F25"/>
    <w:p w:rsidR="00FE3F25" w:rsidRDefault="00FE3F25" w:rsidP="00FE3F25"/>
    <w:p w:rsidR="001120F7" w:rsidRPr="005F543A" w:rsidRDefault="005A1106" w:rsidP="00FE3F25">
      <w:pPr>
        <w:pStyle w:val="Heading2"/>
      </w:pPr>
      <w:bookmarkStart w:id="119" w:name="_Toc424126103"/>
      <w:r>
        <w:lastRenderedPageBreak/>
        <w:t xml:space="preserve">4.8 </w:t>
      </w:r>
      <w:r w:rsidRPr="009E03D4">
        <w:t>Hematological</w:t>
      </w:r>
      <w:r w:rsidRPr="00E36CC4">
        <w:t xml:space="preserve"> changes</w:t>
      </w:r>
      <w:bookmarkStart w:id="120" w:name="_Toc414096492"/>
      <w:bookmarkEnd w:id="119"/>
    </w:p>
    <w:p w:rsidR="00F26755" w:rsidRPr="00F26755" w:rsidRDefault="00F26755" w:rsidP="00F26755">
      <w:pPr>
        <w:pStyle w:val="Caption"/>
        <w:keepNext/>
        <w:rPr>
          <w:rFonts w:ascii="Times New Roman" w:hAnsi="Times New Roman" w:cs="Times New Roman"/>
          <w:color w:val="auto"/>
          <w:sz w:val="24"/>
          <w:szCs w:val="24"/>
        </w:rPr>
      </w:pPr>
      <w:bookmarkStart w:id="121" w:name="_Toc423876141"/>
      <w:bookmarkEnd w:id="120"/>
      <w:r w:rsidRPr="00F26755">
        <w:rPr>
          <w:rFonts w:ascii="Times New Roman" w:hAnsi="Times New Roman" w:cs="Times New Roman"/>
          <w:color w:val="auto"/>
          <w:sz w:val="24"/>
          <w:szCs w:val="24"/>
        </w:rPr>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19</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Values (Mean±SE) of different hematological parameters in different treatment groups</w:t>
      </w:r>
      <w:bookmarkEnd w:id="121"/>
    </w:p>
    <w:tbl>
      <w:tblPr>
        <w:tblpPr w:leftFromText="180" w:rightFromText="180" w:vertAnchor="text" w:horzAnchor="margin" w:tblpXSpec="center" w:tblpY="157"/>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080"/>
        <w:gridCol w:w="1440"/>
        <w:gridCol w:w="1440"/>
        <w:gridCol w:w="1440"/>
        <w:gridCol w:w="900"/>
        <w:gridCol w:w="1080"/>
      </w:tblGrid>
      <w:tr w:rsidR="000F45E6" w:rsidRPr="00AD6499" w:rsidTr="000F45E6">
        <w:tc>
          <w:tcPr>
            <w:tcW w:w="1458" w:type="dxa"/>
            <w:vMerge w:val="restart"/>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Variable</w:t>
            </w:r>
          </w:p>
        </w:tc>
        <w:tc>
          <w:tcPr>
            <w:tcW w:w="1080" w:type="dxa"/>
            <w:vMerge w:val="restart"/>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Time period</w:t>
            </w:r>
          </w:p>
        </w:tc>
        <w:tc>
          <w:tcPr>
            <w:tcW w:w="4320" w:type="dxa"/>
            <w:gridSpan w:val="3"/>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Dietary treatment groups</w:t>
            </w:r>
          </w:p>
        </w:tc>
        <w:tc>
          <w:tcPr>
            <w:tcW w:w="900" w:type="dxa"/>
            <w:vMerge w:val="restart"/>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 value</w:t>
            </w:r>
          </w:p>
        </w:tc>
        <w:tc>
          <w:tcPr>
            <w:tcW w:w="1080" w:type="dxa"/>
            <w:vMerge w:val="restart"/>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Reference value</w:t>
            </w:r>
            <w:r w:rsidRPr="00AD6499">
              <w:rPr>
                <w:rFonts w:ascii="Times New Roman" w:hAnsi="Times New Roman" w:cs="Times New Roman"/>
                <w:b/>
                <w:sz w:val="20"/>
                <w:szCs w:val="20"/>
                <w:vertAlign w:val="superscript"/>
              </w:rPr>
              <w:t>*</w:t>
            </w:r>
          </w:p>
        </w:tc>
      </w:tr>
      <w:tr w:rsidR="000F45E6" w:rsidRPr="00AD6499" w:rsidTr="000F45E6">
        <w:tc>
          <w:tcPr>
            <w:tcW w:w="1458"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c>
          <w:tcPr>
            <w:tcW w:w="1440" w:type="dxa"/>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0</w:t>
            </w:r>
            <w:r w:rsidR="007C46E9">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1440" w:type="dxa"/>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1</w:t>
            </w:r>
            <w:r w:rsidR="007C46E9">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1440" w:type="dxa"/>
          </w:tcPr>
          <w:p w:rsidR="00A03F5B" w:rsidRPr="00AD6499" w:rsidRDefault="00A03F5B" w:rsidP="00A122C4">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w:t>
            </w:r>
            <w:r w:rsidRPr="00AD6499">
              <w:rPr>
                <w:rFonts w:ascii="Times New Roman" w:hAnsi="Times New Roman" w:cs="Times New Roman"/>
                <w:b/>
                <w:sz w:val="20"/>
                <w:szCs w:val="20"/>
                <w:vertAlign w:val="subscript"/>
              </w:rPr>
              <w:t>2</w:t>
            </w:r>
            <w:r w:rsidR="007C46E9">
              <w:rPr>
                <w:rFonts w:ascii="Times New Roman" w:hAnsi="Times New Roman" w:cs="Times New Roman"/>
                <w:b/>
                <w:sz w:val="20"/>
                <w:szCs w:val="20"/>
                <w:vertAlign w:val="subscript"/>
              </w:rPr>
              <w:t xml:space="preserve"> </w:t>
            </w:r>
            <w:r w:rsidRPr="00AD6499">
              <w:rPr>
                <w:rFonts w:ascii="Times New Roman" w:hAnsi="Times New Roman" w:cs="Times New Roman"/>
                <w:b/>
                <w:sz w:val="20"/>
                <w:szCs w:val="20"/>
              </w:rPr>
              <w:t>(Mean±SE)</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HB</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(g/dl)</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6.1±0.06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7.3±0.70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7.47±0.42</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0.16</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12-19</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7.37±0.42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7.03±0.12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7.37±0.22</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7.80±1.53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10.03±0.89</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8.4±0.7</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7.60±1.36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9.70±0.70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7.47±0.62</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PCV</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19.33±1.45</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33±2.52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29±1.52</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0.01</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25-34</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40±6.08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52.33±2.84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52.33±2.72</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25.67±1.20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40.67±2.33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42±4.62</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25.33±1.20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38.33±1.45</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39±3.46</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TLC</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(10</w:t>
            </w:r>
            <w:r w:rsidRPr="00AD6499">
              <w:rPr>
                <w:rFonts w:ascii="Times New Roman" w:hAnsi="Times New Roman" w:cs="Times New Roman"/>
                <w:b/>
                <w:sz w:val="20"/>
                <w:szCs w:val="20"/>
                <w:vertAlign w:val="superscript"/>
              </w:rPr>
              <w:t>3</w:t>
            </w:r>
            <w:r w:rsidR="00AD6499">
              <w:rPr>
                <w:rFonts w:ascii="Times New Roman" w:hAnsi="Times New Roman" w:cs="Times New Roman"/>
                <w:b/>
                <w:sz w:val="20"/>
                <w:szCs w:val="20"/>
              </w:rPr>
              <w:t>/</w:t>
            </w:r>
            <w:r w:rsidRPr="00AD6499">
              <w:rPr>
                <w:rFonts w:ascii="Times New Roman" w:hAnsi="Times New Roman" w:cs="Times New Roman"/>
                <w:b/>
                <w:sz w:val="20"/>
                <w:szCs w:val="20"/>
              </w:rPr>
              <w:t>µl)</w:t>
            </w:r>
          </w:p>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7.5±0.42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9.07±1.54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8.33±1.48</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0.69</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6-17</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7.47±0.42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9.2±1.03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8.03±1.59</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7.70±0.46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9.13±0.61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8.03±1.09</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rPr>
          <w:trHeight w:val="212"/>
        </w:trPr>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7.73±0.48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9.17±1.02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8.3±1.07</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TEC</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(10</w:t>
            </w:r>
            <w:r w:rsidRPr="00AD6499">
              <w:rPr>
                <w:rFonts w:ascii="Times New Roman" w:hAnsi="Times New Roman" w:cs="Times New Roman"/>
                <w:b/>
                <w:sz w:val="20"/>
                <w:szCs w:val="20"/>
                <w:vertAlign w:val="superscript"/>
              </w:rPr>
              <w:t>6</w:t>
            </w:r>
            <w:r w:rsidRPr="00AD6499">
              <w:rPr>
                <w:rFonts w:ascii="Times New Roman" w:hAnsi="Times New Roman" w:cs="Times New Roman"/>
                <w:b/>
                <w:sz w:val="20"/>
                <w:szCs w:val="20"/>
              </w:rPr>
              <w:t>/ µl)</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10.6±0.35</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11.73±0.43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11.03±0.80</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0.41</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5.6-18.7</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10.47±0.59</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11.17±0.49</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11.87±0.59</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10.13±0.48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10.97±0.37</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10.70±0.71</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10.37±0.60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10.83±0.34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11.17±0.67</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Lymphocyte (%)</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28±4.04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26±3.79</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17.67±2.96</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0.18</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8-21</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35.33±7.88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30.67±6.96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28.33±1.67</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33±3.51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24.33±4.48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27.67±0.33</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32.33±3.33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25.67±4.33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29±1</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D6499" w:rsidP="00967659">
            <w:pPr>
              <w:spacing w:after="0"/>
              <w:jc w:val="center"/>
              <w:rPr>
                <w:rFonts w:ascii="Times New Roman" w:hAnsi="Times New Roman" w:cs="Times New Roman"/>
                <w:b/>
                <w:sz w:val="20"/>
                <w:szCs w:val="20"/>
              </w:rPr>
            </w:pPr>
            <w:r>
              <w:rPr>
                <w:rFonts w:ascii="Times New Roman" w:hAnsi="Times New Roman" w:cs="Times New Roman"/>
                <w:b/>
                <w:sz w:val="20"/>
                <w:szCs w:val="20"/>
              </w:rPr>
              <w:t>Mono</w:t>
            </w:r>
            <w:r w:rsidR="00967659">
              <w:rPr>
                <w:rFonts w:ascii="Times New Roman" w:hAnsi="Times New Roman" w:cs="Times New Roman"/>
                <w:b/>
                <w:sz w:val="20"/>
                <w:szCs w:val="20"/>
              </w:rPr>
              <w:t>c</w:t>
            </w:r>
            <w:r w:rsidR="00A03F5B" w:rsidRPr="00AD6499">
              <w:rPr>
                <w:rFonts w:ascii="Times New Roman" w:hAnsi="Times New Roman" w:cs="Times New Roman"/>
                <w:b/>
                <w:sz w:val="20"/>
                <w:szCs w:val="20"/>
              </w:rPr>
              <w:t>yte</w:t>
            </w:r>
            <w:r w:rsidR="00967659">
              <w:rPr>
                <w:rFonts w:ascii="Times New Roman" w:hAnsi="Times New Roman" w:cs="Times New Roman"/>
                <w:b/>
                <w:sz w:val="20"/>
                <w:szCs w:val="20"/>
              </w:rPr>
              <w:t xml:space="preserve"> </w:t>
            </w:r>
            <w:r w:rsidR="00A03F5B" w:rsidRPr="00AD6499">
              <w:rPr>
                <w:rFonts w:ascii="Times New Roman" w:hAnsi="Times New Roman" w:cs="Times New Roman"/>
                <w:b/>
                <w:sz w:val="20"/>
                <w:szCs w:val="20"/>
              </w:rPr>
              <w:t xml:space="preserve"> (%)</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7±2.52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3.67±1.20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4.67±0.67</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0.40</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2-10</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10.67±2.33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9±2.52</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7.33±0.67</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3.67±0.33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2.67±0.33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3.33±0.33</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3.67±0.33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2.67±0.33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3.33±0.33</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Neutrophil (%)</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51.67±3.84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61.67±3.48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72±3.05</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0.02</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58-85</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51.33±8.84</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52.33±5.36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53.67±2.96</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55±3.51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62.67±5.36</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59.11±2.02</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56±3.51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63.33±4.33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60±1.54</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Eosinophil (%)</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12.67±3.71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8.33±2.03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5.67±2.33</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0.28</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0-9</w:t>
            </w: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2.67±0.88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11±3.21</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10.67±3.71</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8.33±0.88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10±1.73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9.33±1.76</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0F45E6">
            <w:pPr>
              <w:spacing w:after="0"/>
              <w:jc w:val="center"/>
              <w:rPr>
                <w:rFonts w:ascii="Times New Roman" w:hAnsi="Times New Roman" w:cs="Times New Roman"/>
                <w:b/>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8±0.58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8±0.58</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9±0.58</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val="restart"/>
          </w:tcPr>
          <w:p w:rsidR="00A03F5B" w:rsidRPr="00AD6499" w:rsidRDefault="00A03F5B" w:rsidP="000F45E6">
            <w:pPr>
              <w:spacing w:after="0"/>
              <w:jc w:val="center"/>
              <w:rPr>
                <w:rFonts w:ascii="Times New Roman" w:hAnsi="Times New Roman" w:cs="Times New Roman"/>
                <w:b/>
                <w:sz w:val="20"/>
                <w:szCs w:val="20"/>
              </w:rPr>
            </w:pPr>
          </w:p>
          <w:p w:rsidR="00AD6499" w:rsidRDefault="00AD6499" w:rsidP="000F45E6">
            <w:pPr>
              <w:spacing w:after="0"/>
              <w:jc w:val="center"/>
              <w:rPr>
                <w:rFonts w:ascii="Times New Roman" w:hAnsi="Times New Roman" w:cs="Times New Roman"/>
                <w:b/>
                <w:sz w:val="20"/>
                <w:szCs w:val="20"/>
              </w:rPr>
            </w:pPr>
            <w:r>
              <w:rPr>
                <w:rFonts w:ascii="Times New Roman" w:hAnsi="Times New Roman" w:cs="Times New Roman"/>
                <w:b/>
                <w:sz w:val="20"/>
                <w:szCs w:val="20"/>
              </w:rPr>
              <w:t>Baso</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phil</w:t>
            </w:r>
          </w:p>
          <w:p w:rsidR="00A03F5B" w:rsidRPr="00AD6499" w:rsidRDefault="00A03F5B" w:rsidP="000F45E6">
            <w:pPr>
              <w:spacing w:after="0"/>
              <w:jc w:val="center"/>
              <w:rPr>
                <w:rFonts w:ascii="Times New Roman" w:hAnsi="Times New Roman" w:cs="Times New Roman"/>
                <w:b/>
                <w:sz w:val="20"/>
                <w:szCs w:val="20"/>
              </w:rPr>
            </w:pPr>
            <w:r w:rsidRPr="00AD6499">
              <w:rPr>
                <w:rFonts w:ascii="Times New Roman" w:hAnsi="Times New Roman" w:cs="Times New Roman"/>
                <w:b/>
                <w:sz w:val="20"/>
                <w:szCs w:val="20"/>
              </w:rPr>
              <w:t>(%)</w:t>
            </w: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Initial day</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0.67±0.33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0.30</w:t>
            </w:r>
          </w:p>
        </w:tc>
        <w:tc>
          <w:tcPr>
            <w:tcW w:w="1080" w:type="dxa"/>
            <w:vMerge w:val="restart"/>
          </w:tcPr>
          <w:p w:rsidR="00A03F5B" w:rsidRPr="00AD6499" w:rsidRDefault="00A03F5B" w:rsidP="00A122C4">
            <w:pPr>
              <w:spacing w:after="0"/>
              <w:jc w:val="center"/>
              <w:rPr>
                <w:rFonts w:ascii="Times New Roman" w:hAnsi="Times New Roman" w:cs="Times New Roman"/>
                <w:sz w:val="20"/>
                <w:szCs w:val="20"/>
              </w:rPr>
            </w:pPr>
          </w:p>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0-1</w:t>
            </w:r>
          </w:p>
        </w:tc>
      </w:tr>
      <w:tr w:rsidR="000F45E6" w:rsidRPr="00AD6499" w:rsidTr="000F45E6">
        <w:tc>
          <w:tcPr>
            <w:tcW w:w="1458"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1</w:t>
            </w:r>
            <w:r w:rsidRPr="00AD6499">
              <w:rPr>
                <w:rFonts w:ascii="Times New Roman" w:hAnsi="Times New Roman" w:cs="Times New Roman"/>
                <w:sz w:val="20"/>
                <w:szCs w:val="20"/>
                <w:vertAlign w:val="superscript"/>
              </w:rPr>
              <w:t>st</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0.67±0.67</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0.67±0.33</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2</w:t>
            </w:r>
            <w:r w:rsidRPr="00AD6499">
              <w:rPr>
                <w:rFonts w:ascii="Times New Roman" w:hAnsi="Times New Roman" w:cs="Times New Roman"/>
                <w:sz w:val="20"/>
                <w:szCs w:val="20"/>
                <w:vertAlign w:val="superscript"/>
              </w:rPr>
              <w:t>nd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r w:rsidR="000F45E6" w:rsidRPr="00AD6499" w:rsidTr="000F45E6">
        <w:tc>
          <w:tcPr>
            <w:tcW w:w="1458"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tcPr>
          <w:p w:rsidR="00A03F5B" w:rsidRPr="00AD6499" w:rsidRDefault="00A03F5B" w:rsidP="000F45E6">
            <w:pPr>
              <w:spacing w:after="0"/>
              <w:jc w:val="center"/>
              <w:rPr>
                <w:rFonts w:ascii="Times New Roman" w:hAnsi="Times New Roman" w:cs="Times New Roman"/>
                <w:sz w:val="20"/>
                <w:szCs w:val="20"/>
              </w:rPr>
            </w:pPr>
            <w:r w:rsidRPr="00AD6499">
              <w:rPr>
                <w:rFonts w:ascii="Times New Roman" w:hAnsi="Times New Roman" w:cs="Times New Roman"/>
                <w:sz w:val="20"/>
                <w:szCs w:val="20"/>
              </w:rPr>
              <w:t>3</w:t>
            </w:r>
            <w:r w:rsidRPr="00AD6499">
              <w:rPr>
                <w:rFonts w:ascii="Times New Roman" w:hAnsi="Times New Roman" w:cs="Times New Roman"/>
                <w:sz w:val="20"/>
                <w:szCs w:val="20"/>
                <w:vertAlign w:val="superscript"/>
              </w:rPr>
              <w:t>rd</w:t>
            </w:r>
            <w:r w:rsidRPr="00AD6499">
              <w:rPr>
                <w:rFonts w:ascii="Times New Roman" w:hAnsi="Times New Roman" w:cs="Times New Roman"/>
                <w:sz w:val="20"/>
                <w:szCs w:val="20"/>
              </w:rPr>
              <w:t xml:space="preserve"> week</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0.33±0.33</w:t>
            </w:r>
          </w:p>
        </w:tc>
        <w:tc>
          <w:tcPr>
            <w:tcW w:w="1440" w:type="dxa"/>
          </w:tcPr>
          <w:p w:rsidR="00A03F5B" w:rsidRPr="00AD6499" w:rsidRDefault="00A03F5B" w:rsidP="00A122C4">
            <w:pPr>
              <w:spacing w:after="0"/>
              <w:jc w:val="center"/>
              <w:rPr>
                <w:rFonts w:ascii="Times New Roman" w:hAnsi="Times New Roman" w:cs="Times New Roman"/>
                <w:sz w:val="20"/>
                <w:szCs w:val="20"/>
              </w:rPr>
            </w:pPr>
            <w:r w:rsidRPr="00AD6499">
              <w:rPr>
                <w:rFonts w:ascii="Times New Roman" w:hAnsi="Times New Roman" w:cs="Times New Roman"/>
                <w:sz w:val="20"/>
                <w:szCs w:val="20"/>
              </w:rPr>
              <w:t>0</w:t>
            </w:r>
          </w:p>
        </w:tc>
        <w:tc>
          <w:tcPr>
            <w:tcW w:w="900" w:type="dxa"/>
            <w:vMerge/>
          </w:tcPr>
          <w:p w:rsidR="00A03F5B" w:rsidRPr="00AD6499" w:rsidRDefault="00A03F5B" w:rsidP="00A122C4">
            <w:pPr>
              <w:spacing w:after="0"/>
              <w:jc w:val="center"/>
              <w:rPr>
                <w:rFonts w:ascii="Times New Roman" w:hAnsi="Times New Roman" w:cs="Times New Roman"/>
                <w:sz w:val="20"/>
                <w:szCs w:val="20"/>
              </w:rPr>
            </w:pPr>
          </w:p>
        </w:tc>
        <w:tc>
          <w:tcPr>
            <w:tcW w:w="1080" w:type="dxa"/>
            <w:vMerge/>
          </w:tcPr>
          <w:p w:rsidR="00A03F5B" w:rsidRPr="00AD6499" w:rsidRDefault="00A03F5B" w:rsidP="00A122C4">
            <w:pPr>
              <w:spacing w:after="0"/>
              <w:jc w:val="center"/>
              <w:rPr>
                <w:rFonts w:ascii="Times New Roman" w:hAnsi="Times New Roman" w:cs="Times New Roman"/>
                <w:sz w:val="20"/>
                <w:szCs w:val="20"/>
              </w:rPr>
            </w:pPr>
          </w:p>
        </w:tc>
      </w:tr>
    </w:tbl>
    <w:p w:rsidR="005F543A" w:rsidRDefault="00A03F5B" w:rsidP="00A122C4">
      <w:pPr>
        <w:spacing w:after="0" w:line="240" w:lineRule="auto"/>
        <w:jc w:val="both"/>
        <w:rPr>
          <w:rFonts w:ascii="Times New Roman" w:hAnsi="Times New Roman" w:cs="Times New Roman"/>
          <w:sz w:val="20"/>
          <w:szCs w:val="24"/>
        </w:rPr>
      </w:pPr>
      <w:r w:rsidRPr="00E36CC4">
        <w:rPr>
          <w:rFonts w:ascii="Times New Roman" w:hAnsi="Times New Roman" w:cs="Times New Roman"/>
          <w:bCs/>
          <w:sz w:val="20"/>
          <w:szCs w:val="24"/>
          <w:lang w:bidi="bn-IN"/>
        </w:rPr>
        <w:t>T</w:t>
      </w:r>
      <w:r w:rsidRPr="00E36CC4">
        <w:rPr>
          <w:rFonts w:ascii="Times New Roman" w:hAnsi="Times New Roman" w:cs="Times New Roman"/>
          <w:bCs/>
          <w:sz w:val="20"/>
          <w:szCs w:val="24"/>
          <w:vertAlign w:val="subscript"/>
          <w:lang w:bidi="bn-IN"/>
        </w:rPr>
        <w:t>0</w:t>
      </w:r>
      <w:r w:rsidRPr="00E36CC4">
        <w:rPr>
          <w:rFonts w:ascii="Times New Roman" w:hAnsi="Times New Roman" w:cs="Times New Roman"/>
          <w:bCs/>
          <w:sz w:val="20"/>
          <w:szCs w:val="24"/>
          <w:lang w:bidi="bn-IN"/>
        </w:rPr>
        <w:t xml:space="preserve">=Diet containing </w:t>
      </w:r>
      <w:r w:rsidR="00D74FDD">
        <w:rPr>
          <w:rFonts w:ascii="Times New Roman" w:hAnsi="Times New Roman" w:cs="Times New Roman"/>
          <w:bCs/>
          <w:sz w:val="20"/>
          <w:szCs w:val="24"/>
          <w:lang w:bidi="bn-IN"/>
        </w:rPr>
        <w:t>commercial</w:t>
      </w:r>
      <w:r w:rsidRPr="00E36CC4">
        <w:rPr>
          <w:rFonts w:ascii="Times New Roman" w:hAnsi="Times New Roman" w:cs="Times New Roman"/>
          <w:bCs/>
          <w:sz w:val="20"/>
          <w:szCs w:val="24"/>
          <w:lang w:bidi="bn-IN"/>
        </w:rPr>
        <w:t xml:space="preserve"> food; T</w:t>
      </w:r>
      <w:r w:rsidRPr="00E36CC4">
        <w:rPr>
          <w:rFonts w:ascii="Times New Roman" w:hAnsi="Times New Roman" w:cs="Times New Roman"/>
          <w:bCs/>
          <w:sz w:val="20"/>
          <w:szCs w:val="24"/>
          <w:vertAlign w:val="subscript"/>
          <w:lang w:bidi="bn-IN"/>
        </w:rPr>
        <w:t>1</w:t>
      </w:r>
      <w:r w:rsidRPr="00E36CC4">
        <w:rPr>
          <w:rFonts w:ascii="Times New Roman" w:hAnsi="Times New Roman" w:cs="Times New Roman"/>
          <w:bCs/>
          <w:sz w:val="20"/>
          <w:szCs w:val="24"/>
          <w:lang w:bidi="bn-IN"/>
        </w:rPr>
        <w:t>=Diet containing prepared biscuits; T</w:t>
      </w:r>
      <w:r w:rsidRPr="00E36CC4">
        <w:rPr>
          <w:rFonts w:ascii="Times New Roman" w:hAnsi="Times New Roman" w:cs="Times New Roman"/>
          <w:bCs/>
          <w:sz w:val="20"/>
          <w:szCs w:val="24"/>
          <w:vertAlign w:val="subscript"/>
          <w:lang w:bidi="bn-IN"/>
        </w:rPr>
        <w:t>2</w:t>
      </w:r>
      <w:r w:rsidRPr="00E36CC4">
        <w:rPr>
          <w:rFonts w:ascii="Times New Roman" w:hAnsi="Times New Roman" w:cs="Times New Roman"/>
          <w:bCs/>
          <w:sz w:val="20"/>
          <w:szCs w:val="24"/>
          <w:lang w:bidi="bn-IN"/>
        </w:rPr>
        <w:t>=Diet containing homemade food.</w:t>
      </w:r>
      <w:r w:rsidRPr="00E36CC4">
        <w:rPr>
          <w:rFonts w:ascii="Times New Roman" w:hAnsi="Times New Roman" w:cs="Times New Roman"/>
          <w:sz w:val="20"/>
          <w:szCs w:val="24"/>
        </w:rPr>
        <w:t xml:space="preserve"> </w:t>
      </w:r>
      <w:r w:rsidRPr="00E36CC4">
        <w:rPr>
          <w:rFonts w:ascii="Times New Roman" w:hAnsi="Times New Roman" w:cs="Times New Roman"/>
          <w:b/>
          <w:sz w:val="20"/>
          <w:szCs w:val="24"/>
        </w:rPr>
        <w:t>*</w:t>
      </w:r>
      <w:r w:rsidRPr="00E36CC4">
        <w:rPr>
          <w:rFonts w:ascii="Times New Roman" w:hAnsi="Times New Roman" w:cs="Times New Roman"/>
          <w:sz w:val="20"/>
          <w:szCs w:val="24"/>
        </w:rPr>
        <w:t xml:space="preserve"> Ref. value </w:t>
      </w:r>
      <w:r w:rsidR="00A62D23" w:rsidRPr="00E36CC4">
        <w:rPr>
          <w:rFonts w:ascii="Times New Roman" w:hAnsi="Times New Roman" w:cs="Times New Roman"/>
          <w:sz w:val="20"/>
          <w:szCs w:val="24"/>
        </w:rPr>
        <w:fldChar w:fldCharType="begin"/>
      </w:r>
      <w:r w:rsidRPr="00E36CC4">
        <w:rPr>
          <w:rFonts w:ascii="Times New Roman" w:hAnsi="Times New Roman" w:cs="Times New Roman"/>
          <w:sz w:val="20"/>
          <w:szCs w:val="24"/>
        </w:rPr>
        <w:instrText xml:space="preserve"> ADDIN EN.CITE &lt;EndNote&gt;&lt;Cite&gt;&lt;Author&gt;Kaneko&lt;/Author&gt;&lt;Year&gt;1997&lt;/Year&gt;&lt;RecNum&gt;121&lt;/RecNum&gt;&lt;DisplayText&gt;(Kaneko et al., 1997)&lt;/DisplayText&gt;&lt;record&gt;&lt;rec-number&gt;121&lt;/rec-number&gt;&lt;foreign-keys&gt;&lt;key app="EN" db-id="2990xdttxef9t3etrpqxde5a925x0sv29wpa"&gt;121&lt;/key&gt;&lt;/foreign-keys&gt;&lt;ref-type name="Journal Article"&gt;17&lt;/ref-type&gt;&lt;contributors&gt;&lt;authors&gt;&lt;author&gt;Kaneko, JJ&lt;/author&gt;&lt;author&gt;Harvey, JW&lt;/author&gt;&lt;author&gt;Bruss, M&lt;/author&gt;&lt;/authors&gt;&lt;/contributors&gt;&lt;titles&gt;&lt;title&gt;Clinical biochemistry of domestic animals&lt;/title&gt;&lt;secondary-title&gt;Clinical biochemistry of domestic animals&lt;/secondary-title&gt;&lt;/titles&gt;&lt;periodical&gt;&lt;full-title&gt;Clinical biochemistry of domestic animals&lt;/full-title&gt;&lt;/periodical&gt;&lt;dates&gt;&lt;year&gt;1997&lt;/year&gt;&lt;/dates&gt;&lt;urls&gt;&lt;/urls&gt;&lt;/record&gt;&lt;/Cite&gt;&lt;/EndNote&gt;</w:instrText>
      </w:r>
      <w:r w:rsidR="00A62D23" w:rsidRPr="00E36CC4">
        <w:rPr>
          <w:rFonts w:ascii="Times New Roman" w:hAnsi="Times New Roman" w:cs="Times New Roman"/>
          <w:sz w:val="20"/>
          <w:szCs w:val="24"/>
        </w:rPr>
        <w:fldChar w:fldCharType="separate"/>
      </w:r>
      <w:hyperlink w:anchor="_ENREF_18" w:tooltip="Kaneko, 1997 #121" w:history="1">
        <w:r w:rsidR="007C5D91">
          <w:rPr>
            <w:rFonts w:ascii="Times New Roman" w:hAnsi="Times New Roman" w:cs="Times New Roman"/>
            <w:noProof/>
            <w:sz w:val="20"/>
            <w:szCs w:val="24"/>
          </w:rPr>
          <w:t>Kaneko et al.</w:t>
        </w:r>
        <w:r w:rsidRPr="00E36CC4">
          <w:rPr>
            <w:rFonts w:ascii="Times New Roman" w:hAnsi="Times New Roman" w:cs="Times New Roman"/>
            <w:noProof/>
            <w:sz w:val="20"/>
            <w:szCs w:val="24"/>
          </w:rPr>
          <w:t xml:space="preserve"> </w:t>
        </w:r>
        <w:r w:rsidR="007C5D91">
          <w:rPr>
            <w:rFonts w:ascii="Times New Roman" w:hAnsi="Times New Roman" w:cs="Times New Roman"/>
            <w:noProof/>
            <w:sz w:val="20"/>
            <w:szCs w:val="24"/>
          </w:rPr>
          <w:t>(</w:t>
        </w:r>
        <w:r w:rsidRPr="00E36CC4">
          <w:rPr>
            <w:rFonts w:ascii="Times New Roman" w:hAnsi="Times New Roman" w:cs="Times New Roman"/>
            <w:noProof/>
            <w:sz w:val="20"/>
            <w:szCs w:val="24"/>
          </w:rPr>
          <w:t>1997</w:t>
        </w:r>
      </w:hyperlink>
      <w:r w:rsidRPr="00E36CC4">
        <w:rPr>
          <w:rFonts w:ascii="Times New Roman" w:hAnsi="Times New Roman" w:cs="Times New Roman"/>
          <w:noProof/>
          <w:sz w:val="20"/>
          <w:szCs w:val="24"/>
        </w:rPr>
        <w:t>)</w:t>
      </w:r>
      <w:r w:rsidR="00A62D23" w:rsidRPr="00E36CC4">
        <w:rPr>
          <w:rFonts w:ascii="Times New Roman" w:hAnsi="Times New Roman" w:cs="Times New Roman"/>
          <w:sz w:val="20"/>
          <w:szCs w:val="24"/>
        </w:rPr>
        <w:fldChar w:fldCharType="end"/>
      </w:r>
    </w:p>
    <w:p w:rsidR="005F543A" w:rsidRPr="005F543A" w:rsidRDefault="005F543A" w:rsidP="005F543A">
      <w:pPr>
        <w:spacing w:after="0" w:line="360" w:lineRule="auto"/>
        <w:jc w:val="both"/>
        <w:rPr>
          <w:rFonts w:ascii="Times New Roman" w:hAnsi="Times New Roman" w:cs="Times New Roman"/>
          <w:sz w:val="20"/>
          <w:szCs w:val="24"/>
        </w:rPr>
      </w:pPr>
    </w:p>
    <w:p w:rsidR="00733497" w:rsidRPr="006C3DE8" w:rsidRDefault="00A03F5B" w:rsidP="00733497">
      <w:pPr>
        <w:spacing w:line="360" w:lineRule="auto"/>
        <w:jc w:val="both"/>
        <w:rPr>
          <w:rFonts w:ascii="Times New Roman" w:hAnsi="Times New Roman" w:cs="Times New Roman"/>
          <w:sz w:val="24"/>
          <w:szCs w:val="24"/>
          <w:shd w:val="clear" w:color="auto" w:fill="FFFFFF"/>
        </w:rPr>
      </w:pPr>
      <w:r w:rsidRPr="006C3DE8">
        <w:rPr>
          <w:rFonts w:ascii="Times New Roman" w:hAnsi="Times New Roman" w:cs="Times New Roman"/>
          <w:sz w:val="24"/>
          <w:szCs w:val="24"/>
        </w:rPr>
        <w:t>Hematological changes in this study showed almost no significan</w:t>
      </w:r>
      <w:r w:rsidR="007C5D91">
        <w:rPr>
          <w:rFonts w:ascii="Times New Roman" w:hAnsi="Times New Roman" w:cs="Times New Roman"/>
          <w:sz w:val="24"/>
          <w:szCs w:val="24"/>
        </w:rPr>
        <w:t>t</w:t>
      </w:r>
      <w:r w:rsidRPr="006C3DE8">
        <w:rPr>
          <w:rFonts w:ascii="Times New Roman" w:hAnsi="Times New Roman" w:cs="Times New Roman"/>
          <w:sz w:val="24"/>
          <w:szCs w:val="24"/>
        </w:rPr>
        <w:t xml:space="preserve"> differences (p&gt;0.05) except PCV and neutrophil (p&lt;0.05) count. </w:t>
      </w:r>
      <w:r w:rsidRPr="006C3DE8">
        <w:rPr>
          <w:rFonts w:ascii="Times New Roman" w:hAnsi="Times New Roman" w:cs="Times New Roman"/>
          <w:sz w:val="24"/>
          <w:szCs w:val="24"/>
          <w:shd w:val="clear" w:color="auto" w:fill="FFFFFF"/>
        </w:rPr>
        <w:t>Complete blood counts are done to monitor overall health, to</w:t>
      </w:r>
      <w:r w:rsidRPr="006C3DE8">
        <w:rPr>
          <w:rStyle w:val="apple-converted-space"/>
          <w:rFonts w:ascii="Times New Roman" w:hAnsi="Times New Roman" w:cs="Times New Roman"/>
          <w:sz w:val="24"/>
          <w:szCs w:val="24"/>
          <w:shd w:val="clear" w:color="auto" w:fill="FFFFFF"/>
        </w:rPr>
        <w:t> </w:t>
      </w:r>
      <w:hyperlink r:id="rId69" w:tooltip="Screening (medicine)" w:history="1">
        <w:r w:rsidRPr="006C3DE8">
          <w:rPr>
            <w:rStyle w:val="Hyperlink"/>
            <w:rFonts w:ascii="Times New Roman" w:hAnsi="Times New Roman" w:cs="Times New Roman"/>
            <w:color w:val="auto"/>
            <w:sz w:val="24"/>
            <w:szCs w:val="24"/>
            <w:u w:val="none"/>
            <w:shd w:val="clear" w:color="auto" w:fill="FFFFFF"/>
          </w:rPr>
          <w:t>screen</w:t>
        </w:r>
      </w:hyperlink>
      <w:r w:rsidRPr="006C3DE8">
        <w:rPr>
          <w:rStyle w:val="apple-converted-space"/>
          <w:rFonts w:ascii="Times New Roman" w:hAnsi="Times New Roman" w:cs="Times New Roman"/>
          <w:sz w:val="24"/>
          <w:szCs w:val="24"/>
          <w:shd w:val="clear" w:color="auto" w:fill="FFFFFF"/>
        </w:rPr>
        <w:t> </w:t>
      </w:r>
      <w:r w:rsidRPr="006C3DE8">
        <w:rPr>
          <w:rFonts w:ascii="Times New Roman" w:hAnsi="Times New Roman" w:cs="Times New Roman"/>
          <w:sz w:val="24"/>
          <w:szCs w:val="24"/>
          <w:shd w:val="clear" w:color="auto" w:fill="FFFFFF"/>
        </w:rPr>
        <w:t xml:space="preserve">for some diseases, to confirm a diagnosis of some </w:t>
      </w:r>
      <w:r w:rsidRPr="006C3DE8">
        <w:rPr>
          <w:rFonts w:ascii="Times New Roman" w:hAnsi="Times New Roman" w:cs="Times New Roman"/>
          <w:sz w:val="24"/>
          <w:szCs w:val="24"/>
          <w:shd w:val="clear" w:color="auto" w:fill="FFFFFF"/>
        </w:rPr>
        <w:lastRenderedPageBreak/>
        <w:t xml:space="preserve">medical conditions, to monitor a medical condition, and to monitor changes in the body caused by medical treatments </w:t>
      </w:r>
      <w:r w:rsidR="00A62D23"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Abella&lt;/Author&gt;&lt;Year&gt;2014&lt;/Year&gt;&lt;RecNum&gt;130&lt;/RecNum&gt;&lt;DisplayText&gt;(Bourgès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 et al., 2014)&lt;/DisplayText&gt;&lt;record&gt;&lt;rec-number&gt;130&lt;/rec-number&gt;&lt;foreign-keys&gt;&lt;key app="EN" db-id="2990xdttxef9t3etrpqxde5a925x0sv29wpa"&gt;130&lt;/key&gt;&lt;/foreign-keys&gt;&lt;ref-type name="Journal Article"&gt;17&lt;/ref-type&gt;&lt;contributors&gt;&lt;authors&gt;&lt;author&gt;Bourgès</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Abella, Nathalie H&lt;/author&gt;&lt;author&gt;Geffré, Anne&lt;/author&gt;&lt;author&gt;Deshuillers, Pierre L&lt;/author&gt;&lt;author&gt;Braun, Jean</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Pierre D&lt;/author&gt;&lt;author&gt;Trumel, Catherine&lt;/author&gt;&lt;/authors&gt;&lt;/contributors&gt;&lt;titles&gt;&lt;title&gt;Changes in hematology measurements in healthy and diseased dog blood stored at room temperature for 24 and 48 hours using the XT</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2000iV analyzer&lt;/title&gt;&lt;secondary-title&gt;Veterinary Clinical Pathology&lt;/secondary-title&gt;&lt;/titles&gt;&lt;periodical&gt;&lt;full-title&gt;Veterinary Clinical Pathology&lt;/full-title&gt;&lt;/periodical&gt;&lt;pages&gt;24-35&lt;/pages&gt;&lt;volume&gt;43&lt;/volume&gt;&lt;number&gt;1&lt;/number&gt;&lt;dates&gt;&lt;year&gt;2014&lt;/year&gt;&lt;/dates&gt;&lt;isbn&gt;1939-165X&lt;/isbn&gt;&lt;urls&gt;&lt;/urls&gt;&lt;/record&gt;&lt;/Cite&gt;&lt;/EndNote&gt;</w:instrText>
      </w:r>
      <w:r w:rsidR="00A62D23" w:rsidRPr="006C3DE8">
        <w:rPr>
          <w:rFonts w:ascii="Times New Roman" w:hAnsi="Times New Roman" w:cs="Times New Roman"/>
          <w:sz w:val="24"/>
          <w:szCs w:val="24"/>
          <w:shd w:val="clear" w:color="auto" w:fill="FFFFFF"/>
        </w:rPr>
        <w:fldChar w:fldCharType="separate"/>
      </w:r>
      <w:r w:rsidRPr="006C3DE8">
        <w:rPr>
          <w:rFonts w:ascii="Times New Roman" w:hAnsi="Times New Roman" w:cs="Times New Roman"/>
          <w:noProof/>
          <w:sz w:val="24"/>
          <w:szCs w:val="24"/>
          <w:shd w:val="clear" w:color="auto" w:fill="FFFFFF"/>
        </w:rPr>
        <w:t>(</w:t>
      </w:r>
      <w:hyperlink w:anchor="_ENREF_4" w:tooltip="Bourgès‐Abella, 2014 #130" w:history="1">
        <w:r w:rsidRPr="006C3DE8">
          <w:rPr>
            <w:rFonts w:ascii="Times New Roman" w:hAnsi="Times New Roman" w:cs="Times New Roman"/>
            <w:noProof/>
            <w:sz w:val="24"/>
            <w:szCs w:val="24"/>
            <w:shd w:val="clear" w:color="auto" w:fill="FFFFFF"/>
          </w:rPr>
          <w:t>Bourgès</w:t>
        </w:r>
        <w:r w:rsidRPr="006C3DE8">
          <w:rPr>
            <w:rFonts w:ascii="Cambria Math" w:hAnsi="Cambria Math" w:cs="Cambria Math"/>
            <w:noProof/>
            <w:sz w:val="24"/>
            <w:szCs w:val="24"/>
            <w:shd w:val="clear" w:color="auto" w:fill="FFFFFF"/>
          </w:rPr>
          <w:t>‐</w:t>
        </w:r>
        <w:r w:rsidRPr="006C3DE8">
          <w:rPr>
            <w:rFonts w:ascii="Times New Roman" w:hAnsi="Times New Roman" w:cs="Times New Roman"/>
            <w:noProof/>
            <w:sz w:val="24"/>
            <w:szCs w:val="24"/>
            <w:shd w:val="clear" w:color="auto" w:fill="FFFFFF"/>
          </w:rPr>
          <w:t>Abella et al., 2014</w:t>
        </w:r>
      </w:hyperlink>
      <w:r w:rsidRPr="006C3DE8">
        <w:rPr>
          <w:rFonts w:ascii="Times New Roman" w:hAnsi="Times New Roman" w:cs="Times New Roman"/>
          <w:noProof/>
          <w:sz w:val="24"/>
          <w:szCs w:val="24"/>
          <w:shd w:val="clear" w:color="auto" w:fill="FFFFFF"/>
        </w:rPr>
        <w:t>)</w:t>
      </w:r>
      <w:r w:rsidR="00A62D23" w:rsidRPr="006C3DE8">
        <w:rPr>
          <w:rFonts w:ascii="Times New Roman" w:hAnsi="Times New Roman" w:cs="Times New Roman"/>
          <w:sz w:val="24"/>
          <w:szCs w:val="24"/>
          <w:shd w:val="clear" w:color="auto" w:fill="FFFFFF"/>
        </w:rPr>
        <w:fldChar w:fldCharType="end"/>
      </w:r>
      <w:r w:rsidRPr="006C3DE8">
        <w:rPr>
          <w:rFonts w:ascii="Times New Roman" w:hAnsi="Times New Roman" w:cs="Times New Roman"/>
          <w:sz w:val="24"/>
          <w:szCs w:val="24"/>
          <w:shd w:val="clear" w:color="auto" w:fill="FFFFFF"/>
        </w:rPr>
        <w:t xml:space="preserve">. In the current </w:t>
      </w:r>
      <w:r w:rsidR="007C5D91">
        <w:rPr>
          <w:rFonts w:ascii="Times New Roman" w:hAnsi="Times New Roman" w:cs="Times New Roman"/>
          <w:sz w:val="24"/>
          <w:szCs w:val="24"/>
          <w:shd w:val="clear" w:color="auto" w:fill="FFFFFF"/>
        </w:rPr>
        <w:t>study complete blood count done</w:t>
      </w:r>
      <w:r w:rsidRPr="006C3DE8">
        <w:rPr>
          <w:rFonts w:ascii="Times New Roman" w:hAnsi="Times New Roman" w:cs="Times New Roman"/>
          <w:sz w:val="24"/>
          <w:szCs w:val="24"/>
          <w:shd w:val="clear" w:color="auto" w:fill="FFFFFF"/>
        </w:rPr>
        <w:t xml:space="preserve"> mainly to observe the overall health condition of the experimental dog</w:t>
      </w:r>
      <w:r w:rsidR="007C5D91">
        <w:rPr>
          <w:rFonts w:ascii="Times New Roman" w:hAnsi="Times New Roman" w:cs="Times New Roman"/>
          <w:sz w:val="24"/>
          <w:szCs w:val="24"/>
          <w:shd w:val="clear" w:color="auto" w:fill="FFFFFF"/>
        </w:rPr>
        <w:t>s</w:t>
      </w:r>
      <w:r w:rsidRPr="006C3DE8">
        <w:rPr>
          <w:rFonts w:ascii="Times New Roman" w:hAnsi="Times New Roman" w:cs="Times New Roman"/>
          <w:sz w:val="24"/>
          <w:szCs w:val="24"/>
          <w:shd w:val="clear" w:color="auto" w:fill="FFFFFF"/>
        </w:rPr>
        <w:t xml:space="preserve"> and to justify whether the newly prepared biscuit have the potentiality to create food allergy symptoms to the dogs. All the hematological parameters were within the range of reference value except Hb. The research work conducted by </w:t>
      </w:r>
      <w:r w:rsidR="00A62D23"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&lt;EndNote&gt;&lt;Cite&gt;&lt;Author&gt;Rørtveit&lt;/Author&gt;&lt;Year&gt;2015&lt;/Year&gt;&lt;RecNum&gt;131&lt;/RecNum&gt;&lt;DisplayText&gt;(Weiss and Wardrop, 2011; Rørtveit et al., 2015)&lt;/DisplayText&gt;&lt;record&gt;&lt;rec-number&gt;131&lt;/rec-number&gt;&lt;foreign-keys&gt;&lt;key app="EN" db-id="2990xdttxef9t3etrpqxde5a925x0sv29wpa"&gt;131&lt;/key&gt;&lt;/foreign-keys&gt;&lt;ref-type name="Journal Article"&gt;17&lt;/ref-type&gt;&lt;contributors&gt;&lt;authors&gt;&lt;author&gt;Rørtveit, Runa&lt;/author&gt;&lt;author&gt;Sævik, Bente K&lt;/author&gt;&lt;author&gt;Eggertsdóttir, Anna V&lt;/author&gt;&lt;author&gt;Skancke, Ellen&lt;/author&gt;&lt;author&gt;Lingaas, Frode&lt;/author&gt;&lt;author&gt;Thoresen, Stein I&lt;/author&gt;&lt;author&gt;Jansen, Johan H&lt;/author&gt;&lt;/authors&gt;&lt;/contributors&gt;&lt;titles&gt;&lt;title&gt;Age</w:instrText>
      </w:r>
      <w:r w:rsidRPr="006C3DE8">
        <w:rPr>
          <w:rFonts w:ascii="Cambria Math" w:hAnsi="Cambria Math" w:cs="Cambria Math"/>
          <w:sz w:val="24"/>
          <w:szCs w:val="24"/>
          <w:shd w:val="clear" w:color="auto" w:fill="FFFFFF"/>
        </w:rPr>
        <w:instrText>‐</w:instrText>
      </w:r>
      <w:r w:rsidRPr="006C3DE8">
        <w:rPr>
          <w:rFonts w:ascii="Times New Roman" w:hAnsi="Times New Roman" w:cs="Times New Roman"/>
          <w:sz w:val="24"/>
          <w:szCs w:val="24"/>
          <w:shd w:val="clear" w:color="auto" w:fill="FFFFFF"/>
        </w:rPr>
        <w:instrText>related changes in hematologic and serum biochemical variables in dogs aged 16–60 days&lt;/title&gt;&lt;secondary-title&gt;Veterinary Clinical Pathology&lt;/secondary-title&gt;&lt;/titles&gt;&lt;periodical&gt;&lt;full-title&gt;Veterinary Clinical Pathology&lt;/full-title&gt;&lt;/periodical&gt;&lt;pages&gt;47-57&lt;/pages&gt;&lt;volume&gt;44&lt;/volume&gt;&lt;number&gt;1&lt;/number&gt;&lt;dates&gt;&lt;year&gt;2015&lt;/year&gt;&lt;/dates&gt;&lt;isbn&gt;1939-165X&lt;/isbn&gt;&lt;urls&gt;&lt;/urls&gt;&lt;/record&gt;&lt;/Cite&gt;&lt;Cite&gt;&lt;Author&gt;Weiss&lt;/Author&gt;&lt;Year&gt;2011&lt;/Year&gt;&lt;RecNum&gt;132&lt;/RecNum&gt;&lt;record&gt;&lt;rec-number&gt;132&lt;/rec-number&gt;&lt;foreign-keys&gt;&lt;key app="EN" db-id="2990xdttxef9t3etrpqxde5a925x0sv29wpa"&gt;132&lt;/key&gt;&lt;/foreign-keys&gt;&lt;ref-type name="Book"&gt;6&lt;/ref-type&gt;&lt;contributors&gt;&lt;authors&gt;&lt;author&gt;Weiss, Douglas J&lt;/author&gt;&lt;author&gt;Wardrop, K Jane&lt;/author&gt;&lt;/authors&gt;&lt;/contributors&gt;&lt;titles&gt;&lt;title&gt;Schalm&amp;apos;s veterinary hematology&lt;/title&gt;&lt;/titles&gt;&lt;dates&gt;&lt;year&gt;2011&lt;/year&gt;&lt;/dates&gt;&lt;publisher&gt;John Wiley &amp;amp; Sons&lt;/publisher&gt;&lt;isbn&gt;047096183X&lt;/isbn&gt;&lt;urls&gt;&lt;/urls&gt;&lt;/record&gt;&lt;/Cite&gt;&lt;/EndNote&gt;</w:instrText>
      </w:r>
      <w:r w:rsidR="00A62D23" w:rsidRPr="006C3DE8">
        <w:rPr>
          <w:rFonts w:ascii="Times New Roman" w:hAnsi="Times New Roman" w:cs="Times New Roman"/>
          <w:sz w:val="24"/>
          <w:szCs w:val="24"/>
          <w:shd w:val="clear" w:color="auto" w:fill="FFFFFF"/>
        </w:rPr>
        <w:fldChar w:fldCharType="separate"/>
      </w:r>
      <w:hyperlink w:anchor="_ENREF_40" w:tooltip="Weiss, 2011 #132" w:history="1">
        <w:r w:rsidRPr="006C3DE8">
          <w:rPr>
            <w:rFonts w:ascii="Times New Roman" w:hAnsi="Times New Roman" w:cs="Times New Roman"/>
            <w:noProof/>
            <w:sz w:val="24"/>
            <w:szCs w:val="24"/>
            <w:shd w:val="clear" w:color="auto" w:fill="FFFFFF"/>
          </w:rPr>
          <w:t>Weiss and Wardrop (2011</w:t>
        </w:r>
      </w:hyperlink>
      <w:r w:rsidRPr="006C3DE8">
        <w:rPr>
          <w:rFonts w:ascii="Times New Roman" w:hAnsi="Times New Roman" w:cs="Times New Roman"/>
          <w:sz w:val="24"/>
          <w:szCs w:val="24"/>
        </w:rPr>
        <w:t>)</w:t>
      </w:r>
      <w:r w:rsidRPr="006C3DE8">
        <w:rPr>
          <w:rFonts w:ascii="Times New Roman" w:hAnsi="Times New Roman" w:cs="Times New Roman"/>
          <w:noProof/>
          <w:sz w:val="24"/>
          <w:szCs w:val="24"/>
          <w:shd w:val="clear" w:color="auto" w:fill="FFFFFF"/>
        </w:rPr>
        <w:t xml:space="preserve"> and </w:t>
      </w:r>
      <w:hyperlink w:anchor="_ENREF_31" w:tooltip="Rørtveit, 2015 #131" w:history="1">
        <w:r w:rsidRPr="006C3DE8">
          <w:rPr>
            <w:rFonts w:ascii="Times New Roman" w:hAnsi="Times New Roman" w:cs="Times New Roman"/>
            <w:noProof/>
            <w:sz w:val="24"/>
            <w:szCs w:val="24"/>
            <w:shd w:val="clear" w:color="auto" w:fill="FFFFFF"/>
          </w:rPr>
          <w:t>Rørtveit et al. (2015</w:t>
        </w:r>
      </w:hyperlink>
      <w:r w:rsidRPr="006C3DE8">
        <w:rPr>
          <w:rFonts w:ascii="Times New Roman" w:hAnsi="Times New Roman" w:cs="Times New Roman"/>
          <w:noProof/>
          <w:sz w:val="24"/>
          <w:szCs w:val="24"/>
          <w:shd w:val="clear" w:color="auto" w:fill="FFFFFF"/>
        </w:rPr>
        <w:t>)</w:t>
      </w:r>
      <w:r w:rsidR="00A62D23" w:rsidRPr="006C3DE8">
        <w:rPr>
          <w:rFonts w:ascii="Times New Roman" w:hAnsi="Times New Roman" w:cs="Times New Roman"/>
          <w:sz w:val="24"/>
          <w:szCs w:val="24"/>
          <w:shd w:val="clear" w:color="auto" w:fill="FFFFFF"/>
        </w:rPr>
        <w:fldChar w:fldCharType="end"/>
      </w:r>
      <w:r w:rsidRPr="006C3DE8">
        <w:rPr>
          <w:rFonts w:ascii="Times New Roman" w:hAnsi="Times New Roman" w:cs="Times New Roman"/>
          <w:sz w:val="24"/>
          <w:szCs w:val="24"/>
          <w:shd w:val="clear" w:color="auto" w:fill="FFFFFF"/>
        </w:rPr>
        <w:t xml:space="preserve"> showed lower Hb levels in puppies compared to adults. </w:t>
      </w:r>
      <w:r w:rsidR="00FC1604">
        <w:rPr>
          <w:rFonts w:ascii="Times New Roman" w:hAnsi="Times New Roman" w:cs="Times New Roman"/>
          <w:sz w:val="24"/>
          <w:szCs w:val="24"/>
          <w:shd w:val="clear" w:color="auto" w:fill="FFFFFF"/>
        </w:rPr>
        <w:t>From the above discussion i</w:t>
      </w:r>
      <w:r w:rsidRPr="006C3DE8">
        <w:rPr>
          <w:rFonts w:ascii="Times New Roman" w:hAnsi="Times New Roman" w:cs="Times New Roman"/>
          <w:sz w:val="24"/>
          <w:szCs w:val="24"/>
          <w:shd w:val="clear" w:color="auto" w:fill="FFFFFF"/>
        </w:rPr>
        <w:t>t can be concluded that the dogs are in good health in te</w:t>
      </w:r>
      <w:r w:rsidR="007C5D91">
        <w:rPr>
          <w:rFonts w:ascii="Times New Roman" w:hAnsi="Times New Roman" w:cs="Times New Roman"/>
          <w:sz w:val="24"/>
          <w:szCs w:val="24"/>
          <w:shd w:val="clear" w:color="auto" w:fill="FFFFFF"/>
        </w:rPr>
        <w:t>rms of hematological parameters</w:t>
      </w:r>
      <w:r w:rsidRPr="006C3DE8">
        <w:rPr>
          <w:rFonts w:ascii="Times New Roman" w:hAnsi="Times New Roman" w:cs="Times New Roman"/>
          <w:sz w:val="24"/>
          <w:szCs w:val="24"/>
          <w:shd w:val="clear" w:color="auto" w:fill="FFFFFF"/>
        </w:rPr>
        <w:t xml:space="preserve">. As the eosinophil counts were within the range of reference value in all dietary treatment groups, the comments may be drawn that the newly prepared dog biscuit are safe interms of food allergy </w:t>
      </w:r>
      <w:r w:rsidR="00A62D23" w:rsidRPr="006C3DE8">
        <w:rPr>
          <w:rFonts w:ascii="Times New Roman" w:hAnsi="Times New Roman" w:cs="Times New Roman"/>
          <w:sz w:val="24"/>
          <w:szCs w:val="24"/>
          <w:shd w:val="clear" w:color="auto" w:fill="FFFFFF"/>
        </w:rPr>
        <w:fldChar w:fldCharType="begin"/>
      </w:r>
      <w:r w:rsidRPr="006C3DE8">
        <w:rPr>
          <w:rFonts w:ascii="Times New Roman" w:hAnsi="Times New Roman" w:cs="Times New Roman"/>
          <w:sz w:val="24"/>
          <w:szCs w:val="24"/>
          <w:shd w:val="clear" w:color="auto" w:fill="FFFFFF"/>
        </w:rPr>
        <w:instrText xml:space="preserve"> ADDIN EN.CITE &lt;EndNote&gt;&lt;Cite&gt;&lt;Author&gt;Lund&lt;/Author&gt;&lt;Year&gt;1999&lt;/Year&gt;&lt;RecNum&gt;133&lt;/RecNum&gt;&lt;DisplayText&gt;(Lund et al., 1999)&lt;/DisplayText&gt;&lt;record&gt;&lt;rec-number&gt;133&lt;/rec-number&gt;&lt;foreign-keys&gt;&lt;key app="EN" db-id="2990xdttxef9t3etrpqxde5a925x0sv29wpa"&gt;133&lt;/key&gt;&lt;/foreign-keys&gt;&lt;ref-type name="Journal Article"&gt;17&lt;/ref-type&gt;&lt;contributors&gt;&lt;authors&gt;&lt;author&gt;Lund, C&lt;/author&gt;&lt;author&gt;Kuhl, S&lt;/author&gt;&lt;author&gt;Mischke, R&lt;/author&gt;&lt;author&gt;Günzel-Apel, AR&lt;/author&gt;&lt;/authors&gt;&lt;/contributors&gt;&lt;titles&gt;&lt;title&gt;[Reference values of the red blood profile in beagle, German shepherd and golden retriever puppies]&lt;/title&gt;&lt;secondary-title&gt;Berliner und Munchener tierarztliche Wochenschrift&lt;/secondary-title&gt;&lt;/titles&gt;&lt;periodical&gt;&lt;full-title&gt;Berliner und Munchener tierarztliche Wochenschrift&lt;/full-title&gt;&lt;/periodical&gt;&lt;pages&gt;447-453&lt;/pages&gt;&lt;volume&gt;113&lt;/volume&gt;&lt;number&gt;11-12&lt;/number&gt;&lt;dates&gt;&lt;year&gt;1999&lt;/year&gt;&lt;/dates&gt;&lt;isbn&gt;0005-9366&lt;/isbn&gt;&lt;urls&gt;&lt;/urls&gt;&lt;/record&gt;&lt;/Cite&gt;&lt;/EndNote&gt;</w:instrText>
      </w:r>
      <w:r w:rsidR="00A62D23" w:rsidRPr="006C3DE8">
        <w:rPr>
          <w:rFonts w:ascii="Times New Roman" w:hAnsi="Times New Roman" w:cs="Times New Roman"/>
          <w:sz w:val="24"/>
          <w:szCs w:val="24"/>
          <w:shd w:val="clear" w:color="auto" w:fill="FFFFFF"/>
        </w:rPr>
        <w:fldChar w:fldCharType="separate"/>
      </w:r>
      <w:r w:rsidRPr="006C3DE8">
        <w:rPr>
          <w:rFonts w:ascii="Times New Roman" w:hAnsi="Times New Roman" w:cs="Times New Roman"/>
          <w:noProof/>
          <w:sz w:val="24"/>
          <w:szCs w:val="24"/>
          <w:shd w:val="clear" w:color="auto" w:fill="FFFFFF"/>
        </w:rPr>
        <w:t>(</w:t>
      </w:r>
      <w:hyperlink w:anchor="_ENREF_23" w:tooltip="Lund, 1999 #133" w:history="1">
        <w:r w:rsidRPr="006C3DE8">
          <w:rPr>
            <w:rFonts w:ascii="Times New Roman" w:hAnsi="Times New Roman" w:cs="Times New Roman"/>
            <w:noProof/>
            <w:sz w:val="24"/>
            <w:szCs w:val="24"/>
            <w:shd w:val="clear" w:color="auto" w:fill="FFFFFF"/>
          </w:rPr>
          <w:t>Lund et al., 1999</w:t>
        </w:r>
      </w:hyperlink>
      <w:r w:rsidRPr="006C3DE8">
        <w:rPr>
          <w:rFonts w:ascii="Times New Roman" w:hAnsi="Times New Roman" w:cs="Times New Roman"/>
          <w:noProof/>
          <w:sz w:val="24"/>
          <w:szCs w:val="24"/>
          <w:shd w:val="clear" w:color="auto" w:fill="FFFFFF"/>
        </w:rPr>
        <w:t>)</w:t>
      </w:r>
      <w:r w:rsidR="00A62D23" w:rsidRPr="006C3DE8">
        <w:rPr>
          <w:rFonts w:ascii="Times New Roman" w:hAnsi="Times New Roman" w:cs="Times New Roman"/>
          <w:sz w:val="24"/>
          <w:szCs w:val="24"/>
          <w:shd w:val="clear" w:color="auto" w:fill="FFFFFF"/>
        </w:rPr>
        <w:fldChar w:fldCharType="end"/>
      </w:r>
      <w:r w:rsidRPr="00E36CC4">
        <w:rPr>
          <w:rFonts w:ascii="Times New Roman" w:hAnsi="Times New Roman" w:cs="Times New Roman"/>
          <w:sz w:val="24"/>
          <w:szCs w:val="24"/>
          <w:shd w:val="clear" w:color="auto" w:fill="FFFFFF"/>
        </w:rPr>
        <w:t>.</w:t>
      </w:r>
    </w:p>
    <w:p w:rsidR="00A03F5B" w:rsidRPr="00E36CC4" w:rsidRDefault="00A6786F" w:rsidP="00733497">
      <w:pPr>
        <w:pStyle w:val="Heading2"/>
        <w:spacing w:before="0"/>
        <w:rPr>
          <w:rFonts w:cs="Times New Roman"/>
          <w:szCs w:val="24"/>
        </w:rPr>
      </w:pPr>
      <w:bookmarkStart w:id="122" w:name="_Toc424126104"/>
      <w:r>
        <w:rPr>
          <w:rFonts w:cs="Times New Roman"/>
          <w:szCs w:val="24"/>
        </w:rPr>
        <w:t xml:space="preserve">4.9 </w:t>
      </w:r>
      <w:r w:rsidRPr="00E36CC4">
        <w:rPr>
          <w:rFonts w:cs="Times New Roman"/>
          <w:szCs w:val="24"/>
        </w:rPr>
        <w:t>Digestibility</w:t>
      </w:r>
      <w:bookmarkEnd w:id="122"/>
    </w:p>
    <w:p w:rsidR="00AD6499"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Digestibility values provide information on the relative amounts of nutrients in the diet that can be really used by the animal and, additionally, serve as an index of overall quality of the ingredients of the diet. In order to calculate nutrient digestibility, it is important to quantify the exact amount of nutrient consumed by the animal and the amount that is excreted in the feces. The difference between these two quantities, divided by the amount consumed, represents the quantity that has been digested. The digestibility coefficient that is obtained with this method is an “apparent” rather than a “true” value. In fact, feces contain a variable quantity of nutrients of non-dietary origin such as enzymes, pancreatic juice, bile, mucus, sloughed intestinal cells, and bacteria </w:t>
      </w:r>
      <w:r w:rsidR="00A62D23" w:rsidRPr="006C3DE8">
        <w:rPr>
          <w:rFonts w:ascii="Times New Roman" w:hAnsi="Times New Roman" w:cs="Times New Roman"/>
          <w:sz w:val="24"/>
          <w:szCs w:val="24"/>
        </w:rPr>
        <w:fldChar w:fldCharType="begin"/>
      </w:r>
      <w:r w:rsidRPr="006C3DE8">
        <w:rPr>
          <w:rFonts w:ascii="Times New Roman" w:hAnsi="Times New Roman" w:cs="Times New Roman"/>
          <w:sz w:val="24"/>
          <w:szCs w:val="24"/>
        </w:rPr>
        <w:instrText xml:space="preserve"> ADDIN EN.CITE &lt;EndNote&gt;&lt;Cite&gt;&lt;Author&gt;Phillipson&lt;/Author&gt;&lt;Year&gt;1971&lt;/Year&gt;&lt;RecNum&gt;134&lt;/RecNum&gt;&lt;DisplayText&gt;(Phillipson, 1971; Hendriks and Sritharan, 2002)&lt;/DisplayText&gt;&lt;record&gt;&lt;rec-number&gt;134&lt;/rec-number&gt;&lt;foreign-keys&gt;&lt;key app="EN" db-id="2990xdttxef9t3etrpqxde5a925x0sv29wpa"&gt;134&lt;/key&gt;&lt;/foreign-keys&gt;&lt;ref-type name="Journal Article"&gt;17&lt;/ref-type&gt;&lt;contributors&gt;&lt;authors&gt;&lt;author&gt;Phillipson, AT&lt;/author&gt;&lt;/authors&gt;&lt;/contributors&gt;&lt;titles&gt;&lt;title&gt;Endogenous losses of nutrients&lt;/title&gt;&lt;secondary-title&gt;Proceedings of the Nutrition Society&lt;/secondary-title&gt;&lt;/titles&gt;&lt;periodical&gt;&lt;full-title&gt;Proceedings of the Nutrition Society&lt;/full-title&gt;&lt;/periodical&gt;&lt;pages&gt;61-66&lt;/pages&gt;&lt;volume&gt;30&lt;/volume&gt;&lt;number&gt;01&lt;/number&gt;&lt;dates&gt;&lt;year&gt;1971&lt;/year&gt;&lt;/dates&gt;&lt;isbn&gt;1475-2719&lt;/isbn&gt;&lt;urls&gt;&lt;/urls&gt;&lt;/record&gt;&lt;/Cite&gt;&lt;Cite&gt;&lt;Author&gt;Hendriks&lt;/Author&gt;&lt;Year&gt;2002&lt;/Year&gt;&lt;RecNum&gt;135&lt;/RecNum&gt;&lt;record&gt;&lt;rec-number&gt;135&lt;/rec-number&gt;&lt;foreign-keys&gt;&lt;key app="EN" db-id="2990xdttxef9t3etrpqxde5a925x0sv29wpa"&gt;135&lt;/key&gt;&lt;/foreign-keys&gt;&lt;ref-type name="Journal Article"&gt;17&lt;/ref-type&gt;&lt;contributors&gt;&lt;authors&gt;&lt;author&gt;Hendriks, Wouter H&lt;/author&gt;&lt;author&gt;Sritharan, Kugappiriyai&lt;/author&gt;&lt;/authors&gt;&lt;/contributors&gt;&lt;titles&gt;&lt;title&gt;Apparent ileal and fecal digestibility of dietary protein is different in dogs&lt;/title&gt;&lt;secondary-title&gt;The Journal of nutrition&lt;/secondary-title&gt;&lt;/titles&gt;&lt;periodical&gt;&lt;full-title&gt;The Journal of nutrition&lt;/full-title&gt;&lt;/periodical&gt;&lt;pages&gt;1692S-1694S&lt;/pages&gt;&lt;volume&gt;132&lt;/volume&gt;&lt;number&gt;6&lt;/number&gt;&lt;dates&gt;&lt;year&gt;2002&lt;/year&gt;&lt;/dates&gt;&lt;isbn&gt;0022-3166&lt;/isbn&gt;&lt;urls&gt;&lt;/urls&gt;&lt;/record&gt;&lt;/Cite&gt;&lt;/EndNote&gt;</w:instrText>
      </w:r>
      <w:r w:rsidR="00A62D23" w:rsidRPr="006C3DE8">
        <w:rPr>
          <w:rFonts w:ascii="Times New Roman" w:hAnsi="Times New Roman" w:cs="Times New Roman"/>
          <w:sz w:val="24"/>
          <w:szCs w:val="24"/>
        </w:rPr>
        <w:fldChar w:fldCharType="separate"/>
      </w:r>
      <w:r w:rsidRPr="006C3DE8">
        <w:rPr>
          <w:rFonts w:ascii="Times New Roman" w:hAnsi="Times New Roman" w:cs="Times New Roman"/>
          <w:noProof/>
          <w:sz w:val="24"/>
          <w:szCs w:val="24"/>
        </w:rPr>
        <w:t>(</w:t>
      </w:r>
      <w:hyperlink w:anchor="_ENREF_28" w:tooltip="Phillipson, 1971 #134" w:history="1">
        <w:r w:rsidRPr="006C3DE8">
          <w:rPr>
            <w:rFonts w:ascii="Times New Roman" w:hAnsi="Times New Roman" w:cs="Times New Roman"/>
            <w:noProof/>
            <w:sz w:val="24"/>
            <w:szCs w:val="24"/>
          </w:rPr>
          <w:t>Phillipson, 1971</w:t>
        </w:r>
      </w:hyperlink>
      <w:r w:rsidRPr="006C3DE8">
        <w:rPr>
          <w:rFonts w:ascii="Times New Roman" w:hAnsi="Times New Roman" w:cs="Times New Roman"/>
          <w:noProof/>
          <w:sz w:val="24"/>
          <w:szCs w:val="24"/>
        </w:rPr>
        <w:t xml:space="preserve">; </w:t>
      </w:r>
      <w:hyperlink w:anchor="_ENREF_16" w:tooltip="Hendriks, 2002 #135" w:history="1">
        <w:r w:rsidRPr="006C3DE8">
          <w:rPr>
            <w:rFonts w:ascii="Times New Roman" w:hAnsi="Times New Roman" w:cs="Times New Roman"/>
            <w:noProof/>
            <w:sz w:val="24"/>
            <w:szCs w:val="24"/>
          </w:rPr>
          <w:t>Hendriks and Sritharan, 2002</w:t>
        </w:r>
      </w:hyperlink>
      <w:r w:rsidRPr="006C3DE8">
        <w:rPr>
          <w:rFonts w:ascii="Times New Roman" w:hAnsi="Times New Roman" w:cs="Times New Roman"/>
          <w:noProof/>
          <w:sz w:val="24"/>
          <w:szCs w:val="24"/>
        </w:rPr>
        <w:t>)</w:t>
      </w:r>
      <w:r w:rsidR="00A62D23" w:rsidRPr="006C3DE8">
        <w:rPr>
          <w:rFonts w:ascii="Times New Roman" w:hAnsi="Times New Roman" w:cs="Times New Roman"/>
          <w:sz w:val="24"/>
          <w:szCs w:val="24"/>
        </w:rPr>
        <w:fldChar w:fldCharType="end"/>
      </w:r>
      <w:r w:rsidRPr="006C3DE8">
        <w:rPr>
          <w:rFonts w:ascii="Times New Roman" w:hAnsi="Times New Roman" w:cs="Times New Roman"/>
          <w:sz w:val="24"/>
          <w:szCs w:val="24"/>
        </w:rPr>
        <w:t>.</w:t>
      </w:r>
    </w:p>
    <w:p w:rsidR="00F26755" w:rsidRDefault="00F26755" w:rsidP="00733497">
      <w:pPr>
        <w:spacing w:after="0" w:line="360" w:lineRule="auto"/>
        <w:jc w:val="both"/>
        <w:rPr>
          <w:rFonts w:ascii="Times New Roman" w:hAnsi="Times New Roman" w:cs="Times New Roman"/>
          <w:sz w:val="24"/>
          <w:szCs w:val="24"/>
        </w:rPr>
      </w:pPr>
    </w:p>
    <w:p w:rsidR="00F26755" w:rsidRPr="00F26755" w:rsidRDefault="00F26755" w:rsidP="00F26755">
      <w:pPr>
        <w:pStyle w:val="Caption"/>
        <w:keepNext/>
        <w:rPr>
          <w:rFonts w:ascii="Times New Roman" w:hAnsi="Times New Roman" w:cs="Times New Roman"/>
          <w:color w:val="auto"/>
          <w:sz w:val="24"/>
          <w:szCs w:val="24"/>
        </w:rPr>
      </w:pPr>
      <w:bookmarkStart w:id="123" w:name="_Toc423876142"/>
      <w:r w:rsidRPr="00F26755">
        <w:rPr>
          <w:rFonts w:ascii="Times New Roman" w:hAnsi="Times New Roman" w:cs="Times New Roman"/>
          <w:color w:val="auto"/>
          <w:sz w:val="24"/>
          <w:szCs w:val="24"/>
        </w:rPr>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20</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Percentage (Mean±SE) of digestibility of different nutrient in commercial food and prepared biscuit</w:t>
      </w:r>
      <w:bookmarkEnd w:id="123"/>
    </w:p>
    <w:tbl>
      <w:tblPr>
        <w:tblW w:w="8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3348"/>
        <w:gridCol w:w="2666"/>
        <w:gridCol w:w="1080"/>
      </w:tblGrid>
      <w:tr w:rsidR="00A03F5B" w:rsidRPr="00E36CC4" w:rsidTr="00182B56">
        <w:tc>
          <w:tcPr>
            <w:tcW w:w="1707"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Digestibility (%)</w:t>
            </w:r>
          </w:p>
        </w:tc>
        <w:tc>
          <w:tcPr>
            <w:tcW w:w="3348" w:type="dxa"/>
          </w:tcPr>
          <w:p w:rsidR="00EB369C" w:rsidRDefault="00D74FDD" w:rsidP="00182B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Commercial</w:t>
            </w:r>
            <w:r w:rsidR="00A03F5B" w:rsidRPr="00E36CC4">
              <w:rPr>
                <w:rFonts w:ascii="Times New Roman" w:hAnsi="Times New Roman" w:cs="Times New Roman"/>
                <w:b/>
                <w:sz w:val="24"/>
                <w:szCs w:val="24"/>
              </w:rPr>
              <w:t xml:space="preserve"> food </w:t>
            </w:r>
          </w:p>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(Mean±SE)</w:t>
            </w:r>
          </w:p>
        </w:tc>
        <w:tc>
          <w:tcPr>
            <w:tcW w:w="2666"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Prepared biscuit</w:t>
            </w:r>
            <w:r w:rsidR="00624324">
              <w:rPr>
                <w:rFonts w:ascii="Times New Roman" w:hAnsi="Times New Roman" w:cs="Times New Roman"/>
                <w:b/>
                <w:sz w:val="24"/>
                <w:szCs w:val="24"/>
              </w:rPr>
              <w:t xml:space="preserve"> </w:t>
            </w:r>
            <w:r w:rsidRPr="00E36CC4">
              <w:rPr>
                <w:rFonts w:ascii="Times New Roman" w:hAnsi="Times New Roman" w:cs="Times New Roman"/>
                <w:b/>
                <w:sz w:val="24"/>
                <w:szCs w:val="24"/>
              </w:rPr>
              <w:t>(Mean±SE)</w:t>
            </w:r>
          </w:p>
        </w:tc>
        <w:tc>
          <w:tcPr>
            <w:tcW w:w="1080"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P value</w:t>
            </w:r>
          </w:p>
        </w:tc>
      </w:tr>
      <w:tr w:rsidR="00A03F5B" w:rsidRPr="00E36CC4" w:rsidTr="00182B56">
        <w:tc>
          <w:tcPr>
            <w:tcW w:w="1707"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Dry matter</w:t>
            </w:r>
          </w:p>
        </w:tc>
        <w:tc>
          <w:tcPr>
            <w:tcW w:w="3348"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81.88±0.41</w:t>
            </w:r>
          </w:p>
        </w:tc>
        <w:tc>
          <w:tcPr>
            <w:tcW w:w="2666"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81.07±0.44</w:t>
            </w:r>
          </w:p>
        </w:tc>
        <w:tc>
          <w:tcPr>
            <w:tcW w:w="1080"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0.25</w:t>
            </w:r>
          </w:p>
        </w:tc>
      </w:tr>
      <w:tr w:rsidR="00A03F5B" w:rsidRPr="00E36CC4" w:rsidTr="00182B56">
        <w:tc>
          <w:tcPr>
            <w:tcW w:w="1707"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Crude protein</w:t>
            </w:r>
          </w:p>
        </w:tc>
        <w:tc>
          <w:tcPr>
            <w:tcW w:w="3348"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72.54±0.64</w:t>
            </w:r>
          </w:p>
        </w:tc>
        <w:tc>
          <w:tcPr>
            <w:tcW w:w="2666"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69.45±1.55</w:t>
            </w:r>
          </w:p>
        </w:tc>
        <w:tc>
          <w:tcPr>
            <w:tcW w:w="1080"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0.14</w:t>
            </w:r>
          </w:p>
        </w:tc>
      </w:tr>
      <w:tr w:rsidR="00A03F5B" w:rsidRPr="00E36CC4" w:rsidTr="00182B56">
        <w:tc>
          <w:tcPr>
            <w:tcW w:w="1707"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Crude fiber</w:t>
            </w:r>
          </w:p>
        </w:tc>
        <w:tc>
          <w:tcPr>
            <w:tcW w:w="3348"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23.99±1.92</w:t>
            </w:r>
          </w:p>
        </w:tc>
        <w:tc>
          <w:tcPr>
            <w:tcW w:w="2666"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14.42±2.06</w:t>
            </w:r>
          </w:p>
        </w:tc>
        <w:tc>
          <w:tcPr>
            <w:tcW w:w="1080"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0.02</w:t>
            </w:r>
          </w:p>
        </w:tc>
      </w:tr>
      <w:tr w:rsidR="00A03F5B" w:rsidRPr="00E36CC4" w:rsidTr="00182B56">
        <w:tc>
          <w:tcPr>
            <w:tcW w:w="1707"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Ether extract</w:t>
            </w:r>
          </w:p>
        </w:tc>
        <w:tc>
          <w:tcPr>
            <w:tcW w:w="3348"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90.6±0.24</w:t>
            </w:r>
          </w:p>
        </w:tc>
        <w:tc>
          <w:tcPr>
            <w:tcW w:w="2666"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90.98±0.22</w:t>
            </w:r>
          </w:p>
        </w:tc>
        <w:tc>
          <w:tcPr>
            <w:tcW w:w="1080"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0.3</w:t>
            </w:r>
          </w:p>
        </w:tc>
      </w:tr>
    </w:tbl>
    <w:p w:rsidR="009E03D4" w:rsidRDefault="00A03F5B" w:rsidP="00182B56">
      <w:pPr>
        <w:spacing w:after="0" w:line="360" w:lineRule="auto"/>
        <w:jc w:val="both"/>
        <w:rPr>
          <w:rFonts w:ascii="Times New Roman" w:hAnsi="Times New Roman" w:cs="Times New Roman"/>
          <w:sz w:val="20"/>
          <w:szCs w:val="24"/>
        </w:rPr>
      </w:pPr>
      <w:r w:rsidRPr="00E36CC4">
        <w:rPr>
          <w:rFonts w:ascii="Times New Roman" w:hAnsi="Times New Roman" w:cs="Times New Roman"/>
          <w:sz w:val="20"/>
          <w:szCs w:val="24"/>
        </w:rPr>
        <w:t>SE= Sta</w:t>
      </w:r>
      <w:r w:rsidR="009E03D4">
        <w:rPr>
          <w:rFonts w:ascii="Times New Roman" w:hAnsi="Times New Roman" w:cs="Times New Roman"/>
          <w:sz w:val="20"/>
          <w:szCs w:val="24"/>
        </w:rPr>
        <w:t>ndard Error</w:t>
      </w:r>
    </w:p>
    <w:p w:rsidR="00A03F5B" w:rsidRDefault="00A03F5B" w:rsidP="00733497">
      <w:pPr>
        <w:spacing w:after="0" w:line="360" w:lineRule="auto"/>
        <w:jc w:val="both"/>
        <w:rPr>
          <w:rFonts w:ascii="Times New Roman" w:hAnsi="Times New Roman" w:cs="Times New Roman"/>
          <w:sz w:val="24"/>
          <w:szCs w:val="24"/>
        </w:rPr>
      </w:pPr>
      <w:r w:rsidRPr="00CA678B">
        <w:rPr>
          <w:rFonts w:ascii="Times New Roman" w:hAnsi="Times New Roman" w:cs="Times New Roman"/>
          <w:sz w:val="24"/>
          <w:szCs w:val="24"/>
        </w:rPr>
        <w:lastRenderedPageBreak/>
        <w:t xml:space="preserve">In this study there was no significance difference (p&gt;0.05) in Dry matter (DM) digestibility between </w:t>
      </w:r>
      <w:r w:rsidR="00D74FDD">
        <w:rPr>
          <w:rFonts w:ascii="Times New Roman" w:hAnsi="Times New Roman" w:cs="Times New Roman"/>
          <w:sz w:val="24"/>
          <w:szCs w:val="24"/>
        </w:rPr>
        <w:t>commercial</w:t>
      </w:r>
      <w:r w:rsidRPr="00CA678B">
        <w:rPr>
          <w:rFonts w:ascii="Times New Roman" w:hAnsi="Times New Roman" w:cs="Times New Roman"/>
          <w:sz w:val="24"/>
          <w:szCs w:val="24"/>
        </w:rPr>
        <w:t xml:space="preserve"> food and prepared biscuits. Dry matter digestibility of </w:t>
      </w:r>
      <w:r w:rsidR="00D74FDD">
        <w:rPr>
          <w:rFonts w:ascii="Times New Roman" w:hAnsi="Times New Roman" w:cs="Times New Roman"/>
          <w:sz w:val="24"/>
          <w:szCs w:val="24"/>
        </w:rPr>
        <w:t>commercial</w:t>
      </w:r>
      <w:r w:rsidRPr="00CA678B">
        <w:rPr>
          <w:rFonts w:ascii="Times New Roman" w:hAnsi="Times New Roman" w:cs="Times New Roman"/>
          <w:sz w:val="24"/>
          <w:szCs w:val="24"/>
        </w:rPr>
        <w:t xml:space="preserve"> food and prepared biscuits were 81.88±0.41% and 81.07±0.44% respectively. The findings of DM digestibility is comparable with the findings of  different researcher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&lt;EndNote&gt;&lt;Cite&gt;&lt;Author&gt;Cipollini&lt;/Author&gt;&lt;Year&gt;2008&lt;/Year&gt;&lt;RecNum&gt;140&lt;/RecNum&gt;&lt;DisplayText&gt;(Cipollini, 2008)&lt;/DisplayText&gt;&lt;record&gt;&lt;rec-number&gt;140&lt;/rec-number&gt;&lt;foreign-keys&gt;&lt;key app="EN" db-id="2990xdttxef9t3etrpqxde5a925x0sv29wpa"&gt;140&lt;/key&gt;&lt;/foreign-keys&gt;&lt;ref-type name="Journal Article"&gt;17&lt;/ref-type&gt;&lt;contributors&gt;&lt;authors&gt;&lt;author&gt;Cipollini, Irene&lt;/author&gt;&lt;/authors&gt;&lt;/contributors&gt;&lt;titles&gt;&lt;title&gt;Pet food: quality and quality improvement&lt;/title&gt;&lt;/titles&gt;&lt;dates&gt;&lt;year&gt;2008&lt;/year&gt;&lt;/dates&gt;&lt;urls&gt;&lt;/urls&gt;&lt;/record&gt;&lt;/Cite&gt;&lt;/EndNote&gt;</w:instrText>
      </w:r>
      <w:r w:rsidR="00A62D23" w:rsidRPr="00CA678B">
        <w:rPr>
          <w:rFonts w:ascii="Times New Roman" w:hAnsi="Times New Roman" w:cs="Times New Roman"/>
          <w:sz w:val="24"/>
          <w:szCs w:val="24"/>
        </w:rPr>
        <w:fldChar w:fldCharType="separate"/>
      </w:r>
      <w:r w:rsidRPr="00CA678B">
        <w:rPr>
          <w:rFonts w:ascii="Times New Roman" w:hAnsi="Times New Roman" w:cs="Times New Roman"/>
          <w:noProof/>
          <w:sz w:val="24"/>
          <w:szCs w:val="24"/>
        </w:rPr>
        <w:t>(</w:t>
      </w:r>
      <w:hyperlink w:anchor="_ENREF_7" w:tooltip="Cipollini, 2008 #140" w:history="1">
        <w:r w:rsidRPr="00CA678B">
          <w:rPr>
            <w:rFonts w:ascii="Times New Roman" w:hAnsi="Times New Roman" w:cs="Times New Roman"/>
            <w:noProof/>
            <w:sz w:val="24"/>
            <w:szCs w:val="24"/>
          </w:rPr>
          <w:t>Cipollini, 2008</w:t>
        </w:r>
      </w:hyperlink>
      <w:r w:rsidRPr="00CA678B">
        <w:rPr>
          <w:rFonts w:ascii="Times New Roman" w:hAnsi="Times New Roman" w:cs="Times New Roman"/>
          <w:sz w:val="24"/>
          <w:szCs w:val="24"/>
        </w:rPr>
        <w:t>;</w:t>
      </w:r>
      <w:r w:rsidR="00A62D23" w:rsidRPr="00CA678B">
        <w:rPr>
          <w:rFonts w:ascii="Times New Roman" w:hAnsi="Times New Roman" w:cs="Times New Roman"/>
          <w:sz w:val="24"/>
          <w:szCs w:val="24"/>
        </w:rPr>
        <w:fldChar w:fldCharType="end"/>
      </w:r>
      <w:r w:rsidR="006D19EF">
        <w:rPr>
          <w:rFonts w:ascii="Times New Roman" w:hAnsi="Times New Roman" w:cs="Times New Roman"/>
          <w:sz w:val="24"/>
          <w:szCs w:val="24"/>
        </w:rPr>
        <w:t xml:space="preserve"> </w:t>
      </w:r>
      <w:r w:rsidR="00A62D23" w:rsidRPr="00CA678B">
        <w:rPr>
          <w:rFonts w:ascii="Times New Roman" w:hAnsi="Times New Roman" w:cs="Times New Roman"/>
          <w:sz w:val="24"/>
          <w:szCs w:val="24"/>
        </w:rPr>
        <w:fldChar w:fldCharType="begin">
          <w:fldData xml:space="preserve">PEVuZE5vdGU+PENpdGU+PEF1dGhvcj5WaGlsZTwvQXV0aG9yPjxZZWFyPjIwMDc8L1llYXI+PFJl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==
</w:fldData>
        </w:fldChar>
      </w:r>
      <w:r w:rsidRPr="00CA678B">
        <w:rPr>
          <w:rFonts w:ascii="Times New Roman" w:hAnsi="Times New Roman" w:cs="Times New Roman"/>
          <w:sz w:val="24"/>
          <w:szCs w:val="24"/>
        </w:rPr>
        <w:instrText xml:space="preserve"> ADDIN EN.CITE </w:instrText>
      </w:r>
      <w:r w:rsidR="00A62D23" w:rsidRPr="00CA678B">
        <w:rPr>
          <w:rFonts w:ascii="Times New Roman" w:hAnsi="Times New Roman" w:cs="Times New Roman"/>
          <w:sz w:val="24"/>
          <w:szCs w:val="24"/>
        </w:rPr>
        <w:fldChar w:fldCharType="begin">
          <w:fldData xml:space="preserve">PEVuZE5vdGU+PENpdGU+PEF1dGhvcj5WaGlsZTwvQXV0aG9yPjxZZWFyPjIwMDc8L1llYXI+PFJl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==
</w:fldData>
        </w:fldChar>
      </w:r>
      <w:r w:rsidRPr="00CA678B">
        <w:rPr>
          <w:rFonts w:ascii="Times New Roman" w:hAnsi="Times New Roman" w:cs="Times New Roman"/>
          <w:sz w:val="24"/>
          <w:szCs w:val="24"/>
        </w:rPr>
        <w:instrText xml:space="preserve"> ADDIN EN.CITE.DATA </w:instrText>
      </w:r>
      <w:r w:rsidR="00A62D23" w:rsidRPr="00CA678B">
        <w:rPr>
          <w:rFonts w:ascii="Times New Roman" w:hAnsi="Times New Roman" w:cs="Times New Roman"/>
          <w:sz w:val="24"/>
          <w:szCs w:val="24"/>
        </w:rPr>
      </w:r>
      <w:r w:rsidR="00A62D23" w:rsidRPr="00CA678B">
        <w:rPr>
          <w:rFonts w:ascii="Times New Roman" w:hAnsi="Times New Roman" w:cs="Times New Roman"/>
          <w:sz w:val="24"/>
          <w:szCs w:val="24"/>
        </w:rPr>
        <w:fldChar w:fldCharType="end"/>
      </w:r>
      <w:r w:rsidR="00A62D23" w:rsidRPr="00CA678B">
        <w:rPr>
          <w:rFonts w:ascii="Times New Roman" w:hAnsi="Times New Roman" w:cs="Times New Roman"/>
          <w:sz w:val="24"/>
          <w:szCs w:val="24"/>
        </w:rPr>
      </w:r>
      <w:r w:rsidR="00A62D23" w:rsidRPr="00CA678B">
        <w:rPr>
          <w:rFonts w:ascii="Times New Roman" w:hAnsi="Times New Roman" w:cs="Times New Roman"/>
          <w:sz w:val="24"/>
          <w:szCs w:val="24"/>
        </w:rPr>
        <w:fldChar w:fldCharType="separate"/>
      </w:r>
      <w:hyperlink w:anchor="_ENREF_21" w:tooltip="Krogdahl, 2004 #143" w:history="1">
        <w:r w:rsidRPr="00CA678B">
          <w:rPr>
            <w:rFonts w:ascii="Times New Roman" w:hAnsi="Times New Roman" w:cs="Times New Roman"/>
            <w:noProof/>
            <w:sz w:val="24"/>
            <w:szCs w:val="24"/>
          </w:rPr>
          <w:t>Krogdahl et al., 2004</w:t>
        </w:r>
      </w:hyperlink>
      <w:r w:rsidRPr="00CA678B">
        <w:rPr>
          <w:rFonts w:ascii="Times New Roman" w:hAnsi="Times New Roman" w:cs="Times New Roman"/>
          <w:noProof/>
          <w:sz w:val="24"/>
          <w:szCs w:val="24"/>
        </w:rPr>
        <w:t xml:space="preserve">; </w:t>
      </w:r>
      <w:hyperlink w:anchor="_ENREF_39" w:tooltip="Vhile, 2007 #141" w:history="1">
        <w:r w:rsidRPr="00CA678B">
          <w:rPr>
            <w:rFonts w:ascii="Times New Roman" w:hAnsi="Times New Roman" w:cs="Times New Roman"/>
            <w:noProof/>
            <w:sz w:val="24"/>
            <w:szCs w:val="24"/>
          </w:rPr>
          <w:t>Vhile et al., 2007</w:t>
        </w:r>
      </w:hyperlink>
      <w:r w:rsidRPr="00CA678B">
        <w:rPr>
          <w:rFonts w:ascii="Times New Roman" w:hAnsi="Times New Roman" w:cs="Times New Roman"/>
          <w:noProof/>
          <w:sz w:val="24"/>
          <w:szCs w:val="24"/>
        </w:rPr>
        <w:t xml:space="preserve">; </w:t>
      </w:r>
      <w:hyperlink w:anchor="_ENREF_14" w:tooltip="Guevara, 2008 #142" w:history="1">
        <w:r w:rsidRPr="00CA678B">
          <w:rPr>
            <w:rFonts w:ascii="Times New Roman" w:hAnsi="Times New Roman" w:cs="Times New Roman"/>
            <w:noProof/>
            <w:sz w:val="24"/>
            <w:szCs w:val="24"/>
          </w:rPr>
          <w:t>Guevara et al., 2008</w:t>
        </w:r>
      </w:hyperlink>
      <w:r w:rsidRPr="00CA678B">
        <w:rPr>
          <w:rFonts w:ascii="Times New Roman" w:hAnsi="Times New Roman" w:cs="Times New Roman"/>
          <w:noProof/>
          <w:sz w:val="24"/>
          <w:szCs w:val="24"/>
        </w:rPr>
        <w:t>)</w:t>
      </w:r>
      <w:r w:rsidR="00A62D23" w:rsidRPr="00CA678B">
        <w:rPr>
          <w:rFonts w:ascii="Times New Roman" w:hAnsi="Times New Roman" w:cs="Times New Roman"/>
          <w:sz w:val="24"/>
          <w:szCs w:val="24"/>
        </w:rPr>
        <w:fldChar w:fldCharType="end"/>
      </w:r>
      <w:r w:rsidR="006D19EF">
        <w:rPr>
          <w:rFonts w:ascii="Times New Roman" w:hAnsi="Times New Roman" w:cs="Times New Roman"/>
          <w:sz w:val="24"/>
          <w:szCs w:val="24"/>
        </w:rPr>
        <w:t xml:space="preserve">. The DM digestibility </w:t>
      </w:r>
      <w:r w:rsidRPr="00CA678B">
        <w:rPr>
          <w:rFonts w:ascii="Times New Roman" w:hAnsi="Times New Roman" w:cs="Times New Roman"/>
          <w:sz w:val="24"/>
          <w:szCs w:val="24"/>
        </w:rPr>
        <w:t>value that revealed in current study is comparatively lower than</w:t>
      </w:r>
      <w:r w:rsidR="00462D44">
        <w:rPr>
          <w:rFonts w:ascii="Times New Roman" w:hAnsi="Times New Roman" w:cs="Times New Roman"/>
          <w:sz w:val="24"/>
          <w:szCs w:val="24"/>
        </w:rPr>
        <w:t xml:space="preserve">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&lt;EndNote&gt;&lt;Cite&gt;&lt;Author&gt;Sabchuk&lt;/Author&gt;&lt;Year&gt;2012&lt;/Year&gt;&lt;RecNum&gt;156&lt;/RecNum&gt;&lt;DisplayText&gt;(Sabchuk et al., 2012)&lt;/DisplayText&gt;&lt;record&gt;&lt;rec-number&gt;156&lt;/rec-number&gt;&lt;foreign-keys&gt;&lt;key app="EN" db-id="2990xdttxef9t3etrpqxde5a925x0sv29wpa"&gt;156&lt;/key&gt;&lt;/foreign-keys&gt;&lt;ref-type name="Journal Article"&gt;17&lt;/ref-type&gt;&lt;contributors&gt;&lt;authors&gt;&lt;author&gt;Sabchuk, Tabyta Tamara&lt;/author&gt;&lt;author&gt;Félix, Ananda Portella&lt;/author&gt;&lt;author&gt;Comin, Juliana Grigoletto&lt;/author&gt;&lt;author&gt;Alarça, Laís Guimarães&lt;/author&gt;&lt;author&gt;Oliveira, Simone Gisele de&lt;/author&gt;&lt;author&gt;Maiorka, Alex&lt;/author&gt;&lt;/authors&gt;&lt;/contributors&gt;&lt;titles&gt;&lt;title&gt;Digestibility and behavior of dogs housed in kennels or metabolic cages&lt;/title&gt;&lt;secondary-title&gt;Revista Brasileira de Zootecnia&lt;/secondary-title&gt;&lt;/titles&gt;&lt;periodical&gt;&lt;full-title&gt;Revista Brasileira de Zootecnia&lt;/full-title&gt;&lt;/periodical&gt;&lt;pages&gt;118-122&lt;/pages&gt;&lt;volume&gt;41&lt;/volume&gt;&lt;number&gt;1&lt;/number&gt;&lt;dates&gt;&lt;year&gt;2012&lt;/year&gt;&lt;/dates&gt;&lt;isbn&gt;1516-3598&lt;/isbn&gt;&lt;urls&gt;&lt;/urls&gt;&lt;/record&gt;&lt;/Cite&gt;&lt;/EndNote&gt;</w:instrText>
      </w:r>
      <w:r w:rsidR="00A62D23" w:rsidRPr="00CA678B">
        <w:rPr>
          <w:rFonts w:ascii="Times New Roman" w:hAnsi="Times New Roman" w:cs="Times New Roman"/>
          <w:sz w:val="24"/>
          <w:szCs w:val="24"/>
        </w:rPr>
        <w:fldChar w:fldCharType="separate"/>
      </w:r>
      <w:hyperlink w:anchor="_ENREF_33" w:tooltip="Sabchuk, 2012 #156" w:history="1">
        <w:r w:rsidRPr="00CA678B">
          <w:rPr>
            <w:rFonts w:ascii="Times New Roman" w:hAnsi="Times New Roman" w:cs="Times New Roman"/>
            <w:noProof/>
            <w:sz w:val="24"/>
            <w:szCs w:val="24"/>
          </w:rPr>
          <w:t>Sabchuk et al. (2012</w:t>
        </w:r>
      </w:hyperlink>
      <w:r w:rsidRPr="00CA678B">
        <w:rPr>
          <w:rFonts w:ascii="Times New Roman" w:hAnsi="Times New Roman" w:cs="Times New Roman"/>
          <w:sz w:val="24"/>
          <w:szCs w:val="24"/>
        </w:rPr>
        <w:t>).</w:t>
      </w:r>
      <w:r w:rsidR="00A62D23" w:rsidRPr="00CA678B">
        <w:rPr>
          <w:rFonts w:ascii="Times New Roman" w:hAnsi="Times New Roman" w:cs="Times New Roman"/>
          <w:sz w:val="24"/>
          <w:szCs w:val="24"/>
        </w:rPr>
        <w:fldChar w:fldCharType="end"/>
      </w:r>
    </w:p>
    <w:p w:rsidR="00733497" w:rsidRPr="00CA678B" w:rsidRDefault="00733497" w:rsidP="00733497">
      <w:pPr>
        <w:spacing w:after="0" w:line="360" w:lineRule="auto"/>
        <w:jc w:val="both"/>
        <w:rPr>
          <w:rFonts w:ascii="Times New Roman" w:hAnsi="Times New Roman" w:cs="Times New Roman"/>
          <w:sz w:val="24"/>
          <w:szCs w:val="24"/>
        </w:rPr>
      </w:pPr>
    </w:p>
    <w:p w:rsidR="00A03F5B" w:rsidRDefault="00A03F5B" w:rsidP="00733497">
      <w:pPr>
        <w:spacing w:after="0" w:line="360" w:lineRule="auto"/>
        <w:jc w:val="both"/>
        <w:rPr>
          <w:rFonts w:ascii="Times New Roman" w:hAnsi="Times New Roman" w:cs="Times New Roman"/>
          <w:noProof/>
          <w:sz w:val="24"/>
          <w:szCs w:val="24"/>
        </w:rPr>
      </w:pPr>
      <w:r w:rsidRPr="00CA678B">
        <w:rPr>
          <w:rFonts w:ascii="Times New Roman" w:hAnsi="Times New Roman" w:cs="Times New Roman"/>
          <w:sz w:val="24"/>
          <w:szCs w:val="24"/>
        </w:rPr>
        <w:t xml:space="preserve">Crude protein (CP) digestibility was estimated for </w:t>
      </w:r>
      <w:r w:rsidR="00D74FDD">
        <w:rPr>
          <w:rFonts w:ascii="Times New Roman" w:hAnsi="Times New Roman" w:cs="Times New Roman"/>
          <w:sz w:val="24"/>
          <w:szCs w:val="24"/>
        </w:rPr>
        <w:t>commercial</w:t>
      </w:r>
      <w:r w:rsidRPr="00CA678B">
        <w:rPr>
          <w:rFonts w:ascii="Times New Roman" w:hAnsi="Times New Roman" w:cs="Times New Roman"/>
          <w:sz w:val="24"/>
          <w:szCs w:val="24"/>
        </w:rPr>
        <w:t xml:space="preserve"> food and prepa</w:t>
      </w:r>
      <w:r w:rsidR="006D19EF">
        <w:rPr>
          <w:rFonts w:ascii="Times New Roman" w:hAnsi="Times New Roman" w:cs="Times New Roman"/>
          <w:sz w:val="24"/>
          <w:szCs w:val="24"/>
        </w:rPr>
        <w:t xml:space="preserve">red biscuits were 72.54±0.64% </w:t>
      </w:r>
      <w:r w:rsidRPr="00CA678B">
        <w:rPr>
          <w:rFonts w:ascii="Times New Roman" w:hAnsi="Times New Roman" w:cs="Times New Roman"/>
          <w:sz w:val="24"/>
          <w:szCs w:val="24"/>
        </w:rPr>
        <w:t xml:space="preserve">and 69.45±1.55%, respectively. Which was slightly lower than the findings of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&lt;EndNote&gt;&lt;Cite&gt;&lt;Author&gt;Krogdahl&lt;/Author&gt;&lt;Year&gt;2004&lt;/Year&gt;&lt;RecNum&gt;143&lt;/RecNum&gt;&lt;DisplayText&gt;(Krogdahl et al., 2004)&lt;/DisplayText&gt;&lt;record&gt;&lt;rec-number&gt;143&lt;/rec-number&gt;&lt;foreign-keys&gt;&lt;key app="EN" db-id="2990xdttxef9t3etrpqxde5a925x0sv29wpa"&gt;143&lt;/key&gt;&lt;/foreign-keys&gt;&lt;ref-type name="Journal Article"&gt;17&lt;/ref-type&gt;&lt;contributors&gt;&lt;authors&gt;&lt;author&gt;Krogdahl, Åshild&lt;/author&gt;&lt;author&gt;Ahlstrøm, Øystein&lt;/author&gt;&lt;author&gt;Skrede, Anders&lt;/author&gt;&lt;/authors&gt;&lt;/contributors&gt;&lt;titles&gt;&lt;title&gt;Nutrient digestibility of commercial dog foods using mink as a model&lt;/title&gt;&lt;secondary-title&gt;The Journal of nutrition&lt;/secondary-title&gt;&lt;/titles&gt;&lt;periodical&gt;&lt;full-title&gt;The Journal of nutrition&lt;/full-title&gt;&lt;/periodical&gt;&lt;pages&gt;2141S-2144S&lt;/pages&gt;&lt;volume&gt;134&lt;/volume&gt;&lt;number&gt;8&lt;/number&gt;&lt;dates&gt;&lt;year&gt;2004&lt;/year&gt;&lt;/dates&gt;&lt;isbn&gt;0022-3166&lt;/isbn&gt;&lt;urls&gt;&lt;/urls&gt;&lt;/record&gt;&lt;/Cite&gt;&lt;/EndNote&gt;</w:instrText>
      </w:r>
      <w:r w:rsidR="00A62D23" w:rsidRPr="00CA678B">
        <w:rPr>
          <w:rFonts w:ascii="Times New Roman" w:hAnsi="Times New Roman" w:cs="Times New Roman"/>
          <w:sz w:val="24"/>
          <w:szCs w:val="24"/>
        </w:rPr>
        <w:fldChar w:fldCharType="separate"/>
      </w:r>
      <w:hyperlink w:anchor="_ENREF_21" w:tooltip="Krogdahl, 2004 #143" w:history="1">
        <w:r w:rsidRPr="00CA678B">
          <w:rPr>
            <w:rFonts w:ascii="Times New Roman" w:hAnsi="Times New Roman" w:cs="Times New Roman"/>
            <w:noProof/>
            <w:sz w:val="24"/>
            <w:szCs w:val="24"/>
          </w:rPr>
          <w:t>Krogdahl et al. (2004</w:t>
        </w:r>
      </w:hyperlink>
      <w:r w:rsidRPr="00CA678B">
        <w:rPr>
          <w:rFonts w:ascii="Times New Roman" w:hAnsi="Times New Roman" w:cs="Times New Roman"/>
          <w:sz w:val="24"/>
          <w:szCs w:val="24"/>
        </w:rPr>
        <w:t>)</w:t>
      </w:r>
      <w:r w:rsidR="00A62D23" w:rsidRPr="00CA678B">
        <w:rPr>
          <w:rFonts w:ascii="Times New Roman" w:hAnsi="Times New Roman" w:cs="Times New Roman"/>
          <w:sz w:val="24"/>
          <w:szCs w:val="24"/>
        </w:rPr>
        <w:fldChar w:fldCharType="end"/>
      </w:r>
      <w:r w:rsidRPr="00CA678B">
        <w:rPr>
          <w:rFonts w:ascii="Times New Roman" w:hAnsi="Times New Roman" w:cs="Times New Roman"/>
          <w:sz w:val="24"/>
          <w:szCs w:val="24"/>
        </w:rPr>
        <w:t xml:space="preserve">  they found the </w:t>
      </w:r>
      <w:r w:rsidRPr="00CA678B">
        <w:rPr>
          <w:rFonts w:ascii="Times New Roman" w:eastAsia="Times New Roman" w:hAnsi="Times New Roman" w:cs="Times New Roman"/>
          <w:sz w:val="24"/>
          <w:szCs w:val="24"/>
        </w:rPr>
        <w:t xml:space="preserve">Crude protein digestibility ranged from 72.7% to 79.7% among high price pet foods and from 73.9% to 80.4% among low price pet foods. </w:t>
      </w:r>
      <w:r w:rsidRPr="00CA678B">
        <w:rPr>
          <w:rFonts w:ascii="Times New Roman" w:hAnsi="Times New Roman" w:cs="Times New Roman"/>
          <w:noProof/>
          <w:sz w:val="24"/>
          <w:szCs w:val="24"/>
        </w:rPr>
        <w:t>There was no significan</w:t>
      </w:r>
      <w:r w:rsidR="00462D44">
        <w:rPr>
          <w:rFonts w:ascii="Times New Roman" w:hAnsi="Times New Roman" w:cs="Times New Roman"/>
          <w:noProof/>
          <w:sz w:val="24"/>
          <w:szCs w:val="24"/>
        </w:rPr>
        <w:t>t</w:t>
      </w:r>
      <w:r w:rsidRPr="00CA678B">
        <w:rPr>
          <w:rFonts w:ascii="Times New Roman" w:hAnsi="Times New Roman" w:cs="Times New Roman"/>
          <w:noProof/>
          <w:sz w:val="24"/>
          <w:szCs w:val="24"/>
        </w:rPr>
        <w:t xml:space="preserve"> differences (p&gt;0.05) between  digestibilty of </w:t>
      </w:r>
      <w:r w:rsidR="00D74FDD">
        <w:rPr>
          <w:rFonts w:ascii="Times New Roman" w:hAnsi="Times New Roman" w:cs="Times New Roman"/>
          <w:noProof/>
          <w:sz w:val="24"/>
          <w:szCs w:val="24"/>
        </w:rPr>
        <w:t>commercial</w:t>
      </w:r>
      <w:r w:rsidRPr="00CA678B">
        <w:rPr>
          <w:rFonts w:ascii="Times New Roman" w:hAnsi="Times New Roman" w:cs="Times New Roman"/>
          <w:noProof/>
          <w:sz w:val="24"/>
          <w:szCs w:val="24"/>
        </w:rPr>
        <w:t xml:space="preserve"> food and preapred biscuits. </w:t>
      </w:r>
    </w:p>
    <w:p w:rsidR="00733497" w:rsidRPr="00CA678B" w:rsidRDefault="00733497" w:rsidP="00733497">
      <w:pPr>
        <w:spacing w:after="0" w:line="360" w:lineRule="auto"/>
        <w:jc w:val="both"/>
        <w:rPr>
          <w:rFonts w:ascii="Times New Roman" w:hAnsi="Times New Roman" w:cs="Times New Roman"/>
          <w:noProof/>
          <w:sz w:val="24"/>
          <w:szCs w:val="24"/>
        </w:rPr>
      </w:pPr>
    </w:p>
    <w:p w:rsidR="00A03F5B" w:rsidRDefault="00A03F5B" w:rsidP="00733497">
      <w:pPr>
        <w:spacing w:after="0" w:line="360" w:lineRule="auto"/>
        <w:jc w:val="both"/>
        <w:rPr>
          <w:rFonts w:ascii="Times New Roman" w:hAnsi="Times New Roman" w:cs="Times New Roman"/>
          <w:sz w:val="24"/>
          <w:szCs w:val="24"/>
        </w:rPr>
      </w:pPr>
      <w:r w:rsidRPr="00CA678B">
        <w:rPr>
          <w:rFonts w:ascii="Times New Roman" w:hAnsi="Times New Roman" w:cs="Times New Roman"/>
          <w:noProof/>
          <w:sz w:val="24"/>
          <w:szCs w:val="24"/>
        </w:rPr>
        <w:t xml:space="preserve">Again crude fiber (CF) digestibility of </w:t>
      </w:r>
      <w:r w:rsidR="00D74FDD">
        <w:rPr>
          <w:rFonts w:ascii="Times New Roman" w:hAnsi="Times New Roman" w:cs="Times New Roman"/>
          <w:sz w:val="24"/>
          <w:szCs w:val="24"/>
        </w:rPr>
        <w:t>commercial</w:t>
      </w:r>
      <w:r w:rsidRPr="00CA678B">
        <w:rPr>
          <w:rFonts w:ascii="Times New Roman" w:hAnsi="Times New Roman" w:cs="Times New Roman"/>
          <w:sz w:val="24"/>
          <w:szCs w:val="24"/>
        </w:rPr>
        <w:t xml:space="preserve"> food and prepared biscuits was 23.99±1.92 and 14.42±2.06</w:t>
      </w:r>
      <w:r w:rsidR="006D19EF">
        <w:rPr>
          <w:rFonts w:ascii="Times New Roman" w:hAnsi="Times New Roman" w:cs="Times New Roman"/>
          <w:sz w:val="24"/>
          <w:szCs w:val="24"/>
        </w:rPr>
        <w:t>%</w:t>
      </w:r>
      <w:r w:rsidRPr="00CA678B">
        <w:rPr>
          <w:rFonts w:ascii="Times New Roman" w:hAnsi="Times New Roman" w:cs="Times New Roman"/>
          <w:sz w:val="24"/>
          <w:szCs w:val="24"/>
        </w:rPr>
        <w:t xml:space="preserve"> respectively. Which was compared with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&lt;EndNote&gt;&lt;Cite&gt;&lt;Author&gt;Cipollini&lt;/Author&gt;&lt;Year&gt;2008&lt;/Year&gt;&lt;RecNum&gt;140&lt;/RecNum&gt;&lt;DisplayText&gt;(Cipollini, 2008)&lt;/DisplayText&gt;&lt;record&gt;&lt;rec-number&gt;140&lt;/rec-number&gt;&lt;foreign-keys&gt;&lt;key app="EN" db-id="2990xdttxef9t3etrpqxde5a925x0sv29wpa"&gt;140&lt;/key&gt;&lt;/foreign-keys&gt;&lt;ref-type name="Journal Article"&gt;17&lt;/ref-type&gt;&lt;contributors&gt;&lt;authors&gt;&lt;author&gt;Cipollini, Irene&lt;/author&gt;&lt;/authors&gt;&lt;/contributors&gt;&lt;titles&gt;&lt;title&gt;Pet food: quality and quality improvement&lt;/title&gt;&lt;/titles&gt;&lt;dates&gt;&lt;year&gt;2008&lt;/year&gt;&lt;/dates&gt;&lt;urls&gt;&lt;/urls&gt;&lt;/record&gt;&lt;/Cite&gt;&lt;/EndNote&gt;</w:instrText>
      </w:r>
      <w:r w:rsidR="00A62D23" w:rsidRPr="00CA678B">
        <w:rPr>
          <w:rFonts w:ascii="Times New Roman" w:hAnsi="Times New Roman" w:cs="Times New Roman"/>
          <w:sz w:val="24"/>
          <w:szCs w:val="24"/>
        </w:rPr>
        <w:fldChar w:fldCharType="separate"/>
      </w:r>
      <w:hyperlink w:anchor="_ENREF_7" w:tooltip="Cipollini, 2008 #140" w:history="1">
        <w:r w:rsidRPr="00CA678B">
          <w:rPr>
            <w:rFonts w:ascii="Times New Roman" w:hAnsi="Times New Roman" w:cs="Times New Roman"/>
            <w:noProof/>
            <w:sz w:val="24"/>
            <w:szCs w:val="24"/>
          </w:rPr>
          <w:t>Cipollini (2008</w:t>
        </w:r>
      </w:hyperlink>
      <w:r w:rsidRPr="00CA678B">
        <w:rPr>
          <w:rFonts w:ascii="Times New Roman" w:hAnsi="Times New Roman" w:cs="Times New Roman"/>
          <w:noProof/>
          <w:sz w:val="24"/>
          <w:szCs w:val="24"/>
        </w:rPr>
        <w:t>)</w:t>
      </w:r>
      <w:r w:rsidR="00A62D23" w:rsidRPr="00CA678B">
        <w:rPr>
          <w:rFonts w:ascii="Times New Roman" w:hAnsi="Times New Roman" w:cs="Times New Roman"/>
          <w:sz w:val="24"/>
          <w:szCs w:val="24"/>
        </w:rPr>
        <w:fldChar w:fldCharType="end"/>
      </w:r>
      <w:r w:rsidRPr="00CA678B">
        <w:rPr>
          <w:rFonts w:ascii="Times New Roman" w:hAnsi="Times New Roman" w:cs="Times New Roman"/>
          <w:sz w:val="24"/>
          <w:szCs w:val="24"/>
        </w:rPr>
        <w:t xml:space="preserve"> that found </w:t>
      </w:r>
      <w:r w:rsidRPr="00CA678B">
        <w:rPr>
          <w:rFonts w:ascii="Times New Roman" w:eastAsia="Times New Roman" w:hAnsi="Times New Roman" w:cs="Times New Roman"/>
          <w:sz w:val="24"/>
          <w:szCs w:val="24"/>
        </w:rPr>
        <w:t xml:space="preserve">crude fiber digestibility in pet food ranged from </w:t>
      </w:r>
      <w:r w:rsidRPr="00CA678B">
        <w:rPr>
          <w:rFonts w:ascii="Times New Roman" w:hAnsi="Times New Roman" w:cs="Times New Roman"/>
          <w:sz w:val="24"/>
          <w:szCs w:val="24"/>
        </w:rPr>
        <w:t>16.82 ± 2.22% to 26.87 ± 7.32%. But there was significan</w:t>
      </w:r>
      <w:r w:rsidR="00462D44">
        <w:rPr>
          <w:rFonts w:ascii="Times New Roman" w:hAnsi="Times New Roman" w:cs="Times New Roman"/>
          <w:sz w:val="24"/>
          <w:szCs w:val="24"/>
        </w:rPr>
        <w:t>t</w:t>
      </w:r>
      <w:r w:rsidRPr="00CA678B">
        <w:rPr>
          <w:rFonts w:ascii="Times New Roman" w:hAnsi="Times New Roman" w:cs="Times New Roman"/>
          <w:sz w:val="24"/>
          <w:szCs w:val="24"/>
        </w:rPr>
        <w:t xml:space="preserve"> difference (p&lt;0.05) between crude fiber digestibility of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w:t>
      </w:r>
      <w:r w:rsidRPr="00CA678B">
        <w:rPr>
          <w:rFonts w:ascii="Times New Roman" w:hAnsi="Times New Roman" w:cs="Times New Roman"/>
          <w:sz w:val="24"/>
          <w:szCs w:val="24"/>
        </w:rPr>
        <w:t xml:space="preserve">food and prepared biscuits. That was might be due excess grain in the prepared biscuits as monogastric animals can digest less fiber from the grain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&lt;EndNote&gt;&lt;Cite&gt;&lt;Author&gt;Farrell&lt;/Author&gt;&lt;Year&gt;1978&lt;/Year&gt;&lt;RecNum&gt;146&lt;/RecNum&gt;&lt;DisplayText&gt;(Farrell et al., 1978)&lt;/DisplayText&gt;&lt;record&gt;&lt;rec-number&gt;146&lt;/rec-number&gt;&lt;foreign-keys&gt;&lt;key app="EN" db-id="2990xdttxef9t3etrpqxde5a925x0sv29wpa"&gt;146&lt;/key&gt;&lt;/foreign-keys&gt;&lt;ref-type name="Journal Article"&gt;17&lt;/ref-type&gt;&lt;contributors&gt;&lt;authors&gt;&lt;author&gt;Farrell, DJ&lt;/author&gt;&lt;author&gt;Girle, Lorraine&lt;/author&gt;&lt;author&gt;Arthur, Joan&lt;/author&gt;&lt;/authors&gt;&lt;/contributors&gt;&lt;titles&gt;&lt;title&gt;Effects of dietary fibre on the apparent digestibility of major food components and on blood lipids in men&lt;/title&gt;&lt;secondary-title&gt;Aust. J. Exp. Biol. Med. Sci&lt;/secondary-title&gt;&lt;/titles&gt;&lt;periodical&gt;&lt;full-title&gt;Aust. J. Exp. Biol. Med. Sci&lt;/full-title&gt;&lt;/periodical&gt;&lt;pages&gt;469-479&lt;/pages&gt;&lt;volume&gt;56&lt;/volume&gt;&lt;dates&gt;&lt;year&gt;1978&lt;/year&gt;&lt;/dates&gt;&lt;urls&gt;&lt;/urls&gt;&lt;/record&gt;&lt;/Cite&gt;&lt;/EndNote&gt;</w:instrText>
      </w:r>
      <w:r w:rsidR="00A62D23" w:rsidRPr="00CA678B">
        <w:rPr>
          <w:rFonts w:ascii="Times New Roman" w:hAnsi="Times New Roman" w:cs="Times New Roman"/>
          <w:sz w:val="24"/>
          <w:szCs w:val="24"/>
        </w:rPr>
        <w:fldChar w:fldCharType="separate"/>
      </w:r>
      <w:r w:rsidRPr="00CA678B">
        <w:rPr>
          <w:rFonts w:ascii="Times New Roman" w:hAnsi="Times New Roman" w:cs="Times New Roman"/>
          <w:noProof/>
          <w:sz w:val="24"/>
          <w:szCs w:val="24"/>
        </w:rPr>
        <w:t>(</w:t>
      </w:r>
      <w:hyperlink w:anchor="_ENREF_11" w:tooltip="Farrell, 1978 #145" w:history="1">
        <w:r w:rsidRPr="00CA678B">
          <w:rPr>
            <w:rFonts w:ascii="Times New Roman" w:hAnsi="Times New Roman" w:cs="Times New Roman"/>
            <w:noProof/>
            <w:sz w:val="24"/>
            <w:szCs w:val="24"/>
          </w:rPr>
          <w:t>Farrell et al., 1978</w:t>
        </w:r>
      </w:hyperlink>
      <w:r w:rsidRPr="00CA678B">
        <w:rPr>
          <w:rFonts w:ascii="Times New Roman" w:hAnsi="Times New Roman" w:cs="Times New Roman"/>
          <w:noProof/>
          <w:sz w:val="24"/>
          <w:szCs w:val="24"/>
        </w:rPr>
        <w:t>)</w:t>
      </w:r>
      <w:r w:rsidR="00A62D23" w:rsidRPr="00CA678B">
        <w:rPr>
          <w:rFonts w:ascii="Times New Roman" w:hAnsi="Times New Roman" w:cs="Times New Roman"/>
          <w:sz w:val="24"/>
          <w:szCs w:val="24"/>
        </w:rPr>
        <w:fldChar w:fldCharType="end"/>
      </w:r>
      <w:r w:rsidRPr="00CA678B">
        <w:rPr>
          <w:rFonts w:ascii="Times New Roman" w:hAnsi="Times New Roman" w:cs="Times New Roman"/>
          <w:sz w:val="24"/>
          <w:szCs w:val="24"/>
        </w:rPr>
        <w:t xml:space="preserve">.  </w:t>
      </w:r>
    </w:p>
    <w:p w:rsidR="00733497" w:rsidRPr="00CA678B" w:rsidRDefault="00733497" w:rsidP="00733497">
      <w:pPr>
        <w:spacing w:after="0" w:line="360" w:lineRule="auto"/>
        <w:jc w:val="both"/>
        <w:rPr>
          <w:rFonts w:ascii="Times New Roman" w:hAnsi="Times New Roman" w:cs="Times New Roman"/>
          <w:sz w:val="24"/>
          <w:szCs w:val="24"/>
        </w:rPr>
      </w:pPr>
    </w:p>
    <w:p w:rsidR="00A03F5B" w:rsidRDefault="00A03F5B" w:rsidP="00733497">
      <w:pPr>
        <w:spacing w:after="0" w:line="360" w:lineRule="auto"/>
        <w:jc w:val="both"/>
        <w:rPr>
          <w:rFonts w:ascii="Times New Roman" w:hAnsi="Times New Roman" w:cs="Times New Roman"/>
          <w:sz w:val="24"/>
          <w:szCs w:val="24"/>
        </w:rPr>
      </w:pPr>
      <w:r w:rsidRPr="00CA678B">
        <w:rPr>
          <w:rFonts w:ascii="Times New Roman" w:hAnsi="Times New Roman" w:cs="Times New Roman"/>
          <w:noProof/>
          <w:sz w:val="24"/>
          <w:szCs w:val="24"/>
        </w:rPr>
        <w:t>Digestibilty of ether extract (EE) between groups</w:t>
      </w:r>
      <w:r w:rsidR="006D19EF">
        <w:rPr>
          <w:rFonts w:ascii="Times New Roman" w:hAnsi="Times New Roman" w:cs="Times New Roman"/>
          <w:noProof/>
          <w:sz w:val="24"/>
          <w:szCs w:val="24"/>
        </w:rPr>
        <w:t xml:space="preserve"> </w:t>
      </w:r>
      <w:r w:rsidRPr="00CA678B">
        <w:rPr>
          <w:rFonts w:ascii="Times New Roman" w:hAnsi="Times New Roman" w:cs="Times New Roman"/>
          <w:noProof/>
          <w:sz w:val="24"/>
          <w:szCs w:val="24"/>
        </w:rPr>
        <w:t xml:space="preserve">of </w:t>
      </w:r>
      <w:r w:rsidR="00D74FDD">
        <w:rPr>
          <w:rFonts w:ascii="Times New Roman" w:hAnsi="Times New Roman" w:cs="Times New Roman"/>
          <w:noProof/>
          <w:sz w:val="24"/>
          <w:szCs w:val="24"/>
        </w:rPr>
        <w:t>commercial</w:t>
      </w:r>
      <w:r w:rsidR="00462D44">
        <w:rPr>
          <w:rFonts w:ascii="Times New Roman" w:hAnsi="Times New Roman" w:cs="Times New Roman"/>
          <w:noProof/>
          <w:sz w:val="24"/>
          <w:szCs w:val="24"/>
        </w:rPr>
        <w:t xml:space="preserve"> food </w:t>
      </w:r>
      <w:r w:rsidRPr="00CA678B">
        <w:rPr>
          <w:rFonts w:ascii="Times New Roman" w:hAnsi="Times New Roman" w:cs="Times New Roman"/>
          <w:noProof/>
          <w:sz w:val="24"/>
          <w:szCs w:val="24"/>
        </w:rPr>
        <w:t xml:space="preserve">and prepared biscuit   were differ </w:t>
      </w:r>
      <w:r w:rsidR="006D19EF">
        <w:rPr>
          <w:rFonts w:ascii="Times New Roman" w:hAnsi="Times New Roman" w:cs="Times New Roman"/>
          <w:noProof/>
          <w:sz w:val="24"/>
          <w:szCs w:val="24"/>
        </w:rPr>
        <w:t>non</w:t>
      </w:r>
      <w:r w:rsidRPr="00CA678B">
        <w:rPr>
          <w:rFonts w:ascii="Times New Roman" w:hAnsi="Times New Roman" w:cs="Times New Roman"/>
          <w:noProof/>
          <w:sz w:val="24"/>
          <w:szCs w:val="24"/>
        </w:rPr>
        <w:t xml:space="preserve">significant </w:t>
      </w:r>
      <w:r w:rsidRPr="00CA678B">
        <w:rPr>
          <w:rFonts w:ascii="Times New Roman" w:hAnsi="Times New Roman" w:cs="Times New Roman"/>
          <w:sz w:val="24"/>
          <w:szCs w:val="24"/>
        </w:rPr>
        <w:t>(p&gt;0.05)</w:t>
      </w:r>
      <w:r w:rsidRPr="00CA678B">
        <w:rPr>
          <w:rFonts w:ascii="Times New Roman" w:hAnsi="Times New Roman" w:cs="Times New Roman"/>
          <w:noProof/>
          <w:sz w:val="24"/>
          <w:szCs w:val="24"/>
        </w:rPr>
        <w:t>.</w:t>
      </w:r>
      <w:r w:rsidR="00CA678B" w:rsidRPr="00CA678B">
        <w:rPr>
          <w:rFonts w:ascii="Times New Roman" w:hAnsi="Times New Roman" w:cs="Times New Roman"/>
          <w:noProof/>
          <w:sz w:val="24"/>
          <w:szCs w:val="24"/>
        </w:rPr>
        <w:t xml:space="preserve"> </w:t>
      </w:r>
      <w:r w:rsidRPr="00CA678B">
        <w:rPr>
          <w:rFonts w:ascii="Times New Roman" w:hAnsi="Times New Roman" w:cs="Times New Roman"/>
          <w:noProof/>
          <w:sz w:val="24"/>
          <w:szCs w:val="24"/>
        </w:rPr>
        <w:t xml:space="preserve">Ether extract digestibility of </w:t>
      </w:r>
      <w:r w:rsidR="00D74FDD">
        <w:rPr>
          <w:rFonts w:ascii="Times New Roman" w:hAnsi="Times New Roman" w:cs="Times New Roman"/>
          <w:sz w:val="24"/>
          <w:szCs w:val="24"/>
        </w:rPr>
        <w:t>commercial</w:t>
      </w:r>
      <w:r w:rsidRPr="00CA678B">
        <w:rPr>
          <w:rFonts w:ascii="Times New Roman" w:hAnsi="Times New Roman" w:cs="Times New Roman"/>
          <w:sz w:val="24"/>
          <w:szCs w:val="24"/>
        </w:rPr>
        <w:t xml:space="preserve"> food and prepared biscuits was 90.6±0.24% and 90.98±0.22% respectively.  The findings of EE digestibility are comparable with the findings of different researcher </w:t>
      </w:r>
      <w:r w:rsidR="00A62D23" w:rsidRPr="00CA678B">
        <w:rPr>
          <w:rFonts w:ascii="Times New Roman" w:hAnsi="Times New Roman" w:cs="Times New Roman"/>
          <w:sz w:val="24"/>
          <w:szCs w:val="24"/>
        </w:rPr>
        <w:fldChar w:fldCharType="begin">
          <w:fldData xml:space="preserve">PEVuZE5vdGU+PENpdGU+PEF1dGhvcj5WaGlsZTwvQXV0aG9yPjxZZWFyPjIwMDc8L1llYXI+PFJl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==
</w:fldData>
        </w:fldChar>
      </w:r>
      <w:r w:rsidRPr="00CA678B">
        <w:rPr>
          <w:rFonts w:ascii="Times New Roman" w:hAnsi="Times New Roman" w:cs="Times New Roman"/>
          <w:sz w:val="24"/>
          <w:szCs w:val="24"/>
        </w:rPr>
        <w:instrText xml:space="preserve"> ADDIN EN.CITE </w:instrText>
      </w:r>
      <w:r w:rsidR="00A62D23" w:rsidRPr="00CA678B">
        <w:rPr>
          <w:rFonts w:ascii="Times New Roman" w:hAnsi="Times New Roman" w:cs="Times New Roman"/>
          <w:sz w:val="24"/>
          <w:szCs w:val="24"/>
        </w:rPr>
        <w:fldChar w:fldCharType="begin">
          <w:fldData xml:space="preserve">PEVuZE5vdGU+PENpdGU+PEF1dGhvcj5WaGlsZTwvQXV0aG9yPjxZZWFyPjIwMDc8L1llYXI+PFJl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==
</w:fldData>
        </w:fldChar>
      </w:r>
      <w:r w:rsidRPr="00CA678B">
        <w:rPr>
          <w:rFonts w:ascii="Times New Roman" w:hAnsi="Times New Roman" w:cs="Times New Roman"/>
          <w:sz w:val="24"/>
          <w:szCs w:val="24"/>
        </w:rPr>
        <w:instrText xml:space="preserve"> ADDIN EN.CITE.DATA </w:instrText>
      </w:r>
      <w:r w:rsidR="00A62D23" w:rsidRPr="00CA678B">
        <w:rPr>
          <w:rFonts w:ascii="Times New Roman" w:hAnsi="Times New Roman" w:cs="Times New Roman"/>
          <w:sz w:val="24"/>
          <w:szCs w:val="24"/>
        </w:rPr>
      </w:r>
      <w:r w:rsidR="00A62D23" w:rsidRPr="00CA678B">
        <w:rPr>
          <w:rFonts w:ascii="Times New Roman" w:hAnsi="Times New Roman" w:cs="Times New Roman"/>
          <w:sz w:val="24"/>
          <w:szCs w:val="24"/>
        </w:rPr>
        <w:fldChar w:fldCharType="end"/>
      </w:r>
      <w:r w:rsidR="00A62D23" w:rsidRPr="00CA678B">
        <w:rPr>
          <w:rFonts w:ascii="Times New Roman" w:hAnsi="Times New Roman" w:cs="Times New Roman"/>
          <w:sz w:val="24"/>
          <w:szCs w:val="24"/>
        </w:rPr>
      </w:r>
      <w:r w:rsidR="00A62D23" w:rsidRPr="00CA678B">
        <w:rPr>
          <w:rFonts w:ascii="Times New Roman" w:hAnsi="Times New Roman" w:cs="Times New Roman"/>
          <w:sz w:val="24"/>
          <w:szCs w:val="24"/>
        </w:rPr>
        <w:fldChar w:fldCharType="separate"/>
      </w:r>
      <w:r w:rsidRPr="00CA678B">
        <w:rPr>
          <w:rFonts w:ascii="Times New Roman" w:hAnsi="Times New Roman" w:cs="Times New Roman"/>
          <w:noProof/>
          <w:sz w:val="24"/>
          <w:szCs w:val="24"/>
        </w:rPr>
        <w:t>(</w:t>
      </w:r>
      <w:hyperlink w:anchor="_ENREF_21" w:tooltip="Krogdahl, 2004 #143" w:history="1">
        <w:r w:rsidRPr="00CA678B">
          <w:rPr>
            <w:rFonts w:ascii="Times New Roman" w:hAnsi="Times New Roman" w:cs="Times New Roman"/>
            <w:noProof/>
            <w:sz w:val="24"/>
            <w:szCs w:val="24"/>
          </w:rPr>
          <w:t>Krogdahl et al., 2004</w:t>
        </w:r>
      </w:hyperlink>
      <w:r w:rsidRPr="00CA678B">
        <w:rPr>
          <w:rFonts w:ascii="Times New Roman" w:hAnsi="Times New Roman" w:cs="Times New Roman"/>
          <w:noProof/>
          <w:sz w:val="24"/>
          <w:szCs w:val="24"/>
        </w:rPr>
        <w:t>;</w:t>
      </w:r>
      <w:hyperlink w:anchor="_ENREF_39" w:tooltip="Vhile, 2007 #141" w:history="1">
        <w:r w:rsidRPr="00CA678B">
          <w:rPr>
            <w:rFonts w:ascii="Times New Roman" w:hAnsi="Times New Roman" w:cs="Times New Roman"/>
            <w:noProof/>
            <w:sz w:val="24"/>
            <w:szCs w:val="24"/>
          </w:rPr>
          <w:t>Vhile et al., 2007</w:t>
        </w:r>
      </w:hyperlink>
      <w:r w:rsidRPr="00CA678B">
        <w:rPr>
          <w:rFonts w:ascii="Times New Roman" w:hAnsi="Times New Roman" w:cs="Times New Roman"/>
          <w:noProof/>
          <w:sz w:val="24"/>
          <w:szCs w:val="24"/>
        </w:rPr>
        <w:t xml:space="preserve">; </w:t>
      </w:r>
      <w:hyperlink w:anchor="_ENREF_14" w:tooltip="Guevara, 2008 #142" w:history="1">
        <w:r w:rsidRPr="00CA678B">
          <w:rPr>
            <w:rFonts w:ascii="Times New Roman" w:hAnsi="Times New Roman" w:cs="Times New Roman"/>
            <w:noProof/>
            <w:sz w:val="24"/>
            <w:szCs w:val="24"/>
          </w:rPr>
          <w:t>Guevara et al., 2008</w:t>
        </w:r>
      </w:hyperlink>
      <w:r w:rsidRPr="00CA678B">
        <w:rPr>
          <w:rFonts w:ascii="Times New Roman" w:hAnsi="Times New Roman" w:cs="Times New Roman"/>
          <w:noProof/>
          <w:sz w:val="24"/>
          <w:szCs w:val="24"/>
        </w:rPr>
        <w:t>)</w:t>
      </w:r>
      <w:r w:rsidR="00A62D23" w:rsidRPr="00CA678B">
        <w:rPr>
          <w:rFonts w:ascii="Times New Roman" w:hAnsi="Times New Roman" w:cs="Times New Roman"/>
          <w:sz w:val="24"/>
          <w:szCs w:val="24"/>
        </w:rPr>
        <w:fldChar w:fldCharType="end"/>
      </w:r>
      <w:r w:rsidRPr="00CA678B">
        <w:rPr>
          <w:rFonts w:ascii="Times New Roman" w:hAnsi="Times New Roman" w:cs="Times New Roman"/>
          <w:sz w:val="24"/>
          <w:szCs w:val="24"/>
        </w:rPr>
        <w:t xml:space="preserve">. </w:t>
      </w:r>
      <w:r w:rsidR="00A62D23" w:rsidRPr="00CA678B">
        <w:rPr>
          <w:rFonts w:ascii="Times New Roman" w:eastAsia="Times New Roman" w:hAnsi="Times New Roman" w:cs="Times New Roman"/>
          <w:sz w:val="24"/>
          <w:szCs w:val="24"/>
        </w:rPr>
        <w:fldChar w:fldCharType="begin"/>
      </w:r>
      <w:r w:rsidRPr="00CA678B">
        <w:rPr>
          <w:rFonts w:ascii="Times New Roman" w:eastAsia="Times New Roman" w:hAnsi="Times New Roman" w:cs="Times New Roman"/>
          <w:sz w:val="24"/>
          <w:szCs w:val="24"/>
        </w:rPr>
        <w:instrText xml:space="preserve"> ADDIN EN.CITE &lt;EndNote&gt;&lt;Cite&gt;&lt;Author&gt;Sabchuk&lt;/Author&gt;&lt;Year&gt;2012&lt;/Year&gt;&lt;RecNum&gt;144&lt;/RecNum&gt;&lt;DisplayText&gt;(Sabchuk et al., 2012)&lt;/DisplayText&gt;&lt;record&gt;&lt;rec-number&gt;144&lt;/rec-number&gt;&lt;foreign-keys&gt;&lt;key app="EN" db-id="2990xdttxef9t3etrpqxde5a925x0sv29wpa"&gt;144&lt;/key&gt;&lt;/foreign-keys&gt;&lt;ref-type name="Journal Article"&gt;17&lt;/ref-type&gt;&lt;contributors&gt;&lt;authors&gt;&lt;author&gt;Sabchuk, Tabyta Tamara&lt;/author&gt;&lt;author&gt;Félix, Ananda Portella&lt;/author&gt;&lt;author&gt;Comin, Juliana Grigoletto&lt;/author&gt;&lt;author&gt;Alarça, Laís Guimarães&lt;/author&gt;&lt;author&gt;Oliveira, Simone Gisele de&lt;/author&gt;&lt;author&gt;Maiorka, Alex&lt;/author&gt;&lt;/authors&gt;&lt;/contributors&gt;&lt;titles&gt;&lt;title&gt;Digestibility and behavior of dogs housed in kennels or metabolic cages&lt;/title&gt;&lt;secondary-title&gt;Revista Brasileira de Zootecnia&lt;/secondary-title&gt;&lt;/titles&gt;&lt;periodical&gt;&lt;full-title&gt;Revista Brasileira de Zootecnia&lt;/full-title&gt;&lt;/periodical&gt;&lt;pages&gt;118-122&lt;/pages&gt;&lt;volume&gt;41&lt;/volume&gt;&lt;number&gt;1&lt;/number&gt;&lt;dates&gt;&lt;year&gt;2012&lt;/year&gt;&lt;/dates&gt;&lt;isbn&gt;1516-3598&lt;/isbn&gt;&lt;urls&gt;&lt;/urls&gt;&lt;/record&gt;&lt;/Cite&gt;&lt;/EndNote&gt;</w:instrText>
      </w:r>
      <w:r w:rsidR="00A62D23" w:rsidRPr="00CA678B">
        <w:rPr>
          <w:rFonts w:ascii="Times New Roman" w:eastAsia="Times New Roman" w:hAnsi="Times New Roman" w:cs="Times New Roman"/>
          <w:sz w:val="24"/>
          <w:szCs w:val="24"/>
        </w:rPr>
        <w:fldChar w:fldCharType="separate"/>
      </w:r>
      <w:hyperlink w:anchor="_ENREF_33" w:tooltip="Sabchuk, 2012 #156" w:history="1">
        <w:r w:rsidRPr="00CA678B">
          <w:rPr>
            <w:rFonts w:ascii="Times New Roman" w:eastAsia="Times New Roman" w:hAnsi="Times New Roman" w:cs="Times New Roman"/>
            <w:noProof/>
            <w:sz w:val="24"/>
            <w:szCs w:val="24"/>
          </w:rPr>
          <w:t>Sabchuk et al. (2012</w:t>
        </w:r>
      </w:hyperlink>
      <w:r w:rsidRPr="00CA678B">
        <w:rPr>
          <w:rFonts w:ascii="Times New Roman" w:eastAsia="Times New Roman" w:hAnsi="Times New Roman" w:cs="Times New Roman"/>
          <w:noProof/>
          <w:sz w:val="24"/>
          <w:szCs w:val="24"/>
        </w:rPr>
        <w:t>)</w:t>
      </w:r>
      <w:r w:rsidR="00A62D23" w:rsidRPr="00CA678B">
        <w:rPr>
          <w:rFonts w:ascii="Times New Roman" w:eastAsia="Times New Roman" w:hAnsi="Times New Roman" w:cs="Times New Roman"/>
          <w:sz w:val="24"/>
          <w:szCs w:val="24"/>
        </w:rPr>
        <w:fldChar w:fldCharType="end"/>
      </w:r>
      <w:r w:rsidRPr="00CA678B">
        <w:rPr>
          <w:rFonts w:ascii="Times New Roman" w:eastAsia="Times New Roman" w:hAnsi="Times New Roman" w:cs="Times New Roman"/>
          <w:sz w:val="24"/>
          <w:szCs w:val="24"/>
        </w:rPr>
        <w:t xml:space="preserve"> found digestibility of EE in metabolic cage trail was range </w:t>
      </w:r>
      <w:r w:rsidRPr="00CA678B">
        <w:rPr>
          <w:rFonts w:ascii="Times New Roman" w:hAnsi="Times New Roman" w:cs="Times New Roman"/>
          <w:sz w:val="24"/>
          <w:szCs w:val="24"/>
        </w:rPr>
        <w:t>74.4</w:t>
      </w:r>
      <w:r w:rsidR="006D19EF">
        <w:rPr>
          <w:rFonts w:ascii="Times New Roman" w:hAnsi="Times New Roman" w:cs="Times New Roman"/>
          <w:sz w:val="24"/>
          <w:szCs w:val="24"/>
        </w:rPr>
        <w:t>%</w:t>
      </w:r>
      <w:r w:rsidRPr="00CA678B">
        <w:rPr>
          <w:rFonts w:ascii="Times New Roman" w:hAnsi="Times New Roman" w:cs="Times New Roman"/>
          <w:sz w:val="24"/>
          <w:szCs w:val="24"/>
        </w:rPr>
        <w:t xml:space="preserve"> to 84.6</w:t>
      </w:r>
      <w:r w:rsidR="006D19EF">
        <w:rPr>
          <w:rFonts w:ascii="Times New Roman" w:hAnsi="Times New Roman" w:cs="Times New Roman"/>
          <w:sz w:val="24"/>
          <w:szCs w:val="24"/>
        </w:rPr>
        <w:t>%</w:t>
      </w:r>
      <w:r w:rsidRPr="00CA678B">
        <w:rPr>
          <w:rFonts w:ascii="Times New Roman" w:hAnsi="Times New Roman" w:cs="Times New Roman"/>
          <w:sz w:val="24"/>
          <w:szCs w:val="24"/>
        </w:rPr>
        <w:t xml:space="preserve">. In a study </w:t>
      </w:r>
      <w:r w:rsidR="00A62D23" w:rsidRPr="00CA678B">
        <w:rPr>
          <w:rFonts w:ascii="Times New Roman" w:hAnsi="Times New Roman" w:cs="Times New Roman"/>
          <w:sz w:val="24"/>
          <w:szCs w:val="24"/>
        </w:rPr>
        <w:fldChar w:fldCharType="begin"/>
      </w:r>
      <w:r w:rsidRPr="00CA678B">
        <w:rPr>
          <w:rFonts w:ascii="Times New Roman" w:hAnsi="Times New Roman" w:cs="Times New Roman"/>
          <w:sz w:val="24"/>
          <w:szCs w:val="24"/>
        </w:rPr>
        <w:instrText xml:space="preserve"> ADDIN EN.CITE &lt;EndNote&gt;&lt;Cite&gt;&lt;Author&gt;Gugołek&lt;/Author&gt;&lt;Year&gt;2014&lt;/Year&gt;&lt;RecNum&gt;157&lt;/RecNum&gt;&lt;DisplayText&gt;(Gugołek et al., 2014)&lt;/DisplayText&gt;&lt;record&gt;&lt;rec-number&gt;157&lt;/rec-number&gt;&lt;foreign-keys&gt;&lt;key app="EN" db-id="2990xdttxef9t3etrpqxde5a925x0sv29wpa"&gt;157&lt;/key&gt;&lt;/foreign-keys&gt;&lt;ref-type name="Journal Article"&gt;17&lt;/ref-type&gt;&lt;contributors&gt;&lt;authors&gt;&lt;author&gt;Gugołek, Andrzej&lt;/author&gt;&lt;author&gt;Strychalski, Janusz&lt;/author&gt;&lt;author&gt;Konstantynowicz, Małgorzata&lt;/author&gt;&lt;author&gt;Zwoliński, Cezary&lt;/author&gt;&lt;/authors&gt;&lt;/contributors&gt;&lt;titles&gt;&lt;title&gt;Comparative analysis of nutrient digestibility and nitrogen retention in wild and farmed canids&lt;/title&gt;&lt;secondary-title&gt;Annals of Animal Science&lt;/secondary-title&gt;&lt;/titles&gt;&lt;periodical&gt;&lt;full-title&gt;Annals of Animal Science&lt;/full-title&gt;&lt;/periodical&gt;&lt;pages&gt;307-314&lt;/pages&gt;&lt;volume&gt;14&lt;/volume&gt;&lt;number&gt;2&lt;/number&gt;&lt;dates&gt;&lt;year&gt;2014&lt;/year&gt;&lt;/dates&gt;&lt;isbn&gt;1642-3402&lt;/isbn&gt;&lt;urls&gt;&lt;/urls&gt;&lt;/record&gt;&lt;/Cite&gt;&lt;/EndNote&gt;</w:instrText>
      </w:r>
      <w:r w:rsidR="00A62D23" w:rsidRPr="00CA678B">
        <w:rPr>
          <w:rFonts w:ascii="Times New Roman" w:hAnsi="Times New Roman" w:cs="Times New Roman"/>
          <w:sz w:val="24"/>
          <w:szCs w:val="24"/>
        </w:rPr>
        <w:fldChar w:fldCharType="separate"/>
      </w:r>
      <w:r w:rsidRPr="00CA678B">
        <w:rPr>
          <w:rFonts w:ascii="Times New Roman" w:hAnsi="Times New Roman" w:cs="Times New Roman"/>
          <w:noProof/>
          <w:sz w:val="24"/>
          <w:szCs w:val="24"/>
        </w:rPr>
        <w:t>(</w:t>
      </w:r>
      <w:hyperlink w:anchor="_ENREF_15" w:tooltip="Gugołek, 2014 #157" w:history="1">
        <w:r w:rsidRPr="00CA678B">
          <w:rPr>
            <w:rFonts w:ascii="Times New Roman" w:hAnsi="Times New Roman" w:cs="Times New Roman"/>
            <w:noProof/>
            <w:sz w:val="24"/>
            <w:szCs w:val="24"/>
          </w:rPr>
          <w:t>Gugołek et al., 2014</w:t>
        </w:r>
      </w:hyperlink>
      <w:r w:rsidRPr="00CA678B">
        <w:rPr>
          <w:rFonts w:ascii="Times New Roman" w:hAnsi="Times New Roman" w:cs="Times New Roman"/>
          <w:noProof/>
          <w:sz w:val="24"/>
          <w:szCs w:val="24"/>
        </w:rPr>
        <w:t>)</w:t>
      </w:r>
      <w:r w:rsidR="00A62D23" w:rsidRPr="00CA678B">
        <w:rPr>
          <w:rFonts w:ascii="Times New Roman" w:hAnsi="Times New Roman" w:cs="Times New Roman"/>
          <w:sz w:val="24"/>
          <w:szCs w:val="24"/>
        </w:rPr>
        <w:fldChar w:fldCharType="end"/>
      </w:r>
      <w:r w:rsidRPr="00CA678B">
        <w:rPr>
          <w:rFonts w:ascii="Times New Roman" w:hAnsi="Times New Roman" w:cs="Times New Roman"/>
          <w:sz w:val="24"/>
          <w:szCs w:val="24"/>
        </w:rPr>
        <w:t xml:space="preserve"> of farm silver fox and farm Raccoon dogs was fed on commercial pet food and EE di</w:t>
      </w:r>
      <w:r w:rsidR="00182B56">
        <w:rPr>
          <w:rFonts w:ascii="Times New Roman" w:hAnsi="Times New Roman" w:cs="Times New Roman"/>
          <w:sz w:val="24"/>
          <w:szCs w:val="24"/>
        </w:rPr>
        <w:t>gestibility was 99.40±0.09</w:t>
      </w:r>
      <w:r w:rsidR="006D19EF">
        <w:rPr>
          <w:rFonts w:ascii="Times New Roman" w:hAnsi="Times New Roman" w:cs="Times New Roman"/>
          <w:sz w:val="24"/>
          <w:szCs w:val="24"/>
        </w:rPr>
        <w:t>%</w:t>
      </w:r>
      <w:r w:rsidR="00182B56">
        <w:rPr>
          <w:rFonts w:ascii="Times New Roman" w:hAnsi="Times New Roman" w:cs="Times New Roman"/>
          <w:sz w:val="24"/>
          <w:szCs w:val="24"/>
        </w:rPr>
        <w:t xml:space="preserve"> and </w:t>
      </w:r>
      <w:r w:rsidRPr="00CA678B">
        <w:rPr>
          <w:rFonts w:ascii="Times New Roman" w:hAnsi="Times New Roman" w:cs="Times New Roman"/>
          <w:sz w:val="24"/>
          <w:szCs w:val="24"/>
        </w:rPr>
        <w:t>99.33±0.26</w:t>
      </w:r>
      <w:r w:rsidR="006D19EF">
        <w:rPr>
          <w:rFonts w:ascii="Times New Roman" w:hAnsi="Times New Roman" w:cs="Times New Roman"/>
          <w:sz w:val="24"/>
          <w:szCs w:val="24"/>
        </w:rPr>
        <w:t>%</w:t>
      </w:r>
      <w:r w:rsidRPr="00CA678B">
        <w:rPr>
          <w:rFonts w:ascii="Times New Roman" w:hAnsi="Times New Roman" w:cs="Times New Roman"/>
          <w:sz w:val="24"/>
          <w:szCs w:val="24"/>
        </w:rPr>
        <w:t xml:space="preserve"> respectively.</w:t>
      </w:r>
    </w:p>
    <w:p w:rsidR="0048205C" w:rsidRPr="00CA678B" w:rsidRDefault="0048205C" w:rsidP="00733497">
      <w:pPr>
        <w:spacing w:after="0" w:line="360" w:lineRule="auto"/>
        <w:jc w:val="both"/>
        <w:rPr>
          <w:rFonts w:ascii="Times New Roman" w:hAnsi="Times New Roman" w:cs="Times New Roman"/>
          <w:sz w:val="24"/>
          <w:szCs w:val="24"/>
        </w:rPr>
      </w:pPr>
    </w:p>
    <w:p w:rsidR="00A03F5B" w:rsidRPr="00E36CC4" w:rsidRDefault="00691293" w:rsidP="00733497">
      <w:pPr>
        <w:pStyle w:val="Heading2"/>
        <w:spacing w:before="0"/>
        <w:rPr>
          <w:rFonts w:cs="Times New Roman"/>
          <w:szCs w:val="24"/>
        </w:rPr>
      </w:pPr>
      <w:bookmarkStart w:id="124" w:name="_Toc424126105"/>
      <w:r>
        <w:rPr>
          <w:rFonts w:cs="Times New Roman"/>
          <w:szCs w:val="24"/>
        </w:rPr>
        <w:lastRenderedPageBreak/>
        <w:t xml:space="preserve">4.10 </w:t>
      </w:r>
      <w:r w:rsidRPr="00E36CC4">
        <w:rPr>
          <w:rFonts w:cs="Times New Roman"/>
          <w:szCs w:val="24"/>
        </w:rPr>
        <w:t>Cos</w:t>
      </w:r>
      <w:r>
        <w:rPr>
          <w:rFonts w:cs="Times New Roman"/>
          <w:szCs w:val="24"/>
        </w:rPr>
        <w:t>t analysis of prepared biscuits</w:t>
      </w:r>
      <w:bookmarkEnd w:id="124"/>
    </w:p>
    <w:p w:rsidR="00F26755" w:rsidRPr="00F26755" w:rsidRDefault="00F26755" w:rsidP="00F26755">
      <w:pPr>
        <w:pStyle w:val="Caption"/>
        <w:keepNext/>
        <w:rPr>
          <w:rFonts w:ascii="Times New Roman" w:hAnsi="Times New Roman" w:cs="Times New Roman"/>
          <w:b w:val="0"/>
          <w:color w:val="auto"/>
          <w:sz w:val="24"/>
          <w:szCs w:val="24"/>
        </w:rPr>
      </w:pPr>
      <w:bookmarkStart w:id="125" w:name="_Toc423876143"/>
      <w:r w:rsidRPr="00F26755">
        <w:rPr>
          <w:rFonts w:ascii="Times New Roman" w:hAnsi="Times New Roman" w:cs="Times New Roman"/>
          <w:color w:val="auto"/>
          <w:sz w:val="24"/>
          <w:szCs w:val="24"/>
        </w:rPr>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21</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Comparison of cost of biscuits using dead chicken (taka /kg) and Fresh chicken (taka /kg)</w:t>
      </w:r>
      <w:bookmarkEnd w:id="125"/>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1"/>
        <w:gridCol w:w="3004"/>
      </w:tblGrid>
      <w:tr w:rsidR="00A03F5B" w:rsidRPr="00E36CC4" w:rsidTr="00182B56">
        <w:trPr>
          <w:trHeight w:val="512"/>
        </w:trPr>
        <w:tc>
          <w:tcPr>
            <w:tcW w:w="5141"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Dead chicken</w:t>
            </w:r>
          </w:p>
        </w:tc>
        <w:tc>
          <w:tcPr>
            <w:tcW w:w="3004" w:type="dxa"/>
          </w:tcPr>
          <w:p w:rsidR="00A03F5B" w:rsidRPr="00E36CC4" w:rsidRDefault="00A03F5B"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Fresh chicken</w:t>
            </w:r>
          </w:p>
        </w:tc>
      </w:tr>
      <w:tr w:rsidR="00A03F5B" w:rsidRPr="00E36CC4" w:rsidTr="00182B56">
        <w:trPr>
          <w:trHeight w:val="422"/>
        </w:trPr>
        <w:tc>
          <w:tcPr>
            <w:tcW w:w="5141"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75</w:t>
            </w:r>
          </w:p>
        </w:tc>
        <w:tc>
          <w:tcPr>
            <w:tcW w:w="3004" w:type="dxa"/>
          </w:tcPr>
          <w:p w:rsidR="00A03F5B" w:rsidRPr="00E36CC4" w:rsidRDefault="00A03F5B"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206</w:t>
            </w:r>
          </w:p>
        </w:tc>
      </w:tr>
    </w:tbl>
    <w:p w:rsidR="0048205C" w:rsidRDefault="0048205C" w:rsidP="00182B56">
      <w:pPr>
        <w:pStyle w:val="Caption"/>
        <w:keepNext/>
        <w:spacing w:after="0"/>
        <w:rPr>
          <w:rFonts w:ascii="Times New Roman" w:eastAsiaTheme="minorEastAsia" w:hAnsi="Times New Roman" w:cs="Times New Roman"/>
          <w:bCs w:val="0"/>
          <w:color w:val="auto"/>
          <w:sz w:val="24"/>
          <w:szCs w:val="24"/>
        </w:rPr>
      </w:pPr>
    </w:p>
    <w:p w:rsidR="00F26755" w:rsidRPr="00F26755" w:rsidRDefault="00F26755" w:rsidP="00F26755">
      <w:pPr>
        <w:pStyle w:val="Caption"/>
        <w:keepNext/>
        <w:rPr>
          <w:rFonts w:ascii="Times New Roman" w:hAnsi="Times New Roman" w:cs="Times New Roman"/>
          <w:b w:val="0"/>
          <w:color w:val="auto"/>
          <w:sz w:val="24"/>
          <w:szCs w:val="24"/>
        </w:rPr>
      </w:pPr>
      <w:bookmarkStart w:id="126" w:name="_Toc423876144"/>
      <w:r w:rsidRPr="00F26755">
        <w:rPr>
          <w:rFonts w:ascii="Times New Roman" w:hAnsi="Times New Roman" w:cs="Times New Roman"/>
          <w:color w:val="auto"/>
          <w:sz w:val="24"/>
          <w:szCs w:val="24"/>
        </w:rPr>
        <w:t xml:space="preserve">Table </w:t>
      </w:r>
      <w:r w:rsidR="00A62D23" w:rsidRPr="00F26755">
        <w:rPr>
          <w:rFonts w:ascii="Times New Roman" w:hAnsi="Times New Roman" w:cs="Times New Roman"/>
          <w:color w:val="auto"/>
          <w:sz w:val="24"/>
          <w:szCs w:val="24"/>
        </w:rPr>
        <w:fldChar w:fldCharType="begin"/>
      </w:r>
      <w:r w:rsidRPr="00F26755">
        <w:rPr>
          <w:rFonts w:ascii="Times New Roman" w:hAnsi="Times New Roman" w:cs="Times New Roman"/>
          <w:color w:val="auto"/>
          <w:sz w:val="24"/>
          <w:szCs w:val="24"/>
        </w:rPr>
        <w:instrText xml:space="preserve"> SEQ Table \* ARABIC </w:instrText>
      </w:r>
      <w:r w:rsidR="00A62D23" w:rsidRPr="00F26755">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22</w:t>
      </w:r>
      <w:r w:rsidR="00A62D23" w:rsidRPr="00F26755">
        <w:rPr>
          <w:rFonts w:ascii="Times New Roman" w:hAnsi="Times New Roman" w:cs="Times New Roman"/>
          <w:color w:val="auto"/>
          <w:sz w:val="24"/>
          <w:szCs w:val="24"/>
        </w:rPr>
        <w:fldChar w:fldCharType="end"/>
      </w:r>
      <w:r w:rsidRPr="00F26755">
        <w:rPr>
          <w:rFonts w:ascii="Times New Roman" w:hAnsi="Times New Roman" w:cs="Times New Roman"/>
          <w:color w:val="auto"/>
          <w:sz w:val="24"/>
          <w:szCs w:val="24"/>
        </w:rPr>
        <w:t xml:space="preserve">: </w:t>
      </w:r>
      <w:r w:rsidRPr="00F26755">
        <w:rPr>
          <w:rFonts w:ascii="Times New Roman" w:hAnsi="Times New Roman" w:cs="Times New Roman"/>
          <w:b w:val="0"/>
          <w:color w:val="auto"/>
          <w:sz w:val="24"/>
          <w:szCs w:val="24"/>
        </w:rPr>
        <w:t>Cost of producing 1 kg biscuit</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1800"/>
        <w:gridCol w:w="1800"/>
        <w:gridCol w:w="1890"/>
      </w:tblGrid>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Ingredient</w:t>
            </w:r>
          </w:p>
        </w:tc>
        <w:tc>
          <w:tcPr>
            <w:tcW w:w="1800" w:type="dxa"/>
          </w:tcPr>
          <w:p w:rsidR="009C7E45" w:rsidRPr="00E36CC4" w:rsidRDefault="009C7E45" w:rsidP="00182B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Unit Price</w:t>
            </w:r>
          </w:p>
        </w:tc>
        <w:tc>
          <w:tcPr>
            <w:tcW w:w="1800" w:type="dxa"/>
          </w:tcPr>
          <w:p w:rsidR="009C7E45" w:rsidRPr="00E36CC4" w:rsidRDefault="009C7E45"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Amount</w:t>
            </w:r>
            <w:r w:rsidR="00E658DA">
              <w:rPr>
                <w:rFonts w:ascii="Times New Roman" w:hAnsi="Times New Roman" w:cs="Times New Roman"/>
                <w:b/>
                <w:sz w:val="24"/>
                <w:szCs w:val="24"/>
              </w:rPr>
              <w:t xml:space="preserve"> </w:t>
            </w:r>
            <w:r w:rsidRPr="00E36CC4">
              <w:rPr>
                <w:rFonts w:ascii="Times New Roman" w:hAnsi="Times New Roman" w:cs="Times New Roman"/>
                <w:b/>
                <w:sz w:val="24"/>
                <w:szCs w:val="24"/>
              </w:rPr>
              <w:t>(gm)</w:t>
            </w:r>
          </w:p>
        </w:tc>
        <w:tc>
          <w:tcPr>
            <w:tcW w:w="1890" w:type="dxa"/>
          </w:tcPr>
          <w:p w:rsidR="009C7E45" w:rsidRPr="00E36CC4" w:rsidRDefault="009C7E45"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Cost</w:t>
            </w:r>
            <w:r w:rsidR="00E658DA">
              <w:rPr>
                <w:rFonts w:ascii="Times New Roman" w:hAnsi="Times New Roman" w:cs="Times New Roman"/>
                <w:b/>
                <w:sz w:val="24"/>
                <w:szCs w:val="24"/>
              </w:rPr>
              <w:t xml:space="preserve"> </w:t>
            </w:r>
            <w:r w:rsidRPr="00E36CC4">
              <w:rPr>
                <w:rFonts w:ascii="Times New Roman" w:hAnsi="Times New Roman" w:cs="Times New Roman"/>
                <w:b/>
                <w:sz w:val="24"/>
                <w:szCs w:val="24"/>
              </w:rPr>
              <w:t>(taka)</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Ground maize</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220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5.72</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Ground wheat</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195</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7.41</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Animal fat</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Soybean oil</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6</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Ground soybean meal</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250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12</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Vitamin mineral premix</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0.025</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0.30</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salt</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0.025</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0.07</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Egg</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 pieces</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16</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Baking powder</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565</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20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11.3</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Chicken meal</w:t>
            </w:r>
            <w:r w:rsidR="00691293">
              <w:rPr>
                <w:rFonts w:ascii="Times New Roman" w:hAnsi="Times New Roman" w:cs="Times New Roman"/>
                <w:sz w:val="24"/>
                <w:szCs w:val="24"/>
              </w:rPr>
              <w:t>**</w:t>
            </w:r>
          </w:p>
        </w:tc>
        <w:tc>
          <w:tcPr>
            <w:tcW w:w="1800" w:type="dxa"/>
          </w:tcPr>
          <w:p w:rsidR="009C7E45" w:rsidRPr="00E36CC4" w:rsidRDefault="00691293" w:rsidP="00182B5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190</w:t>
            </w: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w:t>
            </w:r>
          </w:p>
        </w:tc>
      </w:tr>
      <w:tr w:rsidR="009C7E45" w:rsidRPr="00E36CC4" w:rsidTr="00182B56">
        <w:tc>
          <w:tcPr>
            <w:tcW w:w="2656"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Other*</w:t>
            </w: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p>
        </w:tc>
        <w:tc>
          <w:tcPr>
            <w:tcW w:w="1800" w:type="dxa"/>
          </w:tcPr>
          <w:p w:rsidR="009C7E45" w:rsidRPr="00E36CC4" w:rsidRDefault="009C7E45" w:rsidP="00182B56">
            <w:pPr>
              <w:spacing w:after="0" w:line="360" w:lineRule="auto"/>
              <w:jc w:val="center"/>
              <w:rPr>
                <w:rFonts w:ascii="Times New Roman" w:hAnsi="Times New Roman" w:cs="Times New Roman"/>
                <w:sz w:val="24"/>
                <w:szCs w:val="24"/>
              </w:rPr>
            </w:pPr>
          </w:p>
        </w:tc>
        <w:tc>
          <w:tcPr>
            <w:tcW w:w="1890" w:type="dxa"/>
          </w:tcPr>
          <w:p w:rsidR="009C7E45" w:rsidRPr="00E36CC4" w:rsidRDefault="009C7E45" w:rsidP="00182B56">
            <w:pPr>
              <w:spacing w:after="0" w:line="360" w:lineRule="auto"/>
              <w:jc w:val="center"/>
              <w:rPr>
                <w:rFonts w:ascii="Times New Roman" w:hAnsi="Times New Roman" w:cs="Times New Roman"/>
                <w:sz w:val="24"/>
                <w:szCs w:val="24"/>
              </w:rPr>
            </w:pPr>
            <w:r w:rsidRPr="00E36CC4">
              <w:rPr>
                <w:rFonts w:ascii="Times New Roman" w:hAnsi="Times New Roman" w:cs="Times New Roman"/>
                <w:sz w:val="24"/>
                <w:szCs w:val="24"/>
              </w:rPr>
              <w:t>10.2</w:t>
            </w:r>
          </w:p>
        </w:tc>
      </w:tr>
      <w:tr w:rsidR="009C7E45" w:rsidRPr="00E36CC4" w:rsidTr="00182B56">
        <w:tc>
          <w:tcPr>
            <w:tcW w:w="2656" w:type="dxa"/>
          </w:tcPr>
          <w:p w:rsidR="009C7E45" w:rsidRPr="00E36CC4" w:rsidRDefault="009C7E45" w:rsidP="00182B56">
            <w:pPr>
              <w:spacing w:after="0" w:line="360" w:lineRule="auto"/>
              <w:jc w:val="both"/>
              <w:rPr>
                <w:rFonts w:ascii="Times New Roman" w:hAnsi="Times New Roman" w:cs="Times New Roman"/>
                <w:b/>
                <w:sz w:val="24"/>
                <w:szCs w:val="24"/>
              </w:rPr>
            </w:pPr>
            <w:r w:rsidRPr="00E36CC4">
              <w:rPr>
                <w:rFonts w:ascii="Times New Roman" w:hAnsi="Times New Roman" w:cs="Times New Roman"/>
                <w:b/>
                <w:sz w:val="24"/>
                <w:szCs w:val="24"/>
              </w:rPr>
              <w:t>TOTAL</w:t>
            </w:r>
          </w:p>
        </w:tc>
        <w:tc>
          <w:tcPr>
            <w:tcW w:w="1800" w:type="dxa"/>
          </w:tcPr>
          <w:p w:rsidR="009C7E45" w:rsidRPr="00E36CC4" w:rsidRDefault="009C7E45" w:rsidP="00182B56">
            <w:pPr>
              <w:spacing w:after="0" w:line="360" w:lineRule="auto"/>
              <w:jc w:val="center"/>
              <w:rPr>
                <w:rFonts w:ascii="Times New Roman" w:hAnsi="Times New Roman" w:cs="Times New Roman"/>
                <w:b/>
                <w:sz w:val="24"/>
                <w:szCs w:val="24"/>
              </w:rPr>
            </w:pPr>
          </w:p>
        </w:tc>
        <w:tc>
          <w:tcPr>
            <w:tcW w:w="1800" w:type="dxa"/>
          </w:tcPr>
          <w:p w:rsidR="009C7E45" w:rsidRPr="00E36CC4" w:rsidRDefault="009C7E45"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1000</w:t>
            </w:r>
          </w:p>
        </w:tc>
        <w:tc>
          <w:tcPr>
            <w:tcW w:w="1890" w:type="dxa"/>
          </w:tcPr>
          <w:p w:rsidR="009C7E45" w:rsidRPr="00E36CC4" w:rsidRDefault="009C7E45" w:rsidP="00182B56">
            <w:pPr>
              <w:spacing w:after="0" w:line="360" w:lineRule="auto"/>
              <w:jc w:val="center"/>
              <w:rPr>
                <w:rFonts w:ascii="Times New Roman" w:hAnsi="Times New Roman" w:cs="Times New Roman"/>
                <w:b/>
                <w:sz w:val="24"/>
                <w:szCs w:val="24"/>
              </w:rPr>
            </w:pPr>
            <w:r w:rsidRPr="00E36CC4">
              <w:rPr>
                <w:rFonts w:ascii="Times New Roman" w:hAnsi="Times New Roman" w:cs="Times New Roman"/>
                <w:b/>
                <w:sz w:val="24"/>
                <w:szCs w:val="24"/>
              </w:rPr>
              <w:t>75</w:t>
            </w:r>
          </w:p>
        </w:tc>
      </w:tr>
    </w:tbl>
    <w:p w:rsidR="00A03F5B" w:rsidRPr="00F734BE" w:rsidRDefault="00A03F5B" w:rsidP="00F734BE">
      <w:pPr>
        <w:spacing w:after="0" w:line="240" w:lineRule="auto"/>
        <w:jc w:val="both"/>
        <w:rPr>
          <w:rFonts w:ascii="Times New Roman" w:hAnsi="Times New Roman" w:cs="Times New Roman"/>
          <w:szCs w:val="24"/>
        </w:rPr>
      </w:pPr>
      <w:r w:rsidRPr="00F734BE">
        <w:rPr>
          <w:rFonts w:ascii="Times New Roman" w:hAnsi="Times New Roman" w:cs="Times New Roman"/>
          <w:szCs w:val="24"/>
        </w:rPr>
        <w:t>*Other (food color, food flavor, labor cost).</w:t>
      </w:r>
    </w:p>
    <w:p w:rsidR="00A03F5B" w:rsidRPr="00F734BE" w:rsidRDefault="00A03F5B" w:rsidP="00F734BE">
      <w:pPr>
        <w:spacing w:after="0" w:line="240" w:lineRule="auto"/>
        <w:jc w:val="both"/>
        <w:rPr>
          <w:rFonts w:ascii="Times New Roman" w:hAnsi="Times New Roman" w:cs="Times New Roman"/>
          <w:szCs w:val="24"/>
        </w:rPr>
      </w:pPr>
      <w:r w:rsidRPr="00F734BE">
        <w:rPr>
          <w:rFonts w:ascii="Times New Roman" w:hAnsi="Times New Roman" w:cs="Times New Roman"/>
          <w:szCs w:val="24"/>
        </w:rPr>
        <w:t xml:space="preserve">** </w:t>
      </w:r>
      <w:r w:rsidR="00F734BE" w:rsidRPr="00F734BE">
        <w:rPr>
          <w:rFonts w:ascii="Times New Roman" w:hAnsi="Times New Roman" w:cs="Times New Roman"/>
          <w:szCs w:val="24"/>
        </w:rPr>
        <w:t>If the chicken is collected as live then c</w:t>
      </w:r>
      <w:r w:rsidRPr="00F734BE">
        <w:rPr>
          <w:rFonts w:ascii="Times New Roman" w:hAnsi="Times New Roman" w:cs="Times New Roman"/>
          <w:szCs w:val="24"/>
        </w:rPr>
        <w:t>hicken meal 131</w:t>
      </w:r>
      <w:r w:rsidR="00691293" w:rsidRPr="00F734BE">
        <w:rPr>
          <w:rFonts w:ascii="Times New Roman" w:hAnsi="Times New Roman" w:cs="Times New Roman"/>
          <w:szCs w:val="24"/>
        </w:rPr>
        <w:t xml:space="preserve"> </w:t>
      </w:r>
      <w:r w:rsidRPr="00F734BE">
        <w:rPr>
          <w:rFonts w:ascii="Times New Roman" w:hAnsi="Times New Roman" w:cs="Times New Roman"/>
          <w:szCs w:val="24"/>
        </w:rPr>
        <w:t>t</w:t>
      </w:r>
      <w:r w:rsidR="00691293" w:rsidRPr="00F734BE">
        <w:rPr>
          <w:rFonts w:ascii="Times New Roman" w:hAnsi="Times New Roman" w:cs="Times New Roman"/>
          <w:szCs w:val="24"/>
        </w:rPr>
        <w:t>a</w:t>
      </w:r>
      <w:r w:rsidRPr="00F734BE">
        <w:rPr>
          <w:rFonts w:ascii="Times New Roman" w:hAnsi="Times New Roman" w:cs="Times New Roman"/>
          <w:szCs w:val="24"/>
        </w:rPr>
        <w:t>k</w:t>
      </w:r>
      <w:r w:rsidR="00691293" w:rsidRPr="00F734BE">
        <w:rPr>
          <w:rFonts w:ascii="Times New Roman" w:hAnsi="Times New Roman" w:cs="Times New Roman"/>
          <w:szCs w:val="24"/>
        </w:rPr>
        <w:t>a</w:t>
      </w:r>
      <w:r w:rsidRPr="00F734BE">
        <w:rPr>
          <w:rFonts w:ascii="Times New Roman" w:hAnsi="Times New Roman" w:cs="Times New Roman"/>
          <w:szCs w:val="24"/>
        </w:rPr>
        <w:t>/190gm. Then the cost will be 206 t</w:t>
      </w:r>
      <w:r w:rsidR="00691293" w:rsidRPr="00F734BE">
        <w:rPr>
          <w:rFonts w:ascii="Times New Roman" w:hAnsi="Times New Roman" w:cs="Times New Roman"/>
          <w:szCs w:val="24"/>
        </w:rPr>
        <w:t>a</w:t>
      </w:r>
      <w:r w:rsidRPr="00F734BE">
        <w:rPr>
          <w:rFonts w:ascii="Times New Roman" w:hAnsi="Times New Roman" w:cs="Times New Roman"/>
          <w:szCs w:val="24"/>
        </w:rPr>
        <w:t>k</w:t>
      </w:r>
      <w:r w:rsidR="00691293" w:rsidRPr="00F734BE">
        <w:rPr>
          <w:rFonts w:ascii="Times New Roman" w:hAnsi="Times New Roman" w:cs="Times New Roman"/>
          <w:szCs w:val="24"/>
        </w:rPr>
        <w:t xml:space="preserve">a </w:t>
      </w:r>
      <w:r w:rsidRPr="00F734BE">
        <w:rPr>
          <w:rFonts w:ascii="Times New Roman" w:hAnsi="Times New Roman" w:cs="Times New Roman"/>
          <w:szCs w:val="24"/>
        </w:rPr>
        <w:t>/kg.</w:t>
      </w:r>
    </w:p>
    <w:p w:rsidR="00F734BE" w:rsidRPr="00E36CC4" w:rsidRDefault="00F734BE" w:rsidP="00733497">
      <w:pPr>
        <w:spacing w:after="0" w:line="360" w:lineRule="auto"/>
        <w:jc w:val="both"/>
        <w:rPr>
          <w:rFonts w:ascii="Times New Roman" w:hAnsi="Times New Roman" w:cs="Times New Roman"/>
          <w:sz w:val="24"/>
          <w:szCs w:val="24"/>
        </w:rPr>
      </w:pPr>
    </w:p>
    <w:p w:rsidR="00F26755" w:rsidRPr="00F26755" w:rsidRDefault="00F26755" w:rsidP="00F26755">
      <w:pPr>
        <w:pStyle w:val="Caption"/>
        <w:keepNext/>
        <w:rPr>
          <w:rFonts w:ascii="Times New Roman" w:hAnsi="Times New Roman" w:cs="Times New Roman"/>
          <w:color w:val="auto"/>
          <w:sz w:val="24"/>
        </w:rPr>
      </w:pPr>
      <w:bookmarkStart w:id="127" w:name="_Toc423876145"/>
      <w:r w:rsidRPr="00F26755">
        <w:rPr>
          <w:rFonts w:ascii="Times New Roman" w:hAnsi="Times New Roman" w:cs="Times New Roman"/>
          <w:color w:val="auto"/>
          <w:sz w:val="24"/>
        </w:rPr>
        <w:t xml:space="preserve">Table </w:t>
      </w:r>
      <w:r w:rsidR="00A62D23" w:rsidRPr="00F26755">
        <w:rPr>
          <w:rFonts w:ascii="Times New Roman" w:hAnsi="Times New Roman" w:cs="Times New Roman"/>
          <w:color w:val="auto"/>
          <w:sz w:val="24"/>
        </w:rPr>
        <w:fldChar w:fldCharType="begin"/>
      </w:r>
      <w:r w:rsidRPr="00F26755">
        <w:rPr>
          <w:rFonts w:ascii="Times New Roman" w:hAnsi="Times New Roman" w:cs="Times New Roman"/>
          <w:color w:val="auto"/>
          <w:sz w:val="24"/>
        </w:rPr>
        <w:instrText xml:space="preserve"> SEQ Table \* ARABIC </w:instrText>
      </w:r>
      <w:r w:rsidR="00A62D23" w:rsidRPr="00F26755">
        <w:rPr>
          <w:rFonts w:ascii="Times New Roman" w:hAnsi="Times New Roman" w:cs="Times New Roman"/>
          <w:color w:val="auto"/>
          <w:sz w:val="24"/>
        </w:rPr>
        <w:fldChar w:fldCharType="separate"/>
      </w:r>
      <w:r w:rsidRPr="00F26755">
        <w:rPr>
          <w:rFonts w:ascii="Times New Roman" w:hAnsi="Times New Roman" w:cs="Times New Roman"/>
          <w:noProof/>
          <w:color w:val="auto"/>
          <w:sz w:val="24"/>
        </w:rPr>
        <w:t>23</w:t>
      </w:r>
      <w:r w:rsidR="00A62D23" w:rsidRPr="00F26755">
        <w:rPr>
          <w:rFonts w:ascii="Times New Roman" w:hAnsi="Times New Roman" w:cs="Times New Roman"/>
          <w:color w:val="auto"/>
          <w:sz w:val="24"/>
        </w:rPr>
        <w:fldChar w:fldCharType="end"/>
      </w:r>
      <w:r w:rsidRPr="00F26755">
        <w:rPr>
          <w:rFonts w:ascii="Times New Roman" w:hAnsi="Times New Roman" w:cs="Times New Roman"/>
          <w:color w:val="auto"/>
          <w:sz w:val="24"/>
        </w:rPr>
        <w:t xml:space="preserve">: </w:t>
      </w:r>
      <w:r w:rsidRPr="00F26755">
        <w:rPr>
          <w:rFonts w:ascii="Times New Roman" w:hAnsi="Times New Roman" w:cs="Times New Roman"/>
          <w:b w:val="0"/>
          <w:color w:val="auto"/>
          <w:sz w:val="24"/>
        </w:rPr>
        <w:t>Performance and economics of prepared biscuits</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1873"/>
        <w:gridCol w:w="1147"/>
        <w:gridCol w:w="1003"/>
      </w:tblGrid>
      <w:tr w:rsidR="00A03F5B" w:rsidRPr="00E36CC4" w:rsidTr="00F26755">
        <w:trPr>
          <w:trHeight w:val="285"/>
        </w:trPr>
        <w:tc>
          <w:tcPr>
            <w:tcW w:w="2640" w:type="pct"/>
            <w:vMerge w:val="restart"/>
            <w:hideMark/>
          </w:tcPr>
          <w:p w:rsidR="00A03F5B" w:rsidRPr="00E36CC4" w:rsidRDefault="00A03F5B" w:rsidP="00182B56">
            <w:pPr>
              <w:spacing w:after="0"/>
              <w:jc w:val="center"/>
              <w:rPr>
                <w:rFonts w:ascii="Times New Roman" w:hAnsi="Times New Roman" w:cs="Times New Roman"/>
                <w:sz w:val="24"/>
                <w:szCs w:val="24"/>
              </w:rPr>
            </w:pPr>
          </w:p>
        </w:tc>
        <w:tc>
          <w:tcPr>
            <w:tcW w:w="1099" w:type="pct"/>
            <w:vMerge w:val="restart"/>
            <w:hideMark/>
          </w:tcPr>
          <w:p w:rsidR="00A03F5B" w:rsidRPr="00E36CC4" w:rsidRDefault="00D74FDD" w:rsidP="00182B56">
            <w:pPr>
              <w:spacing w:after="0"/>
              <w:jc w:val="center"/>
              <w:rPr>
                <w:rFonts w:ascii="Times New Roman" w:hAnsi="Times New Roman" w:cs="Times New Roman"/>
                <w:sz w:val="24"/>
                <w:szCs w:val="24"/>
              </w:rPr>
            </w:pPr>
            <w:r>
              <w:rPr>
                <w:rFonts w:ascii="Times New Roman" w:hAnsi="Times New Roman" w:cs="Times New Roman"/>
                <w:b/>
                <w:bCs/>
                <w:sz w:val="24"/>
                <w:szCs w:val="24"/>
              </w:rPr>
              <w:t>Commercial</w:t>
            </w:r>
            <w:r w:rsidR="00A03F5B" w:rsidRPr="00E36CC4">
              <w:rPr>
                <w:rFonts w:ascii="Times New Roman" w:hAnsi="Times New Roman" w:cs="Times New Roman"/>
                <w:b/>
                <w:bCs/>
                <w:sz w:val="24"/>
                <w:szCs w:val="24"/>
              </w:rPr>
              <w:t xml:space="preserve"> food</w:t>
            </w:r>
          </w:p>
        </w:tc>
        <w:tc>
          <w:tcPr>
            <w:tcW w:w="1261" w:type="pct"/>
            <w:gridSpan w:val="2"/>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b/>
                <w:bCs/>
                <w:sz w:val="24"/>
                <w:szCs w:val="24"/>
              </w:rPr>
              <w:t>Prepared biscuits</w:t>
            </w:r>
          </w:p>
        </w:tc>
      </w:tr>
      <w:tr w:rsidR="00A03F5B" w:rsidRPr="00E36CC4" w:rsidTr="00F26755">
        <w:trPr>
          <w:trHeight w:val="272"/>
        </w:trPr>
        <w:tc>
          <w:tcPr>
            <w:tcW w:w="2640" w:type="pct"/>
            <w:vMerge/>
            <w:hideMark/>
          </w:tcPr>
          <w:p w:rsidR="00A03F5B" w:rsidRPr="00E36CC4" w:rsidRDefault="00A03F5B" w:rsidP="00182B56">
            <w:pPr>
              <w:spacing w:after="0"/>
              <w:jc w:val="center"/>
              <w:rPr>
                <w:rFonts w:ascii="Times New Roman" w:hAnsi="Times New Roman" w:cs="Times New Roman"/>
                <w:sz w:val="24"/>
                <w:szCs w:val="24"/>
              </w:rPr>
            </w:pPr>
          </w:p>
        </w:tc>
        <w:tc>
          <w:tcPr>
            <w:tcW w:w="1099" w:type="pct"/>
            <w:vMerge/>
            <w:hideMark/>
          </w:tcPr>
          <w:p w:rsidR="00A03F5B" w:rsidRPr="00E36CC4" w:rsidRDefault="00A03F5B" w:rsidP="00182B56">
            <w:pPr>
              <w:spacing w:after="0"/>
              <w:jc w:val="center"/>
              <w:rPr>
                <w:rFonts w:ascii="Times New Roman" w:hAnsi="Times New Roman" w:cs="Times New Roman"/>
                <w:b/>
                <w:bCs/>
                <w:sz w:val="24"/>
                <w:szCs w:val="24"/>
              </w:rPr>
            </w:pPr>
          </w:p>
        </w:tc>
        <w:tc>
          <w:tcPr>
            <w:tcW w:w="673" w:type="pct"/>
            <w:hideMark/>
          </w:tcPr>
          <w:p w:rsidR="00A03F5B" w:rsidRPr="00E36CC4" w:rsidRDefault="00A03F5B" w:rsidP="00182B56">
            <w:pPr>
              <w:spacing w:after="0"/>
              <w:jc w:val="center"/>
              <w:rPr>
                <w:rFonts w:ascii="Times New Roman" w:hAnsi="Times New Roman" w:cs="Times New Roman"/>
                <w:b/>
                <w:bCs/>
                <w:sz w:val="24"/>
                <w:szCs w:val="24"/>
              </w:rPr>
            </w:pPr>
            <w:r w:rsidRPr="00E36CC4">
              <w:rPr>
                <w:rFonts w:ascii="Times New Roman" w:hAnsi="Times New Roman" w:cs="Times New Roman"/>
                <w:b/>
                <w:bCs/>
                <w:sz w:val="24"/>
                <w:szCs w:val="24"/>
              </w:rPr>
              <w:t>Dead chicken</w:t>
            </w:r>
          </w:p>
        </w:tc>
        <w:tc>
          <w:tcPr>
            <w:tcW w:w="588" w:type="pct"/>
          </w:tcPr>
          <w:p w:rsidR="00A03F5B" w:rsidRPr="00E36CC4" w:rsidRDefault="00A03F5B" w:rsidP="00182B56">
            <w:pPr>
              <w:spacing w:after="0"/>
              <w:jc w:val="center"/>
              <w:rPr>
                <w:rFonts w:ascii="Times New Roman" w:hAnsi="Times New Roman" w:cs="Times New Roman"/>
                <w:b/>
                <w:bCs/>
                <w:sz w:val="24"/>
                <w:szCs w:val="24"/>
              </w:rPr>
            </w:pPr>
            <w:r w:rsidRPr="00E36CC4">
              <w:rPr>
                <w:rFonts w:ascii="Times New Roman" w:hAnsi="Times New Roman" w:cs="Times New Roman"/>
                <w:b/>
                <w:bCs/>
                <w:sz w:val="24"/>
                <w:szCs w:val="24"/>
              </w:rPr>
              <w:t>Fresh chicken</w:t>
            </w:r>
          </w:p>
        </w:tc>
      </w:tr>
      <w:tr w:rsidR="00A03F5B" w:rsidRPr="00E36CC4" w:rsidTr="00F26755">
        <w:trPr>
          <w:trHeight w:val="395"/>
        </w:trPr>
        <w:tc>
          <w:tcPr>
            <w:tcW w:w="2640"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Cost of food</w:t>
            </w:r>
            <w:r w:rsidR="00462D44">
              <w:rPr>
                <w:rFonts w:ascii="Times New Roman" w:hAnsi="Times New Roman" w:cs="Times New Roman"/>
                <w:sz w:val="24"/>
                <w:szCs w:val="24"/>
              </w:rPr>
              <w:t xml:space="preserve"> </w:t>
            </w:r>
            <w:r w:rsidRPr="00E36CC4">
              <w:rPr>
                <w:rFonts w:ascii="Times New Roman" w:hAnsi="Times New Roman" w:cs="Times New Roman"/>
                <w:sz w:val="24"/>
                <w:szCs w:val="24"/>
              </w:rPr>
              <w:t>(taka/ per kg)</w:t>
            </w:r>
          </w:p>
        </w:tc>
        <w:tc>
          <w:tcPr>
            <w:tcW w:w="1099"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525</w:t>
            </w:r>
          </w:p>
        </w:tc>
        <w:tc>
          <w:tcPr>
            <w:tcW w:w="673"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75</w:t>
            </w:r>
          </w:p>
        </w:tc>
        <w:tc>
          <w:tcPr>
            <w:tcW w:w="588" w:type="pct"/>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206</w:t>
            </w:r>
          </w:p>
        </w:tc>
      </w:tr>
      <w:tr w:rsidR="00A03F5B" w:rsidRPr="00E36CC4" w:rsidTr="00F26755">
        <w:trPr>
          <w:trHeight w:val="404"/>
        </w:trPr>
        <w:tc>
          <w:tcPr>
            <w:tcW w:w="2640"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Cost for gaining 1kg body weight(BDT)</w:t>
            </w:r>
          </w:p>
        </w:tc>
        <w:tc>
          <w:tcPr>
            <w:tcW w:w="1099"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1403</w:t>
            </w:r>
          </w:p>
        </w:tc>
        <w:tc>
          <w:tcPr>
            <w:tcW w:w="673"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193</w:t>
            </w:r>
          </w:p>
        </w:tc>
        <w:tc>
          <w:tcPr>
            <w:tcW w:w="588" w:type="pct"/>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530</w:t>
            </w:r>
          </w:p>
        </w:tc>
      </w:tr>
      <w:tr w:rsidR="00A03F5B" w:rsidRPr="00E36CC4" w:rsidTr="00F26755">
        <w:trPr>
          <w:trHeight w:val="422"/>
        </w:trPr>
        <w:tc>
          <w:tcPr>
            <w:tcW w:w="2640"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Average weight gain in 21 days (kg)</w:t>
            </w:r>
          </w:p>
        </w:tc>
        <w:tc>
          <w:tcPr>
            <w:tcW w:w="1099"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2.02±0.27</w:t>
            </w:r>
          </w:p>
        </w:tc>
        <w:tc>
          <w:tcPr>
            <w:tcW w:w="1261" w:type="pct"/>
            <w:gridSpan w:val="2"/>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2.11±0.13</w:t>
            </w:r>
          </w:p>
        </w:tc>
      </w:tr>
      <w:tr w:rsidR="00A03F5B" w:rsidRPr="00E36CC4" w:rsidTr="00F26755">
        <w:trPr>
          <w:trHeight w:val="521"/>
        </w:trPr>
        <w:tc>
          <w:tcPr>
            <w:tcW w:w="2640" w:type="pct"/>
            <w:hideMark/>
          </w:tcPr>
          <w:p w:rsidR="00A03F5B" w:rsidRPr="00E36CC4" w:rsidRDefault="00A03F5B" w:rsidP="00462D44">
            <w:pPr>
              <w:spacing w:after="0"/>
              <w:jc w:val="center"/>
              <w:rPr>
                <w:rFonts w:ascii="Times New Roman" w:hAnsi="Times New Roman" w:cs="Times New Roman"/>
                <w:sz w:val="24"/>
                <w:szCs w:val="24"/>
              </w:rPr>
            </w:pPr>
            <w:r w:rsidRPr="00E36CC4">
              <w:rPr>
                <w:rFonts w:ascii="Times New Roman" w:hAnsi="Times New Roman" w:cs="Times New Roman"/>
                <w:sz w:val="24"/>
                <w:szCs w:val="24"/>
              </w:rPr>
              <w:t>D</w:t>
            </w:r>
            <w:r w:rsidR="00462D44">
              <w:rPr>
                <w:rFonts w:ascii="Times New Roman" w:hAnsi="Times New Roman" w:cs="Times New Roman"/>
                <w:sz w:val="24"/>
                <w:szCs w:val="24"/>
              </w:rPr>
              <w:t>aily Average food consumption (gm</w:t>
            </w:r>
            <w:r w:rsidRPr="00E36CC4">
              <w:rPr>
                <w:rFonts w:ascii="Times New Roman" w:hAnsi="Times New Roman" w:cs="Times New Roman"/>
                <w:sz w:val="24"/>
                <w:szCs w:val="24"/>
              </w:rPr>
              <w:t>/Dog)</w:t>
            </w:r>
          </w:p>
        </w:tc>
        <w:tc>
          <w:tcPr>
            <w:tcW w:w="1099"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257.11±16.45</w:t>
            </w:r>
          </w:p>
        </w:tc>
        <w:tc>
          <w:tcPr>
            <w:tcW w:w="1261" w:type="pct"/>
            <w:gridSpan w:val="2"/>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258.44±12.81</w:t>
            </w:r>
          </w:p>
        </w:tc>
      </w:tr>
      <w:tr w:rsidR="00A03F5B" w:rsidRPr="00E36CC4" w:rsidTr="00F26755">
        <w:trPr>
          <w:trHeight w:val="521"/>
        </w:trPr>
        <w:tc>
          <w:tcPr>
            <w:tcW w:w="2640"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Average total food consumption 21 days (kg/dog)</w:t>
            </w:r>
          </w:p>
        </w:tc>
        <w:tc>
          <w:tcPr>
            <w:tcW w:w="1099" w:type="pct"/>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5.40±0.35</w:t>
            </w:r>
          </w:p>
        </w:tc>
        <w:tc>
          <w:tcPr>
            <w:tcW w:w="1261" w:type="pct"/>
            <w:gridSpan w:val="2"/>
            <w:hideMark/>
          </w:tcPr>
          <w:p w:rsidR="00A03F5B" w:rsidRPr="00E36CC4" w:rsidRDefault="00A03F5B" w:rsidP="00182B56">
            <w:pPr>
              <w:spacing w:after="0"/>
              <w:jc w:val="center"/>
              <w:rPr>
                <w:rFonts w:ascii="Times New Roman" w:hAnsi="Times New Roman" w:cs="Times New Roman"/>
                <w:sz w:val="24"/>
                <w:szCs w:val="24"/>
              </w:rPr>
            </w:pPr>
            <w:r w:rsidRPr="00E36CC4">
              <w:rPr>
                <w:rFonts w:ascii="Times New Roman" w:hAnsi="Times New Roman" w:cs="Times New Roman"/>
                <w:sz w:val="24"/>
                <w:szCs w:val="24"/>
              </w:rPr>
              <w:t>5.42±0.27</w:t>
            </w:r>
          </w:p>
        </w:tc>
      </w:tr>
    </w:tbl>
    <w:p w:rsidR="00A03F5B" w:rsidRPr="00E36CC4" w:rsidRDefault="00A03F5B" w:rsidP="00182B56">
      <w:pPr>
        <w:spacing w:after="0" w:line="360" w:lineRule="auto"/>
        <w:jc w:val="both"/>
        <w:rPr>
          <w:rFonts w:ascii="Times New Roman" w:hAnsi="Times New Roman" w:cs="Times New Roman"/>
          <w:sz w:val="24"/>
          <w:szCs w:val="24"/>
        </w:rPr>
      </w:pPr>
    </w:p>
    <w:p w:rsidR="00A03F5B" w:rsidRPr="00E36CC4"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lastRenderedPageBreak/>
        <w:t xml:space="preserve">In this study the economics of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and prepared biscuit</w:t>
      </w:r>
      <w:r w:rsidR="00F734BE">
        <w:rPr>
          <w:rFonts w:ascii="Times New Roman" w:hAnsi="Times New Roman" w:cs="Times New Roman"/>
          <w:sz w:val="24"/>
          <w:szCs w:val="24"/>
        </w:rPr>
        <w:t xml:space="preserve">s shows that prepared biscuits cost </w:t>
      </w:r>
      <w:r w:rsidRPr="00E36CC4">
        <w:rPr>
          <w:rFonts w:ascii="Times New Roman" w:hAnsi="Times New Roman" w:cs="Times New Roman"/>
          <w:sz w:val="24"/>
          <w:szCs w:val="24"/>
        </w:rPr>
        <w:t>75</w:t>
      </w:r>
      <w:r w:rsidR="00400D6A">
        <w:rPr>
          <w:rFonts w:ascii="Times New Roman" w:hAnsi="Times New Roman" w:cs="Times New Roman"/>
          <w:sz w:val="24"/>
          <w:szCs w:val="24"/>
        </w:rPr>
        <w:t xml:space="preserve"> </w:t>
      </w:r>
      <w:r w:rsidR="00F734BE">
        <w:rPr>
          <w:rFonts w:ascii="Times New Roman" w:hAnsi="Times New Roman" w:cs="Times New Roman"/>
          <w:sz w:val="24"/>
          <w:szCs w:val="24"/>
        </w:rPr>
        <w:t xml:space="preserve">taka/kg if dead and </w:t>
      </w:r>
      <w:r w:rsidRPr="00E36CC4">
        <w:rPr>
          <w:rFonts w:ascii="Times New Roman" w:hAnsi="Times New Roman" w:cs="Times New Roman"/>
          <w:sz w:val="24"/>
          <w:szCs w:val="24"/>
        </w:rPr>
        <w:t>206</w:t>
      </w:r>
      <w:r w:rsidR="00400D6A">
        <w:rPr>
          <w:rFonts w:ascii="Times New Roman" w:hAnsi="Times New Roman" w:cs="Times New Roman"/>
          <w:sz w:val="24"/>
          <w:szCs w:val="24"/>
        </w:rPr>
        <w:t xml:space="preserve"> </w:t>
      </w:r>
      <w:r w:rsidR="00F734BE">
        <w:rPr>
          <w:rFonts w:ascii="Times New Roman" w:hAnsi="Times New Roman" w:cs="Times New Roman"/>
          <w:sz w:val="24"/>
          <w:szCs w:val="24"/>
        </w:rPr>
        <w:t>taka/kg</w:t>
      </w:r>
      <w:r w:rsidRPr="00E36CC4">
        <w:rPr>
          <w:rFonts w:ascii="Times New Roman" w:hAnsi="Times New Roman" w:cs="Times New Roman"/>
          <w:sz w:val="24"/>
          <w:szCs w:val="24"/>
        </w:rPr>
        <w:t xml:space="preserve"> if used fresh chicken both are too cheap than the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(525</w:t>
      </w:r>
      <w:r w:rsidR="00400D6A">
        <w:rPr>
          <w:rFonts w:ascii="Times New Roman" w:hAnsi="Times New Roman" w:cs="Times New Roman"/>
          <w:sz w:val="24"/>
          <w:szCs w:val="24"/>
        </w:rPr>
        <w:t xml:space="preserve"> </w:t>
      </w:r>
      <w:r w:rsidR="00F734BE">
        <w:rPr>
          <w:rFonts w:ascii="Times New Roman" w:hAnsi="Times New Roman" w:cs="Times New Roman"/>
          <w:sz w:val="24"/>
          <w:szCs w:val="24"/>
        </w:rPr>
        <w:t>taka/kg)</w:t>
      </w:r>
      <w:r w:rsidR="001C5069">
        <w:rPr>
          <w:rFonts w:ascii="Times New Roman" w:hAnsi="Times New Roman" w:cs="Times New Roman"/>
          <w:sz w:val="24"/>
          <w:szCs w:val="24"/>
        </w:rPr>
        <w:t xml:space="preserve"> </w:t>
      </w:r>
      <w:r w:rsidR="001C5069">
        <w:rPr>
          <w:rFonts w:ascii="Times New Roman" w:eastAsiaTheme="minorHAnsi" w:hAnsi="Times New Roman" w:cs="Times New Roman"/>
          <w:sz w:val="24"/>
          <w:szCs w:val="24"/>
        </w:rPr>
        <w:t>(Table-21)</w:t>
      </w:r>
      <w:r w:rsidR="00F734BE">
        <w:rPr>
          <w:rFonts w:ascii="Times New Roman" w:hAnsi="Times New Roman" w:cs="Times New Roman"/>
          <w:sz w:val="24"/>
          <w:szCs w:val="24"/>
        </w:rPr>
        <w:t xml:space="preserve">. </w:t>
      </w:r>
      <w:r w:rsidRPr="00E36CC4">
        <w:rPr>
          <w:rFonts w:ascii="Times New Roman" w:hAnsi="Times New Roman" w:cs="Times New Roman"/>
          <w:sz w:val="24"/>
          <w:szCs w:val="24"/>
        </w:rPr>
        <w:t>As we used dead chicken which were collected from Department of Pathology &amp; Parasitology and Department of Physiology, Biochemistry &amp; Pharmacology</w:t>
      </w:r>
      <w:r w:rsidR="00F734BE">
        <w:rPr>
          <w:rFonts w:ascii="Times New Roman" w:hAnsi="Times New Roman" w:cs="Times New Roman"/>
          <w:sz w:val="24"/>
          <w:szCs w:val="24"/>
        </w:rPr>
        <w:t>,</w:t>
      </w:r>
      <w:r w:rsidRPr="00E36CC4">
        <w:rPr>
          <w:rFonts w:ascii="Times New Roman" w:hAnsi="Times New Roman" w:cs="Times New Roman"/>
          <w:sz w:val="24"/>
          <w:szCs w:val="24"/>
        </w:rPr>
        <w:t xml:space="preserve"> </w:t>
      </w:r>
      <w:r w:rsidR="00F734BE">
        <w:rPr>
          <w:rFonts w:ascii="Times New Roman" w:hAnsi="Times New Roman" w:cs="Times New Roman"/>
          <w:sz w:val="24"/>
          <w:szCs w:val="24"/>
        </w:rPr>
        <w:t xml:space="preserve">did not any </w:t>
      </w:r>
      <w:r w:rsidRPr="00E36CC4">
        <w:rPr>
          <w:rFonts w:ascii="Times New Roman" w:hAnsi="Times New Roman" w:cs="Times New Roman"/>
          <w:sz w:val="24"/>
          <w:szCs w:val="24"/>
        </w:rPr>
        <w:t xml:space="preserve">cost but if we used fresh chicken meat from market </w:t>
      </w:r>
      <w:r w:rsidR="00F734BE">
        <w:rPr>
          <w:rFonts w:ascii="Times New Roman" w:hAnsi="Times New Roman" w:cs="Times New Roman"/>
          <w:sz w:val="24"/>
          <w:szCs w:val="24"/>
        </w:rPr>
        <w:t xml:space="preserve">is used </w:t>
      </w:r>
      <w:r w:rsidRPr="00E36CC4">
        <w:rPr>
          <w:rFonts w:ascii="Times New Roman" w:hAnsi="Times New Roman" w:cs="Times New Roman"/>
          <w:sz w:val="24"/>
          <w:szCs w:val="24"/>
        </w:rPr>
        <w:t>then cost of bi</w:t>
      </w:r>
      <w:r w:rsidR="00F734BE">
        <w:rPr>
          <w:rFonts w:ascii="Times New Roman" w:hAnsi="Times New Roman" w:cs="Times New Roman"/>
          <w:sz w:val="24"/>
          <w:szCs w:val="24"/>
        </w:rPr>
        <w:t>scuits per kg would be 206 taka</w:t>
      </w:r>
      <w:r w:rsidRPr="00E36CC4">
        <w:rPr>
          <w:rFonts w:ascii="Times New Roman" w:hAnsi="Times New Roman" w:cs="Times New Roman"/>
          <w:sz w:val="24"/>
          <w:szCs w:val="24"/>
        </w:rPr>
        <w:t xml:space="preserve">. </w:t>
      </w:r>
      <w:r w:rsidR="00F734BE">
        <w:rPr>
          <w:rFonts w:ascii="Times New Roman" w:hAnsi="Times New Roman" w:cs="Times New Roman"/>
          <w:sz w:val="24"/>
          <w:szCs w:val="24"/>
        </w:rPr>
        <w:t>On the other hand</w:t>
      </w:r>
      <w:r w:rsidRPr="00E36CC4">
        <w:rPr>
          <w:rFonts w:ascii="Times New Roman" w:hAnsi="Times New Roman" w:cs="Times New Roman"/>
          <w:sz w:val="24"/>
          <w:szCs w:val="24"/>
        </w:rPr>
        <w:t xml:space="preserve"> growth performance was almost similar </w:t>
      </w:r>
      <w:r w:rsidR="00F734BE">
        <w:rPr>
          <w:rFonts w:ascii="Times New Roman" w:hAnsi="Times New Roman" w:cs="Times New Roman"/>
          <w:sz w:val="24"/>
          <w:szCs w:val="24"/>
        </w:rPr>
        <w:t>or sometime better in</w:t>
      </w:r>
      <w:r w:rsidRPr="00E36CC4">
        <w:rPr>
          <w:rFonts w:ascii="Times New Roman" w:hAnsi="Times New Roman" w:cs="Times New Roman"/>
          <w:sz w:val="24"/>
          <w:szCs w:val="24"/>
        </w:rPr>
        <w:t xml:space="preserve"> prepared biscuits (2.11±0.13</w:t>
      </w:r>
      <w:r w:rsidR="00400D6A">
        <w:rPr>
          <w:rFonts w:ascii="Times New Roman" w:hAnsi="Times New Roman" w:cs="Times New Roman"/>
          <w:sz w:val="24"/>
          <w:szCs w:val="24"/>
        </w:rPr>
        <w:t xml:space="preserve"> </w:t>
      </w:r>
      <w:r w:rsidR="00F734BE">
        <w:rPr>
          <w:rFonts w:ascii="Times New Roman" w:hAnsi="Times New Roman" w:cs="Times New Roman"/>
          <w:sz w:val="24"/>
          <w:szCs w:val="24"/>
        </w:rPr>
        <w:t>kg/dog)</w:t>
      </w:r>
      <w:r w:rsidRPr="00E36CC4">
        <w:rPr>
          <w:rFonts w:ascii="Times New Roman" w:hAnsi="Times New Roman" w:cs="Times New Roman"/>
          <w:sz w:val="24"/>
          <w:szCs w:val="24"/>
        </w:rPr>
        <w:t xml:space="preserve"> than the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(2.02±0.27</w:t>
      </w:r>
      <w:r w:rsidR="00400D6A">
        <w:rPr>
          <w:rFonts w:ascii="Times New Roman" w:hAnsi="Times New Roman" w:cs="Times New Roman"/>
          <w:sz w:val="24"/>
          <w:szCs w:val="24"/>
        </w:rPr>
        <w:t xml:space="preserve"> </w:t>
      </w:r>
      <w:r w:rsidRPr="00E36CC4">
        <w:rPr>
          <w:rFonts w:ascii="Times New Roman" w:hAnsi="Times New Roman" w:cs="Times New Roman"/>
          <w:sz w:val="24"/>
          <w:szCs w:val="24"/>
        </w:rPr>
        <w:t>kg/dog). Also there were no significan</w:t>
      </w:r>
      <w:r w:rsidR="00F734BE">
        <w:rPr>
          <w:rFonts w:ascii="Times New Roman" w:hAnsi="Times New Roman" w:cs="Times New Roman"/>
          <w:sz w:val="24"/>
          <w:szCs w:val="24"/>
        </w:rPr>
        <w:t>t</w:t>
      </w:r>
      <w:r w:rsidRPr="00E36CC4">
        <w:rPr>
          <w:rFonts w:ascii="Times New Roman" w:hAnsi="Times New Roman" w:cs="Times New Roman"/>
          <w:sz w:val="24"/>
          <w:szCs w:val="24"/>
        </w:rPr>
        <w:t xml:space="preserve"> differences of daily feed intake between group which were fed on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(257.11±16.45</w:t>
      </w:r>
      <w:r w:rsidR="00400D6A">
        <w:rPr>
          <w:rFonts w:ascii="Times New Roman" w:hAnsi="Times New Roman" w:cs="Times New Roman"/>
          <w:sz w:val="24"/>
          <w:szCs w:val="24"/>
        </w:rPr>
        <w:t xml:space="preserve"> </w:t>
      </w:r>
      <w:r w:rsidRPr="00E36CC4">
        <w:rPr>
          <w:rFonts w:ascii="Times New Roman" w:hAnsi="Times New Roman" w:cs="Times New Roman"/>
          <w:sz w:val="24"/>
          <w:szCs w:val="24"/>
        </w:rPr>
        <w:t>g/dog) and prepared biscuits (258.44±12.81</w:t>
      </w:r>
      <w:r w:rsidR="00400D6A">
        <w:rPr>
          <w:rFonts w:ascii="Times New Roman" w:hAnsi="Times New Roman" w:cs="Times New Roman"/>
          <w:sz w:val="24"/>
          <w:szCs w:val="24"/>
        </w:rPr>
        <w:t xml:space="preserve"> </w:t>
      </w:r>
      <w:r w:rsidRPr="00E36CC4">
        <w:rPr>
          <w:rFonts w:ascii="Times New Roman" w:hAnsi="Times New Roman" w:cs="Times New Roman"/>
          <w:sz w:val="24"/>
          <w:szCs w:val="24"/>
        </w:rPr>
        <w:t>g/dog)</w:t>
      </w:r>
      <w:r w:rsidR="00F734BE">
        <w:rPr>
          <w:rFonts w:ascii="Times New Roman" w:hAnsi="Times New Roman" w:cs="Times New Roman"/>
          <w:sz w:val="24"/>
          <w:szCs w:val="24"/>
        </w:rPr>
        <w:t xml:space="preserve"> were found</w:t>
      </w:r>
      <w:r w:rsidRPr="00E36CC4">
        <w:rPr>
          <w:rFonts w:ascii="Times New Roman" w:hAnsi="Times New Roman" w:cs="Times New Roman"/>
          <w:sz w:val="24"/>
          <w:szCs w:val="24"/>
        </w:rPr>
        <w:t xml:space="preserve">. There was huge difference in cost of gaining per kg body weight; prepared biscuits cost only 193 taka (530 taka incase of using fresh chicken) where as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cost 1403 taka. In the study period dog those were fed on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consumed 5.40±0.35</w:t>
      </w:r>
      <w:r w:rsidR="00400D6A">
        <w:rPr>
          <w:rFonts w:ascii="Times New Roman" w:hAnsi="Times New Roman" w:cs="Times New Roman"/>
          <w:sz w:val="24"/>
          <w:szCs w:val="24"/>
        </w:rPr>
        <w:t xml:space="preserve"> </w:t>
      </w:r>
      <w:r w:rsidRPr="00E36CC4">
        <w:rPr>
          <w:rFonts w:ascii="Times New Roman" w:hAnsi="Times New Roman" w:cs="Times New Roman"/>
          <w:sz w:val="24"/>
          <w:szCs w:val="24"/>
        </w:rPr>
        <w:t>kg/dog and dogs in the prepared biscuits group consumed 5.42±0.27</w:t>
      </w:r>
      <w:r w:rsidR="00400D6A">
        <w:rPr>
          <w:rFonts w:ascii="Times New Roman" w:hAnsi="Times New Roman" w:cs="Times New Roman"/>
          <w:sz w:val="24"/>
          <w:szCs w:val="24"/>
        </w:rPr>
        <w:t xml:space="preserve"> </w:t>
      </w:r>
      <w:r w:rsidRPr="00E36CC4">
        <w:rPr>
          <w:rFonts w:ascii="Times New Roman" w:hAnsi="Times New Roman" w:cs="Times New Roman"/>
          <w:sz w:val="24"/>
          <w:szCs w:val="24"/>
        </w:rPr>
        <w:t xml:space="preserve">kg/dog. So while considering both performance and economics it can be said that prepared biscuits shows better result than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w:t>
      </w:r>
    </w:p>
    <w:p w:rsidR="00A03F5B" w:rsidRDefault="00A03F5B"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Default="00660275" w:rsidP="00733497">
      <w:pPr>
        <w:spacing w:after="0" w:line="360" w:lineRule="auto"/>
        <w:jc w:val="center"/>
        <w:rPr>
          <w:rFonts w:ascii="Times New Roman" w:hAnsi="Times New Roman" w:cs="Times New Roman"/>
          <w:b/>
          <w:sz w:val="24"/>
          <w:szCs w:val="24"/>
        </w:rPr>
      </w:pPr>
    </w:p>
    <w:p w:rsidR="00660275" w:rsidRPr="00E36CC4" w:rsidRDefault="00660275" w:rsidP="00733497">
      <w:pPr>
        <w:spacing w:after="0" w:line="360" w:lineRule="auto"/>
        <w:jc w:val="center"/>
        <w:rPr>
          <w:rFonts w:ascii="Times New Roman" w:hAnsi="Times New Roman" w:cs="Times New Roman"/>
          <w:b/>
          <w:sz w:val="24"/>
          <w:szCs w:val="24"/>
        </w:rPr>
      </w:pPr>
    </w:p>
    <w:p w:rsidR="00A03F5B" w:rsidRPr="00E36CC4" w:rsidRDefault="00A03F5B" w:rsidP="00733497">
      <w:pPr>
        <w:spacing w:after="0" w:line="360" w:lineRule="auto"/>
        <w:rPr>
          <w:rFonts w:ascii="Times New Roman" w:hAnsi="Times New Roman" w:cs="Times New Roman"/>
          <w:b/>
          <w:sz w:val="24"/>
          <w:szCs w:val="24"/>
        </w:rPr>
      </w:pPr>
    </w:p>
    <w:p w:rsidR="00733497" w:rsidRDefault="00733497">
      <w:pPr>
        <w:rPr>
          <w:rFonts w:ascii="Times New Roman" w:eastAsiaTheme="majorEastAsia" w:hAnsi="Times New Roman" w:cstheme="majorBidi"/>
          <w:b/>
          <w:bCs/>
          <w:color w:val="000000" w:themeColor="text1"/>
          <w:sz w:val="28"/>
          <w:szCs w:val="28"/>
        </w:rPr>
      </w:pPr>
      <w:r>
        <w:rPr>
          <w:color w:val="000000" w:themeColor="text1"/>
        </w:rPr>
        <w:br w:type="page"/>
      </w:r>
    </w:p>
    <w:p w:rsidR="00733497" w:rsidRPr="009E03D4" w:rsidRDefault="000A0DED" w:rsidP="009E03D4">
      <w:pPr>
        <w:pStyle w:val="Heading1"/>
        <w:spacing w:before="0" w:line="360" w:lineRule="auto"/>
        <w:rPr>
          <w:color w:val="000000" w:themeColor="text1"/>
        </w:rPr>
      </w:pPr>
      <w:bookmarkStart w:id="128" w:name="_Toc424126106"/>
      <w:r>
        <w:rPr>
          <w:color w:val="000000" w:themeColor="text1"/>
        </w:rPr>
        <w:lastRenderedPageBreak/>
        <w:t xml:space="preserve">Chapter-5: </w:t>
      </w:r>
      <w:r w:rsidR="00A03F5B" w:rsidRPr="000A0DED">
        <w:rPr>
          <w:color w:val="000000" w:themeColor="text1"/>
        </w:rPr>
        <w:t>Conclusion</w:t>
      </w:r>
      <w:bookmarkEnd w:id="128"/>
    </w:p>
    <w:p w:rsidR="00A03F5B" w:rsidRDefault="00816DF7"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The study investigates </w:t>
      </w:r>
      <w:r w:rsidR="002871E7">
        <w:rPr>
          <w:rFonts w:ascii="Times New Roman" w:hAnsi="Times New Roman" w:cs="Times New Roman"/>
          <w:sz w:val="24"/>
          <w:szCs w:val="24"/>
        </w:rPr>
        <w:t xml:space="preserve">availability of pet food in the CMP areas and found that most of the elite pet owners rearing their dog by using Pedigree as the main food. After complete screening of </w:t>
      </w:r>
      <w:r w:rsidRPr="00E36CC4">
        <w:rPr>
          <w:rFonts w:ascii="Times New Roman" w:hAnsi="Times New Roman" w:cs="Times New Roman"/>
          <w:sz w:val="24"/>
          <w:szCs w:val="24"/>
        </w:rPr>
        <w:t>the locally available unconventional ingredients</w:t>
      </w:r>
      <w:r w:rsidR="002871E7">
        <w:rPr>
          <w:rFonts w:ascii="Times New Roman" w:hAnsi="Times New Roman" w:cs="Times New Roman"/>
          <w:sz w:val="24"/>
          <w:szCs w:val="24"/>
        </w:rPr>
        <w:t xml:space="preserve">, </w:t>
      </w:r>
      <w:r w:rsidR="0051617F">
        <w:rPr>
          <w:rFonts w:ascii="Times New Roman" w:hAnsi="Times New Roman" w:cs="Times New Roman"/>
          <w:sz w:val="24"/>
          <w:szCs w:val="24"/>
        </w:rPr>
        <w:t xml:space="preserve">the </w:t>
      </w:r>
      <w:r w:rsidRPr="00E36CC4">
        <w:rPr>
          <w:rFonts w:ascii="Times New Roman" w:hAnsi="Times New Roman" w:cs="Times New Roman"/>
          <w:sz w:val="24"/>
          <w:szCs w:val="24"/>
        </w:rPr>
        <w:t>results revealed that the locally available unconventional ingredients are good sources of energy, protein and minerals.</w:t>
      </w:r>
      <w:r w:rsidR="00733ECA">
        <w:rPr>
          <w:rFonts w:ascii="Times New Roman" w:hAnsi="Times New Roman" w:cs="Times New Roman"/>
          <w:sz w:val="24"/>
          <w:szCs w:val="24"/>
        </w:rPr>
        <w:t xml:space="preserve"> </w:t>
      </w:r>
      <w:r w:rsidR="002871E7">
        <w:rPr>
          <w:rFonts w:ascii="Times New Roman" w:hAnsi="Times New Roman" w:cs="Times New Roman"/>
          <w:sz w:val="24"/>
          <w:szCs w:val="24"/>
        </w:rPr>
        <w:t xml:space="preserve">Among the four ingredients, chicken meal found very good source </w:t>
      </w:r>
      <w:r w:rsidR="0051617F">
        <w:rPr>
          <w:rFonts w:ascii="Times New Roman" w:hAnsi="Times New Roman" w:cs="Times New Roman"/>
          <w:sz w:val="24"/>
          <w:szCs w:val="24"/>
        </w:rPr>
        <w:t xml:space="preserve">for preparing </w:t>
      </w:r>
      <w:r w:rsidR="002871E7">
        <w:rPr>
          <w:rFonts w:ascii="Times New Roman" w:hAnsi="Times New Roman" w:cs="Times New Roman"/>
          <w:sz w:val="24"/>
          <w:szCs w:val="24"/>
        </w:rPr>
        <w:t xml:space="preserve">of dog biscuit. </w:t>
      </w:r>
      <w:r>
        <w:rPr>
          <w:rFonts w:ascii="Times New Roman" w:hAnsi="Times New Roman" w:cs="Times New Roman"/>
          <w:sz w:val="24"/>
          <w:szCs w:val="24"/>
        </w:rPr>
        <w:t>From the growth trial</w:t>
      </w:r>
      <w:r w:rsidR="00733ECA">
        <w:rPr>
          <w:rFonts w:ascii="Times New Roman" w:hAnsi="Times New Roman" w:cs="Times New Roman"/>
          <w:sz w:val="24"/>
          <w:szCs w:val="24"/>
        </w:rPr>
        <w:t xml:space="preserve">, </w:t>
      </w:r>
      <w:r w:rsidR="00A03F5B" w:rsidRPr="00E36CC4">
        <w:rPr>
          <w:rFonts w:ascii="Times New Roman" w:hAnsi="Times New Roman" w:cs="Times New Roman"/>
          <w:sz w:val="24"/>
          <w:szCs w:val="24"/>
        </w:rPr>
        <w:t xml:space="preserve">the positive and significant relationships </w:t>
      </w:r>
      <w:r w:rsidR="00E75FD8">
        <w:rPr>
          <w:rFonts w:ascii="Times New Roman" w:hAnsi="Times New Roman" w:cs="Times New Roman"/>
          <w:sz w:val="24"/>
          <w:szCs w:val="24"/>
        </w:rPr>
        <w:t xml:space="preserve">between </w:t>
      </w:r>
      <w:r w:rsidR="00A03F5B" w:rsidRPr="00E36CC4">
        <w:rPr>
          <w:rFonts w:ascii="Times New Roman" w:hAnsi="Times New Roman" w:cs="Times New Roman"/>
          <w:sz w:val="24"/>
          <w:szCs w:val="24"/>
        </w:rPr>
        <w:t>weight gain and feed intake</w:t>
      </w:r>
      <w:r w:rsidR="00733ECA">
        <w:rPr>
          <w:rFonts w:ascii="Times New Roman" w:hAnsi="Times New Roman" w:cs="Times New Roman"/>
          <w:sz w:val="24"/>
          <w:szCs w:val="24"/>
        </w:rPr>
        <w:t xml:space="preserve"> was found</w:t>
      </w:r>
      <w:r w:rsidR="00A03F5B" w:rsidRPr="00E36CC4">
        <w:rPr>
          <w:rFonts w:ascii="Times New Roman" w:hAnsi="Times New Roman" w:cs="Times New Roman"/>
          <w:sz w:val="24"/>
          <w:szCs w:val="24"/>
        </w:rPr>
        <w:t xml:space="preserve">. </w:t>
      </w:r>
      <w:r w:rsidR="00733ECA">
        <w:rPr>
          <w:rFonts w:ascii="Times New Roman" w:hAnsi="Times New Roman" w:cs="Times New Roman"/>
          <w:sz w:val="24"/>
          <w:szCs w:val="24"/>
        </w:rPr>
        <w:t>It can also be said that t</w:t>
      </w:r>
      <w:r w:rsidR="00A03F5B" w:rsidRPr="00E36CC4">
        <w:rPr>
          <w:rFonts w:ascii="Times New Roman" w:hAnsi="Times New Roman" w:cs="Times New Roman"/>
          <w:sz w:val="24"/>
          <w:szCs w:val="24"/>
        </w:rPr>
        <w:t xml:space="preserve">he mean weight gain in prepared biscuits and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was significantly higher than the homemade food though feed intake in all treatment was not </w:t>
      </w:r>
      <w:r w:rsidR="00733ECA">
        <w:rPr>
          <w:rFonts w:ascii="Times New Roman" w:hAnsi="Times New Roman" w:cs="Times New Roman"/>
          <w:sz w:val="24"/>
          <w:szCs w:val="24"/>
        </w:rPr>
        <w:t>differed s</w:t>
      </w:r>
      <w:r w:rsidR="00A03F5B" w:rsidRPr="00E36CC4">
        <w:rPr>
          <w:rFonts w:ascii="Times New Roman" w:hAnsi="Times New Roman" w:cs="Times New Roman"/>
          <w:sz w:val="24"/>
          <w:szCs w:val="24"/>
        </w:rPr>
        <w:t xml:space="preserve">ignificantly. Thus indicated similar performance of prepared biscuits and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and clearly both treatment groups did better performance than the homemade food.</w:t>
      </w:r>
    </w:p>
    <w:p w:rsidR="00733497" w:rsidRPr="00E36CC4" w:rsidRDefault="00733497" w:rsidP="00733497">
      <w:pPr>
        <w:spacing w:after="0" w:line="360" w:lineRule="auto"/>
        <w:jc w:val="both"/>
        <w:rPr>
          <w:rFonts w:ascii="Times New Roman" w:hAnsi="Times New Roman" w:cs="Times New Roman"/>
          <w:sz w:val="24"/>
          <w:szCs w:val="24"/>
        </w:rPr>
      </w:pPr>
    </w:p>
    <w:p w:rsidR="00A03F5B" w:rsidRPr="00E36CC4" w:rsidRDefault="00C67127"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 </w:t>
      </w:r>
      <w:r w:rsidR="00A03F5B" w:rsidRPr="00E36CC4">
        <w:rPr>
          <w:rFonts w:ascii="Times New Roman" w:hAnsi="Times New Roman" w:cs="Times New Roman"/>
          <w:sz w:val="24"/>
          <w:szCs w:val="24"/>
        </w:rPr>
        <w:t>no significan</w:t>
      </w:r>
      <w:r w:rsidR="00816DF7">
        <w:rPr>
          <w:rFonts w:ascii="Times New Roman" w:hAnsi="Times New Roman" w:cs="Times New Roman"/>
          <w:sz w:val="24"/>
          <w:szCs w:val="24"/>
        </w:rPr>
        <w:t>t</w:t>
      </w:r>
      <w:r w:rsidR="00A03F5B" w:rsidRPr="00E36CC4">
        <w:rPr>
          <w:rFonts w:ascii="Times New Roman" w:hAnsi="Times New Roman" w:cs="Times New Roman"/>
          <w:sz w:val="24"/>
          <w:szCs w:val="24"/>
        </w:rPr>
        <w:t xml:space="preserve"> difference </w:t>
      </w:r>
      <w:r>
        <w:rPr>
          <w:rFonts w:ascii="Times New Roman" w:hAnsi="Times New Roman" w:cs="Times New Roman"/>
          <w:sz w:val="24"/>
          <w:szCs w:val="24"/>
        </w:rPr>
        <w:t xml:space="preserve">was found </w:t>
      </w:r>
      <w:r w:rsidR="00A03F5B" w:rsidRPr="00E36CC4">
        <w:rPr>
          <w:rFonts w:ascii="Times New Roman" w:hAnsi="Times New Roman" w:cs="Times New Roman"/>
          <w:sz w:val="24"/>
          <w:szCs w:val="24"/>
        </w:rPr>
        <w:t xml:space="preserve">between prepared biscuits and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in metabolic prof</w:t>
      </w:r>
      <w:r w:rsidR="001D60F2">
        <w:rPr>
          <w:rFonts w:ascii="Times New Roman" w:hAnsi="Times New Roman" w:cs="Times New Roman"/>
          <w:sz w:val="24"/>
          <w:szCs w:val="24"/>
        </w:rPr>
        <w:t>ile test and haematobiochemical</w:t>
      </w:r>
      <w:r w:rsidR="002871E7">
        <w:rPr>
          <w:rFonts w:ascii="Times New Roman" w:hAnsi="Times New Roman" w:cs="Times New Roman"/>
          <w:sz w:val="24"/>
          <w:szCs w:val="24"/>
        </w:rPr>
        <w:t xml:space="preserve"> parameters</w:t>
      </w:r>
      <w:r w:rsidR="00A03F5B" w:rsidRPr="00E36CC4">
        <w:rPr>
          <w:rFonts w:ascii="Times New Roman" w:hAnsi="Times New Roman" w:cs="Times New Roman"/>
          <w:sz w:val="24"/>
          <w:szCs w:val="24"/>
        </w:rPr>
        <w:t>. Most of the serum parameters appeared normal in the treatment groups except serum glucose, blood urea and phosphorus level in blood. In heamtobiochemical test all parameters were normal in all treatment groups. According to the result of serum parameters none of these three treatment groups influenced the normal level of serum bilirubin, SGPT, serum albumin, total protein which clearly indicated functional liver.  Similarly normal level of creatinine reflected the soundness of the functioning of kidney. Again calcium level in serum was also in the normal level thus indicated proper mineral utilization in system. Though serum glucose, blood urea and phosphorus level in blood was differ from normal level but there was no significan</w:t>
      </w:r>
      <w:r w:rsidR="00816DF7">
        <w:rPr>
          <w:rFonts w:ascii="Times New Roman" w:hAnsi="Times New Roman" w:cs="Times New Roman"/>
          <w:sz w:val="24"/>
          <w:szCs w:val="24"/>
        </w:rPr>
        <w:t>t</w:t>
      </w:r>
      <w:r w:rsidR="00A03F5B" w:rsidRPr="00E36CC4">
        <w:rPr>
          <w:rFonts w:ascii="Times New Roman" w:hAnsi="Times New Roman" w:cs="Times New Roman"/>
          <w:sz w:val="24"/>
          <w:szCs w:val="24"/>
        </w:rPr>
        <w:t xml:space="preserve"> difference among the treatment groups. This might be negative effect of long time rearing in the metabolic cage. Environment in metabolic cage was more stressful than the normal habitat of dog.</w:t>
      </w:r>
    </w:p>
    <w:p w:rsidR="00A03F5B" w:rsidRDefault="00A03F5B" w:rsidP="00816DF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Digestibility value refers to the index of overall quality of the ingredients of the diet. Digestibility of DM of prepared biscuits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was 81.07±0.44</w:t>
      </w:r>
      <w:r w:rsidR="00E75FD8">
        <w:rPr>
          <w:rFonts w:ascii="Times New Roman" w:hAnsi="Times New Roman" w:cs="Times New Roman"/>
          <w:sz w:val="24"/>
          <w:szCs w:val="24"/>
        </w:rPr>
        <w:t>%</w:t>
      </w:r>
      <w:r w:rsidRPr="00E36CC4">
        <w:rPr>
          <w:rFonts w:ascii="Times New Roman" w:hAnsi="Times New Roman" w:cs="Times New Roman"/>
          <w:sz w:val="24"/>
          <w:szCs w:val="24"/>
        </w:rPr>
        <w:t xml:space="preserve"> and 81.88±0.41</w:t>
      </w:r>
      <w:r w:rsidR="00E75FD8">
        <w:rPr>
          <w:rFonts w:ascii="Times New Roman" w:hAnsi="Times New Roman" w:cs="Times New Roman"/>
          <w:sz w:val="24"/>
          <w:szCs w:val="24"/>
        </w:rPr>
        <w:t>% respectively which were significant. Significant</w:t>
      </w:r>
      <w:r w:rsidRPr="00E36CC4">
        <w:rPr>
          <w:rFonts w:ascii="Times New Roman" w:hAnsi="Times New Roman" w:cs="Times New Roman"/>
          <w:sz w:val="24"/>
          <w:szCs w:val="24"/>
        </w:rPr>
        <w:t xml:space="preserve"> digestibility value was also in CP 69.45±1.55</w:t>
      </w:r>
      <w:r w:rsidR="00E75FD8">
        <w:rPr>
          <w:rFonts w:ascii="Times New Roman" w:hAnsi="Times New Roman" w:cs="Times New Roman"/>
          <w:sz w:val="24"/>
          <w:szCs w:val="24"/>
        </w:rPr>
        <w:t>%</w:t>
      </w:r>
      <w:r w:rsidRPr="00E36CC4">
        <w:rPr>
          <w:rFonts w:ascii="Times New Roman" w:hAnsi="Times New Roman" w:cs="Times New Roman"/>
          <w:sz w:val="24"/>
          <w:szCs w:val="24"/>
        </w:rPr>
        <w:t xml:space="preserve"> and 72.54±0.64</w:t>
      </w:r>
      <w:r w:rsidR="00E75FD8">
        <w:rPr>
          <w:rFonts w:ascii="Times New Roman" w:hAnsi="Times New Roman" w:cs="Times New Roman"/>
          <w:sz w:val="24"/>
          <w:szCs w:val="24"/>
        </w:rPr>
        <w:t>%</w:t>
      </w:r>
      <w:r w:rsidRPr="00E36CC4">
        <w:rPr>
          <w:rFonts w:ascii="Times New Roman" w:hAnsi="Times New Roman" w:cs="Times New Roman"/>
          <w:sz w:val="24"/>
          <w:szCs w:val="24"/>
        </w:rPr>
        <w:t xml:space="preserve"> of prepared biscuits and </w:t>
      </w:r>
      <w:r w:rsidR="00D74FDD">
        <w:rPr>
          <w:rFonts w:ascii="Times New Roman" w:hAnsi="Times New Roman" w:cs="Times New Roman"/>
          <w:sz w:val="24"/>
          <w:szCs w:val="24"/>
        </w:rPr>
        <w:t>commercial</w:t>
      </w:r>
      <w:r w:rsidR="00E75FD8">
        <w:rPr>
          <w:rFonts w:ascii="Times New Roman" w:hAnsi="Times New Roman" w:cs="Times New Roman"/>
          <w:sz w:val="24"/>
          <w:szCs w:val="24"/>
        </w:rPr>
        <w:t xml:space="preserve"> food respectively. While insignificant level </w:t>
      </w:r>
      <w:r w:rsidR="00816DF7">
        <w:rPr>
          <w:rFonts w:ascii="Times New Roman" w:hAnsi="Times New Roman" w:cs="Times New Roman"/>
          <w:sz w:val="24"/>
          <w:szCs w:val="24"/>
        </w:rPr>
        <w:t>of</w:t>
      </w:r>
      <w:r w:rsidR="00CA678B">
        <w:rPr>
          <w:rFonts w:ascii="Times New Roman" w:hAnsi="Times New Roman" w:cs="Times New Roman"/>
          <w:sz w:val="24"/>
          <w:szCs w:val="24"/>
        </w:rPr>
        <w:t xml:space="preserve"> digestibility</w:t>
      </w:r>
      <w:r w:rsidRPr="00E36CC4">
        <w:rPr>
          <w:rFonts w:ascii="Times New Roman" w:hAnsi="Times New Roman" w:cs="Times New Roman"/>
          <w:sz w:val="24"/>
          <w:szCs w:val="24"/>
        </w:rPr>
        <w:t xml:space="preserve"> in</w:t>
      </w:r>
      <w:r w:rsidR="00816DF7">
        <w:rPr>
          <w:rFonts w:ascii="Times New Roman" w:hAnsi="Times New Roman" w:cs="Times New Roman"/>
          <w:sz w:val="24"/>
          <w:szCs w:val="24"/>
        </w:rPr>
        <w:t xml:space="preserve"> CF 14.42±2.06</w:t>
      </w:r>
      <w:r w:rsidR="00E75FD8">
        <w:rPr>
          <w:rFonts w:ascii="Times New Roman" w:hAnsi="Times New Roman" w:cs="Times New Roman"/>
          <w:sz w:val="24"/>
          <w:szCs w:val="24"/>
        </w:rPr>
        <w:t>%</w:t>
      </w:r>
      <w:r w:rsidR="00816DF7">
        <w:rPr>
          <w:rFonts w:ascii="Times New Roman" w:hAnsi="Times New Roman" w:cs="Times New Roman"/>
          <w:sz w:val="24"/>
          <w:szCs w:val="24"/>
        </w:rPr>
        <w:t xml:space="preserve"> and </w:t>
      </w:r>
      <w:r w:rsidR="00CA678B">
        <w:rPr>
          <w:rFonts w:ascii="Times New Roman" w:hAnsi="Times New Roman" w:cs="Times New Roman"/>
          <w:sz w:val="24"/>
          <w:szCs w:val="24"/>
        </w:rPr>
        <w:lastRenderedPageBreak/>
        <w:t>23.99±1.92</w:t>
      </w:r>
      <w:r w:rsidR="00E75FD8">
        <w:rPr>
          <w:rFonts w:ascii="Times New Roman" w:hAnsi="Times New Roman" w:cs="Times New Roman"/>
          <w:sz w:val="24"/>
          <w:szCs w:val="24"/>
        </w:rPr>
        <w:t>%</w:t>
      </w:r>
      <w:r w:rsidR="00CA678B">
        <w:rPr>
          <w:rFonts w:ascii="Times New Roman" w:hAnsi="Times New Roman" w:cs="Times New Roman"/>
          <w:sz w:val="24"/>
          <w:szCs w:val="24"/>
        </w:rPr>
        <w:t xml:space="preserve"> in</w:t>
      </w:r>
      <w:r w:rsidRPr="00E36CC4">
        <w:rPr>
          <w:rFonts w:ascii="Times New Roman" w:hAnsi="Times New Roman" w:cs="Times New Roman"/>
          <w:sz w:val="24"/>
          <w:szCs w:val="24"/>
        </w:rPr>
        <w:t xml:space="preserve"> prepared biscuits and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respectively. This might be due execs grain in the prepared biscuits as monogastric animal can digest less fiber </w:t>
      </w:r>
      <w:r w:rsidR="00C67127">
        <w:rPr>
          <w:rFonts w:ascii="Times New Roman" w:hAnsi="Times New Roman" w:cs="Times New Roman"/>
          <w:sz w:val="24"/>
          <w:szCs w:val="24"/>
        </w:rPr>
        <w:t xml:space="preserve">from </w:t>
      </w:r>
      <w:r w:rsidRPr="00E36CC4">
        <w:rPr>
          <w:rFonts w:ascii="Times New Roman" w:hAnsi="Times New Roman" w:cs="Times New Roman"/>
          <w:sz w:val="24"/>
          <w:szCs w:val="24"/>
        </w:rPr>
        <w:t>grain</w:t>
      </w:r>
      <w:r w:rsidR="00C67127">
        <w:rPr>
          <w:rFonts w:ascii="Times New Roman" w:hAnsi="Times New Roman" w:cs="Times New Roman"/>
          <w:sz w:val="24"/>
          <w:szCs w:val="24"/>
        </w:rPr>
        <w:t xml:space="preserve"> sources</w:t>
      </w:r>
      <w:r w:rsidRPr="00E36CC4">
        <w:rPr>
          <w:rFonts w:ascii="Times New Roman" w:hAnsi="Times New Roman" w:cs="Times New Roman"/>
          <w:sz w:val="24"/>
          <w:szCs w:val="24"/>
        </w:rPr>
        <w:t xml:space="preserve">. </w:t>
      </w:r>
      <w:r w:rsidRPr="00E36CC4">
        <w:rPr>
          <w:rFonts w:ascii="Times New Roman" w:hAnsi="Times New Roman" w:cs="Times New Roman"/>
          <w:noProof/>
          <w:sz w:val="24"/>
          <w:szCs w:val="24"/>
        </w:rPr>
        <w:t xml:space="preserve">Ether extract digestibility of </w:t>
      </w:r>
      <w:r w:rsidR="00D74FDD">
        <w:rPr>
          <w:rFonts w:ascii="Times New Roman" w:hAnsi="Times New Roman" w:cs="Times New Roman"/>
          <w:sz w:val="24"/>
          <w:szCs w:val="24"/>
        </w:rPr>
        <w:t>commercial</w:t>
      </w:r>
      <w:r w:rsidRPr="00E36CC4">
        <w:rPr>
          <w:rFonts w:ascii="Times New Roman" w:hAnsi="Times New Roman" w:cs="Times New Roman"/>
          <w:sz w:val="24"/>
          <w:szCs w:val="24"/>
        </w:rPr>
        <w:t xml:space="preserve"> food and prepared biscuits was 90.6±0.24</w:t>
      </w:r>
      <w:r w:rsidR="00E75FD8">
        <w:rPr>
          <w:rFonts w:ascii="Times New Roman" w:hAnsi="Times New Roman" w:cs="Times New Roman"/>
          <w:sz w:val="24"/>
          <w:szCs w:val="24"/>
        </w:rPr>
        <w:t>%</w:t>
      </w:r>
      <w:r w:rsidRPr="00E36CC4">
        <w:rPr>
          <w:rFonts w:ascii="Times New Roman" w:hAnsi="Times New Roman" w:cs="Times New Roman"/>
          <w:sz w:val="24"/>
          <w:szCs w:val="24"/>
        </w:rPr>
        <w:t xml:space="preserve"> and 90.98±0.22</w:t>
      </w:r>
      <w:r w:rsidR="00E75FD8">
        <w:rPr>
          <w:rFonts w:ascii="Times New Roman" w:hAnsi="Times New Roman" w:cs="Times New Roman"/>
          <w:sz w:val="24"/>
          <w:szCs w:val="24"/>
        </w:rPr>
        <w:t>%</w:t>
      </w:r>
      <w:r w:rsidRPr="00E36CC4">
        <w:rPr>
          <w:rFonts w:ascii="Times New Roman" w:hAnsi="Times New Roman" w:cs="Times New Roman"/>
          <w:sz w:val="24"/>
          <w:szCs w:val="24"/>
        </w:rPr>
        <w:t xml:space="preserve"> respectively.</w:t>
      </w:r>
    </w:p>
    <w:p w:rsidR="00733497" w:rsidRPr="00E36CC4" w:rsidRDefault="00733497" w:rsidP="00733497">
      <w:pPr>
        <w:spacing w:after="0" w:line="360" w:lineRule="auto"/>
        <w:jc w:val="both"/>
        <w:rPr>
          <w:rFonts w:ascii="Times New Roman" w:hAnsi="Times New Roman" w:cs="Times New Roman"/>
          <w:sz w:val="24"/>
          <w:szCs w:val="24"/>
        </w:rPr>
      </w:pPr>
    </w:p>
    <w:p w:rsidR="00C67127" w:rsidRDefault="00C67127"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Similarly, t</w:t>
      </w:r>
      <w:r w:rsidR="00E75FD8">
        <w:rPr>
          <w:rFonts w:ascii="Times New Roman" w:hAnsi="Times New Roman" w:cs="Times New Roman"/>
          <w:sz w:val="24"/>
          <w:szCs w:val="24"/>
        </w:rPr>
        <w:t>he</w:t>
      </w:r>
      <w:r w:rsidR="00A03F5B" w:rsidRPr="00E36CC4">
        <w:rPr>
          <w:rFonts w:ascii="Times New Roman" w:hAnsi="Times New Roman" w:cs="Times New Roman"/>
          <w:sz w:val="24"/>
          <w:szCs w:val="24"/>
        </w:rPr>
        <w:t xml:space="preserve"> prepared biscuits were </w:t>
      </w:r>
      <w:r>
        <w:rPr>
          <w:rFonts w:ascii="Times New Roman" w:hAnsi="Times New Roman" w:cs="Times New Roman"/>
          <w:sz w:val="24"/>
          <w:szCs w:val="24"/>
        </w:rPr>
        <w:t xml:space="preserve">found </w:t>
      </w:r>
      <w:r w:rsidR="00A03F5B" w:rsidRPr="00E36CC4">
        <w:rPr>
          <w:rFonts w:ascii="Times New Roman" w:hAnsi="Times New Roman" w:cs="Times New Roman"/>
          <w:sz w:val="24"/>
          <w:szCs w:val="24"/>
        </w:rPr>
        <w:t xml:space="preserve">much cheaper than the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There </w:t>
      </w:r>
      <w:r w:rsidR="00F133F4" w:rsidRPr="00E36CC4">
        <w:rPr>
          <w:rFonts w:ascii="Times New Roman" w:hAnsi="Times New Roman" w:cs="Times New Roman"/>
          <w:sz w:val="24"/>
          <w:szCs w:val="24"/>
        </w:rPr>
        <w:t>was huge difference</w:t>
      </w:r>
      <w:r w:rsidR="00A03F5B" w:rsidRPr="00E36CC4">
        <w:rPr>
          <w:rFonts w:ascii="Times New Roman" w:hAnsi="Times New Roman" w:cs="Times New Roman"/>
          <w:sz w:val="24"/>
          <w:szCs w:val="24"/>
        </w:rPr>
        <w:t xml:space="preserve"> in the mak</w:t>
      </w:r>
      <w:r w:rsidR="00F133F4">
        <w:rPr>
          <w:rFonts w:ascii="Times New Roman" w:hAnsi="Times New Roman" w:cs="Times New Roman"/>
          <w:sz w:val="24"/>
          <w:szCs w:val="24"/>
        </w:rPr>
        <w:t>ing</w:t>
      </w:r>
      <w:r w:rsidR="00A03F5B" w:rsidRPr="00E36CC4">
        <w:rPr>
          <w:rFonts w:ascii="Times New Roman" w:hAnsi="Times New Roman" w:cs="Times New Roman"/>
          <w:sz w:val="24"/>
          <w:szCs w:val="24"/>
        </w:rPr>
        <w:t xml:space="preserve"> cost or price of food.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price</w:t>
      </w:r>
      <w:r w:rsidR="001D60F2">
        <w:rPr>
          <w:rFonts w:ascii="Times New Roman" w:hAnsi="Times New Roman" w:cs="Times New Roman"/>
          <w:sz w:val="24"/>
          <w:szCs w:val="24"/>
        </w:rPr>
        <w:t xml:space="preserve"> is</w:t>
      </w:r>
      <w:r w:rsidR="00A03F5B" w:rsidRPr="00E36CC4">
        <w:rPr>
          <w:rFonts w:ascii="Times New Roman" w:hAnsi="Times New Roman" w:cs="Times New Roman"/>
          <w:sz w:val="24"/>
          <w:szCs w:val="24"/>
        </w:rPr>
        <w:t xml:space="preserve"> 525</w:t>
      </w:r>
      <w:r w:rsidR="00F133F4">
        <w:rPr>
          <w:rFonts w:ascii="Times New Roman" w:hAnsi="Times New Roman" w:cs="Times New Roman"/>
          <w:sz w:val="24"/>
          <w:szCs w:val="24"/>
        </w:rPr>
        <w:t xml:space="preserve"> </w:t>
      </w:r>
      <w:r w:rsidR="00A03F5B" w:rsidRPr="00E36CC4">
        <w:rPr>
          <w:rFonts w:ascii="Times New Roman" w:hAnsi="Times New Roman" w:cs="Times New Roman"/>
          <w:sz w:val="24"/>
          <w:szCs w:val="24"/>
        </w:rPr>
        <w:t>taka/kg where prepared biscuits cost only 75</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taka/kg (206</w:t>
      </w:r>
      <w:r w:rsidR="001D60F2">
        <w:rPr>
          <w:rFonts w:ascii="Times New Roman" w:hAnsi="Times New Roman" w:cs="Times New Roman"/>
          <w:sz w:val="24"/>
          <w:szCs w:val="24"/>
        </w:rPr>
        <w:t xml:space="preserve"> </w:t>
      </w:r>
      <w:r w:rsidR="00A03F5B" w:rsidRPr="00E36CC4">
        <w:rPr>
          <w:rFonts w:ascii="Times New Roman" w:hAnsi="Times New Roman" w:cs="Times New Roman"/>
          <w:sz w:val="24"/>
          <w:szCs w:val="24"/>
        </w:rPr>
        <w:t>taka /kg if fresh chicken was used). Another major difference in cost of gaining per kg body weight</w:t>
      </w:r>
      <w:r>
        <w:rPr>
          <w:rFonts w:ascii="Times New Roman" w:hAnsi="Times New Roman" w:cs="Times New Roman"/>
          <w:sz w:val="24"/>
          <w:szCs w:val="24"/>
        </w:rPr>
        <w:t xml:space="preserve">, </w:t>
      </w:r>
      <w:r w:rsidR="00A03F5B" w:rsidRPr="00E36CC4">
        <w:rPr>
          <w:rFonts w:ascii="Times New Roman" w:hAnsi="Times New Roman" w:cs="Times New Roman"/>
          <w:sz w:val="24"/>
          <w:szCs w:val="24"/>
        </w:rPr>
        <w:t>prepared biscuits cost only 193 taka (530</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 xml:space="preserve">taka if fresh chicken was used) where as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cost 1403 taka. In the study period dog those were fed on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 consumed 5.40±0.35</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kg/dog food and gained 2.02±0.27</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kg/dog body weight. On the other hand dogs in the prepared biscuits group consumed 5.42±0.27</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kg/dog food and gained 2.11±0.13</w:t>
      </w:r>
      <w:r w:rsidR="00CA678B">
        <w:rPr>
          <w:rFonts w:ascii="Times New Roman" w:hAnsi="Times New Roman" w:cs="Times New Roman"/>
          <w:sz w:val="24"/>
          <w:szCs w:val="24"/>
        </w:rPr>
        <w:t xml:space="preserve"> </w:t>
      </w:r>
      <w:r w:rsidR="00A03F5B" w:rsidRPr="00E36CC4">
        <w:rPr>
          <w:rFonts w:ascii="Times New Roman" w:hAnsi="Times New Roman" w:cs="Times New Roman"/>
          <w:sz w:val="24"/>
          <w:szCs w:val="24"/>
        </w:rPr>
        <w:t xml:space="preserve">kg/dog body weight. </w:t>
      </w:r>
    </w:p>
    <w:p w:rsidR="00C67127" w:rsidRDefault="00C67127" w:rsidP="00733497">
      <w:pPr>
        <w:spacing w:after="0" w:line="360" w:lineRule="auto"/>
        <w:jc w:val="both"/>
        <w:rPr>
          <w:rFonts w:ascii="Times New Roman" w:hAnsi="Times New Roman" w:cs="Times New Roman"/>
          <w:sz w:val="24"/>
          <w:szCs w:val="24"/>
        </w:rPr>
      </w:pPr>
    </w:p>
    <w:p w:rsidR="00A03F5B" w:rsidRPr="00E36CC4" w:rsidRDefault="00C67127"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w:t>
      </w:r>
      <w:r w:rsidR="00A03F5B" w:rsidRPr="00E36CC4">
        <w:rPr>
          <w:rFonts w:ascii="Times New Roman" w:hAnsi="Times New Roman" w:cs="Times New Roman"/>
          <w:sz w:val="24"/>
          <w:szCs w:val="24"/>
        </w:rPr>
        <w:t>it can be said that in term</w:t>
      </w:r>
      <w:r>
        <w:rPr>
          <w:rFonts w:ascii="Times New Roman" w:hAnsi="Times New Roman" w:cs="Times New Roman"/>
          <w:sz w:val="24"/>
          <w:szCs w:val="24"/>
        </w:rPr>
        <w:t>s</w:t>
      </w:r>
      <w:r w:rsidR="00A03F5B" w:rsidRPr="00E36CC4">
        <w:rPr>
          <w:rFonts w:ascii="Times New Roman" w:hAnsi="Times New Roman" w:cs="Times New Roman"/>
          <w:sz w:val="24"/>
          <w:szCs w:val="24"/>
        </w:rPr>
        <w:t xml:space="preserve"> of </w:t>
      </w:r>
      <w:r>
        <w:rPr>
          <w:rFonts w:ascii="Times New Roman" w:hAnsi="Times New Roman" w:cs="Times New Roman"/>
          <w:sz w:val="24"/>
          <w:szCs w:val="24"/>
        </w:rPr>
        <w:t xml:space="preserve">nutrition, </w:t>
      </w:r>
      <w:r w:rsidR="00A03F5B" w:rsidRPr="00E36CC4">
        <w:rPr>
          <w:rFonts w:ascii="Times New Roman" w:hAnsi="Times New Roman" w:cs="Times New Roman"/>
          <w:sz w:val="24"/>
          <w:szCs w:val="24"/>
        </w:rPr>
        <w:t xml:space="preserve">performance and economics prepared biscuits shows better result than </w:t>
      </w:r>
      <w:r w:rsidR="00D74FDD">
        <w:rPr>
          <w:rFonts w:ascii="Times New Roman" w:hAnsi="Times New Roman" w:cs="Times New Roman"/>
          <w:sz w:val="24"/>
          <w:szCs w:val="24"/>
        </w:rPr>
        <w:t>commercial</w:t>
      </w:r>
      <w:r w:rsidR="00A03F5B" w:rsidRPr="00E36CC4">
        <w:rPr>
          <w:rFonts w:ascii="Times New Roman" w:hAnsi="Times New Roman" w:cs="Times New Roman"/>
          <w:sz w:val="24"/>
          <w:szCs w:val="24"/>
        </w:rPr>
        <w:t xml:space="preserve"> food</w:t>
      </w:r>
      <w:r w:rsidR="00573488">
        <w:rPr>
          <w:rFonts w:ascii="Times New Roman" w:hAnsi="Times New Roman" w:cs="Times New Roman"/>
          <w:sz w:val="24"/>
          <w:szCs w:val="24"/>
        </w:rPr>
        <w:t xml:space="preserve"> for nourishing dog</w:t>
      </w:r>
      <w:r w:rsidR="00A03F5B" w:rsidRPr="00E36CC4">
        <w:rPr>
          <w:rFonts w:ascii="Times New Roman" w:hAnsi="Times New Roman" w:cs="Times New Roman"/>
          <w:sz w:val="24"/>
          <w:szCs w:val="24"/>
        </w:rPr>
        <w:t>.</w:t>
      </w:r>
    </w:p>
    <w:p w:rsidR="00A03F5B" w:rsidRPr="00E36CC4" w:rsidRDefault="00A03F5B" w:rsidP="00733497">
      <w:pPr>
        <w:spacing w:after="0" w:line="360" w:lineRule="auto"/>
        <w:jc w:val="both"/>
        <w:rPr>
          <w:rFonts w:ascii="Times New Roman" w:hAnsi="Times New Roman" w:cs="Times New Roman"/>
          <w:sz w:val="24"/>
          <w:szCs w:val="24"/>
        </w:rPr>
      </w:pPr>
    </w:p>
    <w:p w:rsidR="00A03F5B" w:rsidRPr="00E36CC4" w:rsidRDefault="00A03F5B" w:rsidP="00733497">
      <w:pPr>
        <w:spacing w:after="0" w:line="360" w:lineRule="auto"/>
        <w:jc w:val="both"/>
        <w:rPr>
          <w:rFonts w:ascii="Times New Roman" w:hAnsi="Times New Roman" w:cs="Times New Roman"/>
          <w:sz w:val="24"/>
          <w:szCs w:val="24"/>
        </w:rPr>
      </w:pPr>
    </w:p>
    <w:p w:rsidR="00A03F5B" w:rsidRPr="00E36CC4" w:rsidRDefault="00A03F5B" w:rsidP="00733497">
      <w:pPr>
        <w:spacing w:after="0" w:line="360" w:lineRule="auto"/>
        <w:jc w:val="both"/>
        <w:rPr>
          <w:rFonts w:ascii="Times New Roman" w:hAnsi="Times New Roman" w:cs="Times New Roman"/>
          <w:sz w:val="24"/>
          <w:szCs w:val="24"/>
        </w:rPr>
      </w:pPr>
    </w:p>
    <w:p w:rsidR="00AE555A" w:rsidRPr="00E36CC4" w:rsidRDefault="00AE555A" w:rsidP="00733497">
      <w:pPr>
        <w:spacing w:after="0" w:line="360" w:lineRule="auto"/>
        <w:jc w:val="both"/>
        <w:rPr>
          <w:rFonts w:ascii="Times New Roman" w:hAnsi="Times New Roman" w:cs="Times New Roman"/>
          <w:sz w:val="24"/>
          <w:szCs w:val="24"/>
        </w:rPr>
      </w:pPr>
    </w:p>
    <w:p w:rsidR="00BF2160" w:rsidRPr="00E36CC4" w:rsidRDefault="00BF2160" w:rsidP="00733497">
      <w:pPr>
        <w:spacing w:after="0" w:line="360" w:lineRule="auto"/>
        <w:jc w:val="both"/>
        <w:rPr>
          <w:rFonts w:ascii="Times New Roman" w:hAnsi="Times New Roman" w:cs="Times New Roman"/>
          <w:sz w:val="24"/>
          <w:szCs w:val="24"/>
        </w:rPr>
      </w:pPr>
    </w:p>
    <w:p w:rsidR="0038362E" w:rsidRDefault="0038362E" w:rsidP="00733497">
      <w:pPr>
        <w:spacing w:after="0" w:line="360" w:lineRule="auto"/>
        <w:rPr>
          <w:rFonts w:ascii="Times New Roman" w:hAnsi="Times New Roman" w:cs="Times New Roman"/>
          <w:sz w:val="24"/>
          <w:szCs w:val="24"/>
        </w:rPr>
      </w:pPr>
    </w:p>
    <w:p w:rsidR="00733497" w:rsidRDefault="00733497">
      <w:pPr>
        <w:rPr>
          <w:rFonts w:ascii="Times New Roman" w:eastAsiaTheme="majorEastAsia" w:hAnsi="Times New Roman" w:cstheme="majorBidi"/>
          <w:b/>
          <w:bCs/>
          <w:color w:val="000000" w:themeColor="text1"/>
          <w:sz w:val="28"/>
          <w:szCs w:val="28"/>
        </w:rPr>
      </w:pPr>
      <w:r>
        <w:rPr>
          <w:color w:val="000000" w:themeColor="text1"/>
        </w:rPr>
        <w:br w:type="page"/>
      </w:r>
    </w:p>
    <w:p w:rsidR="00733497" w:rsidRPr="009E03D4" w:rsidRDefault="0038362E" w:rsidP="009E03D4">
      <w:pPr>
        <w:pStyle w:val="Heading1"/>
        <w:spacing w:before="0" w:line="360" w:lineRule="auto"/>
        <w:rPr>
          <w:color w:val="000000" w:themeColor="text1"/>
        </w:rPr>
      </w:pPr>
      <w:bookmarkStart w:id="129" w:name="_Toc424126107"/>
      <w:r>
        <w:rPr>
          <w:color w:val="000000" w:themeColor="text1"/>
        </w:rPr>
        <w:lastRenderedPageBreak/>
        <w:t xml:space="preserve">Chapter-6: </w:t>
      </w:r>
      <w:r w:rsidR="00A03F5B" w:rsidRPr="0038362E">
        <w:rPr>
          <w:color w:val="000000" w:themeColor="text1"/>
        </w:rPr>
        <w:t>Recommendation</w:t>
      </w:r>
      <w:bookmarkEnd w:id="129"/>
    </w:p>
    <w:p w:rsidR="00A03F5B"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It </w:t>
      </w:r>
      <w:r w:rsidR="00723C31">
        <w:rPr>
          <w:rFonts w:ascii="Times New Roman" w:hAnsi="Times New Roman" w:cs="Times New Roman"/>
          <w:sz w:val="24"/>
          <w:szCs w:val="24"/>
        </w:rPr>
        <w:t>was a</w:t>
      </w:r>
      <w:r w:rsidRPr="00E36CC4">
        <w:rPr>
          <w:rFonts w:ascii="Times New Roman" w:hAnsi="Times New Roman" w:cs="Times New Roman"/>
          <w:sz w:val="24"/>
          <w:szCs w:val="24"/>
        </w:rPr>
        <w:t xml:space="preserve"> pilot study; there are some</w:t>
      </w:r>
      <w:r w:rsidRPr="00E36CC4">
        <w:rPr>
          <w:rFonts w:ascii="Times New Roman" w:eastAsiaTheme="minorHAnsi" w:hAnsi="Times New Roman" w:cs="Times New Roman"/>
          <w:sz w:val="24"/>
          <w:szCs w:val="24"/>
        </w:rPr>
        <w:t xml:space="preserve"> constraints and technical limitations,</w:t>
      </w:r>
      <w:r w:rsidRPr="00E36CC4">
        <w:rPr>
          <w:rFonts w:ascii="Times New Roman" w:hAnsi="Times New Roman" w:cs="Times New Roman"/>
          <w:sz w:val="24"/>
          <w:szCs w:val="24"/>
        </w:rPr>
        <w:t xml:space="preserve"> lack of research space for dog as feeding research in dog are done in cannel and give proper space for f</w:t>
      </w:r>
      <w:r w:rsidR="00723C31">
        <w:rPr>
          <w:rFonts w:ascii="Times New Roman" w:hAnsi="Times New Roman" w:cs="Times New Roman"/>
          <w:sz w:val="24"/>
          <w:szCs w:val="24"/>
        </w:rPr>
        <w:t>ree movement. Metabolic cage tr</w:t>
      </w:r>
      <w:r w:rsidRPr="00E36CC4">
        <w:rPr>
          <w:rFonts w:ascii="Times New Roman" w:hAnsi="Times New Roman" w:cs="Times New Roman"/>
          <w:sz w:val="24"/>
          <w:szCs w:val="24"/>
        </w:rPr>
        <w:t>i</w:t>
      </w:r>
      <w:r w:rsidR="00723C31">
        <w:rPr>
          <w:rFonts w:ascii="Times New Roman" w:hAnsi="Times New Roman" w:cs="Times New Roman"/>
          <w:sz w:val="24"/>
          <w:szCs w:val="24"/>
        </w:rPr>
        <w:t>a</w:t>
      </w:r>
      <w:r w:rsidRPr="00E36CC4">
        <w:rPr>
          <w:rFonts w:ascii="Times New Roman" w:hAnsi="Times New Roman" w:cs="Times New Roman"/>
          <w:sz w:val="24"/>
          <w:szCs w:val="24"/>
        </w:rPr>
        <w:t>l was done only for digestibi</w:t>
      </w:r>
      <w:r w:rsidR="00723C31">
        <w:rPr>
          <w:rFonts w:ascii="Times New Roman" w:hAnsi="Times New Roman" w:cs="Times New Roman"/>
          <w:sz w:val="24"/>
          <w:szCs w:val="24"/>
        </w:rPr>
        <w:t>lity but in this study whole tr</w:t>
      </w:r>
      <w:r w:rsidRPr="00E36CC4">
        <w:rPr>
          <w:rFonts w:ascii="Times New Roman" w:hAnsi="Times New Roman" w:cs="Times New Roman"/>
          <w:sz w:val="24"/>
          <w:szCs w:val="24"/>
        </w:rPr>
        <w:t>i</w:t>
      </w:r>
      <w:r w:rsidR="00723C31">
        <w:rPr>
          <w:rFonts w:ascii="Times New Roman" w:hAnsi="Times New Roman" w:cs="Times New Roman"/>
          <w:sz w:val="24"/>
          <w:szCs w:val="24"/>
        </w:rPr>
        <w:t>a</w:t>
      </w:r>
      <w:r w:rsidRPr="00E36CC4">
        <w:rPr>
          <w:rFonts w:ascii="Times New Roman" w:hAnsi="Times New Roman" w:cs="Times New Roman"/>
          <w:sz w:val="24"/>
          <w:szCs w:val="24"/>
        </w:rPr>
        <w:t>l was done on metabolic cage. It was stressful for the dog to live such small place for long time.</w:t>
      </w:r>
    </w:p>
    <w:p w:rsidR="00733497" w:rsidRPr="00E36CC4" w:rsidRDefault="00733497" w:rsidP="00733497">
      <w:pPr>
        <w:spacing w:after="0" w:line="360" w:lineRule="auto"/>
        <w:jc w:val="both"/>
        <w:rPr>
          <w:rFonts w:ascii="Times New Roman" w:hAnsi="Times New Roman" w:cs="Times New Roman"/>
          <w:sz w:val="24"/>
          <w:szCs w:val="24"/>
        </w:rPr>
      </w:pPr>
    </w:p>
    <w:p w:rsidR="00733497"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Feed should be refined more add multiple animal protein source such as fish meal, meat and bone meal which will make the food more nutritious and less </w:t>
      </w:r>
      <w:r w:rsidR="00723C31">
        <w:rPr>
          <w:rFonts w:ascii="Times New Roman" w:hAnsi="Times New Roman" w:cs="Times New Roman"/>
          <w:sz w:val="24"/>
          <w:szCs w:val="24"/>
        </w:rPr>
        <w:t>cost</w:t>
      </w:r>
      <w:r w:rsidRPr="00E36CC4">
        <w:rPr>
          <w:rFonts w:ascii="Times New Roman" w:hAnsi="Times New Roman" w:cs="Times New Roman"/>
          <w:sz w:val="24"/>
          <w:szCs w:val="24"/>
        </w:rPr>
        <w:t xml:space="preserve">. </w:t>
      </w:r>
    </w:p>
    <w:p w:rsidR="00A03F5B" w:rsidRDefault="00A03F5B" w:rsidP="00733497">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rPr>
        <w:t xml:space="preserve"> </w:t>
      </w:r>
    </w:p>
    <w:p w:rsidR="00A03F5B" w:rsidRPr="00E36CC4" w:rsidRDefault="002D166A"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Sterilization was done to avoid microbial contamination but l</w:t>
      </w:r>
      <w:r w:rsidR="00A03F5B" w:rsidRPr="00E36CC4">
        <w:rPr>
          <w:rFonts w:ascii="Times New Roman" w:hAnsi="Times New Roman" w:cs="Times New Roman"/>
          <w:sz w:val="24"/>
          <w:szCs w:val="24"/>
        </w:rPr>
        <w:t xml:space="preserve">ack of toxin testing </w:t>
      </w:r>
      <w:r w:rsidR="00E540AB" w:rsidRPr="00E36CC4">
        <w:rPr>
          <w:rFonts w:ascii="Times New Roman" w:hAnsi="Times New Roman" w:cs="Times New Roman"/>
          <w:sz w:val="24"/>
          <w:szCs w:val="24"/>
        </w:rPr>
        <w:t>facility;</w:t>
      </w:r>
      <w:r w:rsidR="00A03F5B" w:rsidRPr="00E36CC4">
        <w:rPr>
          <w:rFonts w:ascii="Times New Roman" w:hAnsi="Times New Roman" w:cs="Times New Roman"/>
          <w:sz w:val="24"/>
          <w:szCs w:val="24"/>
        </w:rPr>
        <w:t xml:space="preserve"> we </w:t>
      </w:r>
      <w:r>
        <w:rPr>
          <w:rFonts w:ascii="Times New Roman" w:hAnsi="Times New Roman" w:cs="Times New Roman"/>
          <w:sz w:val="24"/>
          <w:szCs w:val="24"/>
        </w:rPr>
        <w:t>could not achieve 100% pure chicken meal. So toxin test should be done</w:t>
      </w:r>
      <w:r w:rsidR="00A03F5B" w:rsidRPr="00E36CC4">
        <w:rPr>
          <w:rFonts w:ascii="Times New Roman" w:hAnsi="Times New Roman" w:cs="Times New Roman"/>
          <w:sz w:val="24"/>
          <w:szCs w:val="24"/>
        </w:rPr>
        <w:t xml:space="preserve"> in future research. As metabolic profile test and heamatobiochemical test refers no deviation from the normal value thus indicates dogs were in healthy condition.</w:t>
      </w:r>
    </w:p>
    <w:p w:rsidR="00A03F5B" w:rsidRPr="00E36CC4" w:rsidRDefault="00A03F5B" w:rsidP="00733497">
      <w:pPr>
        <w:spacing w:after="0" w:line="360" w:lineRule="auto"/>
        <w:jc w:val="both"/>
        <w:rPr>
          <w:rFonts w:ascii="Times New Roman" w:hAnsi="Times New Roman" w:cs="Times New Roman"/>
          <w:sz w:val="24"/>
          <w:szCs w:val="24"/>
        </w:rPr>
      </w:pPr>
    </w:p>
    <w:p w:rsidR="00A03F5B" w:rsidRPr="00E36CC4" w:rsidRDefault="00723C31" w:rsidP="007334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it can be said that the dog biscuits may be prepared from chicken meal effectively.</w:t>
      </w:r>
    </w:p>
    <w:p w:rsidR="00A03F5B" w:rsidRPr="00E36CC4" w:rsidRDefault="00A03F5B" w:rsidP="00733497">
      <w:pPr>
        <w:spacing w:after="0" w:line="360" w:lineRule="auto"/>
        <w:jc w:val="both"/>
        <w:rPr>
          <w:rFonts w:ascii="Times New Roman" w:hAnsi="Times New Roman" w:cs="Times New Roman"/>
          <w:sz w:val="24"/>
          <w:szCs w:val="24"/>
        </w:rPr>
      </w:pPr>
    </w:p>
    <w:p w:rsidR="00A03F5B" w:rsidRPr="00E36CC4" w:rsidRDefault="00A03F5B" w:rsidP="00733497">
      <w:pPr>
        <w:spacing w:after="0" w:line="360" w:lineRule="auto"/>
        <w:rPr>
          <w:rFonts w:ascii="Times New Roman" w:hAnsi="Times New Roman" w:cs="Times New Roman"/>
          <w:sz w:val="24"/>
          <w:szCs w:val="24"/>
        </w:rPr>
      </w:pPr>
    </w:p>
    <w:p w:rsidR="00A03F5B" w:rsidRPr="00E36CC4" w:rsidRDefault="00A03F5B" w:rsidP="00733497">
      <w:pPr>
        <w:spacing w:after="0" w:line="360" w:lineRule="auto"/>
        <w:rPr>
          <w:rFonts w:ascii="Times New Roman" w:hAnsi="Times New Roman" w:cs="Times New Roman"/>
          <w:sz w:val="24"/>
          <w:szCs w:val="24"/>
        </w:rPr>
      </w:pPr>
    </w:p>
    <w:p w:rsidR="000F074F" w:rsidRDefault="000F074F">
      <w:pPr>
        <w:rPr>
          <w:rFonts w:ascii="Times New Roman" w:hAnsi="Times New Roman" w:cs="Times New Roman"/>
          <w:sz w:val="24"/>
          <w:szCs w:val="24"/>
        </w:rPr>
      </w:pPr>
      <w:r>
        <w:rPr>
          <w:rFonts w:ascii="Times New Roman" w:hAnsi="Times New Roman" w:cs="Times New Roman"/>
          <w:sz w:val="24"/>
          <w:szCs w:val="24"/>
        </w:rPr>
        <w:br w:type="page"/>
      </w:r>
    </w:p>
    <w:p w:rsidR="009347F5" w:rsidRPr="009347F5" w:rsidRDefault="009347F5" w:rsidP="009E03D4">
      <w:pPr>
        <w:pStyle w:val="Heading1"/>
      </w:pPr>
      <w:bookmarkStart w:id="130" w:name="_Toc424126108"/>
      <w:r w:rsidRPr="009347F5">
        <w:lastRenderedPageBreak/>
        <w:t>References</w:t>
      </w:r>
      <w:bookmarkEnd w:id="130"/>
    </w:p>
    <w:p w:rsidR="000F074F" w:rsidRPr="009347F5" w:rsidRDefault="000F074F" w:rsidP="00832E66">
      <w:pPr>
        <w:spacing w:line="360" w:lineRule="auto"/>
        <w:ind w:left="720" w:hanging="720"/>
        <w:jc w:val="both"/>
        <w:rPr>
          <w:rFonts w:ascii="Times New Roman" w:hAnsi="Times New Roman" w:cs="Times New Roman"/>
          <w:color w:val="000000" w:themeColor="text1"/>
          <w:sz w:val="24"/>
          <w:szCs w:val="24"/>
        </w:rPr>
      </w:pPr>
      <w:r w:rsidRPr="009347F5">
        <w:rPr>
          <w:rFonts w:ascii="Times New Roman" w:hAnsi="Times New Roman" w:cs="Times New Roman"/>
          <w:color w:val="000000" w:themeColor="text1"/>
          <w:sz w:val="24"/>
          <w:szCs w:val="24"/>
        </w:rPr>
        <w:t xml:space="preserve">AAFCO, 2006. </w:t>
      </w:r>
      <w:r w:rsidR="009C04E6" w:rsidRPr="009347F5">
        <w:rPr>
          <w:rFonts w:ascii="Times New Roman" w:hAnsi="Times New Roman" w:cs="Times New Roman"/>
          <w:color w:val="000000" w:themeColor="text1"/>
          <w:sz w:val="24"/>
          <w:szCs w:val="24"/>
        </w:rPr>
        <w:t>American association of food control officials</w:t>
      </w:r>
      <w:r w:rsidRPr="009347F5">
        <w:rPr>
          <w:rFonts w:ascii="Times New Roman" w:hAnsi="Times New Roman" w:cs="Times New Roman"/>
          <w:color w:val="000000" w:themeColor="text1"/>
          <w:sz w:val="24"/>
          <w:szCs w:val="24"/>
        </w:rPr>
        <w:t>. Official publication of the Association of American Feed Control Officials; 2006.</w:t>
      </w:r>
    </w:p>
    <w:p w:rsidR="000F074F" w:rsidRPr="009C04E6" w:rsidRDefault="000F074F" w:rsidP="00832E66">
      <w:pPr>
        <w:spacing w:line="360" w:lineRule="auto"/>
        <w:ind w:left="720" w:hanging="720"/>
        <w:jc w:val="both"/>
        <w:rPr>
          <w:rFonts w:ascii="Times New Roman" w:hAnsi="Times New Roman" w:cs="Times New Roman"/>
          <w:sz w:val="24"/>
          <w:szCs w:val="24"/>
        </w:rPr>
      </w:pPr>
      <w:r w:rsidRPr="009347F5">
        <w:rPr>
          <w:rFonts w:ascii="Times New Roman" w:hAnsi="Times New Roman" w:cs="Times New Roman"/>
          <w:color w:val="000000" w:themeColor="text1"/>
          <w:sz w:val="24"/>
          <w:szCs w:val="24"/>
        </w:rPr>
        <w:t xml:space="preserve">AAFCO, 2015. American </w:t>
      </w:r>
      <w:r w:rsidR="009C04E6" w:rsidRPr="009347F5">
        <w:rPr>
          <w:rFonts w:ascii="Times New Roman" w:hAnsi="Times New Roman" w:cs="Times New Roman"/>
          <w:color w:val="000000" w:themeColor="text1"/>
          <w:sz w:val="24"/>
          <w:szCs w:val="24"/>
        </w:rPr>
        <w:t>association of food control officials</w:t>
      </w:r>
      <w:r w:rsidRPr="009347F5">
        <w:rPr>
          <w:rFonts w:ascii="Times New Roman" w:hAnsi="Times New Roman" w:cs="Times New Roman"/>
          <w:color w:val="000000" w:themeColor="text1"/>
          <w:sz w:val="24"/>
          <w:szCs w:val="24"/>
        </w:rPr>
        <w:t>.</w:t>
      </w:r>
      <w:r w:rsidR="009C04E6">
        <w:rPr>
          <w:rFonts w:ascii="Times New Roman" w:hAnsi="Times New Roman" w:cs="Times New Roman"/>
          <w:color w:val="000000" w:themeColor="text1"/>
          <w:sz w:val="24"/>
          <w:szCs w:val="24"/>
        </w:rPr>
        <w:t xml:space="preserve"> </w:t>
      </w:r>
      <w:hyperlink w:history="1">
        <w:r w:rsidR="009C04E6" w:rsidRPr="009C04E6">
          <w:rPr>
            <w:rStyle w:val="Hyperlink"/>
            <w:rFonts w:ascii="Times New Roman" w:hAnsi="Times New Roman" w:cs="Times New Roman"/>
            <w:color w:val="auto"/>
            <w:sz w:val="24"/>
            <w:szCs w:val="24"/>
            <w:u w:val="none"/>
          </w:rPr>
          <w:t>http:// petfood . aafco. org/</w:t>
        </w:r>
      </w:hyperlink>
      <w:r w:rsidRPr="009C04E6">
        <w:rPr>
          <w:rFonts w:ascii="Times New Roman" w:hAnsi="Times New Roman" w:cs="Times New Roman"/>
          <w:sz w:val="24"/>
          <w:szCs w:val="24"/>
        </w:rPr>
        <w:t>. Accessed on 22/05/2015.</w:t>
      </w:r>
    </w:p>
    <w:p w:rsidR="000F074F" w:rsidRPr="00832E66" w:rsidRDefault="00A62D23"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begin"/>
      </w:r>
      <w:r w:rsidR="000F074F" w:rsidRPr="00832E66">
        <w:rPr>
          <w:rFonts w:ascii="Times New Roman" w:hAnsi="Times New Roman" w:cs="Times New Roman"/>
          <w:color w:val="000000" w:themeColor="text1"/>
          <w:sz w:val="24"/>
          <w:szCs w:val="24"/>
        </w:rPr>
        <w:instrText xml:space="preserve"> ADDIN EN.REFLIST </w:instrText>
      </w:r>
      <w:r w:rsidRPr="00832E66">
        <w:rPr>
          <w:rFonts w:ascii="Times New Roman" w:hAnsi="Times New Roman" w:cs="Times New Roman"/>
          <w:color w:val="000000" w:themeColor="text1"/>
          <w:sz w:val="24"/>
          <w:szCs w:val="24"/>
        </w:rPr>
        <w:fldChar w:fldCharType="separate"/>
      </w:r>
      <w:bookmarkStart w:id="131" w:name="_ENREF_1"/>
      <w:r w:rsidR="000F074F" w:rsidRPr="00832E66">
        <w:rPr>
          <w:rFonts w:ascii="Times New Roman" w:hAnsi="Times New Roman" w:cs="Times New Roman"/>
          <w:color w:val="000000" w:themeColor="text1"/>
          <w:sz w:val="24"/>
          <w:szCs w:val="24"/>
        </w:rPr>
        <w:t>Aberle, E., Forrest, J., Gerrard, D., Mills, E., 2001. Meat grading and evaluation. Principles of Meat Science. 4th ed. Kendall/Hunt Publishing Company, Dubuque, IA, 303.</w:t>
      </w:r>
      <w:bookmarkEnd w:id="13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Ahlstrøm, Ø., Skrede, A., 1998. Comparative nutrient digestibility in dogs, blue foxes, mink and rats. The Journal of nutrition 128, 2676S-2677S.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Aldrich, G., 2006. Rendered products in pet food. Essential rendering, 159.</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Aldrich, G., 2007. USA poultry meal: Quality issues and concerns in pet foods. Nutritional Biotechnology in the Feed and Food Industries, 467.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32" w:name="_ENREF_2"/>
      <w:r w:rsidRPr="00832E66">
        <w:rPr>
          <w:rFonts w:ascii="Times New Roman" w:hAnsi="Times New Roman" w:cs="Times New Roman"/>
          <w:color w:val="000000" w:themeColor="text1"/>
          <w:sz w:val="24"/>
          <w:szCs w:val="24"/>
        </w:rPr>
        <w:t>Ali, M.M., Hossain, M.M., 2012. Problems and Prospects of Poultry Industry in Bangladesh: An Analysis.  American International University-Bangladesh, Office of Research and Publications (ORP).</w:t>
      </w:r>
      <w:bookmarkEnd w:id="132"/>
    </w:p>
    <w:p w:rsidR="000F074F" w:rsidRPr="00832E66" w:rsidRDefault="00832E66"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AOAC 1994</w:t>
      </w:r>
      <w:r w:rsidR="000F074F" w:rsidRPr="00832E66">
        <w:rPr>
          <w:rFonts w:ascii="Times New Roman" w:hAnsi="Times New Roman" w:cs="Times New Roman"/>
          <w:color w:val="000000" w:themeColor="text1"/>
          <w:sz w:val="24"/>
          <w:szCs w:val="24"/>
        </w:rPr>
        <w:t>. Association of Official Analytical Chemists. Official Methods of Analysis, (17th edn). Gaithersburg, Maryland, USA.</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Araujo, J.A., Studzinski, C.M., Larson, B.T., Milgram, N.W., 2004. Comparison of the cognitive palatability assessment protocol and the two-pan test for use in assessing palatability of two similar foods in dogs. American journal of veterinary research 65, 1490-1496.</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Baldwin, K., Bartges, J., Buffington, T., Freeman, L.M., Grabow, M., Legred, J., Ostwald Jr, D., 2010. AAHA nutritional assessment guidelines for dogs and cats. Journal of the American Animal Hospital Association 46, 285-296.</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Bechtel, P., 1973. Process for producing a canned egg in meat pet food.  Google Patents.</w:t>
      </w:r>
    </w:p>
    <w:p w:rsid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Bednar, G.E., Patil, A.R., Murray, S.M., Grieshop, C.M., Merchen, N.R., Fahey, G.C., 2001. Starch and fiber fractions in selected food and feed ingredients affect their small intestinal digestibility and fermentability and their large bowel fermentability in vitro in a canine model. The Journal of nutrition 131, 276-286.</w:t>
      </w:r>
      <w:bookmarkStart w:id="133" w:name="_ENREF_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Bhuyian, M., 2007. Environment-friendly poultry waste management: prospect of organic fertilizer (Poribesh sohayok poultry borjo babosthapona, joybo sarer sombhabona). Farm House (A monthly Agribusiness Magazine), Dhaka-1212 1, 35-36.</w:t>
      </w:r>
      <w:bookmarkEnd w:id="13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Bontempo, V., 2005. Nutrition and health of dogs and cats: ev</w:t>
      </w:r>
      <w:r w:rsidR="009C04E6">
        <w:rPr>
          <w:rFonts w:ascii="Times New Roman" w:hAnsi="Times New Roman" w:cs="Times New Roman"/>
          <w:color w:val="000000" w:themeColor="text1"/>
          <w:sz w:val="24"/>
          <w:szCs w:val="24"/>
        </w:rPr>
        <w:t>olution of petfood. Veterinary Research C</w:t>
      </w:r>
      <w:r w:rsidRPr="00832E66">
        <w:rPr>
          <w:rFonts w:ascii="Times New Roman" w:hAnsi="Times New Roman" w:cs="Times New Roman"/>
          <w:color w:val="000000" w:themeColor="text1"/>
          <w:sz w:val="24"/>
          <w:szCs w:val="24"/>
        </w:rPr>
        <w:t>ommunications 29, 45-50.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Bren, L., 2001. Pet food: The lowdown on labels. FDA Veterinarian Newsletter 16.</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Brockman, D., Washabau, R., Drobatz, K., 1995. Canine gastric dilatation/volvulus syndrome in a veterinary critical care unit: 295 cases (1986-1992). Journal of the American Veterinary Medical Association 207, 460-464.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Brown, B.W., Coe, P.N., 1999. Method of making pet snack food.  Google Patents.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Burrows, C., Kronfeld, D., Banta, C., Merritt, A.M., 1982. Effects of fiber on digestibility and transit time in dogs. </w:t>
      </w:r>
      <w:r w:rsidR="009C04E6">
        <w:rPr>
          <w:rFonts w:ascii="Times New Roman" w:hAnsi="Times New Roman" w:cs="Times New Roman"/>
          <w:color w:val="000000" w:themeColor="text1"/>
          <w:sz w:val="24"/>
          <w:szCs w:val="24"/>
        </w:rPr>
        <w:t>Journal of Nutrition</w:t>
      </w:r>
      <w:r w:rsidRPr="00832E66">
        <w:rPr>
          <w:rFonts w:ascii="Times New Roman" w:hAnsi="Times New Roman" w:cs="Times New Roman"/>
          <w:color w:val="000000" w:themeColor="text1"/>
          <w:sz w:val="24"/>
          <w:szCs w:val="24"/>
        </w:rPr>
        <w:t xml:space="preserve"> 112, 1726-1732.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Bostwick, D., Meyer, D., 1995. Bilirubin and bile acids in the diagnosis of hepatobiliary disease. Kirk's Current Veterinary Therapy XII Small Animal Practice. WB Saunders Co., Philadelphia, Pennsylvania, 736-740.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Bourgès</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Abella, N.H., Geffré, A., Deshuillers, P.L., Braun, J.P.D., Trumel, C., 2014. Changes in hematology measurements in healthy and diseased dog blood stored at room temperature for 24 and 48 hours using the XT</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2000iV analyzer. Veterinary Clinical Pathology 43, 24-35.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Boyd, J.W., 1984. The interpretation of serum biochemistry test results in domestic animals. Veterinary Clinical Pathology 13, 7-14.</w:t>
      </w:r>
    </w:p>
    <w:p w:rsidR="000F074F" w:rsidRPr="00832E66" w:rsidRDefault="000F074F" w:rsidP="00832E66">
      <w:pPr>
        <w:spacing w:after="0"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Bush, B., 1991. Interpretation of laboratory results for small animal clinicians. Blackwell Scientific Publications Ltd.</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Case, L.P., Daristotle, L., Hayek, M.G., Raasch, M.F., 2010. Canine and feline nutrition: a resource for companion animal professionals. Elsevier Health Sciences.</w:t>
      </w:r>
    </w:p>
    <w:p w:rsidR="000F074F" w:rsidRPr="0051436E" w:rsidRDefault="000F074F" w:rsidP="00832E66">
      <w:pPr>
        <w:spacing w:line="360" w:lineRule="auto"/>
        <w:ind w:left="720" w:hanging="720"/>
        <w:jc w:val="both"/>
        <w:rPr>
          <w:rFonts w:ascii="Times New Roman" w:hAnsi="Times New Roman" w:cs="Times New Roman"/>
          <w:color w:val="000000" w:themeColor="text1"/>
          <w:sz w:val="28"/>
          <w:szCs w:val="24"/>
        </w:rPr>
      </w:pPr>
      <w:r w:rsidRPr="00832E66">
        <w:rPr>
          <w:rFonts w:ascii="Times New Roman" w:hAnsi="Times New Roman" w:cs="Times New Roman"/>
          <w:color w:val="000000" w:themeColor="text1"/>
          <w:sz w:val="24"/>
          <w:szCs w:val="24"/>
        </w:rPr>
        <w:t>Cipollini, I., 2008. Pet food: quality and quality improvement.</w:t>
      </w:r>
      <w:r w:rsidR="0051436E" w:rsidRPr="0051436E">
        <w:t xml:space="preserve"> </w:t>
      </w:r>
      <w:r w:rsidR="0051436E" w:rsidRPr="0051436E">
        <w:rPr>
          <w:rFonts w:ascii="Times New Roman" w:hAnsi="Times New Roman" w:cs="Times New Roman"/>
          <w:sz w:val="24"/>
        </w:rPr>
        <w:t>J</w:t>
      </w:r>
      <w:r w:rsidR="0051436E">
        <w:rPr>
          <w:rFonts w:ascii="Times New Roman" w:hAnsi="Times New Roman" w:cs="Times New Roman"/>
          <w:sz w:val="24"/>
        </w:rPr>
        <w:t>ournal of</w:t>
      </w:r>
      <w:r w:rsidR="0051436E" w:rsidRPr="0051436E">
        <w:rPr>
          <w:rFonts w:ascii="Times New Roman" w:hAnsi="Times New Roman" w:cs="Times New Roman"/>
          <w:sz w:val="24"/>
        </w:rPr>
        <w:t xml:space="preserve"> Anim</w:t>
      </w:r>
      <w:r w:rsidR="0051436E">
        <w:rPr>
          <w:rFonts w:ascii="Times New Roman" w:hAnsi="Times New Roman" w:cs="Times New Roman"/>
          <w:sz w:val="24"/>
        </w:rPr>
        <w:t>al</w:t>
      </w:r>
      <w:r w:rsidR="0051436E" w:rsidRPr="0051436E">
        <w:rPr>
          <w:rFonts w:ascii="Times New Roman" w:hAnsi="Times New Roman" w:cs="Times New Roman"/>
          <w:sz w:val="24"/>
        </w:rPr>
        <w:t xml:space="preserve"> Sci</w:t>
      </w:r>
      <w:r w:rsidR="0051436E">
        <w:rPr>
          <w:rFonts w:ascii="Times New Roman" w:hAnsi="Times New Roman" w:cs="Times New Roman"/>
          <w:sz w:val="24"/>
        </w:rPr>
        <w:t>ence</w:t>
      </w:r>
      <w:r w:rsidR="0051436E" w:rsidRPr="0051436E">
        <w:rPr>
          <w:rFonts w:ascii="Times New Roman" w:hAnsi="Times New Roman" w:cs="Times New Roman"/>
          <w:sz w:val="24"/>
        </w:rPr>
        <w:t xml:space="preserve"> 2007, 85(11): 3033-3044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Clapper, G., Grieshop, C., Merchen, N., Russett, J., Brent, J., Fahey, G., 2001. Ileal and total tract nutrient digestibilities and fecal characteristics of dogs as affected by soybean protein inclusion in dry, extruded diets. Journal of animal science 79, 1523-1532.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Clermont, R.J., chalmers, T.C., 1967. The transaminase tests in liver disease. Medicine 46, 197-207.</w:t>
      </w:r>
    </w:p>
    <w:p w:rsidR="000F074F" w:rsidRPr="00832E66" w:rsidRDefault="00A62D23"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begin"/>
      </w:r>
      <w:r w:rsidR="000F074F" w:rsidRPr="00832E66">
        <w:rPr>
          <w:rFonts w:ascii="Times New Roman" w:hAnsi="Times New Roman" w:cs="Times New Roman"/>
          <w:color w:val="000000" w:themeColor="text1"/>
          <w:sz w:val="24"/>
          <w:szCs w:val="24"/>
        </w:rPr>
        <w:instrText xml:space="preserve"> ADDIN EN.REFLIST </w:instrText>
      </w:r>
      <w:r w:rsidRPr="00832E66">
        <w:rPr>
          <w:rFonts w:ascii="Times New Roman" w:hAnsi="Times New Roman" w:cs="Times New Roman"/>
          <w:color w:val="000000" w:themeColor="text1"/>
          <w:sz w:val="24"/>
          <w:szCs w:val="24"/>
        </w:rPr>
        <w:fldChar w:fldCharType="separate"/>
      </w:r>
      <w:r w:rsidR="000F074F" w:rsidRPr="00832E66">
        <w:rPr>
          <w:rFonts w:ascii="Times New Roman" w:hAnsi="Times New Roman" w:cs="Times New Roman"/>
          <w:color w:val="000000" w:themeColor="text1"/>
          <w:sz w:val="24"/>
          <w:szCs w:val="24"/>
        </w:rPr>
        <w:t xml:space="preserve">Cynthia, M., Kahn, M., Line, S., Susan, E., Aiello, B., 2011. Marck Veterinary Manual, Online Ed. Merck Sharp </w:t>
      </w:r>
      <w:r w:rsidR="004B4C02">
        <w:rPr>
          <w:rFonts w:ascii="Times New Roman" w:hAnsi="Times New Roman" w:cs="Times New Roman"/>
          <w:color w:val="000000" w:themeColor="text1"/>
          <w:sz w:val="24"/>
          <w:szCs w:val="24"/>
        </w:rPr>
        <w:t>and</w:t>
      </w:r>
      <w:r w:rsidR="000F074F" w:rsidRPr="00832E66">
        <w:rPr>
          <w:rFonts w:ascii="Times New Roman" w:hAnsi="Times New Roman" w:cs="Times New Roman"/>
          <w:color w:val="000000" w:themeColor="text1"/>
          <w:sz w:val="24"/>
          <w:szCs w:val="24"/>
        </w:rPr>
        <w:t xml:space="preserve"> Dohme Corp, a subsidiary of Merck &amp; Co., Inc. Whitehouse Station, NJ, USA.</w:t>
      </w:r>
    </w:p>
    <w:p w:rsidR="000F074F" w:rsidRPr="00832E66" w:rsidRDefault="00A62D23"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fldChar w:fldCharType="end"/>
      </w:r>
      <w:bookmarkStart w:id="134" w:name="_ENREF_4"/>
      <w:r w:rsidR="000F074F" w:rsidRPr="00832E66">
        <w:rPr>
          <w:rFonts w:ascii="Times New Roman" w:hAnsi="Times New Roman" w:cs="Times New Roman"/>
          <w:color w:val="000000" w:themeColor="text1"/>
          <w:sz w:val="24"/>
          <w:szCs w:val="24"/>
        </w:rPr>
        <w:t xml:space="preserve"> Davidsson, K., 2007. Cited by G. Valdimarsson in “Fish in the </w:t>
      </w:r>
      <w:r w:rsidR="004B4C02" w:rsidRPr="00832E66">
        <w:rPr>
          <w:rFonts w:ascii="Times New Roman" w:hAnsi="Times New Roman" w:cs="Times New Roman"/>
          <w:color w:val="000000" w:themeColor="text1"/>
          <w:sz w:val="24"/>
          <w:szCs w:val="24"/>
        </w:rPr>
        <w:t>global food supply chain.</w:t>
      </w:r>
      <w:r w:rsidR="000F074F" w:rsidRPr="00832E66">
        <w:rPr>
          <w:rFonts w:ascii="Times New Roman" w:hAnsi="Times New Roman" w:cs="Times New Roman"/>
          <w:color w:val="000000" w:themeColor="text1"/>
          <w:sz w:val="24"/>
          <w:szCs w:val="24"/>
        </w:rPr>
        <w:t>”. In, World Seafood Congress, Dublin, September, 25-27.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De Silva, S.S., Turchini, G.M., 2008. Towards understanding the impacts of the pet food industry on world fish and seafood supplies. Journal of </w:t>
      </w:r>
      <w:r w:rsidR="004B4C02" w:rsidRPr="00832E66">
        <w:rPr>
          <w:rFonts w:ascii="Times New Roman" w:hAnsi="Times New Roman" w:cs="Times New Roman"/>
          <w:color w:val="000000" w:themeColor="text1"/>
          <w:sz w:val="24"/>
          <w:szCs w:val="24"/>
        </w:rPr>
        <w:t xml:space="preserve">Agricultural </w:t>
      </w:r>
      <w:r w:rsidRPr="00832E66">
        <w:rPr>
          <w:rFonts w:ascii="Times New Roman" w:hAnsi="Times New Roman" w:cs="Times New Roman"/>
          <w:color w:val="000000" w:themeColor="text1"/>
          <w:sz w:val="24"/>
          <w:szCs w:val="24"/>
        </w:rPr>
        <w:t xml:space="preserve">and </w:t>
      </w:r>
      <w:r w:rsidR="004B4C02" w:rsidRPr="00832E66">
        <w:rPr>
          <w:rFonts w:ascii="Times New Roman" w:hAnsi="Times New Roman" w:cs="Times New Roman"/>
          <w:color w:val="000000" w:themeColor="text1"/>
          <w:sz w:val="24"/>
          <w:szCs w:val="24"/>
        </w:rPr>
        <w:t>Environmental Ethics</w:t>
      </w:r>
      <w:r w:rsidRPr="00832E66">
        <w:rPr>
          <w:rFonts w:ascii="Times New Roman" w:hAnsi="Times New Roman" w:cs="Times New Roman"/>
          <w:color w:val="000000" w:themeColor="text1"/>
          <w:sz w:val="24"/>
          <w:szCs w:val="24"/>
        </w:rPr>
        <w:t xml:space="preserve"> 21, 459-467.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Dilrukshi, H., Jayaweera, B., Gamika, A.P., 2009. Formulation of dog food using locally available ingredients. Wayamba Journal of Animal Scicence.</w:t>
      </w:r>
      <w:bookmarkEnd w:id="134"/>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Dodd, G., Squirrel, D., 1980. Structure and mechanism in the mammalian olfactory system. In, Symp</w:t>
      </w:r>
      <w:r w:rsidR="004B4C02">
        <w:rPr>
          <w:rFonts w:ascii="Times New Roman" w:hAnsi="Times New Roman" w:cs="Times New Roman"/>
          <w:color w:val="000000" w:themeColor="text1"/>
          <w:sz w:val="24"/>
          <w:szCs w:val="24"/>
        </w:rPr>
        <w:t>osia the</w:t>
      </w:r>
      <w:r w:rsidRPr="00832E66">
        <w:rPr>
          <w:rFonts w:ascii="Times New Roman" w:hAnsi="Times New Roman" w:cs="Times New Roman"/>
          <w:color w:val="000000" w:themeColor="text1"/>
          <w:sz w:val="24"/>
          <w:szCs w:val="24"/>
        </w:rPr>
        <w:t xml:space="preserve"> Zool</w:t>
      </w:r>
      <w:r w:rsidR="004B4C02">
        <w:rPr>
          <w:rFonts w:ascii="Times New Roman" w:hAnsi="Times New Roman" w:cs="Times New Roman"/>
          <w:color w:val="000000" w:themeColor="text1"/>
          <w:sz w:val="24"/>
          <w:szCs w:val="24"/>
        </w:rPr>
        <w:t>ogical</w:t>
      </w:r>
      <w:r w:rsidRPr="00832E66">
        <w:rPr>
          <w:rFonts w:ascii="Times New Roman" w:hAnsi="Times New Roman" w:cs="Times New Roman"/>
          <w:color w:val="000000" w:themeColor="text1"/>
          <w:sz w:val="24"/>
          <w:szCs w:val="24"/>
        </w:rPr>
        <w:t xml:space="preserve"> Soc</w:t>
      </w:r>
      <w:r w:rsidR="004B4C02">
        <w:rPr>
          <w:rFonts w:ascii="Times New Roman" w:hAnsi="Times New Roman" w:cs="Times New Roman"/>
          <w:color w:val="000000" w:themeColor="text1"/>
          <w:sz w:val="24"/>
          <w:szCs w:val="24"/>
        </w:rPr>
        <w:t xml:space="preserve">iety of </w:t>
      </w:r>
      <w:r w:rsidRPr="00832E66">
        <w:rPr>
          <w:rFonts w:ascii="Times New Roman" w:hAnsi="Times New Roman" w:cs="Times New Roman"/>
          <w:color w:val="000000" w:themeColor="text1"/>
          <w:sz w:val="24"/>
          <w:szCs w:val="24"/>
        </w:rPr>
        <w:t xml:space="preserve"> Lond</w:t>
      </w:r>
      <w:r w:rsidR="004B4C02">
        <w:rPr>
          <w:rFonts w:ascii="Times New Roman" w:hAnsi="Times New Roman" w:cs="Times New Roman"/>
          <w:color w:val="000000" w:themeColor="text1"/>
          <w:sz w:val="24"/>
          <w:szCs w:val="24"/>
        </w:rPr>
        <w:t>on</w:t>
      </w:r>
      <w:r w:rsidRPr="00832E66">
        <w:rPr>
          <w:rFonts w:ascii="Times New Roman" w:hAnsi="Times New Roman" w:cs="Times New Roman"/>
          <w:color w:val="000000" w:themeColor="text1"/>
          <w:sz w:val="24"/>
          <w:szCs w:val="24"/>
        </w:rPr>
        <w:t>, 35-36.</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Dog, N.R.C.A.H.C.o., Nutrition, C., 2006. Nutrient requirements of dogs and cats. National Academies Press.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Duncan, J.R., Prasse, K.W., Mahaffey, E.A., 1994. Veterinary laboratory medicine: clinical pathology. Iowa State University Press.</w:t>
      </w:r>
    </w:p>
    <w:p w:rsidR="00832E66" w:rsidRDefault="00832E66" w:rsidP="00832E66">
      <w:pPr>
        <w:spacing w:line="360" w:lineRule="auto"/>
        <w:ind w:left="720" w:hanging="720"/>
        <w:jc w:val="both"/>
        <w:rPr>
          <w:rFonts w:ascii="Times New Roman" w:hAnsi="Times New Roman" w:cs="Times New Roman"/>
          <w:color w:val="000000" w:themeColor="text1"/>
          <w:sz w:val="24"/>
          <w:szCs w:val="24"/>
        </w:rPr>
      </w:pP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Dust, J.M., Grieshop, C., Parsons, C., Karr-Lilienthal, L., Schasteen, C., Quigley, J., Merchen, N., Fahey, G., 2005. Chemical composition, protein quality, palatability, and digestibility of alternative protei</w:t>
      </w:r>
      <w:r w:rsidR="00E5061C">
        <w:rPr>
          <w:rFonts w:ascii="Times New Roman" w:hAnsi="Times New Roman" w:cs="Times New Roman"/>
          <w:color w:val="000000" w:themeColor="text1"/>
          <w:sz w:val="24"/>
          <w:szCs w:val="24"/>
        </w:rPr>
        <w:t>n sources for dogs. Journal of Animal S</w:t>
      </w:r>
      <w:r w:rsidRPr="00832E66">
        <w:rPr>
          <w:rFonts w:ascii="Times New Roman" w:hAnsi="Times New Roman" w:cs="Times New Roman"/>
          <w:color w:val="000000" w:themeColor="text1"/>
          <w:sz w:val="24"/>
          <w:szCs w:val="24"/>
        </w:rPr>
        <w:t>cience 83, 2414-2422.</w:t>
      </w:r>
      <w:bookmarkStart w:id="135" w:name="_ENREF_5"/>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EPA, 2015. United states Environment protection Agency. http://www.epa.gov/</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region9/animalwaste/problem.html. Accessed on 22/05/2015.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FAO,2014. </w:t>
      </w:r>
      <w:hyperlink r:id="rId70" w:history="1">
        <w:r w:rsidRPr="00832E66">
          <w:rPr>
            <w:rStyle w:val="Hyperlink"/>
            <w:rFonts w:ascii="Times New Roman" w:hAnsi="Times New Roman" w:cs="Times New Roman"/>
            <w:color w:val="000000" w:themeColor="text1"/>
            <w:sz w:val="24"/>
            <w:szCs w:val="24"/>
            <w:u w:val="none"/>
          </w:rPr>
          <w:t>http://faostat3.fao.org/download/Q/QA/E</w:t>
        </w:r>
      </w:hyperlink>
      <w:r w:rsidRPr="00832E66">
        <w:rPr>
          <w:rFonts w:ascii="Times New Roman" w:hAnsi="Times New Roman" w:cs="Times New Roman"/>
          <w:color w:val="000000" w:themeColor="text1"/>
          <w:sz w:val="24"/>
          <w:szCs w:val="24"/>
        </w:rPr>
        <w:t>. Accessed on 22/05/2015.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FAO, 2014. Dog population management. Report of FAO, WAP and IZSAM expert meeting, animal production and health, Rome Italy.</w:t>
      </w:r>
      <w:r w:rsidR="00A62D23" w:rsidRPr="00832E66">
        <w:rPr>
          <w:rFonts w:ascii="Times New Roman" w:hAnsi="Times New Roman" w:cs="Times New Roman"/>
          <w:color w:val="000000" w:themeColor="text1"/>
          <w:sz w:val="24"/>
          <w:szCs w:val="24"/>
        </w:rPr>
        <w:fldChar w:fldCharType="begin"/>
      </w:r>
      <w:r w:rsidRPr="00832E66">
        <w:rPr>
          <w:rFonts w:ascii="Times New Roman" w:hAnsi="Times New Roman" w:cs="Times New Roman"/>
          <w:color w:val="000000" w:themeColor="text1"/>
          <w:sz w:val="24"/>
          <w:szCs w:val="24"/>
        </w:rPr>
        <w:instrText xml:space="preserve"> ADDIN EN.REFLIST </w:instrText>
      </w:r>
      <w:r w:rsidR="00A62D23" w:rsidRPr="00832E66">
        <w:rPr>
          <w:rFonts w:ascii="Times New Roman" w:hAnsi="Times New Roman" w:cs="Times New Roman"/>
          <w:color w:val="000000" w:themeColor="text1"/>
          <w:sz w:val="24"/>
          <w:szCs w:val="24"/>
        </w:rPr>
        <w:fldChar w:fldCharType="separate"/>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Farrell, D., Girle, L., Arthur, J., 1978. Effects of dietary fibre on the apparent digestibility of major food components and on blood lipids in men. Aust</w:t>
      </w:r>
      <w:r w:rsidR="00E5061C">
        <w:rPr>
          <w:rFonts w:ascii="Times New Roman" w:hAnsi="Times New Roman" w:cs="Times New Roman"/>
          <w:color w:val="000000" w:themeColor="text1"/>
          <w:sz w:val="24"/>
          <w:szCs w:val="24"/>
        </w:rPr>
        <w:t xml:space="preserve">ralin </w:t>
      </w:r>
      <w:r w:rsidRPr="00832E66">
        <w:rPr>
          <w:rFonts w:ascii="Times New Roman" w:hAnsi="Times New Roman" w:cs="Times New Roman"/>
          <w:color w:val="000000" w:themeColor="text1"/>
          <w:sz w:val="24"/>
          <w:szCs w:val="24"/>
        </w:rPr>
        <w:t xml:space="preserve"> J</w:t>
      </w:r>
      <w:r w:rsidR="00E5061C">
        <w:rPr>
          <w:rFonts w:ascii="Times New Roman" w:hAnsi="Times New Roman" w:cs="Times New Roman"/>
          <w:color w:val="000000" w:themeColor="text1"/>
          <w:sz w:val="24"/>
          <w:szCs w:val="24"/>
        </w:rPr>
        <w:t xml:space="preserve">ournal of </w:t>
      </w:r>
      <w:r w:rsidRPr="00832E66">
        <w:rPr>
          <w:rFonts w:ascii="Times New Roman" w:hAnsi="Times New Roman" w:cs="Times New Roman"/>
          <w:color w:val="000000" w:themeColor="text1"/>
          <w:sz w:val="24"/>
          <w:szCs w:val="24"/>
        </w:rPr>
        <w:t xml:space="preserve"> Exp</w:t>
      </w:r>
      <w:r w:rsidR="00E5061C">
        <w:rPr>
          <w:rFonts w:ascii="Times New Roman" w:hAnsi="Times New Roman" w:cs="Times New Roman"/>
          <w:color w:val="000000" w:themeColor="text1"/>
          <w:sz w:val="24"/>
          <w:szCs w:val="24"/>
        </w:rPr>
        <w:t xml:space="preserve">erimental </w:t>
      </w:r>
      <w:r w:rsidRPr="00832E66">
        <w:rPr>
          <w:rFonts w:ascii="Times New Roman" w:hAnsi="Times New Roman" w:cs="Times New Roman"/>
          <w:color w:val="000000" w:themeColor="text1"/>
          <w:sz w:val="24"/>
          <w:szCs w:val="24"/>
        </w:rPr>
        <w:t xml:space="preserve"> Biol</w:t>
      </w:r>
      <w:r w:rsidR="00E5061C">
        <w:rPr>
          <w:rFonts w:ascii="Times New Roman" w:hAnsi="Times New Roman" w:cs="Times New Roman"/>
          <w:color w:val="000000" w:themeColor="text1"/>
          <w:sz w:val="24"/>
          <w:szCs w:val="24"/>
        </w:rPr>
        <w:t>ogy and</w:t>
      </w:r>
      <w:r w:rsidRPr="00832E66">
        <w:rPr>
          <w:rFonts w:ascii="Times New Roman" w:hAnsi="Times New Roman" w:cs="Times New Roman"/>
          <w:color w:val="000000" w:themeColor="text1"/>
          <w:sz w:val="24"/>
          <w:szCs w:val="24"/>
        </w:rPr>
        <w:t xml:space="preserve"> Med</w:t>
      </w:r>
      <w:r w:rsidR="00E5061C">
        <w:rPr>
          <w:rFonts w:ascii="Times New Roman" w:hAnsi="Times New Roman" w:cs="Times New Roman"/>
          <w:color w:val="000000" w:themeColor="text1"/>
          <w:sz w:val="24"/>
          <w:szCs w:val="24"/>
        </w:rPr>
        <w:t>icle</w:t>
      </w:r>
      <w:r w:rsidRPr="00832E66">
        <w:rPr>
          <w:rFonts w:ascii="Times New Roman" w:hAnsi="Times New Roman" w:cs="Times New Roman"/>
          <w:color w:val="000000" w:themeColor="text1"/>
          <w:sz w:val="24"/>
          <w:szCs w:val="24"/>
        </w:rPr>
        <w:t xml:space="preserve"> Sci</w:t>
      </w:r>
      <w:r w:rsidR="00E5061C">
        <w:rPr>
          <w:rFonts w:ascii="Times New Roman" w:hAnsi="Times New Roman" w:cs="Times New Roman"/>
          <w:color w:val="000000" w:themeColor="text1"/>
          <w:sz w:val="24"/>
          <w:szCs w:val="24"/>
        </w:rPr>
        <w:t>ences officials</w:t>
      </w:r>
      <w:r w:rsidRPr="00832E66">
        <w:rPr>
          <w:rFonts w:ascii="Times New Roman" w:hAnsi="Times New Roman" w:cs="Times New Roman"/>
          <w:color w:val="000000" w:themeColor="text1"/>
          <w:sz w:val="24"/>
          <w:szCs w:val="24"/>
        </w:rPr>
        <w:t xml:space="preserve"> 56, 469-479.</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Félix, A., Zanatta, C., Brito, C., Sá Fortes, C., Oliveira, S., Maiorka, A., 2013. Digestibility and metabolizable energy of raw soybeans manufactured with different processing treatments and fed to adult dogs and puppies. Journal of animal science 91, 2794-2801.</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Funaba, M., Oka, Y., Kobayashi, S., Kaneko, M., Yamamoto, H., Namikawa, K., Iriki, T., Hatano, Y., Abe, M., 2005. Evaluation of meat meal, chicken meal, and corn gluten meal as dietary sources of protein in dry cat food. Canadian </w:t>
      </w:r>
      <w:r w:rsidR="00F60475">
        <w:rPr>
          <w:rFonts w:ascii="Times New Roman" w:hAnsi="Times New Roman" w:cs="Times New Roman"/>
          <w:color w:val="000000" w:themeColor="text1"/>
          <w:sz w:val="24"/>
          <w:szCs w:val="24"/>
        </w:rPr>
        <w:t>Journal o</w:t>
      </w:r>
      <w:r w:rsidR="00F60475" w:rsidRPr="00832E66">
        <w:rPr>
          <w:rFonts w:ascii="Times New Roman" w:hAnsi="Times New Roman" w:cs="Times New Roman"/>
          <w:color w:val="000000" w:themeColor="text1"/>
          <w:sz w:val="24"/>
          <w:szCs w:val="24"/>
        </w:rPr>
        <w:t>f Veterinary Research</w:t>
      </w:r>
      <w:r w:rsidRPr="00832E66">
        <w:rPr>
          <w:rFonts w:ascii="Times New Roman" w:hAnsi="Times New Roman" w:cs="Times New Roman"/>
          <w:color w:val="000000" w:themeColor="text1"/>
          <w:sz w:val="24"/>
          <w:szCs w:val="24"/>
        </w:rPr>
        <w:t xml:space="preserve"> 69, 299.</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Gerber, P., Opio, C., Steinfeld, H., 2007. Poultry production and the environment—a review.  FAO publishing Web. </w:t>
      </w:r>
      <w:hyperlink r:id="rId71" w:history="1">
        <w:r w:rsidRPr="00832E66">
          <w:rPr>
            <w:rStyle w:val="Hyperlink"/>
            <w:rFonts w:ascii="Times New Roman" w:hAnsi="Times New Roman" w:cs="Times New Roman"/>
            <w:color w:val="000000" w:themeColor="text1"/>
            <w:sz w:val="24"/>
            <w:szCs w:val="24"/>
            <w:u w:val="none"/>
          </w:rPr>
          <w:t>http://www</w:t>
        </w:r>
      </w:hyperlink>
      <w:r w:rsidR="009347F5" w:rsidRPr="00832E66">
        <w:rPr>
          <w:rFonts w:ascii="Times New Roman" w:hAnsi="Times New Roman" w:cs="Times New Roman"/>
          <w:color w:val="000000" w:themeColor="text1"/>
          <w:sz w:val="24"/>
          <w:szCs w:val="24"/>
        </w:rPr>
        <w:t>. fao.</w:t>
      </w:r>
      <w:r w:rsidRPr="00832E66">
        <w:rPr>
          <w:rFonts w:ascii="Times New Roman" w:hAnsi="Times New Roman" w:cs="Times New Roman"/>
          <w:color w:val="000000" w:themeColor="text1"/>
          <w:sz w:val="24"/>
          <w:szCs w:val="24"/>
        </w:rPr>
        <w:t>org/ag/againfo/home/events/</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bang</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kok2007/docs/part2/2_2. pdf.</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German, A.J., 2006. The growing problem of obesity in dogs and cats. The Journal of Nutrition 136, 1940S-1946S.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Giri, S.S., Sahoo, S.K., Mohanty, S.N., 2010. Replacement of by-catch fishmeal with dried chicken viscera meal in extruded feeds: effect on growth, nutrient utilisation and carcass composition of catfish Clarias batrachus (L</w:t>
      </w:r>
      <w:r w:rsidR="00F60475">
        <w:rPr>
          <w:rFonts w:ascii="Times New Roman" w:hAnsi="Times New Roman" w:cs="Times New Roman"/>
          <w:color w:val="000000" w:themeColor="text1"/>
          <w:sz w:val="24"/>
          <w:szCs w:val="24"/>
        </w:rPr>
        <w:t>inn.) fingerlings. Aquaculture I</w:t>
      </w:r>
      <w:r w:rsidRPr="00832E66">
        <w:rPr>
          <w:rFonts w:ascii="Times New Roman" w:hAnsi="Times New Roman" w:cs="Times New Roman"/>
          <w:color w:val="000000" w:themeColor="text1"/>
          <w:sz w:val="24"/>
          <w:szCs w:val="24"/>
        </w:rPr>
        <w:t>nternational 18, 539-544.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36" w:name="_ENREF_6"/>
      <w:r w:rsidRPr="00832E66">
        <w:rPr>
          <w:rFonts w:ascii="Times New Roman" w:hAnsi="Times New Roman" w:cs="Times New Roman"/>
          <w:color w:val="000000" w:themeColor="text1"/>
          <w:sz w:val="24"/>
          <w:szCs w:val="24"/>
        </w:rPr>
        <w:lastRenderedPageBreak/>
        <w:t>Gompper, M.E., 2013. The dog-human-wildlife interface: assessing the scope of the problem. Free-Ranging Dogs and Wildlife Conservation, 9-23.</w:t>
      </w:r>
      <w:bookmarkEnd w:id="136"/>
      <w:r w:rsidRPr="00832E66">
        <w:rPr>
          <w:rFonts w:ascii="Times New Roman" w:hAnsi="Times New Roman" w:cs="Times New Roman"/>
          <w:color w:val="000000" w:themeColor="text1"/>
          <w:sz w:val="24"/>
          <w:szCs w:val="24"/>
        </w:rPr>
        <w:t>Gracey JF (1986). Meat Hygiene. 8th Edition, English Language Book Society. Bailliere  Tindall, UK, P. 495-497.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Grant, G., Kachmer, J., 1976. Fundamentals of clinical chemistry. WB Saunders, Philadelphia, 358-374.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Greenberg, J., Spiegel, L., 1973. Compositions for enhancing flavor of pet foods.  Google Patents.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Guevara, M.A., Bauer, L.L., Abbas, C.A., Beery, K.E., Holzgraefe, D.P., Cecava, M.J., Fahey Jr, G.C., 2008. Chemical composition, in vitro fermentation characteristics, and in vivo digestibility responses by dogs to select corn fibers. Journal of</w:t>
      </w:r>
      <w:r w:rsidR="00F60475">
        <w:rPr>
          <w:rFonts w:ascii="Times New Roman" w:hAnsi="Times New Roman" w:cs="Times New Roman"/>
          <w:color w:val="000000" w:themeColor="text1"/>
          <w:sz w:val="24"/>
          <w:szCs w:val="24"/>
        </w:rPr>
        <w:t xml:space="preserve"> Agricultural a</w:t>
      </w:r>
      <w:r w:rsidR="00F60475" w:rsidRPr="00832E66">
        <w:rPr>
          <w:rFonts w:ascii="Times New Roman" w:hAnsi="Times New Roman" w:cs="Times New Roman"/>
          <w:color w:val="000000" w:themeColor="text1"/>
          <w:sz w:val="24"/>
          <w:szCs w:val="24"/>
        </w:rPr>
        <w:t xml:space="preserve">nd Food Chemistry </w:t>
      </w:r>
      <w:r w:rsidRPr="00832E66">
        <w:rPr>
          <w:rFonts w:ascii="Times New Roman" w:hAnsi="Times New Roman" w:cs="Times New Roman"/>
          <w:color w:val="000000" w:themeColor="text1"/>
          <w:sz w:val="24"/>
          <w:szCs w:val="24"/>
        </w:rPr>
        <w:t>56, 1619-1626.</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Gugołek, A., Strychalski, J., Konstantynowicz, M., Zwoliński, C., 2014. Comparative analysis of nutrient digestibility and nitrogen retention in wild and farmed canids. Annals of Animal Science 14, 307-314.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Hand, M., Thatcher, C., Remillard, R.L., 2010. Small animal clinical nutrition: an iterative process. Hand MS, Thatcher CD, Remillard RL, et al. Small </w:t>
      </w:r>
      <w:r w:rsidR="00F60475" w:rsidRPr="00832E66">
        <w:rPr>
          <w:rFonts w:ascii="Times New Roman" w:hAnsi="Times New Roman" w:cs="Times New Roman"/>
          <w:color w:val="000000" w:themeColor="text1"/>
          <w:sz w:val="24"/>
          <w:szCs w:val="24"/>
        </w:rPr>
        <w:t xml:space="preserve">Animal Clinical Nutrition </w:t>
      </w:r>
      <w:r w:rsidRPr="00832E66">
        <w:rPr>
          <w:rFonts w:ascii="Times New Roman" w:hAnsi="Times New Roman" w:cs="Times New Roman"/>
          <w:color w:val="000000" w:themeColor="text1"/>
          <w:sz w:val="24"/>
          <w:szCs w:val="24"/>
        </w:rPr>
        <w:t>5, 3-21.</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Hawthorne, A.J., Booles, D., Nugent, P.A., Gettinby, G., Wilkinson, J., 2004. Body-weight changes during growth in puppies of different breeds. The Journal of nutrition 134, 2027S-2030S.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37" w:name="_ENREF_16"/>
      <w:r w:rsidRPr="00832E66">
        <w:rPr>
          <w:rFonts w:ascii="Times New Roman" w:hAnsi="Times New Roman" w:cs="Times New Roman"/>
          <w:color w:val="000000" w:themeColor="text1"/>
          <w:sz w:val="24"/>
          <w:szCs w:val="24"/>
        </w:rPr>
        <w:t xml:space="preserve">Hendriks, W.H., Sritharan, K., 2002. Apparent ileal and fecal digestibility of dietary protein is different in dogs. The Journal of </w:t>
      </w:r>
      <w:r w:rsidR="00F60475" w:rsidRPr="00832E66">
        <w:rPr>
          <w:rFonts w:ascii="Times New Roman" w:hAnsi="Times New Roman" w:cs="Times New Roman"/>
          <w:color w:val="000000" w:themeColor="text1"/>
          <w:sz w:val="24"/>
          <w:szCs w:val="24"/>
        </w:rPr>
        <w:t>Nutrition</w:t>
      </w:r>
      <w:r w:rsidRPr="00832E66">
        <w:rPr>
          <w:rFonts w:ascii="Times New Roman" w:hAnsi="Times New Roman" w:cs="Times New Roman"/>
          <w:color w:val="000000" w:themeColor="text1"/>
          <w:sz w:val="24"/>
          <w:szCs w:val="24"/>
        </w:rPr>
        <w:t xml:space="preserve"> 132, 1692S-1694S.</w:t>
      </w:r>
      <w:bookmarkEnd w:id="137"/>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Hill, R.C., 1998. The nutritional requirements of exercising dogs. The Journal of </w:t>
      </w:r>
      <w:r w:rsidR="00F60475" w:rsidRPr="00832E66">
        <w:rPr>
          <w:rFonts w:ascii="Times New Roman" w:hAnsi="Times New Roman" w:cs="Times New Roman"/>
          <w:color w:val="000000" w:themeColor="text1"/>
          <w:sz w:val="24"/>
          <w:szCs w:val="24"/>
        </w:rPr>
        <w:t xml:space="preserve">Nutrition </w:t>
      </w:r>
      <w:r w:rsidRPr="00832E66">
        <w:rPr>
          <w:rFonts w:ascii="Times New Roman" w:hAnsi="Times New Roman" w:cs="Times New Roman"/>
          <w:color w:val="000000" w:themeColor="text1"/>
          <w:sz w:val="24"/>
          <w:szCs w:val="24"/>
        </w:rPr>
        <w:t>128, 2686S-2690S.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Houpt, K.A., Hintz, H.F., Shepherd, P., 1978. The role of olfaction in canine food preferences. Chemical Senses 3, 281-290.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Huber, T., LaFlamme, D., Comer, K., Anderson, W., 1994. Nutrient digestion of dry dog foods containing plant and animal proteins. Canine </w:t>
      </w:r>
      <w:r w:rsidR="00F60475">
        <w:rPr>
          <w:rFonts w:ascii="Times New Roman" w:hAnsi="Times New Roman" w:cs="Times New Roman"/>
          <w:color w:val="000000" w:themeColor="text1"/>
          <w:sz w:val="24"/>
          <w:szCs w:val="24"/>
        </w:rPr>
        <w:t>P</w:t>
      </w:r>
      <w:r w:rsidRPr="00832E66">
        <w:rPr>
          <w:rFonts w:ascii="Times New Roman" w:hAnsi="Times New Roman" w:cs="Times New Roman"/>
          <w:color w:val="000000" w:themeColor="text1"/>
          <w:sz w:val="24"/>
          <w:szCs w:val="24"/>
        </w:rPr>
        <w:t>ractice (USA).</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Huber, T., Wilson, R., McGarity, S., 1986. Variations in digestibility of dry dog foods with identical label guaranteed analysis. The Journal of the American Animal Hospital Association (USA).</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38" w:name="_ENREF_8"/>
      <w:r w:rsidRPr="00832E66">
        <w:rPr>
          <w:rFonts w:ascii="Times New Roman" w:hAnsi="Times New Roman" w:cs="Times New Roman"/>
          <w:color w:val="000000" w:themeColor="text1"/>
          <w:sz w:val="24"/>
          <w:szCs w:val="24"/>
        </w:rPr>
        <w:t>Hughes, J., Macdonald, D.W., 2013. A review of the interactions between free-roaming domestic dogs and wildlife. Biological Conservation 157, 341-351.</w:t>
      </w:r>
      <w:bookmarkEnd w:id="138"/>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39" w:name="_ENREF_17"/>
      <w:r w:rsidRPr="00832E66">
        <w:rPr>
          <w:rFonts w:ascii="Times New Roman" w:hAnsi="Times New Roman" w:cs="Times New Roman"/>
          <w:color w:val="000000" w:themeColor="text1"/>
          <w:sz w:val="24"/>
          <w:szCs w:val="24"/>
        </w:rPr>
        <w:t>Irving, J., 2012. Calcium and phosphorus metabolism.</w:t>
      </w:r>
      <w:bookmarkEnd w:id="139"/>
      <w:r w:rsidR="00B051AE">
        <w:rPr>
          <w:rFonts w:ascii="Times New Roman" w:hAnsi="Times New Roman" w:cs="Times New Roman"/>
          <w:color w:val="000000" w:themeColor="text1"/>
          <w:sz w:val="24"/>
          <w:szCs w:val="24"/>
        </w:rPr>
        <w:t xml:space="preserve"> </w:t>
      </w:r>
      <w:r w:rsidR="00B051AE" w:rsidRPr="00832E66">
        <w:rPr>
          <w:rFonts w:ascii="Times New Roman" w:hAnsi="Times New Roman" w:cs="Times New Roman"/>
          <w:color w:val="000000" w:themeColor="text1"/>
          <w:sz w:val="24"/>
          <w:szCs w:val="24"/>
        </w:rPr>
        <w:t>Revista Brasileira de Zootecnia 41, 118-122.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Kallfelz, F.A., 1989. Evaluation and use of pet foods: General considerations in using pet foods for adult maintenance. Veterinary Clinics of North America: Small Animal Practice 19, 387-402.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Kalmus, H., 1955. The discrimination by the nose of the dog of individual human odours and in particular of the odours of twins. The British Journal of Animal Behaviour 3, 25-31.</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0" w:name="_ENREF_18"/>
      <w:r w:rsidRPr="00832E66">
        <w:rPr>
          <w:rFonts w:ascii="Times New Roman" w:hAnsi="Times New Roman" w:cs="Times New Roman"/>
          <w:color w:val="000000" w:themeColor="text1"/>
          <w:sz w:val="24"/>
          <w:szCs w:val="24"/>
        </w:rPr>
        <w:t>Kaneko, J., Harvey, J., Bruss, M., 1997. Clinical biochemistry of domestic animals. Clinical biochemistry of domestic animals.</w:t>
      </w:r>
      <w:bookmarkEnd w:id="140"/>
      <w:r w:rsidR="006C3006">
        <w:rPr>
          <w:rFonts w:ascii="Times New Roman" w:hAnsi="Times New Roman" w:cs="Times New Roman"/>
          <w:color w:val="000000" w:themeColor="text1"/>
          <w:sz w:val="24"/>
          <w:szCs w:val="24"/>
        </w:rPr>
        <w:t xml:space="preserve"> </w:t>
      </w:r>
      <w:r w:rsidR="006C3006" w:rsidRPr="00832E66">
        <w:rPr>
          <w:rFonts w:ascii="Times New Roman" w:hAnsi="Times New Roman" w:cs="Times New Roman"/>
          <w:color w:val="000000" w:themeColor="text1"/>
          <w:sz w:val="24"/>
          <w:szCs w:val="24"/>
        </w:rPr>
        <w:t>Annals of Animal Science 14, 307-314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1" w:name="_ENREF_19"/>
      <w:r w:rsidRPr="00832E66">
        <w:rPr>
          <w:rFonts w:ascii="Times New Roman" w:hAnsi="Times New Roman" w:cs="Times New Roman"/>
          <w:color w:val="000000" w:themeColor="text1"/>
          <w:sz w:val="24"/>
          <w:szCs w:val="24"/>
        </w:rPr>
        <w:t>Kerl, M.E., Johnson, P.A., 2004. Nutritional plan: matching diet to disease. Clinical Techniques in Small Animal Practice 19, 9-21.</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Khan, T., Khan, N., Ashraf, M., Qureshi, N., Mughal, M., Abbas, G., 2012. Source, Production and Chemical Composition of Fish Meal in Pakistan. J</w:t>
      </w:r>
      <w:r w:rsidR="006C3006">
        <w:rPr>
          <w:rFonts w:ascii="Times New Roman" w:hAnsi="Times New Roman" w:cs="Times New Roman"/>
          <w:color w:val="000000" w:themeColor="text1"/>
          <w:sz w:val="24"/>
          <w:szCs w:val="24"/>
        </w:rPr>
        <w:t>ournalof . Veterinari</w:t>
      </w:r>
      <w:r w:rsidRPr="00832E66">
        <w:rPr>
          <w:rFonts w:ascii="Times New Roman" w:hAnsi="Times New Roman" w:cs="Times New Roman"/>
          <w:color w:val="000000" w:themeColor="text1"/>
          <w:sz w:val="24"/>
          <w:szCs w:val="24"/>
        </w:rPr>
        <w:t xml:space="preserve"> Anim</w:t>
      </w:r>
      <w:r w:rsidR="006C3006">
        <w:rPr>
          <w:rFonts w:ascii="Times New Roman" w:hAnsi="Times New Roman" w:cs="Times New Roman"/>
          <w:color w:val="000000" w:themeColor="text1"/>
          <w:sz w:val="24"/>
          <w:szCs w:val="24"/>
        </w:rPr>
        <w:t>al</w:t>
      </w:r>
      <w:r w:rsidRPr="00832E66">
        <w:rPr>
          <w:rFonts w:ascii="Times New Roman" w:hAnsi="Times New Roman" w:cs="Times New Roman"/>
          <w:color w:val="000000" w:themeColor="text1"/>
          <w:sz w:val="24"/>
          <w:szCs w:val="24"/>
        </w:rPr>
        <w:t xml:space="preserve"> Sci</w:t>
      </w:r>
      <w:r w:rsidR="006C3006">
        <w:rPr>
          <w:rFonts w:ascii="Times New Roman" w:hAnsi="Times New Roman" w:cs="Times New Roman"/>
          <w:color w:val="000000" w:themeColor="text1"/>
          <w:sz w:val="24"/>
          <w:szCs w:val="24"/>
        </w:rPr>
        <w:t>ence</w:t>
      </w:r>
      <w:r w:rsidRPr="00832E66">
        <w:rPr>
          <w:rFonts w:ascii="Times New Roman" w:hAnsi="Times New Roman" w:cs="Times New Roman"/>
          <w:color w:val="000000" w:themeColor="text1"/>
          <w:sz w:val="24"/>
          <w:szCs w:val="24"/>
        </w:rPr>
        <w:t xml:space="preserve"> 2, 65-71.</w:t>
      </w:r>
      <w:bookmarkEnd w:id="14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Kienzle, E., Dobenecker, B., Eber, S., 2001. Effect of cellulose on the digestibility of high starch versus high fat diets in dogs. Journal </w:t>
      </w:r>
      <w:r w:rsidR="006C3006">
        <w:rPr>
          <w:rFonts w:ascii="Times New Roman" w:hAnsi="Times New Roman" w:cs="Times New Roman"/>
          <w:color w:val="000000" w:themeColor="text1"/>
          <w:sz w:val="24"/>
          <w:szCs w:val="24"/>
        </w:rPr>
        <w:t>o</w:t>
      </w:r>
      <w:r w:rsidR="006C3006" w:rsidRPr="00832E66">
        <w:rPr>
          <w:rFonts w:ascii="Times New Roman" w:hAnsi="Times New Roman" w:cs="Times New Roman"/>
          <w:color w:val="000000" w:themeColor="text1"/>
          <w:sz w:val="24"/>
          <w:szCs w:val="24"/>
        </w:rPr>
        <w:t xml:space="preserve">f Animal Physiology And Animal Nutrition </w:t>
      </w:r>
      <w:r w:rsidRPr="00832E66">
        <w:rPr>
          <w:rFonts w:ascii="Times New Roman" w:hAnsi="Times New Roman" w:cs="Times New Roman"/>
          <w:color w:val="000000" w:themeColor="text1"/>
          <w:sz w:val="24"/>
          <w:szCs w:val="24"/>
        </w:rPr>
        <w:t>85, 174-185.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Kitchell, R., 1977. Taste perception and discrimination by the dog. Advances </w:t>
      </w:r>
      <w:r w:rsidR="006C3006" w:rsidRPr="00832E66">
        <w:rPr>
          <w:rFonts w:ascii="Times New Roman" w:hAnsi="Times New Roman" w:cs="Times New Roman"/>
          <w:color w:val="000000" w:themeColor="text1"/>
          <w:sz w:val="24"/>
          <w:szCs w:val="24"/>
        </w:rPr>
        <w:t xml:space="preserve">In Veterinary Science And Comparative Medicine </w:t>
      </w:r>
      <w:r w:rsidRPr="00832E66">
        <w:rPr>
          <w:rFonts w:ascii="Times New Roman" w:hAnsi="Times New Roman" w:cs="Times New Roman"/>
          <w:color w:val="000000" w:themeColor="text1"/>
          <w:sz w:val="24"/>
          <w:szCs w:val="24"/>
        </w:rPr>
        <w:t>22, 287-314.</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2" w:name="_ENREF_20"/>
      <w:r w:rsidRPr="00832E66">
        <w:rPr>
          <w:rFonts w:ascii="Times New Roman" w:hAnsi="Times New Roman" w:cs="Times New Roman"/>
          <w:color w:val="000000" w:themeColor="text1"/>
          <w:sz w:val="24"/>
          <w:szCs w:val="24"/>
        </w:rPr>
        <w:t>Kozaki, N., Shimizu, S., Higashijima, H., Kuroki, S., Yamashita, H., Yamaguchi, K., Chijiiwa, K., Tanaka, M., 1998. Significance of serum delta-bilirubin in patients with obstructive jaundice. Journal of Surgical Research 79, 61-65.</w:t>
      </w:r>
      <w:bookmarkEnd w:id="142"/>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3" w:name="_ENREF_21"/>
      <w:r w:rsidRPr="00832E66">
        <w:rPr>
          <w:rFonts w:ascii="Times New Roman" w:hAnsi="Times New Roman" w:cs="Times New Roman"/>
          <w:color w:val="000000" w:themeColor="text1"/>
          <w:sz w:val="24"/>
          <w:szCs w:val="24"/>
        </w:rPr>
        <w:lastRenderedPageBreak/>
        <w:t xml:space="preserve">Krogdahl, Å., Ahlstrøm, Ø., Skrede, A., 2004. Nutrient digestibility of commercial dog foods using mink as a model. The Journal </w:t>
      </w:r>
      <w:r w:rsidR="006C3006" w:rsidRPr="00832E66">
        <w:rPr>
          <w:rFonts w:ascii="Times New Roman" w:hAnsi="Times New Roman" w:cs="Times New Roman"/>
          <w:color w:val="000000" w:themeColor="text1"/>
          <w:sz w:val="24"/>
          <w:szCs w:val="24"/>
        </w:rPr>
        <w:t>Of Nutrition</w:t>
      </w:r>
      <w:r w:rsidRPr="00832E66">
        <w:rPr>
          <w:rFonts w:ascii="Times New Roman" w:hAnsi="Times New Roman" w:cs="Times New Roman"/>
          <w:color w:val="000000" w:themeColor="text1"/>
          <w:sz w:val="24"/>
          <w:szCs w:val="24"/>
        </w:rPr>
        <w:t xml:space="preserve"> 134, 2141S-2144S.</w:t>
      </w:r>
      <w:bookmarkEnd w:id="14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Kronfeld, D., Hammel, E., Ramberg, C., Dunlap, H., 1977. Hematological and metabolic responses to training in racing sled dogs fed diets containing medium, low, or zero carbohydrate. The American </w:t>
      </w:r>
      <w:r w:rsidR="006C3006">
        <w:rPr>
          <w:rFonts w:ascii="Times New Roman" w:hAnsi="Times New Roman" w:cs="Times New Roman"/>
          <w:color w:val="000000" w:themeColor="text1"/>
          <w:sz w:val="24"/>
          <w:szCs w:val="24"/>
        </w:rPr>
        <w:t>Journal o</w:t>
      </w:r>
      <w:r w:rsidR="006C3006" w:rsidRPr="00832E66">
        <w:rPr>
          <w:rFonts w:ascii="Times New Roman" w:hAnsi="Times New Roman" w:cs="Times New Roman"/>
          <w:color w:val="000000" w:themeColor="text1"/>
          <w:sz w:val="24"/>
          <w:szCs w:val="24"/>
        </w:rPr>
        <w:t xml:space="preserve">f Clinical Nutrition </w:t>
      </w:r>
      <w:r w:rsidRPr="00832E66">
        <w:rPr>
          <w:rFonts w:ascii="Times New Roman" w:hAnsi="Times New Roman" w:cs="Times New Roman"/>
          <w:color w:val="000000" w:themeColor="text1"/>
          <w:sz w:val="24"/>
          <w:szCs w:val="24"/>
        </w:rPr>
        <w:t>30, 419-430.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4" w:name="_ENREF_9"/>
      <w:r w:rsidRPr="00832E66">
        <w:rPr>
          <w:rFonts w:ascii="Times New Roman" w:hAnsi="Times New Roman" w:cs="Times New Roman"/>
          <w:color w:val="000000" w:themeColor="text1"/>
          <w:sz w:val="24"/>
          <w:szCs w:val="24"/>
        </w:rPr>
        <w:t>Kumar, M., 1989. Handbook of rural technology for the processing of animal by-products (FAO Agricultural Services Bulletin No. 79). Rome: FAO of the United Nations.</w:t>
      </w:r>
      <w:bookmarkEnd w:id="144"/>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5" w:name="_ENREF_10"/>
      <w:bookmarkStart w:id="146" w:name="_ENREF_22"/>
      <w:r w:rsidRPr="00832E66">
        <w:rPr>
          <w:rFonts w:ascii="Times New Roman" w:hAnsi="Times New Roman" w:cs="Times New Roman"/>
          <w:color w:val="000000" w:themeColor="text1"/>
          <w:sz w:val="24"/>
          <w:szCs w:val="24"/>
        </w:rPr>
        <w:t>Larson, G., Karlsson, E.K., Perri, A., Webster, M.T., Ho, S.Y., Peters, J., Stahl, P.W., Piper, P.J., Lingaas, F., Fredholm, M., 2012. Rethinking dog domestication by integrating genetics, archeology, and biogeography. Proceedings of the National Academy of Sciences 109, 8878-8883.</w:t>
      </w:r>
      <w:bookmarkEnd w:id="145"/>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Le coutre, J., 2003. Taste: the metabolic sense. Food technology 57, 34-39.</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Lodhi, G., Singh, D., Ichhponani, J., 1976. Variation in nutrient content of feedingstuffs rich in protein and reassessment of the chemical method for metabolizable energy estimation for poultry. The Journal of Agricultural Science 86, 293-303.</w:t>
      </w:r>
      <w:bookmarkEnd w:id="146"/>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7" w:name="_ENREF_23"/>
      <w:r w:rsidRPr="00832E66">
        <w:rPr>
          <w:rFonts w:ascii="Times New Roman" w:hAnsi="Times New Roman" w:cs="Times New Roman"/>
          <w:color w:val="000000" w:themeColor="text1"/>
          <w:sz w:val="24"/>
          <w:szCs w:val="24"/>
        </w:rPr>
        <w:t>Lund, C., Kuhl, S., Mischke, R., Günzel-Apel, A., 1999. [Reference values of the red blood profile in beagle, German shepherd and golden retriever puppies]. Berliner und Munchener tierarztliche Wochenschrift 113, 447-453.</w:t>
      </w:r>
      <w:bookmarkEnd w:id="147"/>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48" w:name="_ENREF_24"/>
      <w:r w:rsidRPr="00832E66">
        <w:rPr>
          <w:rFonts w:ascii="Times New Roman" w:hAnsi="Times New Roman" w:cs="Times New Roman"/>
          <w:color w:val="000000" w:themeColor="text1"/>
          <w:sz w:val="24"/>
          <w:szCs w:val="24"/>
        </w:rPr>
        <w:t>Meyer, D.J., Coles, E.H., Rich, L.J., 1992. Veterinary laboratory medicine: interpretation and diagnosis.</w:t>
      </w:r>
      <w:bookmarkEnd w:id="148"/>
      <w:r w:rsidR="00B051AE" w:rsidRPr="00B051AE">
        <w:rPr>
          <w:rFonts w:ascii="Times New Roman" w:hAnsi="Times New Roman" w:cs="Times New Roman"/>
          <w:color w:val="000000" w:themeColor="text1"/>
          <w:sz w:val="24"/>
          <w:szCs w:val="24"/>
        </w:rPr>
        <w:t xml:space="preserve"> </w:t>
      </w:r>
      <w:r w:rsidR="00B051AE" w:rsidRPr="00832E66">
        <w:rPr>
          <w:rFonts w:ascii="Times New Roman" w:hAnsi="Times New Roman" w:cs="Times New Roman"/>
          <w:color w:val="000000" w:themeColor="text1"/>
          <w:sz w:val="24"/>
          <w:szCs w:val="24"/>
        </w:rPr>
        <w:t>Journal of animal science 74, 1641-1648</w:t>
      </w:r>
    </w:p>
    <w:p w:rsidR="006C3006" w:rsidRPr="00832E66" w:rsidRDefault="000F074F" w:rsidP="006C300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Miller, T.A., Hansen, C.J., 1975. Pet food product and method for forming same.  Google Patents.</w:t>
      </w:r>
      <w:r w:rsidR="006C3006" w:rsidRPr="006C3006">
        <w:rPr>
          <w:rFonts w:ascii="Times New Roman" w:hAnsi="Times New Roman" w:cs="Times New Roman"/>
          <w:color w:val="000000" w:themeColor="text1"/>
          <w:sz w:val="24"/>
          <w:szCs w:val="24"/>
        </w:rPr>
        <w:t xml:space="preserve"> </w:t>
      </w:r>
      <w:r w:rsidR="006C3006" w:rsidRPr="00832E66">
        <w:rPr>
          <w:rFonts w:ascii="Times New Roman" w:hAnsi="Times New Roman" w:cs="Times New Roman"/>
          <w:color w:val="000000" w:themeColor="text1"/>
          <w:sz w:val="24"/>
          <w:szCs w:val="24"/>
        </w:rPr>
        <w:t xml:space="preserve">The American </w:t>
      </w:r>
      <w:r w:rsidR="006C3006">
        <w:rPr>
          <w:rFonts w:ascii="Times New Roman" w:hAnsi="Times New Roman" w:cs="Times New Roman"/>
          <w:color w:val="000000" w:themeColor="text1"/>
          <w:sz w:val="24"/>
          <w:szCs w:val="24"/>
        </w:rPr>
        <w:t>Journal o</w:t>
      </w:r>
      <w:r w:rsidR="006C3006" w:rsidRPr="00832E66">
        <w:rPr>
          <w:rFonts w:ascii="Times New Roman" w:hAnsi="Times New Roman" w:cs="Times New Roman"/>
          <w:color w:val="000000" w:themeColor="text1"/>
          <w:sz w:val="24"/>
          <w:szCs w:val="24"/>
        </w:rPr>
        <w:t>f Clinical Nutrition 30, 419-430.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Muir, H.E., Murray, S., Fahey, G., Merchen, N., Reinhart, G., 1996. Nutrient digestion by ileal cannulated dogs as affected by dietary fibers with various fermentation characteristics. Journal of</w:t>
      </w:r>
      <w:r w:rsidR="00B051AE" w:rsidRPr="00832E66">
        <w:rPr>
          <w:rFonts w:ascii="Times New Roman" w:hAnsi="Times New Roman" w:cs="Times New Roman"/>
          <w:color w:val="000000" w:themeColor="text1"/>
          <w:sz w:val="24"/>
          <w:szCs w:val="24"/>
        </w:rPr>
        <w:t xml:space="preserve"> Animal Science</w:t>
      </w:r>
      <w:r w:rsidRPr="00832E66">
        <w:rPr>
          <w:rFonts w:ascii="Times New Roman" w:hAnsi="Times New Roman" w:cs="Times New Roman"/>
          <w:color w:val="000000" w:themeColor="text1"/>
          <w:sz w:val="24"/>
          <w:szCs w:val="24"/>
        </w:rPr>
        <w:t xml:space="preserve"> 74, 1641-1648.</w:t>
      </w:r>
    </w:p>
    <w:p w:rsidR="000F074F" w:rsidRDefault="000F074F" w:rsidP="00832E66">
      <w:pPr>
        <w:spacing w:line="360" w:lineRule="auto"/>
        <w:ind w:left="720" w:hanging="720"/>
        <w:jc w:val="both"/>
        <w:rPr>
          <w:rFonts w:ascii="Times New Roman" w:hAnsi="Times New Roman" w:cs="Times New Roman"/>
          <w:color w:val="000000" w:themeColor="text1"/>
          <w:sz w:val="24"/>
          <w:szCs w:val="24"/>
        </w:rPr>
      </w:pPr>
      <w:bookmarkStart w:id="149" w:name="_ENREF_25"/>
      <w:r w:rsidRPr="00832E66">
        <w:rPr>
          <w:rFonts w:ascii="Times New Roman" w:hAnsi="Times New Roman" w:cs="Times New Roman"/>
          <w:color w:val="000000" w:themeColor="text1"/>
          <w:sz w:val="24"/>
          <w:szCs w:val="24"/>
        </w:rPr>
        <w:lastRenderedPageBreak/>
        <w:t>Nassiri Moghaddam, H., Danesh Mesgaran, M., Jahanian Najafabadi, H., 2007. Determination of chemical composition, mineral contents, and protein quality of Iranian Kilka fish meal. Intenational Journal of Poultry Science 6.</w:t>
      </w:r>
      <w:bookmarkEnd w:id="149"/>
    </w:p>
    <w:p w:rsidR="001829C3" w:rsidRPr="006C3006" w:rsidRDefault="001829C3" w:rsidP="00832E66">
      <w:pPr>
        <w:spacing w:line="360" w:lineRule="auto"/>
        <w:ind w:left="720" w:hanging="720"/>
        <w:jc w:val="both"/>
        <w:rPr>
          <w:rFonts w:ascii="Times New Roman" w:hAnsi="Times New Roman" w:cs="Times New Roman"/>
          <w:color w:val="000000" w:themeColor="text1"/>
          <w:sz w:val="36"/>
          <w:szCs w:val="24"/>
        </w:rPr>
      </w:pPr>
      <w:r w:rsidRPr="006C3006">
        <w:rPr>
          <w:rFonts w:ascii="Times New Roman" w:hAnsi="Times New Roman" w:cs="Times New Roman"/>
          <w:color w:val="000000"/>
          <w:sz w:val="24"/>
          <w:szCs w:val="18"/>
        </w:rPr>
        <w:t>National research coun</w:t>
      </w:r>
      <w:r w:rsidR="00036A1F" w:rsidRPr="006C3006">
        <w:rPr>
          <w:rFonts w:ascii="Times New Roman" w:hAnsi="Times New Roman" w:cs="Times New Roman"/>
          <w:color w:val="000000"/>
          <w:sz w:val="24"/>
          <w:szCs w:val="18"/>
        </w:rPr>
        <w:t>cil of the national academies, 2006</w:t>
      </w:r>
      <w:r w:rsidRPr="006C3006">
        <w:rPr>
          <w:rFonts w:ascii="Times New Roman" w:hAnsi="Times New Roman" w:cs="Times New Roman"/>
          <w:color w:val="000000"/>
          <w:sz w:val="24"/>
          <w:szCs w:val="18"/>
        </w:rPr>
        <w:t xml:space="preserve">. </w:t>
      </w:r>
      <w:r w:rsidRPr="006C3006">
        <w:rPr>
          <w:rFonts w:ascii="Times New Roman" w:hAnsi="Times New Roman" w:cs="Times New Roman"/>
          <w:iCs/>
          <w:color w:val="000000"/>
          <w:sz w:val="24"/>
          <w:szCs w:val="18"/>
        </w:rPr>
        <w:t xml:space="preserve">Your dog's </w:t>
      </w:r>
      <w:r w:rsidRPr="006C3006">
        <w:rPr>
          <w:rFonts w:ascii="Times New Roman" w:hAnsi="Times New Roman" w:cs="Times New Roman"/>
          <w:color w:val="000000"/>
          <w:sz w:val="24"/>
          <w:szCs w:val="18"/>
        </w:rPr>
        <w:br/>
      </w:r>
      <w:r w:rsidRPr="006C3006">
        <w:rPr>
          <w:rFonts w:ascii="Times New Roman" w:hAnsi="Times New Roman" w:cs="Times New Roman"/>
          <w:iCs/>
          <w:color w:val="000000"/>
          <w:sz w:val="24"/>
          <w:szCs w:val="18"/>
        </w:rPr>
        <w:t xml:space="preserve">nutritional needs. </w:t>
      </w:r>
      <w:r w:rsidRPr="006C3006">
        <w:rPr>
          <w:rFonts w:ascii="Times New Roman" w:hAnsi="Times New Roman" w:cs="Times New Roman"/>
          <w:color w:val="000000"/>
          <w:sz w:val="24"/>
          <w:szCs w:val="18"/>
        </w:rPr>
        <w:t>National academies press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0" w:name="_ENREF_11"/>
      <w:r w:rsidRPr="00832E66">
        <w:rPr>
          <w:rFonts w:ascii="Times New Roman" w:hAnsi="Times New Roman" w:cs="Times New Roman"/>
          <w:color w:val="000000" w:themeColor="text1"/>
          <w:sz w:val="24"/>
          <w:szCs w:val="24"/>
        </w:rPr>
        <w:t>Ovodov, N.D., Crockford, S.J., Kuzmin, Y.V., Higham, T.F., Hodgins, G.W., van der Plicht, J., 2011. A 33,000-year-old incipient dog from the Altai Mountains of Siberia: Evidence of the earliest domestication disrupted by the Last Glacial Maximum. PLoS One 6, e22821.</w:t>
      </w:r>
      <w:bookmarkEnd w:id="150"/>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1" w:name="_ENREF_26"/>
      <w:r w:rsidRPr="00832E66">
        <w:rPr>
          <w:rFonts w:ascii="Times New Roman" w:hAnsi="Times New Roman" w:cs="Times New Roman"/>
          <w:color w:val="000000" w:themeColor="text1"/>
          <w:sz w:val="24"/>
          <w:szCs w:val="24"/>
        </w:rPr>
        <w:t>Payne, J.M., Payne, S., 1987. The metabolic profile test. Oxford University Press.</w:t>
      </w:r>
      <w:bookmarkEnd w:id="15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2" w:name="_ENREF_27"/>
      <w:r w:rsidRPr="00832E66">
        <w:rPr>
          <w:rFonts w:ascii="Times New Roman" w:hAnsi="Times New Roman" w:cs="Times New Roman"/>
          <w:color w:val="000000" w:themeColor="text1"/>
          <w:sz w:val="24"/>
          <w:szCs w:val="24"/>
        </w:rPr>
        <w:t>Perrone, R.D., Madias, N.E., Levey, A.S., 1992. Serum creatinine as an index of renal function: new insights into old concepts. Clinical chemistry 38, 1933-1953.</w:t>
      </w:r>
      <w:bookmarkEnd w:id="152"/>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3" w:name="_ENREF_28"/>
      <w:r w:rsidRPr="00832E66">
        <w:rPr>
          <w:rFonts w:ascii="Times New Roman" w:hAnsi="Times New Roman" w:cs="Times New Roman"/>
          <w:color w:val="000000" w:themeColor="text1"/>
          <w:sz w:val="24"/>
          <w:szCs w:val="24"/>
        </w:rPr>
        <w:t>Phillipson, A., 1971. Endogenous losses of nutrients. Proceedings of the Nutrition Society 30, 61-66.</w:t>
      </w:r>
      <w:bookmarkEnd w:id="15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Pike, I., Miller, E., 2000. Fish Advantages: Fish meal and oil as a source of omega-3 fatty acids in petfood. Petfood Industry 8, 18-22.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Pond, W.G., Church, D.C., Pond, K.R., 1995. Basic animal nutrition and feeding. John Wiley and Sons.</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Puustinen, T., Punnonen, K., Uotila, P., 1985. The fatty acid composition of 12 North</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European fish species. Acta Medica Scandinavica 218, 59-62.</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Rackis, J.J., 1974. Biological and physiological factors in soybeans. Journal of the American Oil Chemists’ Society 51, 161A-174A.</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4" w:name="_ENREF_12"/>
      <w:r w:rsidRPr="00832E66">
        <w:rPr>
          <w:rFonts w:ascii="Times New Roman" w:hAnsi="Times New Roman" w:cs="Times New Roman"/>
          <w:color w:val="000000" w:themeColor="text1"/>
          <w:sz w:val="24"/>
          <w:szCs w:val="24"/>
        </w:rPr>
        <w:t>Rahman, M., 2007. Development of Convenient composting method using broiler litter. Dept. of Animal Science.</w:t>
      </w:r>
      <w:bookmarkEnd w:id="154"/>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Ramsay, D.J., Rolls, B.J., Wood, R.J., 1977. Thirst following water deprivation in dogs. American Journal of Physiology-Regulatory, Integrative and Comparative Physiology 232, R93-R100.</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5" w:name="_ENREF_29"/>
      <w:r w:rsidRPr="00832E66">
        <w:rPr>
          <w:rFonts w:ascii="Times New Roman" w:hAnsi="Times New Roman" w:cs="Times New Roman"/>
          <w:color w:val="000000" w:themeColor="text1"/>
          <w:sz w:val="24"/>
          <w:szCs w:val="24"/>
        </w:rPr>
        <w:lastRenderedPageBreak/>
        <w:t>Rawles, S., Thompson, K., Brady, Y., Metts, L., Aksoy, M., Gannam, A., Twibell, R., Ostrand, S., Webster, C., 2011. Effects of replacing fish meal with poultry by</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product meal and soybean meal and reduced protein level on the performance and immune status of pond</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grown sunshine bass (Morone chrysops× M. saxatilis). Aquaculture Nutrition 17, e708-e721.</w:t>
      </w:r>
      <w:bookmarkEnd w:id="155"/>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6" w:name="_ENREF_42"/>
      <w:r w:rsidRPr="00832E66">
        <w:rPr>
          <w:rFonts w:ascii="Times New Roman" w:hAnsi="Times New Roman" w:cs="Times New Roman"/>
          <w:color w:val="000000" w:themeColor="text1"/>
          <w:sz w:val="24"/>
          <w:szCs w:val="24"/>
        </w:rPr>
        <w:t>Repholz, K.M., Kanade, P.G., 1990. For producing center-filled pet food products.  Google Patents.</w:t>
      </w:r>
      <w:bookmarkEnd w:id="156"/>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7" w:name="_ENREF_30"/>
      <w:r w:rsidRPr="00832E66">
        <w:rPr>
          <w:rFonts w:ascii="Times New Roman" w:hAnsi="Times New Roman" w:cs="Times New Roman"/>
          <w:color w:val="000000" w:themeColor="text1"/>
          <w:sz w:val="24"/>
          <w:szCs w:val="24"/>
        </w:rPr>
        <w:t>Robert, N.V., Adrian, R., 2014. Characteristics of meat and bone meal used as animal feed (pet food). Studia Universitatis" Vasile Goldis" Arad. Seria Stiintele Vietii (Life Sciences Series) 24, 239.</w:t>
      </w:r>
      <w:bookmarkEnd w:id="157"/>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8" w:name="_ENREF_31"/>
      <w:r w:rsidRPr="00832E66">
        <w:rPr>
          <w:rFonts w:ascii="Times New Roman" w:hAnsi="Times New Roman" w:cs="Times New Roman"/>
          <w:color w:val="000000" w:themeColor="text1"/>
          <w:sz w:val="24"/>
          <w:szCs w:val="24"/>
        </w:rPr>
        <w:t>Rørtveit, R., S</w:t>
      </w:r>
      <w:r w:rsidR="008D4FF3">
        <w:rPr>
          <w:rFonts w:ascii="Times New Roman" w:hAnsi="Times New Roman" w:cs="Times New Roman"/>
          <w:color w:val="000000" w:themeColor="text1"/>
          <w:sz w:val="24"/>
          <w:szCs w:val="24"/>
        </w:rPr>
        <w:t>ae</w:t>
      </w:r>
      <w:r w:rsidRPr="00832E66">
        <w:rPr>
          <w:rFonts w:ascii="Times New Roman" w:hAnsi="Times New Roman" w:cs="Times New Roman"/>
          <w:color w:val="000000" w:themeColor="text1"/>
          <w:sz w:val="24"/>
          <w:szCs w:val="24"/>
        </w:rPr>
        <w:t>vik, B.K., Eggertsdóttir, A.V., Skancke, E., Lingaas, F., Thoresen, S.I., Jansen, J.H., 2015. Age</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related changes in hematologic and serum biochemical variables in dogs aged 16–60 days. Veterinary Clinical Pathology 44, 47-57.</w:t>
      </w:r>
      <w:bookmarkEnd w:id="158"/>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59" w:name="_ENREF_32"/>
      <w:r w:rsidRPr="00832E66">
        <w:rPr>
          <w:rFonts w:ascii="Times New Roman" w:hAnsi="Times New Roman" w:cs="Times New Roman"/>
          <w:color w:val="000000" w:themeColor="text1"/>
          <w:sz w:val="24"/>
          <w:szCs w:val="24"/>
        </w:rPr>
        <w:t xml:space="preserve">Rutgers, H., Stradley, R., Johnson, S., 1988. Serum bile acid analysis in dogs with experimentally induced cholestatic jaundice. American </w:t>
      </w:r>
      <w:r w:rsidR="008D4FF3">
        <w:rPr>
          <w:rFonts w:ascii="Times New Roman" w:hAnsi="Times New Roman" w:cs="Times New Roman"/>
          <w:color w:val="000000" w:themeColor="text1"/>
          <w:sz w:val="24"/>
          <w:szCs w:val="24"/>
        </w:rPr>
        <w:t>Journal o</w:t>
      </w:r>
      <w:r w:rsidR="008D4FF3" w:rsidRPr="00832E66">
        <w:rPr>
          <w:rFonts w:ascii="Times New Roman" w:hAnsi="Times New Roman" w:cs="Times New Roman"/>
          <w:color w:val="000000" w:themeColor="text1"/>
          <w:sz w:val="24"/>
          <w:szCs w:val="24"/>
        </w:rPr>
        <w:t>f Veterinary Research</w:t>
      </w:r>
      <w:r w:rsidRPr="00832E66">
        <w:rPr>
          <w:rFonts w:ascii="Times New Roman" w:hAnsi="Times New Roman" w:cs="Times New Roman"/>
          <w:color w:val="000000" w:themeColor="text1"/>
          <w:sz w:val="24"/>
          <w:szCs w:val="24"/>
        </w:rPr>
        <w:t xml:space="preserve"> 49, 317-320.</w:t>
      </w:r>
      <w:bookmarkEnd w:id="159"/>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0" w:name="_ENREF_33"/>
      <w:r w:rsidRPr="00832E66">
        <w:rPr>
          <w:rFonts w:ascii="Times New Roman" w:hAnsi="Times New Roman" w:cs="Times New Roman"/>
          <w:color w:val="000000" w:themeColor="text1"/>
          <w:sz w:val="24"/>
          <w:szCs w:val="24"/>
        </w:rPr>
        <w:t>Sabchuk, T.T., Félix, A.P., Comin, J.G., Alarça, L.G., Oliveira, S.G.d., Maiorka, A., 2012. Digestibility and behavior of dogs housed in kennels or metabolic cages. Revista Brasileira de Zootecnia 41, 118-122.</w:t>
      </w:r>
      <w:bookmarkEnd w:id="160"/>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1" w:name="_ENREF_34"/>
      <w:r w:rsidRPr="00832E66">
        <w:rPr>
          <w:rFonts w:ascii="Times New Roman" w:hAnsi="Times New Roman" w:cs="Times New Roman"/>
          <w:color w:val="000000" w:themeColor="text1"/>
          <w:sz w:val="24"/>
          <w:szCs w:val="24"/>
        </w:rPr>
        <w:t>Sales, J., Janssens, G., 2003. Acid-insoluble ash as a marker in digestibility studies: a review. Journal of Animal and Feed Sciences 12, 383-400.</w:t>
      </w:r>
      <w:bookmarkEnd w:id="16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2" w:name="_ENREF_43"/>
      <w:r w:rsidRPr="00832E66">
        <w:rPr>
          <w:rFonts w:ascii="Times New Roman" w:hAnsi="Times New Roman" w:cs="Times New Roman"/>
          <w:color w:val="000000" w:themeColor="text1"/>
          <w:sz w:val="24"/>
          <w:szCs w:val="24"/>
        </w:rPr>
        <w:t>Sanderson, S.L., Finco, D.R., Pogrelis, A.D., Stacy, L.M., Unger, C.F., 2005. Owner impressions of three premium diets fed to healthy adult dogs. Journal of the American Veterinary Medical Association 227, 1931-1936.</w:t>
      </w:r>
      <w:bookmarkEnd w:id="162"/>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3" w:name="_ENREF_44"/>
      <w:r w:rsidRPr="00832E66">
        <w:rPr>
          <w:rFonts w:ascii="Times New Roman" w:hAnsi="Times New Roman" w:cs="Times New Roman"/>
          <w:color w:val="000000" w:themeColor="text1"/>
          <w:sz w:val="24"/>
          <w:szCs w:val="24"/>
        </w:rPr>
        <w:t>Scaglione, F., Gellman, G., 1988. Dietetic dog biscuits containing vegetable hulls.  Google Patents.</w:t>
      </w:r>
      <w:bookmarkEnd w:id="16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4" w:name="_ENREF_13"/>
      <w:r w:rsidRPr="00832E66">
        <w:rPr>
          <w:rFonts w:ascii="Times New Roman" w:hAnsi="Times New Roman" w:cs="Times New Roman"/>
          <w:color w:val="000000" w:themeColor="text1"/>
          <w:sz w:val="24"/>
          <w:szCs w:val="24"/>
        </w:rPr>
        <w:t>Schenck, P., 2011. Home-Prepared Dog and Cat Diets. John Wiley &amp; Sons.</w:t>
      </w:r>
      <w:bookmarkEnd w:id="164"/>
      <w:r w:rsidR="00B560BE">
        <w:rPr>
          <w:rFonts w:ascii="Times New Roman" w:hAnsi="Times New Roman" w:cs="Times New Roman"/>
          <w:color w:val="000000" w:themeColor="text1"/>
          <w:sz w:val="24"/>
          <w:szCs w:val="24"/>
        </w:rPr>
        <w:t xml:space="preserve"> Chaper-3, 63-67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5" w:name="_ENREF_35"/>
      <w:r w:rsidRPr="00832E66">
        <w:rPr>
          <w:rFonts w:ascii="Times New Roman" w:hAnsi="Times New Roman" w:cs="Times New Roman"/>
          <w:color w:val="000000" w:themeColor="text1"/>
          <w:sz w:val="24"/>
          <w:szCs w:val="24"/>
        </w:rPr>
        <w:lastRenderedPageBreak/>
        <w:t xml:space="preserve">Sevgili, H., Ertürk, M., 2004. Effects of </w:t>
      </w:r>
      <w:r w:rsidR="008D4FF3" w:rsidRPr="00832E66">
        <w:rPr>
          <w:rFonts w:ascii="Times New Roman" w:hAnsi="Times New Roman" w:cs="Times New Roman"/>
          <w:color w:val="000000" w:themeColor="text1"/>
          <w:sz w:val="24"/>
          <w:szCs w:val="24"/>
        </w:rPr>
        <w:t>replacement of fish meal with poultry by-product meal on growth performance in practical diets for rainbow trout, onchorynchus mykiss</w:t>
      </w:r>
      <w:r w:rsidRPr="00832E66">
        <w:rPr>
          <w:rFonts w:ascii="Times New Roman" w:hAnsi="Times New Roman" w:cs="Times New Roman"/>
          <w:color w:val="000000" w:themeColor="text1"/>
          <w:sz w:val="24"/>
          <w:szCs w:val="24"/>
        </w:rPr>
        <w:t>. Akdeniz Üniversitesi Ziraat Fakültesi Dergisi 17, 161-167.</w:t>
      </w:r>
      <w:bookmarkEnd w:id="165"/>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6" w:name="_ENREF_36"/>
      <w:r w:rsidRPr="00832E66">
        <w:rPr>
          <w:rFonts w:ascii="Times New Roman" w:hAnsi="Times New Roman" w:cs="Times New Roman"/>
          <w:color w:val="000000" w:themeColor="text1"/>
          <w:sz w:val="24"/>
          <w:szCs w:val="24"/>
        </w:rPr>
        <w:t xml:space="preserve">Shakhar, C., Pattanaik, A., Kore, K., Sharma, K., 2010. Appraisal </w:t>
      </w:r>
      <w:r w:rsidR="008D4FF3" w:rsidRPr="00832E66">
        <w:rPr>
          <w:rFonts w:ascii="Times New Roman" w:hAnsi="Times New Roman" w:cs="Times New Roman"/>
          <w:color w:val="000000" w:themeColor="text1"/>
          <w:sz w:val="24"/>
          <w:szCs w:val="24"/>
        </w:rPr>
        <w:t>of feeding practices and blood metabolic profile of pet dogs reared on homemade diets</w:t>
      </w:r>
      <w:r w:rsidRPr="00832E66">
        <w:rPr>
          <w:rFonts w:ascii="Times New Roman" w:hAnsi="Times New Roman" w:cs="Times New Roman"/>
          <w:color w:val="000000" w:themeColor="text1"/>
          <w:sz w:val="24"/>
          <w:szCs w:val="24"/>
        </w:rPr>
        <w:t>. Animal Nutrition and Feed Technology (India).</w:t>
      </w:r>
      <w:bookmarkEnd w:id="166"/>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7" w:name="_ENREF_14"/>
      <w:r w:rsidRPr="00832E66">
        <w:rPr>
          <w:rFonts w:ascii="Times New Roman" w:hAnsi="Times New Roman" w:cs="Times New Roman"/>
          <w:color w:val="000000" w:themeColor="text1"/>
          <w:sz w:val="24"/>
          <w:szCs w:val="24"/>
        </w:rPr>
        <w:t>Shamsuddoha, M., Sohel, M.H., 2004. Problems and prospects of poultry industry in Bangladesh: A study on some selected areas. The Chittagong University Journal of Business Administration 19.</w:t>
      </w:r>
      <w:bookmarkEnd w:id="167"/>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8" w:name="_ENREF_46"/>
      <w:r w:rsidRPr="00832E66">
        <w:rPr>
          <w:rFonts w:ascii="Times New Roman" w:hAnsi="Times New Roman" w:cs="Times New Roman"/>
          <w:color w:val="000000" w:themeColor="text1"/>
          <w:sz w:val="24"/>
          <w:szCs w:val="24"/>
        </w:rPr>
        <w:t>Shields Jr, R.G., Bennett, J.P., 2000. Breed-specific canine food formulations.  Google Patents.</w:t>
      </w:r>
      <w:bookmarkEnd w:id="168"/>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69" w:name="_ENREF_47"/>
      <w:r w:rsidRPr="00832E66">
        <w:rPr>
          <w:rFonts w:ascii="Times New Roman" w:hAnsi="Times New Roman" w:cs="Times New Roman"/>
          <w:color w:val="000000" w:themeColor="text1"/>
          <w:sz w:val="24"/>
          <w:szCs w:val="24"/>
        </w:rPr>
        <w:t>Silvio, J., Harmon, D.L., Gross, K.L., McLeod, K.R., 2000. Influence of fiber fermentability on nutrient digestion in the dog. Nutrition 16, 289-295.</w:t>
      </w:r>
      <w:bookmarkEnd w:id="169"/>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0" w:name="_ENREF_48"/>
      <w:r w:rsidRPr="00832E66">
        <w:rPr>
          <w:rFonts w:ascii="Times New Roman" w:hAnsi="Times New Roman" w:cs="Times New Roman"/>
          <w:color w:val="000000" w:themeColor="text1"/>
          <w:sz w:val="24"/>
          <w:szCs w:val="24"/>
        </w:rPr>
        <w:t xml:space="preserve">Simopoulos, A.P., 1991. Omega-3 fatty acids in health and disease and in growth and development. The American </w:t>
      </w:r>
      <w:r w:rsidR="008D4FF3">
        <w:rPr>
          <w:rFonts w:ascii="Times New Roman" w:hAnsi="Times New Roman" w:cs="Times New Roman"/>
          <w:color w:val="000000" w:themeColor="text1"/>
          <w:sz w:val="24"/>
          <w:szCs w:val="24"/>
        </w:rPr>
        <w:t>Journal o</w:t>
      </w:r>
      <w:r w:rsidR="008D4FF3" w:rsidRPr="00832E66">
        <w:rPr>
          <w:rFonts w:ascii="Times New Roman" w:hAnsi="Times New Roman" w:cs="Times New Roman"/>
          <w:color w:val="000000" w:themeColor="text1"/>
          <w:sz w:val="24"/>
          <w:szCs w:val="24"/>
        </w:rPr>
        <w:t>f Clinical Nutrition</w:t>
      </w:r>
      <w:r w:rsidRPr="00832E66">
        <w:rPr>
          <w:rFonts w:ascii="Times New Roman" w:hAnsi="Times New Roman" w:cs="Times New Roman"/>
          <w:color w:val="000000" w:themeColor="text1"/>
          <w:sz w:val="24"/>
          <w:szCs w:val="24"/>
        </w:rPr>
        <w:t xml:space="preserve"> 54, 438-463.</w:t>
      </w:r>
      <w:bookmarkEnd w:id="170"/>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1" w:name="_ENREF_49"/>
      <w:r w:rsidRPr="00832E66">
        <w:rPr>
          <w:rFonts w:ascii="Times New Roman" w:hAnsi="Times New Roman" w:cs="Times New Roman"/>
          <w:color w:val="000000" w:themeColor="text1"/>
          <w:sz w:val="24"/>
          <w:szCs w:val="24"/>
        </w:rPr>
        <w:t>Stevens, C.E., Hume, I.D., 2004. Comparative physiology of the vertebrate digestive system. Cambridge University Press.</w:t>
      </w:r>
      <w:bookmarkEnd w:id="17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2" w:name="_ENREF_50"/>
      <w:r w:rsidRPr="00832E66">
        <w:rPr>
          <w:rFonts w:ascii="Times New Roman" w:hAnsi="Times New Roman" w:cs="Times New Roman"/>
          <w:color w:val="000000" w:themeColor="text1"/>
          <w:sz w:val="24"/>
          <w:szCs w:val="24"/>
        </w:rPr>
        <w:t xml:space="preserve">Sunvold, G., Fahey, G., Merchen, N., Reinhart, G., 1995a. In vitro fermentation of selected fibrous substrates by dog and cat fecal inoculum: influence of diet composition on substrate organic matter disappearance and short-chain fatty acid production. Journal of </w:t>
      </w:r>
      <w:r w:rsidR="008D4FF3" w:rsidRPr="00832E66">
        <w:rPr>
          <w:rFonts w:ascii="Times New Roman" w:hAnsi="Times New Roman" w:cs="Times New Roman"/>
          <w:color w:val="000000" w:themeColor="text1"/>
          <w:sz w:val="24"/>
          <w:szCs w:val="24"/>
        </w:rPr>
        <w:t>Animal Science</w:t>
      </w:r>
      <w:r w:rsidRPr="00832E66">
        <w:rPr>
          <w:rFonts w:ascii="Times New Roman" w:hAnsi="Times New Roman" w:cs="Times New Roman"/>
          <w:color w:val="000000" w:themeColor="text1"/>
          <w:sz w:val="24"/>
          <w:szCs w:val="24"/>
        </w:rPr>
        <w:t xml:space="preserve"> 73, 1110-1122.</w:t>
      </w:r>
      <w:bookmarkEnd w:id="172"/>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3" w:name="_ENREF_51"/>
      <w:r w:rsidRPr="00832E66">
        <w:rPr>
          <w:rFonts w:ascii="Times New Roman" w:hAnsi="Times New Roman" w:cs="Times New Roman"/>
          <w:color w:val="000000" w:themeColor="text1"/>
          <w:sz w:val="24"/>
          <w:szCs w:val="24"/>
        </w:rPr>
        <w:t xml:space="preserve">Sunvold, G., Fahey, G., Merchen, N., Titgemeyer, E., Bourquin, L., Bauer, L., Reinhart, G., 1995b. Dietary fiber for dogs: IV. In vitro fermentation of selected fiber sources by dog fecal inoculum and in vivo digestion and metabolism of fiber-supplemented diets. Journal of </w:t>
      </w:r>
      <w:r w:rsidR="008D4FF3" w:rsidRPr="00832E66">
        <w:rPr>
          <w:rFonts w:ascii="Times New Roman" w:hAnsi="Times New Roman" w:cs="Times New Roman"/>
          <w:color w:val="000000" w:themeColor="text1"/>
          <w:sz w:val="24"/>
          <w:szCs w:val="24"/>
        </w:rPr>
        <w:t>Animal Science</w:t>
      </w:r>
      <w:r w:rsidRPr="00832E66">
        <w:rPr>
          <w:rFonts w:ascii="Times New Roman" w:hAnsi="Times New Roman" w:cs="Times New Roman"/>
          <w:color w:val="000000" w:themeColor="text1"/>
          <w:sz w:val="24"/>
          <w:szCs w:val="24"/>
        </w:rPr>
        <w:t xml:space="preserve"> 73, 1099-1109.</w:t>
      </w:r>
      <w:bookmarkStart w:id="174" w:name="_ENREF_37"/>
      <w:bookmarkEnd w:id="17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lastRenderedPageBreak/>
        <w:t>Tabinda, A.B., Butt, A., 2012. Replacement of fish meal with poultry by-product meal (chicken intestine) as a protein source in grass carp fry diet. Pakistan J</w:t>
      </w:r>
      <w:r w:rsidR="009B74D4">
        <w:rPr>
          <w:rFonts w:ascii="Times New Roman" w:hAnsi="Times New Roman" w:cs="Times New Roman"/>
          <w:color w:val="000000" w:themeColor="text1"/>
          <w:sz w:val="24"/>
          <w:szCs w:val="24"/>
        </w:rPr>
        <w:t>ournal</w:t>
      </w:r>
      <w:r w:rsidRPr="00832E66">
        <w:rPr>
          <w:rFonts w:ascii="Times New Roman" w:hAnsi="Times New Roman" w:cs="Times New Roman"/>
          <w:color w:val="000000" w:themeColor="text1"/>
          <w:sz w:val="24"/>
          <w:szCs w:val="24"/>
        </w:rPr>
        <w:t xml:space="preserve"> Zool</w:t>
      </w:r>
      <w:r w:rsidR="009B74D4">
        <w:rPr>
          <w:rFonts w:ascii="Times New Roman" w:hAnsi="Times New Roman" w:cs="Times New Roman"/>
          <w:color w:val="000000" w:themeColor="text1"/>
          <w:sz w:val="24"/>
          <w:szCs w:val="24"/>
        </w:rPr>
        <w:t xml:space="preserve">ogy </w:t>
      </w:r>
      <w:r w:rsidRPr="00832E66">
        <w:rPr>
          <w:rFonts w:ascii="Times New Roman" w:hAnsi="Times New Roman" w:cs="Times New Roman"/>
          <w:color w:val="000000" w:themeColor="text1"/>
          <w:sz w:val="24"/>
          <w:szCs w:val="24"/>
        </w:rPr>
        <w:t xml:space="preserve"> 44, 1373-1381.</w:t>
      </w:r>
      <w:bookmarkEnd w:id="174"/>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5" w:name="_ENREF_52"/>
      <w:r w:rsidRPr="00832E66">
        <w:rPr>
          <w:rFonts w:ascii="Times New Roman" w:hAnsi="Times New Roman" w:cs="Times New Roman"/>
          <w:color w:val="000000" w:themeColor="text1"/>
          <w:sz w:val="24"/>
          <w:szCs w:val="24"/>
        </w:rPr>
        <w:t>Thombre, A.G., 2004. Oral delivery of medications to companion animals: palatability considerations. Advanced</w:t>
      </w:r>
      <w:r w:rsidR="008D4FF3" w:rsidRPr="00832E66">
        <w:rPr>
          <w:rFonts w:ascii="Times New Roman" w:hAnsi="Times New Roman" w:cs="Times New Roman"/>
          <w:color w:val="000000" w:themeColor="text1"/>
          <w:sz w:val="24"/>
          <w:szCs w:val="24"/>
        </w:rPr>
        <w:t xml:space="preserve"> Drug Delivery Reviews</w:t>
      </w:r>
      <w:r w:rsidRPr="00832E66">
        <w:rPr>
          <w:rFonts w:ascii="Times New Roman" w:hAnsi="Times New Roman" w:cs="Times New Roman"/>
          <w:color w:val="000000" w:themeColor="text1"/>
          <w:sz w:val="24"/>
          <w:szCs w:val="24"/>
        </w:rPr>
        <w:t xml:space="preserve"> 56, 1399-1413.</w:t>
      </w:r>
      <w:bookmarkEnd w:id="175"/>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6" w:name="_ENREF_53"/>
      <w:r w:rsidRPr="00832E66">
        <w:rPr>
          <w:rFonts w:ascii="Times New Roman" w:hAnsi="Times New Roman" w:cs="Times New Roman"/>
          <w:color w:val="000000" w:themeColor="text1"/>
          <w:sz w:val="24"/>
          <w:szCs w:val="24"/>
        </w:rPr>
        <w:t xml:space="preserve">Tôrres, C.L., Hickenbottom, S.J., Rogers, Q.R., 2003. Palatability affects the percentage of metabolizable energy as protein selected by adult beagles. The Journal </w:t>
      </w:r>
      <w:r w:rsidR="008D4FF3">
        <w:rPr>
          <w:rFonts w:ascii="Times New Roman" w:hAnsi="Times New Roman" w:cs="Times New Roman"/>
          <w:color w:val="000000" w:themeColor="text1"/>
          <w:sz w:val="24"/>
          <w:szCs w:val="24"/>
        </w:rPr>
        <w:t>o</w:t>
      </w:r>
      <w:r w:rsidR="008D4FF3" w:rsidRPr="00832E66">
        <w:rPr>
          <w:rFonts w:ascii="Times New Roman" w:hAnsi="Times New Roman" w:cs="Times New Roman"/>
          <w:color w:val="000000" w:themeColor="text1"/>
          <w:sz w:val="24"/>
          <w:szCs w:val="24"/>
        </w:rPr>
        <w:t>f Nutrition</w:t>
      </w:r>
      <w:r w:rsidRPr="00832E66">
        <w:rPr>
          <w:rFonts w:ascii="Times New Roman" w:hAnsi="Times New Roman" w:cs="Times New Roman"/>
          <w:color w:val="000000" w:themeColor="text1"/>
          <w:sz w:val="24"/>
          <w:szCs w:val="24"/>
        </w:rPr>
        <w:t xml:space="preserve"> 133, 3516-3522.</w:t>
      </w:r>
      <w:bookmarkEnd w:id="176"/>
    </w:p>
    <w:p w:rsidR="00832E66"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7" w:name="_ENREF_38"/>
      <w:r w:rsidRPr="00832E66">
        <w:rPr>
          <w:rFonts w:ascii="Times New Roman" w:hAnsi="Times New Roman" w:cs="Times New Roman"/>
          <w:color w:val="000000" w:themeColor="text1"/>
          <w:sz w:val="24"/>
          <w:szCs w:val="24"/>
        </w:rPr>
        <w:t>Tryfonidou, M., Holl, M., Vastenburg, M., Oosterlaken-Dijksterhuis, M., Birkenhäger-Frenkel, D., Van den Brom, W., Hazewinkel, H., 2003. Hormonal regulation of calcium homeostasis in two breeds of dogs during growth at different rates. Journal of animal science 81, 1568-1580.</w:t>
      </w:r>
      <w:bookmarkEnd w:id="177"/>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Verheijen</w:t>
      </w:r>
      <w:r w:rsidR="008D4FF3">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M</w:t>
      </w:r>
      <w:r w:rsidR="008D4FF3">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,Wiersema</w:t>
      </w:r>
      <w:r w:rsidR="008D4FF3">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D</w:t>
      </w:r>
      <w:r w:rsidR="008D4FF3">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Hulshoff Pol L.W, 1996.  J. De Wit International Agriculture Centre Wageningen, The Netherlands January, 1996 . FAO Document Repository.  The environmental impact of the animal product processing industries. (http://www.fao.org/wairdocs/lead/x611</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4e/x</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6114</w:t>
      </w:r>
      <w:r w:rsidR="009347F5"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e03.htm ) Accessed on 24/05/2015.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8" w:name="_ENREF_39"/>
      <w:r w:rsidRPr="00832E66">
        <w:rPr>
          <w:rFonts w:ascii="Times New Roman" w:hAnsi="Times New Roman" w:cs="Times New Roman"/>
          <w:color w:val="000000" w:themeColor="text1"/>
          <w:sz w:val="24"/>
          <w:szCs w:val="24"/>
        </w:rPr>
        <w:t>Vhile, S., Skrede, A., Ahlstrøm, Ø., Hove, K., 2007. Yttrium oxide (Y2O3) as an inert marker in digestibility studies with dogs, blue foxes and mink fed diets containing different protein sources. Journal of animal physiology and animal nutrition 91, 381-389.</w:t>
      </w:r>
      <w:bookmarkEnd w:id="178"/>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79" w:name="_ENREF_15"/>
      <w:r w:rsidRPr="00832E66">
        <w:rPr>
          <w:rFonts w:ascii="Times New Roman" w:hAnsi="Times New Roman" w:cs="Times New Roman"/>
          <w:color w:val="000000" w:themeColor="text1"/>
          <w:sz w:val="24"/>
          <w:szCs w:val="24"/>
        </w:rPr>
        <w:t>Udell, M.A., Lord, K., Feuerbacher, E.N., Wynne, C.D., 2014. A Dog’s-Eye View of Canine Cognition. Domestic Dog Cognition and Behavior: The Scientific Study of Canis familiaris, 221.</w:t>
      </w:r>
      <w:bookmarkEnd w:id="179"/>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University of Maryland. 2006. Broiler production and the environment. College Park, MD, USA, College of Agriculture and Natural Resources, Univer</w:t>
      </w:r>
      <w:r w:rsidR="00832E66" w:rsidRPr="00832E66">
        <w:rPr>
          <w:rFonts w:ascii="Times New Roman" w:hAnsi="Times New Roman" w:cs="Times New Roman"/>
          <w:color w:val="000000" w:themeColor="text1"/>
          <w:sz w:val="24"/>
          <w:szCs w:val="24"/>
        </w:rPr>
        <w:t>sity of Maryland. available at</w:t>
      </w:r>
      <w:r w:rsidRPr="00832E66">
        <w:rPr>
          <w:rFonts w:ascii="Times New Roman" w:hAnsi="Times New Roman" w:cs="Times New Roman"/>
          <w:color w:val="000000" w:themeColor="text1"/>
          <w:sz w:val="24"/>
          <w:szCs w:val="24"/>
        </w:rPr>
        <w:t xml:space="preserve"> </w:t>
      </w:r>
      <w:r w:rsidRPr="00832E66">
        <w:rPr>
          <w:rFonts w:ascii="Times New Roman" w:hAnsi="Times New Roman" w:cs="Times New Roman"/>
          <w:sz w:val="24"/>
          <w:szCs w:val="24"/>
        </w:rPr>
        <w:t>http://www.agronext.iastate.edu/immag/info/eb368</w:t>
      </w:r>
      <w:r w:rsidR="009347F5" w:rsidRPr="00832E66">
        <w:rPr>
          <w:rFonts w:ascii="Times New Roman" w:hAnsi="Times New Roman" w:cs="Times New Roman"/>
          <w:sz w:val="24"/>
          <w:szCs w:val="24"/>
        </w:rPr>
        <w:t xml:space="preserve"> </w:t>
      </w:r>
      <w:r w:rsidRPr="00832E66">
        <w:rPr>
          <w:rFonts w:ascii="Times New Roman" w:hAnsi="Times New Roman" w:cs="Times New Roman"/>
          <w:sz w:val="24"/>
          <w:szCs w:val="24"/>
        </w:rPr>
        <w:t>poultryprod.</w:t>
      </w:r>
      <w:r w:rsidR="00832E66" w:rsidRPr="00832E66">
        <w:rPr>
          <w:rFonts w:ascii="Times New Roman" w:hAnsi="Times New Roman" w:cs="Times New Roman"/>
          <w:sz w:val="24"/>
          <w:szCs w:val="24"/>
        </w:rPr>
        <w:t xml:space="preserve"> </w:t>
      </w:r>
      <w:r w:rsidRPr="00832E66">
        <w:rPr>
          <w:rFonts w:ascii="Times New Roman" w:hAnsi="Times New Roman" w:cs="Times New Roman"/>
          <w:sz w:val="24"/>
          <w:szCs w:val="24"/>
        </w:rPr>
        <w:t>pdf</w:t>
      </w:r>
      <w:r w:rsidRPr="00832E66">
        <w:rPr>
          <w:rFonts w:ascii="Times New Roman" w:hAnsi="Times New Roman" w:cs="Times New Roman"/>
          <w:color w:val="000000" w:themeColor="text1"/>
          <w:sz w:val="24"/>
          <w:szCs w:val="24"/>
        </w:rPr>
        <w:t xml:space="preserve">  Accessed on 24/5/2015.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USDA Foreign agricultural service, 2013 http://www.fas.usda.gov/data/processed</w:t>
      </w:r>
      <w:r w:rsidR="00832E66" w:rsidRPr="00832E66">
        <w:rPr>
          <w:rFonts w:ascii="Times New Roman" w:hAnsi="Times New Roman" w:cs="Times New Roman"/>
          <w:color w:val="000000" w:themeColor="text1"/>
          <w:sz w:val="24"/>
          <w:szCs w:val="24"/>
        </w:rPr>
        <w:t xml:space="preserve">-product-spotlight-pet-food. </w:t>
      </w:r>
      <w:r w:rsidRPr="00832E66">
        <w:rPr>
          <w:rFonts w:ascii="Times New Roman" w:hAnsi="Times New Roman" w:cs="Times New Roman"/>
          <w:color w:val="000000" w:themeColor="text1"/>
          <w:sz w:val="24"/>
          <w:szCs w:val="24"/>
        </w:rPr>
        <w:t>Accessed on 24/5/2015.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80" w:name="_ENREF_40"/>
      <w:r w:rsidRPr="00832E66">
        <w:rPr>
          <w:rFonts w:ascii="Times New Roman" w:hAnsi="Times New Roman" w:cs="Times New Roman"/>
          <w:color w:val="000000" w:themeColor="text1"/>
          <w:sz w:val="24"/>
          <w:szCs w:val="24"/>
        </w:rPr>
        <w:lastRenderedPageBreak/>
        <w:t>Weiss, D.J., Wardrop, K.J., 2011. Schalm's veterinary hematology. John Wiley &amp; Sons.</w:t>
      </w:r>
      <w:bookmarkEnd w:id="180"/>
      <w:r w:rsidR="002E56A8">
        <w:rPr>
          <w:rFonts w:ascii="Times New Roman" w:hAnsi="Times New Roman" w:cs="Times New Roman"/>
          <w:color w:val="000000" w:themeColor="text1"/>
          <w:sz w:val="24"/>
          <w:szCs w:val="24"/>
        </w:rPr>
        <w:t>Chapter 6: 132-137.</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81" w:name="_ENREF_54"/>
      <w:r w:rsidRPr="00832E66">
        <w:rPr>
          <w:rFonts w:ascii="Times New Roman" w:hAnsi="Times New Roman" w:cs="Times New Roman"/>
          <w:color w:val="000000" w:themeColor="text1"/>
          <w:sz w:val="24"/>
          <w:szCs w:val="24"/>
        </w:rPr>
        <w:t>Wiernusz, C., Shields, R., Van Vlierbergen, D., Kigin, P., Ballard, R., 1995. Canine nutrient digestibility and stool quality evaluation of canned diets containing vario</w:t>
      </w:r>
      <w:r w:rsidR="008D4FF3">
        <w:rPr>
          <w:rFonts w:ascii="Times New Roman" w:hAnsi="Times New Roman" w:cs="Times New Roman"/>
          <w:color w:val="000000" w:themeColor="text1"/>
          <w:sz w:val="24"/>
          <w:szCs w:val="24"/>
        </w:rPr>
        <w:t xml:space="preserve">us soy protein supplements. Veterinary </w:t>
      </w:r>
      <w:r w:rsidRPr="00832E66">
        <w:rPr>
          <w:rFonts w:ascii="Times New Roman" w:hAnsi="Times New Roman" w:cs="Times New Roman"/>
          <w:color w:val="000000" w:themeColor="text1"/>
          <w:sz w:val="24"/>
          <w:szCs w:val="24"/>
        </w:rPr>
        <w:t xml:space="preserve"> Clin</w:t>
      </w:r>
      <w:r w:rsidR="008D4FF3">
        <w:rPr>
          <w:rFonts w:ascii="Times New Roman" w:hAnsi="Times New Roman" w:cs="Times New Roman"/>
          <w:color w:val="000000" w:themeColor="text1"/>
          <w:sz w:val="24"/>
          <w:szCs w:val="24"/>
        </w:rPr>
        <w:t xml:space="preserve">ival </w:t>
      </w:r>
      <w:r w:rsidRPr="00832E66">
        <w:rPr>
          <w:rFonts w:ascii="Times New Roman" w:hAnsi="Times New Roman" w:cs="Times New Roman"/>
          <w:color w:val="000000" w:themeColor="text1"/>
          <w:sz w:val="24"/>
          <w:szCs w:val="24"/>
        </w:rPr>
        <w:t xml:space="preserve"> Nutr</w:t>
      </w:r>
      <w:r w:rsidR="008D4FF3">
        <w:rPr>
          <w:rFonts w:ascii="Times New Roman" w:hAnsi="Times New Roman" w:cs="Times New Roman"/>
          <w:color w:val="000000" w:themeColor="text1"/>
          <w:sz w:val="24"/>
          <w:szCs w:val="24"/>
        </w:rPr>
        <w:t>ition</w:t>
      </w:r>
      <w:r w:rsidRPr="00832E66">
        <w:rPr>
          <w:rFonts w:ascii="Times New Roman" w:hAnsi="Times New Roman" w:cs="Times New Roman"/>
          <w:color w:val="000000" w:themeColor="text1"/>
          <w:sz w:val="24"/>
          <w:szCs w:val="24"/>
        </w:rPr>
        <w:t xml:space="preserve"> 2, 49-56.</w:t>
      </w:r>
      <w:bookmarkEnd w:id="181"/>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82" w:name="_ENREF_55"/>
      <w:r w:rsidRPr="00832E66">
        <w:rPr>
          <w:rFonts w:ascii="Times New Roman" w:hAnsi="Times New Roman" w:cs="Times New Roman"/>
          <w:color w:val="000000" w:themeColor="text1"/>
          <w:sz w:val="24"/>
          <w:szCs w:val="24"/>
        </w:rPr>
        <w:t>Wiggs, R.B., Lobprise, H.B., 1997. Veterinary Dentistry: principles and practice. Lippincott-Raven Publishers.</w:t>
      </w:r>
      <w:bookmarkEnd w:id="182"/>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worldstopexports.com,2014.</w:t>
      </w:r>
      <w:hyperlink r:id="rId72" w:history="1">
        <w:r w:rsidRPr="00832E66">
          <w:rPr>
            <w:rStyle w:val="Hyperlink"/>
            <w:rFonts w:ascii="Times New Roman" w:hAnsi="Times New Roman" w:cs="Times New Roman"/>
            <w:color w:val="000000" w:themeColor="text1"/>
            <w:sz w:val="24"/>
            <w:szCs w:val="24"/>
            <w:u w:val="none"/>
          </w:rPr>
          <w:t>http://www.worldstopexports.com/dog-cat-food-exports-country/3487</w:t>
        </w:r>
      </w:hyperlink>
      <w:r w:rsidRPr="00832E66">
        <w:rPr>
          <w:rFonts w:ascii="Times New Roman" w:hAnsi="Times New Roman" w:cs="Times New Roman"/>
          <w:color w:val="000000" w:themeColor="text1"/>
          <w:sz w:val="24"/>
          <w:szCs w:val="24"/>
        </w:rPr>
        <w:t>. Accessed on 24/5/2015</w:t>
      </w:r>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83" w:name="_ENREF_41"/>
      <w:r w:rsidRPr="00832E66">
        <w:rPr>
          <w:rFonts w:ascii="Times New Roman" w:hAnsi="Times New Roman" w:cs="Times New Roman"/>
          <w:color w:val="000000" w:themeColor="text1"/>
          <w:sz w:val="24"/>
          <w:szCs w:val="24"/>
        </w:rPr>
        <w:t>Zeman, R., Taylor, K., Rosenfield, A., Schwartz, A., Gold, J., 1981. Acute experimental biliary obstruction in the dog: sonographic findings and clinical implications. American Journal of Roentgenology 136, 965-967.</w:t>
      </w:r>
      <w:bookmarkEnd w:id="183"/>
    </w:p>
    <w:p w:rsidR="000F074F" w:rsidRPr="00832E66" w:rsidRDefault="000F074F" w:rsidP="00832E66">
      <w:pPr>
        <w:spacing w:line="360" w:lineRule="auto"/>
        <w:ind w:left="720" w:hanging="720"/>
        <w:jc w:val="both"/>
        <w:rPr>
          <w:rFonts w:ascii="Times New Roman" w:hAnsi="Times New Roman" w:cs="Times New Roman"/>
          <w:color w:val="000000" w:themeColor="text1"/>
          <w:sz w:val="24"/>
          <w:szCs w:val="24"/>
        </w:rPr>
      </w:pPr>
      <w:bookmarkStart w:id="184" w:name="_ENREF_56"/>
      <w:r w:rsidRPr="00832E66">
        <w:rPr>
          <w:rFonts w:ascii="Times New Roman" w:hAnsi="Times New Roman" w:cs="Times New Roman"/>
          <w:color w:val="000000" w:themeColor="text1"/>
          <w:sz w:val="24"/>
          <w:szCs w:val="24"/>
        </w:rPr>
        <w:t>Zuo, Y., Fahey, G., Merchen, N., Bajjalieh, N., 1996. Digestion responses to low oligosaccharide soybean meal by ileally-cann</w:t>
      </w:r>
      <w:r w:rsidR="008D4FF3">
        <w:rPr>
          <w:rFonts w:ascii="Times New Roman" w:hAnsi="Times New Roman" w:cs="Times New Roman"/>
          <w:color w:val="000000" w:themeColor="text1"/>
          <w:sz w:val="24"/>
          <w:szCs w:val="24"/>
        </w:rPr>
        <w:t>ulated dogs. Journal of Animal S</w:t>
      </w:r>
      <w:r w:rsidRPr="00832E66">
        <w:rPr>
          <w:rFonts w:ascii="Times New Roman" w:hAnsi="Times New Roman" w:cs="Times New Roman"/>
          <w:color w:val="000000" w:themeColor="text1"/>
          <w:sz w:val="24"/>
          <w:szCs w:val="24"/>
        </w:rPr>
        <w:t>cience 74, 2441-2449.</w:t>
      </w:r>
      <w:bookmarkEnd w:id="184"/>
      <w:r w:rsidR="00A62D23" w:rsidRPr="00832E66">
        <w:rPr>
          <w:rFonts w:ascii="Times New Roman" w:hAnsi="Times New Roman" w:cs="Times New Roman"/>
          <w:color w:val="000000" w:themeColor="text1"/>
          <w:sz w:val="24"/>
          <w:szCs w:val="24"/>
        </w:rPr>
        <w:fldChar w:fldCharType="end"/>
      </w:r>
      <w:bookmarkEnd w:id="135"/>
      <w:r w:rsidR="00A62D23" w:rsidRPr="00832E66">
        <w:rPr>
          <w:rFonts w:ascii="Times New Roman" w:hAnsi="Times New Roman" w:cs="Times New Roman"/>
          <w:color w:val="000000" w:themeColor="text1"/>
          <w:sz w:val="24"/>
          <w:szCs w:val="24"/>
        </w:rPr>
        <w:fldChar w:fldCharType="end"/>
      </w:r>
    </w:p>
    <w:p w:rsidR="009347F5" w:rsidRDefault="009347F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347F5" w:rsidRPr="000D4464" w:rsidRDefault="009347F5" w:rsidP="009E03D4">
      <w:pPr>
        <w:pStyle w:val="Heading1"/>
        <w:rPr>
          <w:rFonts w:cs="Times New Roman"/>
        </w:rPr>
      </w:pPr>
      <w:bookmarkStart w:id="185" w:name="_Toc419764065"/>
      <w:bookmarkStart w:id="186" w:name="_Toc424126109"/>
      <w:r w:rsidRPr="000D4464">
        <w:rPr>
          <w:rFonts w:cs="Times New Roman"/>
        </w:rPr>
        <w:lastRenderedPageBreak/>
        <w:t>Annex</w:t>
      </w:r>
      <w:r>
        <w:rPr>
          <w:rFonts w:cs="Times New Roman"/>
        </w:rPr>
        <w:t>ure</w:t>
      </w:r>
      <w:r w:rsidRPr="000D4464">
        <w:rPr>
          <w:rFonts w:cs="Times New Roman"/>
        </w:rPr>
        <w:t xml:space="preserve">-1: </w:t>
      </w:r>
      <w:r>
        <w:rPr>
          <w:rFonts w:cs="Times New Roman"/>
        </w:rPr>
        <w:t xml:space="preserve">Proforma of </w:t>
      </w:r>
      <w:r w:rsidRPr="009E03D4">
        <w:t>Record</w:t>
      </w:r>
      <w:r>
        <w:t xml:space="preserve"> Sheet (Questionnaire)</w:t>
      </w:r>
      <w:bookmarkEnd w:id="185"/>
      <w:bookmarkEnd w:id="186"/>
    </w:p>
    <w:p w:rsidR="009347F5" w:rsidRPr="000D4464" w:rsidRDefault="009347F5" w:rsidP="009347F5">
      <w:pPr>
        <w:pStyle w:val="Default"/>
        <w:spacing w:line="360" w:lineRule="auto"/>
        <w:rPr>
          <w:b/>
          <w:bCs/>
          <w:sz w:val="28"/>
          <w:szCs w:val="28"/>
        </w:rPr>
      </w:pPr>
    </w:p>
    <w:p w:rsidR="009347F5" w:rsidRPr="000D4464" w:rsidRDefault="009347F5" w:rsidP="009347F5">
      <w:pPr>
        <w:pStyle w:val="Default"/>
        <w:jc w:val="center"/>
        <w:rPr>
          <w:sz w:val="23"/>
          <w:szCs w:val="23"/>
        </w:rPr>
      </w:pPr>
      <w:r w:rsidRPr="000D4464">
        <w:rPr>
          <w:sz w:val="23"/>
          <w:szCs w:val="23"/>
        </w:rPr>
        <w:t>Department of Animal Science and Nutrition</w:t>
      </w:r>
    </w:p>
    <w:p w:rsidR="009347F5" w:rsidRPr="000D4464" w:rsidRDefault="009347F5" w:rsidP="009347F5">
      <w:pPr>
        <w:pStyle w:val="Default"/>
        <w:jc w:val="center"/>
        <w:rPr>
          <w:sz w:val="23"/>
          <w:szCs w:val="23"/>
        </w:rPr>
      </w:pPr>
      <w:r w:rsidRPr="000D4464">
        <w:rPr>
          <w:sz w:val="23"/>
          <w:szCs w:val="23"/>
        </w:rPr>
        <w:t>Faculty of Veterinary Medicine</w:t>
      </w:r>
    </w:p>
    <w:p w:rsidR="009347F5" w:rsidRDefault="009347F5" w:rsidP="009347F5">
      <w:pPr>
        <w:pStyle w:val="Default"/>
        <w:jc w:val="center"/>
        <w:rPr>
          <w:sz w:val="23"/>
          <w:szCs w:val="23"/>
        </w:rPr>
      </w:pPr>
      <w:r w:rsidRPr="000D4464">
        <w:rPr>
          <w:sz w:val="23"/>
          <w:szCs w:val="23"/>
        </w:rPr>
        <w:t>Chittagong Veterinary and Animal Sciences University, Bangladesh</w:t>
      </w:r>
    </w:p>
    <w:p w:rsidR="009347F5" w:rsidRPr="000D4464" w:rsidRDefault="009347F5" w:rsidP="009347F5">
      <w:pPr>
        <w:pStyle w:val="Default"/>
        <w:jc w:val="center"/>
        <w:rPr>
          <w:sz w:val="23"/>
          <w:szCs w:val="23"/>
        </w:rPr>
      </w:pPr>
    </w:p>
    <w:p w:rsidR="009347F5" w:rsidRPr="000D4464" w:rsidRDefault="009347F5" w:rsidP="009347F5">
      <w:pPr>
        <w:pStyle w:val="Default"/>
        <w:spacing w:line="276" w:lineRule="auto"/>
        <w:rPr>
          <w:color w:val="auto"/>
          <w:szCs w:val="36"/>
        </w:rPr>
      </w:pPr>
      <w:r w:rsidRPr="000D4464">
        <w:rPr>
          <w:b/>
          <w:sz w:val="23"/>
          <w:szCs w:val="23"/>
        </w:rPr>
        <w:t>Title:</w:t>
      </w:r>
      <w:r w:rsidRPr="000D4464">
        <w:rPr>
          <w:sz w:val="23"/>
          <w:szCs w:val="23"/>
        </w:rPr>
        <w:t xml:space="preserve"> </w:t>
      </w:r>
      <w:r>
        <w:rPr>
          <w:color w:val="auto"/>
          <w:szCs w:val="36"/>
        </w:rPr>
        <w:t xml:space="preserve"> Preparation of least cost dog biscuit by using locally available ingredients</w:t>
      </w:r>
    </w:p>
    <w:p w:rsidR="009347F5" w:rsidRPr="000D4464" w:rsidRDefault="009347F5" w:rsidP="009347F5">
      <w:pPr>
        <w:pStyle w:val="Default"/>
        <w:spacing w:line="360" w:lineRule="auto"/>
        <w:jc w:val="center"/>
        <w:rPr>
          <w:b/>
          <w:bCs/>
          <w:sz w:val="23"/>
          <w:szCs w:val="23"/>
        </w:rPr>
      </w:pPr>
    </w:p>
    <w:p w:rsidR="009347F5" w:rsidRPr="000D4464" w:rsidRDefault="009347F5" w:rsidP="009347F5">
      <w:pPr>
        <w:pStyle w:val="Default"/>
        <w:numPr>
          <w:ilvl w:val="0"/>
          <w:numId w:val="13"/>
        </w:numPr>
        <w:spacing w:after="167" w:line="360" w:lineRule="auto"/>
        <w:jc w:val="both"/>
        <w:rPr>
          <w:sz w:val="23"/>
          <w:szCs w:val="23"/>
        </w:rPr>
      </w:pPr>
      <w:r>
        <w:rPr>
          <w:sz w:val="23"/>
          <w:szCs w:val="23"/>
        </w:rPr>
        <w:t>Name of dog owner with address and mobile no: ……………………………</w:t>
      </w:r>
    </w:p>
    <w:p w:rsidR="009347F5" w:rsidRDefault="009347F5" w:rsidP="009347F5">
      <w:pPr>
        <w:pStyle w:val="Default"/>
        <w:numPr>
          <w:ilvl w:val="0"/>
          <w:numId w:val="13"/>
        </w:numPr>
        <w:spacing w:line="360" w:lineRule="auto"/>
        <w:jc w:val="both"/>
        <w:rPr>
          <w:sz w:val="23"/>
          <w:szCs w:val="23"/>
        </w:rPr>
      </w:pPr>
      <w:r>
        <w:rPr>
          <w:sz w:val="23"/>
          <w:szCs w:val="23"/>
        </w:rPr>
        <w:t>Breed: ………………………………………………………………………….</w:t>
      </w:r>
    </w:p>
    <w:p w:rsidR="009347F5" w:rsidRPr="000D4464" w:rsidRDefault="009347F5" w:rsidP="009347F5">
      <w:pPr>
        <w:pStyle w:val="Default"/>
        <w:numPr>
          <w:ilvl w:val="0"/>
          <w:numId w:val="13"/>
        </w:numPr>
        <w:spacing w:line="360" w:lineRule="auto"/>
        <w:jc w:val="both"/>
        <w:rPr>
          <w:sz w:val="23"/>
          <w:szCs w:val="23"/>
        </w:rPr>
      </w:pPr>
      <w:r>
        <w:rPr>
          <w:sz w:val="23"/>
          <w:szCs w:val="23"/>
        </w:rPr>
        <w:t>Sex of the dog</w:t>
      </w:r>
      <w:r w:rsidRPr="000D4464">
        <w:rPr>
          <w:sz w:val="23"/>
          <w:szCs w:val="23"/>
        </w:rPr>
        <w:t>: ………………………………………………</w:t>
      </w:r>
      <w:r>
        <w:rPr>
          <w:sz w:val="23"/>
          <w:szCs w:val="23"/>
        </w:rPr>
        <w:t>………………</w:t>
      </w:r>
    </w:p>
    <w:p w:rsidR="009347F5" w:rsidRDefault="009347F5" w:rsidP="009347F5">
      <w:pPr>
        <w:pStyle w:val="Default"/>
        <w:numPr>
          <w:ilvl w:val="0"/>
          <w:numId w:val="13"/>
        </w:numPr>
        <w:spacing w:line="360" w:lineRule="auto"/>
        <w:jc w:val="both"/>
        <w:rPr>
          <w:sz w:val="23"/>
          <w:szCs w:val="23"/>
        </w:rPr>
      </w:pPr>
      <w:r>
        <w:rPr>
          <w:sz w:val="23"/>
          <w:szCs w:val="23"/>
        </w:rPr>
        <w:t>Age of dog: …………………………………………………………………..</w:t>
      </w:r>
    </w:p>
    <w:p w:rsidR="009347F5" w:rsidRDefault="009347F5" w:rsidP="009347F5">
      <w:pPr>
        <w:pStyle w:val="Default"/>
        <w:numPr>
          <w:ilvl w:val="0"/>
          <w:numId w:val="13"/>
        </w:numPr>
        <w:spacing w:line="360" w:lineRule="auto"/>
        <w:jc w:val="both"/>
        <w:rPr>
          <w:sz w:val="23"/>
          <w:szCs w:val="23"/>
        </w:rPr>
      </w:pPr>
      <w:r>
        <w:rPr>
          <w:sz w:val="23"/>
          <w:szCs w:val="23"/>
        </w:rPr>
        <w:t xml:space="preserve">Type food offered: </w:t>
      </w:r>
    </w:p>
    <w:p w:rsidR="009347F5" w:rsidRDefault="009347F5" w:rsidP="009347F5">
      <w:pPr>
        <w:pStyle w:val="Default"/>
        <w:numPr>
          <w:ilvl w:val="0"/>
          <w:numId w:val="14"/>
        </w:numPr>
        <w:spacing w:line="360" w:lineRule="auto"/>
        <w:jc w:val="both"/>
        <w:rPr>
          <w:sz w:val="23"/>
          <w:szCs w:val="23"/>
        </w:rPr>
      </w:pPr>
      <w:r>
        <w:rPr>
          <w:sz w:val="23"/>
          <w:szCs w:val="23"/>
        </w:rPr>
        <w:t>Commercial food</w:t>
      </w:r>
    </w:p>
    <w:p w:rsidR="009347F5" w:rsidRDefault="009347F5" w:rsidP="009347F5">
      <w:pPr>
        <w:pStyle w:val="Default"/>
        <w:numPr>
          <w:ilvl w:val="0"/>
          <w:numId w:val="14"/>
        </w:numPr>
        <w:spacing w:line="360" w:lineRule="auto"/>
        <w:jc w:val="both"/>
        <w:rPr>
          <w:sz w:val="23"/>
          <w:szCs w:val="23"/>
        </w:rPr>
      </w:pPr>
      <w:r>
        <w:rPr>
          <w:sz w:val="23"/>
          <w:szCs w:val="23"/>
        </w:rPr>
        <w:t>Homemade food</w:t>
      </w:r>
    </w:p>
    <w:p w:rsidR="009347F5" w:rsidRDefault="009347F5" w:rsidP="009347F5">
      <w:pPr>
        <w:pStyle w:val="Default"/>
        <w:numPr>
          <w:ilvl w:val="0"/>
          <w:numId w:val="13"/>
        </w:numPr>
        <w:spacing w:line="360" w:lineRule="auto"/>
        <w:jc w:val="both"/>
        <w:rPr>
          <w:sz w:val="23"/>
          <w:szCs w:val="23"/>
        </w:rPr>
      </w:pPr>
      <w:r>
        <w:rPr>
          <w:sz w:val="23"/>
          <w:szCs w:val="23"/>
        </w:rPr>
        <w:t>Ingredients use in homemade food:</w:t>
      </w:r>
    </w:p>
    <w:p w:rsidR="009347F5" w:rsidRDefault="009347F5" w:rsidP="009347F5">
      <w:pPr>
        <w:pStyle w:val="Default"/>
        <w:spacing w:line="360" w:lineRule="auto"/>
        <w:ind w:left="360"/>
        <w:jc w:val="both"/>
        <w:rPr>
          <w:sz w:val="23"/>
          <w:szCs w:val="23"/>
        </w:rPr>
      </w:pPr>
      <w:r>
        <w:rPr>
          <w:sz w:val="23"/>
          <w:szCs w:val="23"/>
        </w:rPr>
        <w:t>a)</w:t>
      </w:r>
    </w:p>
    <w:p w:rsidR="009347F5" w:rsidRDefault="009347F5" w:rsidP="009347F5">
      <w:pPr>
        <w:pStyle w:val="Default"/>
        <w:spacing w:line="360" w:lineRule="auto"/>
        <w:ind w:left="360"/>
        <w:jc w:val="both"/>
        <w:rPr>
          <w:sz w:val="23"/>
          <w:szCs w:val="23"/>
        </w:rPr>
      </w:pPr>
      <w:r>
        <w:rPr>
          <w:sz w:val="23"/>
          <w:szCs w:val="23"/>
        </w:rPr>
        <w:t>b)</w:t>
      </w:r>
    </w:p>
    <w:p w:rsidR="009347F5" w:rsidRDefault="009347F5" w:rsidP="009347F5">
      <w:pPr>
        <w:pStyle w:val="Default"/>
        <w:spacing w:line="360" w:lineRule="auto"/>
        <w:ind w:left="360"/>
        <w:jc w:val="both"/>
        <w:rPr>
          <w:sz w:val="23"/>
          <w:szCs w:val="23"/>
        </w:rPr>
      </w:pPr>
      <w:r>
        <w:rPr>
          <w:sz w:val="23"/>
          <w:szCs w:val="23"/>
        </w:rPr>
        <w:t>c)</w:t>
      </w:r>
    </w:p>
    <w:p w:rsidR="009347F5" w:rsidRDefault="009347F5" w:rsidP="009347F5">
      <w:pPr>
        <w:pStyle w:val="Default"/>
        <w:spacing w:line="360" w:lineRule="auto"/>
        <w:ind w:firstLine="360"/>
        <w:jc w:val="both"/>
        <w:rPr>
          <w:sz w:val="23"/>
          <w:szCs w:val="23"/>
        </w:rPr>
      </w:pPr>
      <w:r>
        <w:rPr>
          <w:sz w:val="23"/>
          <w:szCs w:val="23"/>
        </w:rPr>
        <w:t>d)</w:t>
      </w:r>
    </w:p>
    <w:p w:rsidR="009347F5" w:rsidRDefault="009347F5" w:rsidP="009347F5">
      <w:pPr>
        <w:pStyle w:val="Default"/>
        <w:numPr>
          <w:ilvl w:val="0"/>
          <w:numId w:val="13"/>
        </w:numPr>
        <w:spacing w:line="360" w:lineRule="auto"/>
        <w:jc w:val="both"/>
        <w:rPr>
          <w:sz w:val="23"/>
          <w:szCs w:val="23"/>
        </w:rPr>
      </w:pPr>
      <w:r>
        <w:rPr>
          <w:sz w:val="23"/>
          <w:szCs w:val="23"/>
        </w:rPr>
        <w:t>Body condition</w:t>
      </w:r>
    </w:p>
    <w:p w:rsidR="009347F5" w:rsidRDefault="009347F5" w:rsidP="009347F5">
      <w:pPr>
        <w:pStyle w:val="Default"/>
        <w:numPr>
          <w:ilvl w:val="0"/>
          <w:numId w:val="15"/>
        </w:numPr>
        <w:spacing w:line="360" w:lineRule="auto"/>
        <w:jc w:val="both"/>
        <w:rPr>
          <w:sz w:val="23"/>
          <w:szCs w:val="23"/>
        </w:rPr>
      </w:pPr>
      <w:r>
        <w:rPr>
          <w:sz w:val="23"/>
          <w:szCs w:val="23"/>
        </w:rPr>
        <w:t>Under weight</w:t>
      </w:r>
    </w:p>
    <w:p w:rsidR="009347F5" w:rsidRDefault="009347F5" w:rsidP="009347F5">
      <w:pPr>
        <w:pStyle w:val="Default"/>
        <w:numPr>
          <w:ilvl w:val="0"/>
          <w:numId w:val="15"/>
        </w:numPr>
        <w:spacing w:line="360" w:lineRule="auto"/>
        <w:jc w:val="both"/>
        <w:rPr>
          <w:sz w:val="23"/>
          <w:szCs w:val="23"/>
        </w:rPr>
      </w:pPr>
      <w:r>
        <w:rPr>
          <w:sz w:val="23"/>
          <w:szCs w:val="23"/>
        </w:rPr>
        <w:t>Normal</w:t>
      </w:r>
    </w:p>
    <w:p w:rsidR="009347F5" w:rsidRDefault="009347F5" w:rsidP="009347F5">
      <w:pPr>
        <w:pStyle w:val="Default"/>
        <w:numPr>
          <w:ilvl w:val="0"/>
          <w:numId w:val="15"/>
        </w:numPr>
        <w:spacing w:line="360" w:lineRule="auto"/>
        <w:jc w:val="both"/>
        <w:rPr>
          <w:sz w:val="23"/>
          <w:szCs w:val="23"/>
        </w:rPr>
      </w:pPr>
      <w:r>
        <w:rPr>
          <w:sz w:val="23"/>
          <w:szCs w:val="23"/>
        </w:rPr>
        <w:t>over weight</w:t>
      </w:r>
    </w:p>
    <w:p w:rsidR="009347F5" w:rsidRDefault="009347F5" w:rsidP="009347F5">
      <w:pPr>
        <w:pStyle w:val="Default"/>
        <w:numPr>
          <w:ilvl w:val="0"/>
          <w:numId w:val="13"/>
        </w:numPr>
        <w:spacing w:line="360" w:lineRule="auto"/>
        <w:jc w:val="both"/>
        <w:rPr>
          <w:sz w:val="23"/>
          <w:szCs w:val="23"/>
        </w:rPr>
      </w:pPr>
      <w:r>
        <w:rPr>
          <w:sz w:val="23"/>
          <w:szCs w:val="23"/>
        </w:rPr>
        <w:t xml:space="preserve">Appearance </w:t>
      </w:r>
    </w:p>
    <w:p w:rsidR="009347F5" w:rsidRDefault="009347F5" w:rsidP="009347F5">
      <w:pPr>
        <w:pStyle w:val="Default"/>
        <w:numPr>
          <w:ilvl w:val="0"/>
          <w:numId w:val="16"/>
        </w:numPr>
        <w:spacing w:line="360" w:lineRule="auto"/>
        <w:jc w:val="both"/>
        <w:rPr>
          <w:sz w:val="23"/>
          <w:szCs w:val="23"/>
        </w:rPr>
      </w:pPr>
      <w:r>
        <w:rPr>
          <w:sz w:val="23"/>
          <w:szCs w:val="23"/>
        </w:rPr>
        <w:t xml:space="preserve">Dull </w:t>
      </w:r>
    </w:p>
    <w:p w:rsidR="009347F5" w:rsidRDefault="009347F5" w:rsidP="009347F5">
      <w:pPr>
        <w:pStyle w:val="Default"/>
        <w:numPr>
          <w:ilvl w:val="0"/>
          <w:numId w:val="16"/>
        </w:numPr>
        <w:spacing w:line="360" w:lineRule="auto"/>
        <w:jc w:val="both"/>
        <w:rPr>
          <w:sz w:val="23"/>
          <w:szCs w:val="23"/>
        </w:rPr>
      </w:pPr>
      <w:r>
        <w:rPr>
          <w:sz w:val="23"/>
          <w:szCs w:val="23"/>
        </w:rPr>
        <w:t>Spontaneous</w:t>
      </w:r>
    </w:p>
    <w:p w:rsidR="009347F5" w:rsidRPr="001F6C88" w:rsidRDefault="009347F5" w:rsidP="009347F5">
      <w:pPr>
        <w:pStyle w:val="Default"/>
        <w:numPr>
          <w:ilvl w:val="0"/>
          <w:numId w:val="16"/>
        </w:numPr>
        <w:spacing w:line="360" w:lineRule="auto"/>
        <w:jc w:val="both"/>
        <w:rPr>
          <w:sz w:val="23"/>
          <w:szCs w:val="23"/>
        </w:rPr>
      </w:pPr>
      <w:r>
        <w:rPr>
          <w:sz w:val="23"/>
          <w:szCs w:val="23"/>
        </w:rPr>
        <w:t>Lethargy</w:t>
      </w:r>
    </w:p>
    <w:p w:rsidR="009347F5" w:rsidRDefault="009347F5" w:rsidP="009347F5">
      <w:pPr>
        <w:pStyle w:val="Default"/>
        <w:numPr>
          <w:ilvl w:val="0"/>
          <w:numId w:val="13"/>
        </w:numPr>
        <w:spacing w:line="360" w:lineRule="auto"/>
        <w:jc w:val="both"/>
        <w:rPr>
          <w:sz w:val="23"/>
          <w:szCs w:val="23"/>
        </w:rPr>
      </w:pPr>
      <w:r w:rsidRPr="000D4464">
        <w:rPr>
          <w:sz w:val="23"/>
          <w:szCs w:val="23"/>
        </w:rPr>
        <w:t xml:space="preserve">Others information (Any special circumstances): </w:t>
      </w:r>
    </w:p>
    <w:p w:rsidR="009347F5" w:rsidRPr="000D4464" w:rsidRDefault="009347F5" w:rsidP="009347F5">
      <w:pPr>
        <w:pStyle w:val="Default"/>
        <w:spacing w:line="360" w:lineRule="auto"/>
        <w:ind w:left="360"/>
        <w:jc w:val="both"/>
        <w:rPr>
          <w:sz w:val="23"/>
          <w:szCs w:val="23"/>
        </w:rPr>
      </w:pPr>
    </w:p>
    <w:p w:rsidR="009347F5" w:rsidRPr="000D4464" w:rsidRDefault="009347F5" w:rsidP="009347F5">
      <w:pPr>
        <w:pStyle w:val="Default"/>
        <w:spacing w:line="360" w:lineRule="auto"/>
        <w:rPr>
          <w:sz w:val="23"/>
          <w:szCs w:val="23"/>
        </w:rPr>
      </w:pPr>
    </w:p>
    <w:p w:rsidR="009347F5" w:rsidRPr="000D4464" w:rsidRDefault="009347F5" w:rsidP="009347F5">
      <w:pPr>
        <w:pStyle w:val="Default"/>
        <w:rPr>
          <w:b/>
          <w:sz w:val="23"/>
          <w:szCs w:val="23"/>
        </w:rPr>
      </w:pPr>
      <w:r>
        <w:rPr>
          <w:b/>
          <w:sz w:val="23"/>
          <w:szCs w:val="23"/>
        </w:rPr>
        <w:t>--------------------------------</w:t>
      </w:r>
      <w:r w:rsidRPr="000D4464">
        <w:rPr>
          <w:b/>
          <w:sz w:val="23"/>
          <w:szCs w:val="23"/>
        </w:rPr>
        <w:t xml:space="preserve">                              </w:t>
      </w:r>
      <w:r>
        <w:rPr>
          <w:b/>
          <w:sz w:val="23"/>
          <w:szCs w:val="23"/>
        </w:rPr>
        <w:t xml:space="preserve">                           </w:t>
      </w:r>
      <w:r w:rsidRPr="000D4464">
        <w:rPr>
          <w:b/>
          <w:sz w:val="23"/>
          <w:szCs w:val="23"/>
        </w:rPr>
        <w:t>------------------------------</w:t>
      </w:r>
    </w:p>
    <w:p w:rsidR="00EA37DB" w:rsidRDefault="009347F5" w:rsidP="00EA37DB">
      <w:pPr>
        <w:pStyle w:val="Default"/>
        <w:rPr>
          <w:b/>
          <w:sz w:val="23"/>
          <w:szCs w:val="23"/>
        </w:rPr>
      </w:pPr>
      <w:r w:rsidRPr="000D4464">
        <w:rPr>
          <w:b/>
          <w:sz w:val="23"/>
          <w:szCs w:val="23"/>
        </w:rPr>
        <w:t>(Signature of respondents)                                                      (Signature of interviewer)</w:t>
      </w:r>
      <w:bookmarkStart w:id="187" w:name="_Toc419764066"/>
      <w:bookmarkStart w:id="188" w:name="_Toc424126110"/>
    </w:p>
    <w:p w:rsidR="00EA37DB" w:rsidRDefault="00EA37DB" w:rsidP="00EA37DB">
      <w:pPr>
        <w:pStyle w:val="Default"/>
        <w:rPr>
          <w:b/>
          <w:sz w:val="23"/>
          <w:szCs w:val="23"/>
        </w:rPr>
      </w:pPr>
    </w:p>
    <w:p w:rsidR="00EA37DB" w:rsidRPr="00EA37DB" w:rsidRDefault="00EA37DB" w:rsidP="00EA37DB">
      <w:pPr>
        <w:pStyle w:val="Default"/>
        <w:rPr>
          <w:b/>
          <w:sz w:val="23"/>
          <w:szCs w:val="23"/>
        </w:rPr>
      </w:pPr>
    </w:p>
    <w:p w:rsidR="009347F5" w:rsidRPr="000D4464" w:rsidRDefault="009347F5" w:rsidP="009347F5">
      <w:pPr>
        <w:pStyle w:val="Heading1"/>
      </w:pPr>
      <w:r w:rsidRPr="000D4464">
        <w:lastRenderedPageBreak/>
        <w:t>Annex</w:t>
      </w:r>
      <w:r>
        <w:t>ure</w:t>
      </w:r>
      <w:r w:rsidRPr="000D4464">
        <w:t>- 2: Procedure of biochemical analysis</w:t>
      </w:r>
      <w:bookmarkEnd w:id="187"/>
      <w:bookmarkEnd w:id="188"/>
    </w:p>
    <w:p w:rsidR="009347F5" w:rsidRPr="00EA37DB" w:rsidRDefault="009347F5" w:rsidP="00EA37DB">
      <w:pPr>
        <w:autoSpaceDE w:val="0"/>
        <w:autoSpaceDN w:val="0"/>
        <w:adjustRightInd w:val="0"/>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Biochemical tests</w:t>
      </w:r>
    </w:p>
    <w:p w:rsidR="009347F5" w:rsidRPr="00EA37DB" w:rsidRDefault="009347F5" w:rsidP="00EA37DB">
      <w:pPr>
        <w:autoSpaceDE w:val="0"/>
        <w:autoSpaceDN w:val="0"/>
        <w:adjustRightInd w:val="0"/>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Different biochemical test were performed using the commercial kits of RANDOX company (</w:t>
      </w:r>
      <w:hyperlink r:id="rId73" w:history="1">
        <w:r w:rsidRPr="00EA37DB">
          <w:rPr>
            <w:rFonts w:ascii="Times New Roman" w:hAnsi="Times New Roman" w:cs="Times New Roman"/>
            <w:sz w:val="24"/>
            <w:szCs w:val="24"/>
          </w:rPr>
          <w:t>http://www.randox.com/reagent</w:t>
        </w:r>
      </w:hyperlink>
      <w:r w:rsidRPr="00EA37DB">
        <w:rPr>
          <w:rFonts w:ascii="Times New Roman" w:hAnsi="Times New Roman" w:cs="Times New Roman"/>
          <w:sz w:val="24"/>
          <w:szCs w:val="24"/>
        </w:rPr>
        <w:t>). The biochemical tests were performed according to manufacturer’s direction. A brief description of the procedures is given below:</w:t>
      </w:r>
    </w:p>
    <w:p w:rsidR="009347F5" w:rsidRPr="00EA37DB" w:rsidRDefault="009347F5" w:rsidP="00EA37DB">
      <w:pPr>
        <w:spacing w:after="0" w:line="360" w:lineRule="auto"/>
        <w:rPr>
          <w:rFonts w:ascii="Times New Roman" w:hAnsi="Times New Roman" w:cs="Times New Roman"/>
          <w:b/>
          <w:sz w:val="24"/>
          <w:szCs w:val="24"/>
        </w:rPr>
      </w:pPr>
      <w:r w:rsidRPr="00EA37DB">
        <w:rPr>
          <w:rFonts w:ascii="Times New Roman" w:hAnsi="Times New Roman" w:cs="Times New Roman"/>
          <w:b/>
          <w:sz w:val="24"/>
          <w:szCs w:val="24"/>
        </w:rPr>
        <w:t>1. Serum glucose</w:t>
      </w:r>
    </w:p>
    <w:p w:rsidR="009347F5" w:rsidRPr="00EA37DB" w:rsidRDefault="009347F5" w:rsidP="00EA37DB">
      <w:pPr>
        <w:autoSpaceDE w:val="0"/>
        <w:autoSpaceDN w:val="0"/>
        <w:adjustRightInd w:val="0"/>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Assay Principle</w:t>
      </w:r>
    </w:p>
    <w:p w:rsidR="009347F5" w:rsidRPr="00EA37DB" w:rsidRDefault="009347F5" w:rsidP="00EA37DB">
      <w:pPr>
        <w:autoSpaceDE w:val="0"/>
        <w:autoSpaceDN w:val="0"/>
        <w:adjustRightInd w:val="0"/>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Glucose was determined after enzymatic oxidation in the presence of glucose oxidase (GOD). The hydrogen peroxide formed reacts, under catalysis of peroxidase (POD), with phenol and 4-aminophenazone to form a red – violet quineimine dye as indicator. </w:t>
      </w:r>
    </w:p>
    <w:p w:rsidR="009347F5" w:rsidRPr="00EA37DB" w:rsidRDefault="009347F5" w:rsidP="00EA37DB">
      <w:pPr>
        <w:autoSpaceDE w:val="0"/>
        <w:autoSpaceDN w:val="0"/>
        <w:adjustRightInd w:val="0"/>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 xml:space="preserve">Reaction </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Glucose+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O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GOD</m:t>
                  </m:r>
                </m:e>
              </m:groupChr>
            </m:e>
          </m:box>
          <m:r>
            <m:rPr>
              <m:sty m:val="p"/>
            </m:rPr>
            <w:rPr>
              <w:rFonts w:ascii="Times New Roman" w:hAnsi="Times New Roman" w:cs="Times New Roman"/>
              <w:sz w:val="24"/>
              <w:szCs w:val="24"/>
            </w:rPr>
            <m:t xml:space="preserve"> Gluconic acid+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oMath>
      </m:oMathPara>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2</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+4-aminophenazone+Phenol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POD</m:t>
                  </m:r>
                </m:e>
              </m:groupChr>
            </m:e>
          </m:box>
          <m:r>
            <m:rPr>
              <m:sty m:val="p"/>
            </m:rPr>
            <w:rPr>
              <w:rFonts w:ascii="Times New Roman" w:hAnsi="Times New Roman" w:cs="Times New Roman"/>
              <w:sz w:val="24"/>
              <w:szCs w:val="24"/>
            </w:rPr>
            <m:t xml:space="preserve"> Quinoneimine+4</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O</m:t>
          </m:r>
        </m:oMath>
      </m:oMathPara>
    </w:p>
    <w:p w:rsidR="009347F5" w:rsidRPr="00EA37DB" w:rsidRDefault="009347F5" w:rsidP="00EA37DB">
      <w:pPr>
        <w:autoSpaceDE w:val="0"/>
        <w:autoSpaceDN w:val="0"/>
        <w:adjustRightInd w:val="0"/>
        <w:spacing w:after="0" w:line="360" w:lineRule="auto"/>
        <w:rPr>
          <w:rFonts w:ascii="Times New Roman" w:hAnsi="Times New Roman" w:cs="Times New Roman"/>
          <w:b/>
          <w:sz w:val="24"/>
          <w:szCs w:val="24"/>
        </w:rPr>
      </w:pPr>
      <w:r w:rsidRPr="00EA37DB">
        <w:rPr>
          <w:rFonts w:ascii="Times New Roman" w:hAnsi="Times New Roman" w:cs="Times New Roman"/>
          <w:b/>
          <w:sz w:val="24"/>
          <w:szCs w:val="24"/>
        </w:rPr>
        <w:t>Procedure</w:t>
      </w:r>
    </w:p>
    <w:p w:rsidR="009347F5" w:rsidRPr="00EA37DB" w:rsidRDefault="009347F5" w:rsidP="00EA37DB">
      <w:pPr>
        <w:autoSpaceDE w:val="0"/>
        <w:autoSpaceDN w:val="0"/>
        <w:adjustRightInd w:val="0"/>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The sterile eppendorf tubes were taken. Then 1000μl glucose reagent was taken in an eppendorf tube and 20 μl of sample serums were taken in each eppendorf tube. The eppendorf tube was then kept in room temperature for 20 minutes. Then all eppendorf tubes containing sample serum reagent was examined by automated humalyzer and the reading was taken. The standard value was used as a compared tool.</w:t>
      </w:r>
    </w:p>
    <w:p w:rsidR="009347F5" w:rsidRPr="00EA37DB" w:rsidRDefault="009347F5" w:rsidP="00EA37DB">
      <w:pPr>
        <w:autoSpaceDE w:val="0"/>
        <w:autoSpaceDN w:val="0"/>
        <w:adjustRightInd w:val="0"/>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The test was then run with water blank and glucose standard provided by manufacturer. Absorbance of sample and standard was performed against reagent blank with the wavelength 500nm and expressed as mg/dl after calculation as follows-</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m:oMath>
        <m:r>
          <m:rPr>
            <m:sty m:val="p"/>
          </m:rPr>
          <w:rPr>
            <w:rFonts w:ascii="Times New Roman" w:hAnsi="Times New Roman" w:cs="Times New Roman"/>
            <w:sz w:val="24"/>
            <w:szCs w:val="24"/>
          </w:rPr>
          <m:t xml:space="preserve">Glucose conc.= </m:t>
        </m:r>
        <m:f>
          <m:fPr>
            <m:ctrlPr>
              <w:rPr>
                <w:rFonts w:ascii="Times New Roman" w:hAnsi="Times New Roman" w:cs="Times New Roman"/>
                <w:sz w:val="24"/>
                <w:szCs w:val="24"/>
              </w:rPr>
            </m:ctrlPr>
          </m:fPr>
          <m:num>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sample</m:t>
                </m:r>
              </m:sub>
            </m:sSub>
          </m:num>
          <m:den>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standard</m:t>
                </m:r>
              </m:sub>
            </m:sSub>
          </m:den>
        </m:f>
        <m:r>
          <m:rPr>
            <m:sty m:val="p"/>
          </m:rPr>
          <w:rPr>
            <w:rFonts w:ascii="Times New Roman" w:hAnsi="Times New Roman" w:cs="Times New Roman"/>
            <w:sz w:val="24"/>
            <w:szCs w:val="24"/>
          </w:rPr>
          <m:t xml:space="preserve"> ×standard conc.(</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mg</m:t>
            </m:r>
          </m:num>
          <m:den>
            <m:r>
              <m:rPr>
                <m:sty m:val="p"/>
              </m:rPr>
              <w:rPr>
                <w:rFonts w:ascii="Times New Roman" w:hAnsi="Times New Roman" w:cs="Times New Roman"/>
                <w:sz w:val="24"/>
                <w:szCs w:val="24"/>
              </w:rPr>
              <m:t>dl</m:t>
            </m:r>
          </m:den>
        </m:f>
        <m:r>
          <m:rPr>
            <m:sty m:val="p"/>
          </m:rPr>
          <w:rPr>
            <w:rFonts w:ascii="Times New Roman" w:hAnsi="Times New Roman" w:cs="Times New Roman"/>
            <w:sz w:val="24"/>
            <w:szCs w:val="24"/>
          </w:rPr>
          <m:t>)</m:t>
        </m:r>
      </m:oMath>
      <w:r w:rsidRPr="00EA37DB">
        <w:rPr>
          <w:rFonts w:ascii="Times New Roman" w:hAnsi="Times New Roman" w:cs="Times New Roman"/>
          <w:sz w:val="24"/>
          <w:szCs w:val="24"/>
        </w:rPr>
        <w:t>.</w:t>
      </w:r>
    </w:p>
    <w:p w:rsidR="009347F5" w:rsidRPr="00EA37DB" w:rsidRDefault="009347F5" w:rsidP="00EA37DB">
      <w:pPr>
        <w:autoSpaceDE w:val="0"/>
        <w:autoSpaceDN w:val="0"/>
        <w:adjustRightInd w:val="0"/>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2. Total Protein</w:t>
      </w:r>
    </w:p>
    <w:p w:rsidR="009347F5" w:rsidRPr="00EA37DB" w:rsidRDefault="009347F5" w:rsidP="00EA37DB">
      <w:pPr>
        <w:autoSpaceDE w:val="0"/>
        <w:autoSpaceDN w:val="0"/>
        <w:adjustRightInd w:val="0"/>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Cupric ions, in an alkaline medium, interact with protein peptide bonds resulting in the formation of a colored complex. Absorbance of the sample  was measured and of the standard () against the reagent blank at the wavelength of 546nm (530-570nm). The concentration was calculated as follows-</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m:oMath>
        <m:r>
          <m:rPr>
            <m:sty m:val="p"/>
          </m:rPr>
          <w:rPr>
            <w:rFonts w:ascii="Times New Roman" w:hAnsi="Times New Roman" w:cs="Times New Roman"/>
            <w:sz w:val="24"/>
            <w:szCs w:val="24"/>
          </w:rPr>
          <m:t>TP</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g</m:t>
                </m:r>
              </m:num>
              <m:den>
                <m:r>
                  <m:rPr>
                    <m:sty m:val="p"/>
                  </m:rPr>
                  <w:rPr>
                    <w:rFonts w:ascii="Times New Roman" w:hAnsi="Times New Roman" w:cs="Times New Roman"/>
                    <w:sz w:val="24"/>
                    <w:szCs w:val="24"/>
                  </w:rPr>
                  <m:t xml:space="preserve">dl </m:t>
                </m:r>
              </m:den>
            </m:f>
          </m:e>
        </m:d>
        <m:r>
          <m:rPr>
            <m:sty m:val="p"/>
          </m:rPr>
          <w:rPr>
            <w:rFonts w:ascii="Times New Roman" w:hAnsi="Times New Roman" w:cs="Times New Roman"/>
            <w:sz w:val="24"/>
            <w:szCs w:val="24"/>
          </w:rPr>
          <m:t xml:space="preserve">= </m:t>
        </m:r>
        <m:f>
          <m:fPr>
            <m:ctrlPr>
              <w:rPr>
                <w:rFonts w:ascii="Times New Roman" w:hAnsi="Times New Roman" w:cs="Times New Roman"/>
                <w:sz w:val="24"/>
                <w:szCs w:val="24"/>
              </w:rPr>
            </m:ctrlPr>
          </m:fPr>
          <m:num>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sample</m:t>
                </m:r>
              </m:sub>
            </m:sSub>
          </m:num>
          <m:den>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standard</m:t>
                </m:r>
              </m:sub>
            </m:sSub>
          </m:den>
        </m:f>
        <m:r>
          <m:rPr>
            <m:sty m:val="p"/>
          </m:rPr>
          <w:rPr>
            <w:rFonts w:ascii="Times New Roman" w:hAnsi="Times New Roman" w:cs="Times New Roman"/>
            <w:sz w:val="24"/>
            <w:szCs w:val="24"/>
          </w:rPr>
          <m:t xml:space="preserve"> ×Standard conc.(</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g</m:t>
            </m:r>
          </m:num>
          <m:den>
            <m:r>
              <m:rPr>
                <m:sty m:val="p"/>
              </m:rPr>
              <w:rPr>
                <w:rFonts w:ascii="Times New Roman" w:hAnsi="Times New Roman" w:cs="Times New Roman"/>
                <w:sz w:val="24"/>
                <w:szCs w:val="24"/>
              </w:rPr>
              <m:t>dl</m:t>
            </m:r>
          </m:den>
        </m:f>
      </m:oMath>
      <w:r w:rsidRPr="00EA37DB">
        <w:rPr>
          <w:rFonts w:ascii="Times New Roman" w:hAnsi="Times New Roman" w:cs="Times New Roman"/>
          <w:sz w:val="24"/>
          <w:szCs w:val="24"/>
        </w:rPr>
        <w:t>)</w:t>
      </w:r>
    </w:p>
    <w:p w:rsidR="00EA37DB" w:rsidRDefault="00EA37DB" w:rsidP="00EA37DB">
      <w:pPr>
        <w:spacing w:after="0" w:line="360" w:lineRule="auto"/>
        <w:jc w:val="both"/>
        <w:rPr>
          <w:rFonts w:ascii="Times New Roman" w:hAnsi="Times New Roman" w:cs="Times New Roman"/>
          <w:b/>
          <w:sz w:val="24"/>
          <w:szCs w:val="28"/>
        </w:rPr>
      </w:pPr>
    </w:p>
    <w:p w:rsidR="00EA37DB" w:rsidRDefault="00EA37DB" w:rsidP="00EA37DB">
      <w:pPr>
        <w:spacing w:after="0" w:line="360" w:lineRule="auto"/>
        <w:jc w:val="both"/>
        <w:rPr>
          <w:rFonts w:ascii="Times New Roman" w:hAnsi="Times New Roman" w:cs="Times New Roman"/>
          <w:b/>
          <w:sz w:val="24"/>
          <w:szCs w:val="28"/>
        </w:rPr>
      </w:pP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8"/>
        </w:rPr>
        <w:lastRenderedPageBreak/>
        <w:t xml:space="preserve">3. Serum Bilirubin  </w:t>
      </w:r>
    </w:p>
    <w:p w:rsidR="009347F5" w:rsidRPr="00EA37DB" w:rsidRDefault="009347F5" w:rsidP="00EA37DB">
      <w:pPr>
        <w:spacing w:after="0" w:line="360" w:lineRule="auto"/>
        <w:jc w:val="both"/>
        <w:rPr>
          <w:rFonts w:ascii="Times New Roman" w:hAnsi="Times New Roman" w:cs="Times New Roman"/>
          <w:b/>
          <w:sz w:val="24"/>
          <w:szCs w:val="28"/>
        </w:rPr>
      </w:pPr>
      <w:r w:rsidRPr="00EA37DB">
        <w:rPr>
          <w:rFonts w:ascii="Times New Roman" w:hAnsi="Times New Roman" w:cs="Times New Roman"/>
          <w:b/>
          <w:sz w:val="24"/>
          <w:szCs w:val="28"/>
        </w:rPr>
        <w:t>Principle: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Albumin-bound bilirubin is released by a detergent. The total bilibrubin reacts with diazotized 2,4- dichloroaniline to form a red azo dye as indicator.</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Procedure:</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Assay:</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Wavelength: 546 nm, Hg 546 nm</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Optical path: 1 cm</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Temperature: 20- 25ᴼC</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Measurement: against sample blank</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Pipetting Scheme</w:t>
      </w:r>
    </w:p>
    <w:tbl>
      <w:tblPr>
        <w:tblW w:w="5000" w:type="pct"/>
        <w:tblBorders>
          <w:top w:val="single" w:sz="4" w:space="0" w:color="auto"/>
          <w:bottom w:val="single" w:sz="4" w:space="0" w:color="auto"/>
        </w:tblBorders>
        <w:tblLook w:val="04A0"/>
      </w:tblPr>
      <w:tblGrid>
        <w:gridCol w:w="1925"/>
        <w:gridCol w:w="1509"/>
        <w:gridCol w:w="1974"/>
        <w:gridCol w:w="1180"/>
        <w:gridCol w:w="1935"/>
      </w:tblGrid>
      <w:tr w:rsidR="009347F5" w:rsidRPr="00EA37DB" w:rsidTr="009347F5">
        <w:tc>
          <w:tcPr>
            <w:tcW w:w="5000" w:type="pct"/>
            <w:gridSpan w:val="5"/>
            <w:tcBorders>
              <w:top w:val="single" w:sz="4" w:space="0" w:color="auto"/>
              <w:bottom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Pipette into cuvettes</w:t>
            </w:r>
          </w:p>
        </w:tc>
      </w:tr>
      <w:tr w:rsidR="009347F5" w:rsidRPr="00EA37DB" w:rsidTr="009347F5">
        <w:tc>
          <w:tcPr>
            <w:tcW w:w="1130" w:type="pct"/>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p>
        </w:tc>
        <w:tc>
          <w:tcPr>
            <w:tcW w:w="2043" w:type="pct"/>
            <w:gridSpan w:val="2"/>
            <w:tcBorders>
              <w:top w:val="single" w:sz="4" w:space="0" w:color="auto"/>
              <w:bottom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Normal assay</w:t>
            </w:r>
          </w:p>
        </w:tc>
        <w:tc>
          <w:tcPr>
            <w:tcW w:w="1826" w:type="pct"/>
            <w:gridSpan w:val="2"/>
            <w:tcBorders>
              <w:top w:val="single" w:sz="4" w:space="0" w:color="auto"/>
              <w:bottom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Paediatric assay</w:t>
            </w:r>
          </w:p>
        </w:tc>
      </w:tr>
      <w:tr w:rsidR="009347F5" w:rsidRPr="00EA37DB" w:rsidTr="009347F5">
        <w:tc>
          <w:tcPr>
            <w:tcW w:w="1130" w:type="pct"/>
            <w:tcBorders>
              <w:top w:val="single" w:sz="4" w:space="0" w:color="auto"/>
              <w:bottom w:val="nil"/>
            </w:tcBorders>
          </w:tcPr>
          <w:p w:rsidR="009347F5" w:rsidRPr="00EA37DB" w:rsidRDefault="009347F5" w:rsidP="00EA37DB">
            <w:pPr>
              <w:spacing w:after="0" w:line="240" w:lineRule="auto"/>
              <w:jc w:val="both"/>
              <w:rPr>
                <w:rFonts w:ascii="Times New Roman" w:hAnsi="Times New Roman" w:cs="Times New Roman"/>
                <w:sz w:val="24"/>
                <w:szCs w:val="24"/>
              </w:rPr>
            </w:pPr>
          </w:p>
        </w:tc>
        <w:tc>
          <w:tcPr>
            <w:tcW w:w="885" w:type="pct"/>
            <w:tcBorders>
              <w:top w:val="single" w:sz="4" w:space="0" w:color="auto"/>
              <w:bottom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Sample</w:t>
            </w:r>
          </w:p>
        </w:tc>
        <w:tc>
          <w:tcPr>
            <w:tcW w:w="1158" w:type="pct"/>
            <w:tcBorders>
              <w:top w:val="single" w:sz="4" w:space="0" w:color="auto"/>
              <w:bottom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Sample blank reagent</w:t>
            </w:r>
          </w:p>
        </w:tc>
        <w:tc>
          <w:tcPr>
            <w:tcW w:w="692" w:type="pct"/>
            <w:tcBorders>
              <w:top w:val="single" w:sz="4" w:space="0" w:color="auto"/>
              <w:bottom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Sample</w:t>
            </w:r>
          </w:p>
        </w:tc>
        <w:tc>
          <w:tcPr>
            <w:tcW w:w="1134" w:type="pct"/>
            <w:tcBorders>
              <w:top w:val="single" w:sz="4" w:space="0" w:color="auto"/>
              <w:bottom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Sample blank reagent</w:t>
            </w:r>
          </w:p>
        </w:tc>
      </w:tr>
      <w:tr w:rsidR="009347F5" w:rsidRPr="00EA37DB" w:rsidTr="009347F5">
        <w:tc>
          <w:tcPr>
            <w:tcW w:w="1130" w:type="pct"/>
            <w:tcBorders>
              <w:top w:val="nil"/>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Specimen</w:t>
            </w:r>
          </w:p>
        </w:tc>
        <w:tc>
          <w:tcPr>
            <w:tcW w:w="885" w:type="pct"/>
            <w:tcBorders>
              <w:top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 µl</w:t>
            </w:r>
          </w:p>
        </w:tc>
        <w:tc>
          <w:tcPr>
            <w:tcW w:w="1158" w:type="pct"/>
            <w:tcBorders>
              <w:top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 µl</w:t>
            </w:r>
          </w:p>
        </w:tc>
        <w:tc>
          <w:tcPr>
            <w:tcW w:w="692" w:type="pct"/>
            <w:tcBorders>
              <w:top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20 µl</w:t>
            </w:r>
          </w:p>
        </w:tc>
        <w:tc>
          <w:tcPr>
            <w:tcW w:w="1134" w:type="pct"/>
            <w:tcBorders>
              <w:top w:val="nil"/>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20 µl</w:t>
            </w:r>
          </w:p>
        </w:tc>
      </w:tr>
      <w:tr w:rsidR="009347F5" w:rsidRPr="00EA37DB" w:rsidTr="009347F5">
        <w:tc>
          <w:tcPr>
            <w:tcW w:w="1130" w:type="pct"/>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Working reagent</w:t>
            </w:r>
          </w:p>
        </w:tc>
        <w:tc>
          <w:tcPr>
            <w:tcW w:w="885"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c>
          <w:tcPr>
            <w:tcW w:w="1158"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692"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c>
          <w:tcPr>
            <w:tcW w:w="1134"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r>
      <w:tr w:rsidR="009347F5" w:rsidRPr="00EA37DB" w:rsidTr="009347F5">
        <w:tc>
          <w:tcPr>
            <w:tcW w:w="1130" w:type="pct"/>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Sample blank reagent</w:t>
            </w:r>
          </w:p>
        </w:tc>
        <w:tc>
          <w:tcPr>
            <w:tcW w:w="885"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1158"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c>
          <w:tcPr>
            <w:tcW w:w="692"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1134" w:type="pct"/>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r>
    </w:tbl>
    <w:p w:rsidR="009347F5" w:rsidRPr="00EA37DB" w:rsidRDefault="009347F5" w:rsidP="00EA37DB">
      <w:pPr>
        <w:spacing w:after="0" w:line="360" w:lineRule="auto"/>
        <w:jc w:val="both"/>
        <w:rPr>
          <w:rFonts w:ascii="Times New Roman" w:hAnsi="Times New Roman" w:cs="Times New Roman"/>
          <w:sz w:val="24"/>
          <w:szCs w:val="24"/>
        </w:rPr>
      </w:pP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Mix and allow to stand for at least 10 min. at 20-25ᴼC protected from light. Measure absorbance of sample against the sample blank within 60 min; </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∆A</w:t>
      </w:r>
      <w:r w:rsidRPr="00EA37DB">
        <w:rPr>
          <w:rFonts w:ascii="Times New Roman" w:hAnsi="Times New Roman" w:cs="Times New Roman"/>
          <w:sz w:val="24"/>
          <w:szCs w:val="24"/>
          <w:vertAlign w:val="subscript"/>
        </w:rPr>
        <w:t>sample blank</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Calculation of the Bilirubin Concentration</w:t>
      </w:r>
    </w:p>
    <w:tbl>
      <w:tblPr>
        <w:tblW w:w="0" w:type="auto"/>
        <w:tblBorders>
          <w:top w:val="single" w:sz="4" w:space="0" w:color="auto"/>
          <w:bottom w:val="single" w:sz="4" w:space="0" w:color="auto"/>
        </w:tblBorders>
        <w:tblLook w:val="04A0"/>
      </w:tblPr>
      <w:tblGrid>
        <w:gridCol w:w="1712"/>
        <w:gridCol w:w="1689"/>
        <w:gridCol w:w="1716"/>
        <w:gridCol w:w="1689"/>
        <w:gridCol w:w="1717"/>
      </w:tblGrid>
      <w:tr w:rsidR="009347F5" w:rsidRPr="00EA37DB" w:rsidTr="009347F5">
        <w:tc>
          <w:tcPr>
            <w:tcW w:w="1915" w:type="dxa"/>
            <w:tcBorders>
              <w:top w:val="single" w:sz="4" w:space="0" w:color="auto"/>
              <w:bottom w:val="single" w:sz="4" w:space="0" w:color="auto"/>
            </w:tcBorders>
          </w:tcPr>
          <w:p w:rsidR="009347F5" w:rsidRPr="00EA37DB" w:rsidRDefault="009347F5" w:rsidP="00EA37DB">
            <w:pPr>
              <w:spacing w:after="0" w:line="360" w:lineRule="auto"/>
              <w:jc w:val="both"/>
              <w:rPr>
                <w:rFonts w:ascii="Times New Roman" w:hAnsi="Times New Roman" w:cs="Times New Roman"/>
                <w:sz w:val="24"/>
                <w:szCs w:val="24"/>
              </w:rPr>
            </w:pPr>
          </w:p>
        </w:tc>
        <w:tc>
          <w:tcPr>
            <w:tcW w:w="3830" w:type="dxa"/>
            <w:gridSpan w:val="2"/>
            <w:tcBorders>
              <w:top w:val="single" w:sz="4" w:space="0" w:color="auto"/>
              <w:bottom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Normal assay</w:t>
            </w:r>
          </w:p>
        </w:tc>
        <w:tc>
          <w:tcPr>
            <w:tcW w:w="3831" w:type="dxa"/>
            <w:gridSpan w:val="2"/>
            <w:tcBorders>
              <w:top w:val="single" w:sz="4" w:space="0" w:color="auto"/>
              <w:bottom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Paediatric assay</w:t>
            </w:r>
          </w:p>
        </w:tc>
      </w:tr>
      <w:tr w:rsidR="009347F5" w:rsidRPr="00EA37DB" w:rsidTr="009347F5">
        <w:tc>
          <w:tcPr>
            <w:tcW w:w="1915" w:type="dxa"/>
            <w:tcBorders>
              <w:top w:val="single" w:sz="4" w:space="0" w:color="auto"/>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Bilirubin conc.</w:t>
            </w:r>
          </w:p>
        </w:tc>
        <w:tc>
          <w:tcPr>
            <w:tcW w:w="1915" w:type="dxa"/>
            <w:tcBorders>
              <w:top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c (mg /dl)</w:t>
            </w:r>
          </w:p>
        </w:tc>
        <w:tc>
          <w:tcPr>
            <w:tcW w:w="1915" w:type="dxa"/>
            <w:tcBorders>
              <w:top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c (µmol/L)</w:t>
            </w:r>
          </w:p>
        </w:tc>
        <w:tc>
          <w:tcPr>
            <w:tcW w:w="1915" w:type="dxa"/>
            <w:tcBorders>
              <w:top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c (mg /dl)</w:t>
            </w:r>
          </w:p>
        </w:tc>
        <w:tc>
          <w:tcPr>
            <w:tcW w:w="1916" w:type="dxa"/>
            <w:tcBorders>
              <w:top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c (µmol/L)</w:t>
            </w:r>
          </w:p>
        </w:tc>
      </w:tr>
      <w:tr w:rsidR="009347F5" w:rsidRPr="00EA37DB" w:rsidTr="009347F5">
        <w:tc>
          <w:tcPr>
            <w:tcW w:w="1915"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546 nm, Hg 546 nm</w:t>
            </w:r>
          </w:p>
        </w:tc>
        <w:tc>
          <w:tcPr>
            <w:tcW w:w="1915"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214</w:t>
            </w:r>
          </w:p>
        </w:tc>
        <w:tc>
          <w:tcPr>
            <w:tcW w:w="1915"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58</w:t>
            </w:r>
          </w:p>
        </w:tc>
        <w:tc>
          <w:tcPr>
            <w:tcW w:w="1915"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12.5</w:t>
            </w:r>
          </w:p>
        </w:tc>
        <w:tc>
          <w:tcPr>
            <w:tcW w:w="1916"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992</w:t>
            </w:r>
          </w:p>
        </w:tc>
      </w:tr>
    </w:tbl>
    <w:p w:rsidR="009347F5" w:rsidRPr="00EA37DB" w:rsidRDefault="009347F5"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b/>
          <w:szCs w:val="24"/>
        </w:rPr>
      </w:pPr>
      <w:r w:rsidRPr="00EA37DB">
        <w:rPr>
          <w:rFonts w:ascii="Times New Roman" w:hAnsi="Times New Roman" w:cs="Times New Roman"/>
          <w:b/>
          <w:sz w:val="24"/>
          <w:szCs w:val="28"/>
        </w:rPr>
        <w:t xml:space="preserve">4. Serum albumin </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Principle: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Bromocresol green forms with albumin in citrate buffer a coloured complex. The absorbance of this complex is proportional to the albumin concentration in the sample.</w:t>
      </w:r>
    </w:p>
    <w:p w:rsidR="00EA37DB" w:rsidRDefault="00EA37DB" w:rsidP="00EA37DB">
      <w:pPr>
        <w:spacing w:after="0" w:line="360" w:lineRule="auto"/>
        <w:jc w:val="both"/>
        <w:rPr>
          <w:rFonts w:ascii="Times New Roman" w:hAnsi="Times New Roman" w:cs="Times New Roman"/>
          <w:b/>
          <w:sz w:val="24"/>
          <w:szCs w:val="24"/>
        </w:rPr>
      </w:pPr>
    </w:p>
    <w:p w:rsidR="00EA37DB" w:rsidRDefault="00EA37DB"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b/>
          <w:sz w:val="24"/>
          <w:szCs w:val="24"/>
        </w:rPr>
        <w:lastRenderedPageBreak/>
        <w:t xml:space="preserve"> Procedure:</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Assay:</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Wavelength:  Hg 546 nm, 578 nm</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Optical path: 1 cm</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Temperature:  20-25ᴼC</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Measurement: Against reagent blank. Only one reagent blank per series is required.</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Pipetting Scheme</w:t>
      </w:r>
    </w:p>
    <w:tbl>
      <w:tblPr>
        <w:tblW w:w="0" w:type="auto"/>
        <w:tblBorders>
          <w:top w:val="single" w:sz="4" w:space="0" w:color="auto"/>
          <w:bottom w:val="single" w:sz="4" w:space="0" w:color="auto"/>
        </w:tblBorders>
        <w:tblLook w:val="04A0"/>
      </w:tblPr>
      <w:tblGrid>
        <w:gridCol w:w="2844"/>
        <w:gridCol w:w="2834"/>
        <w:gridCol w:w="2845"/>
      </w:tblGrid>
      <w:tr w:rsidR="009347F5" w:rsidRPr="00EA37DB" w:rsidTr="009347F5">
        <w:tc>
          <w:tcPr>
            <w:tcW w:w="3192" w:type="dxa"/>
            <w:tcBorders>
              <w:bottom w:val="single" w:sz="4" w:space="0" w:color="auto"/>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Pipette into cuvettes</w:t>
            </w:r>
          </w:p>
        </w:tc>
        <w:tc>
          <w:tcPr>
            <w:tcW w:w="3192" w:type="dxa"/>
            <w:tcBorders>
              <w:bottom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Reagent blank</w:t>
            </w:r>
          </w:p>
        </w:tc>
        <w:tc>
          <w:tcPr>
            <w:tcW w:w="3192" w:type="dxa"/>
            <w:tcBorders>
              <w:bottom w:val="single" w:sz="4" w:space="0" w:color="auto"/>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Sample or Standard</w:t>
            </w:r>
          </w:p>
        </w:tc>
      </w:tr>
      <w:tr w:rsidR="009347F5" w:rsidRPr="00EA37DB" w:rsidTr="009347F5">
        <w:tc>
          <w:tcPr>
            <w:tcW w:w="3192" w:type="dxa"/>
            <w:tcBorders>
              <w:top w:val="single" w:sz="4" w:space="0" w:color="auto"/>
              <w:bottom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Sample / Standard</w:t>
            </w:r>
          </w:p>
        </w:tc>
        <w:tc>
          <w:tcPr>
            <w:tcW w:w="3192" w:type="dxa"/>
            <w:tcBorders>
              <w:top w:val="single" w:sz="4" w:space="0" w:color="auto"/>
              <w:bottom w:val="nil"/>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3192" w:type="dxa"/>
            <w:tcBorders>
              <w:top w:val="single" w:sz="4" w:space="0" w:color="auto"/>
              <w:bottom w:val="nil"/>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10 µl</w:t>
            </w:r>
          </w:p>
        </w:tc>
      </w:tr>
      <w:tr w:rsidR="009347F5" w:rsidRPr="00EA37DB" w:rsidTr="009347F5">
        <w:tc>
          <w:tcPr>
            <w:tcW w:w="3192" w:type="dxa"/>
            <w:tcBorders>
              <w:top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Colour reagent</w:t>
            </w:r>
          </w:p>
        </w:tc>
        <w:tc>
          <w:tcPr>
            <w:tcW w:w="3192" w:type="dxa"/>
            <w:tcBorders>
              <w:top w:val="nil"/>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c>
          <w:tcPr>
            <w:tcW w:w="3192" w:type="dxa"/>
            <w:tcBorders>
              <w:top w:val="nil"/>
            </w:tcBorders>
          </w:tcPr>
          <w:p w:rsidR="009347F5" w:rsidRPr="00EA37DB" w:rsidRDefault="009347F5" w:rsidP="00EA37DB">
            <w:pPr>
              <w:spacing w:after="0" w:line="360" w:lineRule="auto"/>
              <w:jc w:val="center"/>
              <w:rPr>
                <w:rFonts w:ascii="Times New Roman" w:hAnsi="Times New Roman" w:cs="Times New Roman"/>
                <w:sz w:val="24"/>
                <w:szCs w:val="24"/>
              </w:rPr>
            </w:pPr>
            <w:r w:rsidRPr="00EA37DB">
              <w:rPr>
                <w:rFonts w:ascii="Times New Roman" w:hAnsi="Times New Roman" w:cs="Times New Roman"/>
                <w:sz w:val="24"/>
                <w:szCs w:val="24"/>
              </w:rPr>
              <w:t>1000 µl</w:t>
            </w:r>
          </w:p>
        </w:tc>
      </w:tr>
    </w:tbl>
    <w:p w:rsidR="009347F5" w:rsidRPr="00EA37DB" w:rsidRDefault="009347F5" w:rsidP="00EA37DB">
      <w:pPr>
        <w:spacing w:after="0" w:line="360" w:lineRule="auto"/>
        <w:jc w:val="both"/>
        <w:rPr>
          <w:rFonts w:ascii="Times New Roman" w:hAnsi="Times New Roman" w:cs="Times New Roman"/>
          <w:sz w:val="24"/>
          <w:szCs w:val="24"/>
        </w:rPr>
      </w:pP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Mix, incubate for 5 min. at 20-25ᴼC. Measure the absorbance of the sample and standard against the reagent blank within 30 min.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b/>
          <w:sz w:val="24"/>
          <w:szCs w:val="24"/>
        </w:rPr>
        <w:t>Calculation of Albumin concentration: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C = 4 × </w:t>
      </w:r>
      <m:oMath>
        <m:f>
          <m:fPr>
            <m:ctrlPr>
              <w:rPr>
                <w:rFonts w:ascii="Cambria Math" w:hAnsi="Times New Roman" w:cs="Times New Roman"/>
                <w:sz w:val="24"/>
                <w:szCs w:val="24"/>
              </w:rPr>
            </m:ctrlPr>
          </m:fPr>
          <m:num>
            <m:r>
              <m:rPr>
                <m:sty m:val="p"/>
              </m:rPr>
              <w:rPr>
                <w:rFonts w:ascii="Times New Roman" w:hAnsi="Times New Roman" w:cs="Times New Roman"/>
                <w:sz w:val="24"/>
                <w:szCs w:val="24"/>
              </w:rPr>
              <m:t>∆</m:t>
            </m:r>
            <m:r>
              <m:rPr>
                <m:sty m:val="p"/>
              </m:rPr>
              <w:rPr>
                <w:rFonts w:ascii="Cambria Math" w:hAnsi="Times New Roman" w:cs="Times New Roman"/>
                <w:sz w:val="24"/>
                <w:szCs w:val="24"/>
              </w:rPr>
              <m:t>Asample</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Astandard</m:t>
            </m:r>
          </m:den>
        </m:f>
      </m:oMath>
      <w:r w:rsidRPr="00EA37DB">
        <w:rPr>
          <w:rFonts w:ascii="Times New Roman" w:hAnsi="Times New Roman" w:cs="Times New Roman"/>
          <w:sz w:val="24"/>
          <w:szCs w:val="24"/>
        </w:rPr>
        <w:t xml:space="preserve">   (gm/ dl)           </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Or</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C = 40 × </w:t>
      </w:r>
      <m:oMath>
        <m:f>
          <m:fPr>
            <m:ctrlPr>
              <w:rPr>
                <w:rFonts w:ascii="Cambria Math" w:hAnsi="Times New Roman" w:cs="Times New Roman"/>
                <w:sz w:val="24"/>
                <w:szCs w:val="24"/>
              </w:rPr>
            </m:ctrlPr>
          </m:fPr>
          <m:num>
            <m:r>
              <m:rPr>
                <m:sty m:val="p"/>
              </m:rPr>
              <w:rPr>
                <w:rFonts w:ascii="Times New Roman" w:hAnsi="Times New Roman" w:cs="Times New Roman"/>
                <w:sz w:val="24"/>
                <w:szCs w:val="24"/>
              </w:rPr>
              <m:t>∆</m:t>
            </m:r>
            <m:r>
              <m:rPr>
                <m:sty m:val="p"/>
              </m:rPr>
              <w:rPr>
                <w:rFonts w:ascii="Cambria Math" w:hAnsi="Times New Roman" w:cs="Times New Roman"/>
                <w:sz w:val="24"/>
                <w:szCs w:val="24"/>
              </w:rPr>
              <m:t>Asample</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Astandard</m:t>
            </m:r>
          </m:den>
        </m:f>
      </m:oMath>
      <w:r w:rsidRPr="00EA37DB">
        <w:rPr>
          <w:rFonts w:ascii="Times New Roman" w:hAnsi="Times New Roman" w:cs="Times New Roman"/>
          <w:sz w:val="24"/>
          <w:szCs w:val="24"/>
        </w:rPr>
        <w:t xml:space="preserve">   (gm/ L)  </w:t>
      </w:r>
    </w:p>
    <w:p w:rsidR="009347F5" w:rsidRPr="00EA37DB" w:rsidRDefault="009347F5" w:rsidP="00EA37DB">
      <w:pPr>
        <w:spacing w:after="0" w:line="360" w:lineRule="auto"/>
        <w:rPr>
          <w:rFonts w:ascii="Times New Roman" w:hAnsi="Times New Roman" w:cs="Times New Roman"/>
          <w:b/>
          <w:sz w:val="24"/>
          <w:szCs w:val="28"/>
        </w:rPr>
      </w:pPr>
    </w:p>
    <w:p w:rsidR="009347F5" w:rsidRPr="00EA37DB" w:rsidRDefault="009347F5" w:rsidP="00EA37DB">
      <w:pPr>
        <w:spacing w:after="0" w:line="360" w:lineRule="auto"/>
        <w:rPr>
          <w:rFonts w:ascii="Times New Roman" w:hAnsi="Times New Roman" w:cs="Times New Roman"/>
          <w:b/>
          <w:sz w:val="24"/>
          <w:szCs w:val="28"/>
        </w:rPr>
      </w:pPr>
      <w:r w:rsidRPr="00EA37DB">
        <w:rPr>
          <w:rFonts w:ascii="Times New Roman" w:hAnsi="Times New Roman" w:cs="Times New Roman"/>
          <w:b/>
          <w:sz w:val="24"/>
          <w:szCs w:val="28"/>
        </w:rPr>
        <w:t>5. Serum SGPT</w:t>
      </w:r>
    </w:p>
    <w:p w:rsidR="009347F5" w:rsidRPr="00EA37DB" w:rsidRDefault="009347F5" w:rsidP="00EA37DB">
      <w:pPr>
        <w:spacing w:after="0" w:line="360" w:lineRule="auto"/>
        <w:rPr>
          <w:rFonts w:ascii="Times New Roman" w:hAnsi="Times New Roman" w:cs="Times New Roman"/>
          <w:b/>
          <w:sz w:val="24"/>
          <w:szCs w:val="24"/>
        </w:rPr>
      </w:pPr>
      <w:r w:rsidRPr="00EA37DB">
        <w:rPr>
          <w:rFonts w:ascii="Times New Roman" w:hAnsi="Times New Roman" w:cs="Times New Roman"/>
          <w:b/>
          <w:sz w:val="24"/>
          <w:szCs w:val="24"/>
        </w:rPr>
        <w:t>Principle: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α-oxoglutarate reacts with L-aspartate in the presence of AST to form L-glutamate plus oxaloacetate. The indicator reaction utilizes the oxaloacetate for a kinetic determination of NADH consumption.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α-oxoglutarate + L-aspartate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AST</m:t>
            </m:r>
          </m:num>
          <m:den>
            <m:r>
              <m:rPr>
                <m:sty m:val="p"/>
              </m:rPr>
              <w:rPr>
                <w:rFonts w:ascii="Cambria Math" w:hAnsi="Times New Roman" w:cs="Times New Roman"/>
                <w:sz w:val="24"/>
                <w:szCs w:val="24"/>
              </w:rPr>
              <m:t>MDH</m:t>
            </m:r>
          </m:den>
        </m:f>
      </m:oMath>
      <w:r w:rsidRPr="00EA37DB">
        <w:rPr>
          <w:rFonts w:ascii="Times New Roman" w:hAnsi="Times New Roman" w:cs="Times New Roman"/>
          <w:sz w:val="24"/>
          <w:szCs w:val="24"/>
        </w:rPr>
        <w:t xml:space="preserve"> L-glutamate + oxaloacetate</w:t>
      </w:r>
    </w:p>
    <w:p w:rsidR="009347F5" w:rsidRPr="00EA37DB" w:rsidRDefault="00A62D23" w:rsidP="00EA37DB">
      <w:pPr>
        <w:tabs>
          <w:tab w:val="center" w:pos="468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170.25pt;margin-top:7.15pt;width:42.75pt;height:0;z-index:251662336" o:connectortype="straight">
            <v:stroke endarrow="block"/>
          </v:shape>
        </w:pict>
      </w:r>
      <w:r w:rsidR="009347F5" w:rsidRPr="00EA37DB">
        <w:rPr>
          <w:rFonts w:ascii="Times New Roman" w:hAnsi="Times New Roman" w:cs="Times New Roman"/>
          <w:sz w:val="24"/>
          <w:szCs w:val="24"/>
        </w:rPr>
        <w:t>oxaloacetate   +    NADH    +    H</w:t>
      </w:r>
      <w:r w:rsidR="009347F5" w:rsidRPr="00EA37DB">
        <w:rPr>
          <w:rFonts w:ascii="Times New Roman" w:hAnsi="Times New Roman" w:cs="Times New Roman"/>
          <w:sz w:val="24"/>
          <w:szCs w:val="24"/>
          <w:vertAlign w:val="superscript"/>
        </w:rPr>
        <w:t>+</w:t>
      </w:r>
      <w:r w:rsidR="009347F5" w:rsidRPr="00EA37DB">
        <w:rPr>
          <w:rFonts w:ascii="Times New Roman" w:hAnsi="Times New Roman" w:cs="Times New Roman"/>
          <w:sz w:val="24"/>
          <w:szCs w:val="24"/>
          <w:vertAlign w:val="superscript"/>
        </w:rPr>
        <w:tab/>
        <w:t xml:space="preserve">                      </w:t>
      </w:r>
      <w:r w:rsidR="009347F5" w:rsidRPr="00EA37DB">
        <w:rPr>
          <w:rFonts w:ascii="Times New Roman" w:hAnsi="Times New Roman" w:cs="Times New Roman"/>
          <w:sz w:val="24"/>
          <w:szCs w:val="24"/>
        </w:rPr>
        <w:t>L- malate   +    NAD</w:t>
      </w:r>
      <w:r w:rsidR="009347F5" w:rsidRPr="00EA37DB">
        <w:rPr>
          <w:rFonts w:ascii="Times New Roman" w:hAnsi="Times New Roman" w:cs="Times New Roman"/>
          <w:sz w:val="24"/>
          <w:szCs w:val="24"/>
          <w:vertAlign w:val="superscript"/>
        </w:rPr>
        <w:t>+</w:t>
      </w:r>
    </w:p>
    <w:p w:rsidR="009347F5" w:rsidRPr="00EA37DB" w:rsidRDefault="009347F5"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Procedure: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Aspirate fresh ddH</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O and perform a new Gain Calibration in flow cell mode. Select AST in the Run Test screen and carry out a water blank as instructed.</w:t>
      </w:r>
    </w:p>
    <w:tbl>
      <w:tblPr>
        <w:tblW w:w="0" w:type="auto"/>
        <w:tblBorders>
          <w:top w:val="single" w:sz="4" w:space="0" w:color="auto"/>
          <w:bottom w:val="single" w:sz="4" w:space="0" w:color="auto"/>
        </w:tblBorders>
        <w:tblLook w:val="04A0"/>
      </w:tblPr>
      <w:tblGrid>
        <w:gridCol w:w="4286"/>
        <w:gridCol w:w="4237"/>
      </w:tblGrid>
      <w:tr w:rsidR="009347F5" w:rsidRPr="00EA37DB" w:rsidTr="009347F5">
        <w:tc>
          <w:tcPr>
            <w:tcW w:w="4788" w:type="dxa"/>
            <w:tcBorders>
              <w:bottom w:val="single" w:sz="4" w:space="0" w:color="auto"/>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Pipette into a test tube:</w:t>
            </w:r>
          </w:p>
        </w:tc>
        <w:tc>
          <w:tcPr>
            <w:tcW w:w="4788" w:type="dxa"/>
            <w:tcBorders>
              <w:bottom w:val="single" w:sz="4" w:space="0" w:color="auto"/>
            </w:tcBorders>
          </w:tcPr>
          <w:p w:rsidR="009347F5" w:rsidRPr="00EA37DB" w:rsidRDefault="009347F5" w:rsidP="00EA37DB">
            <w:pPr>
              <w:spacing w:after="0" w:line="360" w:lineRule="auto"/>
              <w:jc w:val="both"/>
              <w:rPr>
                <w:rFonts w:ascii="Times New Roman" w:hAnsi="Times New Roman" w:cs="Times New Roman"/>
                <w:sz w:val="24"/>
                <w:szCs w:val="24"/>
              </w:rPr>
            </w:pPr>
          </w:p>
        </w:tc>
      </w:tr>
      <w:tr w:rsidR="009347F5" w:rsidRPr="00EA37DB" w:rsidTr="009347F5">
        <w:tc>
          <w:tcPr>
            <w:tcW w:w="4788" w:type="dxa"/>
            <w:tcBorders>
              <w:top w:val="single" w:sz="4" w:space="0" w:color="auto"/>
              <w:bottom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Sample</w:t>
            </w:r>
          </w:p>
        </w:tc>
        <w:tc>
          <w:tcPr>
            <w:tcW w:w="4788" w:type="dxa"/>
            <w:tcBorders>
              <w:top w:val="single" w:sz="4" w:space="0" w:color="auto"/>
              <w:bottom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0.05 ml</w:t>
            </w:r>
          </w:p>
        </w:tc>
      </w:tr>
      <w:tr w:rsidR="009347F5" w:rsidRPr="00EA37DB" w:rsidTr="009347F5">
        <w:tc>
          <w:tcPr>
            <w:tcW w:w="4788" w:type="dxa"/>
            <w:tcBorders>
              <w:top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Reagent</w:t>
            </w:r>
          </w:p>
        </w:tc>
        <w:tc>
          <w:tcPr>
            <w:tcW w:w="4788" w:type="dxa"/>
            <w:tcBorders>
              <w:top w:val="nil"/>
            </w:tcBorders>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0.5 ml</w:t>
            </w:r>
          </w:p>
        </w:tc>
      </w:tr>
    </w:tbl>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lastRenderedPageBreak/>
        <w:t>Mix and aspirate into the Rx Monza.</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 xml:space="preserve"> Calculation: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To calculate the AST activity use the following formulae:</w:t>
      </w:r>
    </w:p>
    <w:tbl>
      <w:tblPr>
        <w:tblW w:w="0" w:type="auto"/>
        <w:tblBorders>
          <w:top w:val="single" w:sz="4" w:space="0" w:color="auto"/>
          <w:bottom w:val="single" w:sz="4" w:space="0" w:color="auto"/>
        </w:tblBorders>
        <w:tblLook w:val="04A0"/>
      </w:tblPr>
      <w:tblGrid>
        <w:gridCol w:w="8523"/>
      </w:tblGrid>
      <w:tr w:rsidR="009347F5" w:rsidRPr="00EA37DB" w:rsidTr="009347F5">
        <w:tc>
          <w:tcPr>
            <w:tcW w:w="9576"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U / I = 1746  ×  ∆A 340 nm/min</w:t>
            </w:r>
          </w:p>
        </w:tc>
      </w:tr>
      <w:tr w:rsidR="009347F5" w:rsidRPr="00EA37DB" w:rsidTr="009347F5">
        <w:tc>
          <w:tcPr>
            <w:tcW w:w="9576"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U / I = 1780  ×  ∆A Hg 334 nm/min</w:t>
            </w:r>
          </w:p>
        </w:tc>
      </w:tr>
      <w:tr w:rsidR="009347F5" w:rsidRPr="00EA37DB" w:rsidTr="009347F5">
        <w:tc>
          <w:tcPr>
            <w:tcW w:w="9576" w:type="dxa"/>
          </w:tcPr>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U / I = 1746  ×  ∆A Hg 365 nm/min</w:t>
            </w:r>
          </w:p>
        </w:tc>
      </w:tr>
    </w:tbl>
    <w:p w:rsidR="009347F5" w:rsidRPr="00EA37DB" w:rsidRDefault="009347F5" w:rsidP="00EA37DB">
      <w:pPr>
        <w:spacing w:after="0" w:line="360" w:lineRule="auto"/>
        <w:jc w:val="right"/>
        <w:rPr>
          <w:rFonts w:ascii="Times New Roman" w:hAnsi="Times New Roman" w:cs="Times New Roman"/>
          <w:sz w:val="24"/>
          <w:szCs w:val="24"/>
        </w:rPr>
      </w:pPr>
      <w:r w:rsidRPr="00EA37DB">
        <w:rPr>
          <w:rFonts w:ascii="Times New Roman" w:hAnsi="Times New Roman" w:cs="Times New Roman"/>
          <w:b/>
          <w:sz w:val="24"/>
          <w:szCs w:val="24"/>
        </w:rPr>
        <w:t xml:space="preserve">Ref: </w:t>
      </w:r>
      <w:r w:rsidRPr="00EA37DB">
        <w:rPr>
          <w:rFonts w:ascii="Times New Roman" w:hAnsi="Times New Roman" w:cs="Times New Roman"/>
          <w:sz w:val="24"/>
          <w:szCs w:val="24"/>
        </w:rPr>
        <w:t>Randox Laboratories Limited.</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8"/>
        </w:rPr>
        <w:t xml:space="preserve">6. Serum Creatinine </w:t>
      </w:r>
    </w:p>
    <w:p w:rsidR="009347F5" w:rsidRPr="00EA37DB" w:rsidRDefault="009347F5" w:rsidP="00EA37DB">
      <w:pPr>
        <w:spacing w:after="0" w:line="360" w:lineRule="auto"/>
        <w:jc w:val="both"/>
        <w:rPr>
          <w:rFonts w:ascii="Times New Roman" w:hAnsi="Times New Roman" w:cs="Times New Roman"/>
          <w:b/>
          <w:sz w:val="24"/>
          <w:szCs w:val="28"/>
        </w:rPr>
      </w:pPr>
      <w:r w:rsidRPr="00EA37DB">
        <w:rPr>
          <w:rFonts w:ascii="Times New Roman" w:hAnsi="Times New Roman" w:cs="Times New Roman"/>
          <w:b/>
          <w:sz w:val="24"/>
          <w:szCs w:val="28"/>
        </w:rPr>
        <w:t>Principle: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Creatinine in alkaline solution reacts with picric acid to form a coloured complex. The amount of the complex formed is directly proportional to the creatinine concentration.</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Stability and Preparation of Reagents:</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1. CAL. Standard</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2. Picric Acid</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3. Sodium Hydroxide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Mix equal volumes of Solutions (Picric acid + Sodium Hydroxide). Stable for 3 days at + 15 to + 25ᴼC.</w:t>
      </w:r>
    </w:p>
    <w:p w:rsidR="009347F5" w:rsidRPr="00EA37DB" w:rsidRDefault="009347F5" w:rsidP="00EA37DB">
      <w:pPr>
        <w:spacing w:after="0" w:line="360" w:lineRule="auto"/>
        <w:jc w:val="both"/>
        <w:rPr>
          <w:rFonts w:ascii="Times New Roman" w:hAnsi="Times New Roman" w:cs="Times New Roman"/>
          <w:b/>
          <w:sz w:val="24"/>
          <w:szCs w:val="28"/>
        </w:rPr>
      </w:pPr>
      <w:r w:rsidRPr="00EA37DB">
        <w:rPr>
          <w:rFonts w:ascii="Times New Roman" w:hAnsi="Times New Roman" w:cs="Times New Roman"/>
          <w:b/>
          <w:sz w:val="24"/>
          <w:szCs w:val="28"/>
        </w:rPr>
        <w:t>Calibration for Rx Monza</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Recommended on change of reagent lot or as indicated by quality control procedures, using supplied CAL Standard in kit or Randox Calibration Serum Level 3.</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 A</w:t>
      </w:r>
      <w:r w:rsidRPr="00EA37DB">
        <w:rPr>
          <w:rFonts w:ascii="Times New Roman" w:hAnsi="Times New Roman" w:cs="Times New Roman"/>
          <w:sz w:val="24"/>
          <w:szCs w:val="24"/>
          <w:vertAlign w:val="subscript"/>
        </w:rPr>
        <w:t>1</w:t>
      </w:r>
      <w:r w:rsidRPr="00EA37DB">
        <w:rPr>
          <w:rFonts w:ascii="Times New Roman" w:hAnsi="Times New Roman" w:cs="Times New Roman"/>
          <w:sz w:val="24"/>
          <w:szCs w:val="24"/>
        </w:rPr>
        <w:t>=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or  ∆A</w:t>
      </w:r>
      <w:r w:rsidRPr="00EA37DB">
        <w:rPr>
          <w:rFonts w:ascii="Times New Roman" w:hAnsi="Times New Roman" w:cs="Times New Roman"/>
          <w:sz w:val="24"/>
          <w:szCs w:val="24"/>
          <w:vertAlign w:val="subscript"/>
        </w:rPr>
        <w:t>standard</w:t>
      </w:r>
    </w:p>
    <w:p w:rsidR="009347F5" w:rsidRPr="00EA37DB" w:rsidRDefault="009347F5"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 xml:space="preserve">Concentration of creatinine in serum or plasma.  </w:t>
      </w:r>
    </w:p>
    <w:p w:rsidR="009347F5" w:rsidRPr="00EA37DB" w:rsidRDefault="00A62D23" w:rsidP="00EA37DB">
      <w:pPr>
        <w:spacing w:after="0" w:line="360" w:lineRule="auto"/>
        <w:jc w:val="both"/>
        <w:rPr>
          <w:rFonts w:ascii="Times New Roman" w:hAnsi="Times New Roman" w:cs="Times New Roman"/>
          <w:sz w:val="24"/>
          <w:szCs w:val="24"/>
        </w:rPr>
      </w:pPr>
      <m:oMath>
        <m:f>
          <m:fPr>
            <m:ctrlPr>
              <w:rPr>
                <w:rFonts w:ascii="Cambria Math" w:hAnsi="Times New Roman" w:cs="Times New Roman"/>
                <w:b/>
                <w:i/>
                <w:sz w:val="24"/>
                <w:szCs w:val="24"/>
              </w:rPr>
            </m:ctrlPr>
          </m:fPr>
          <m:num>
            <m:r>
              <m:rPr>
                <m:sty m:val="bi"/>
              </m:rPr>
              <w:rPr>
                <w:rFonts w:ascii="Times New Roman" w:hAnsi="Times New Roman" w:cs="Times New Roman"/>
                <w:sz w:val="24"/>
                <w:szCs w:val="24"/>
              </w:rPr>
              <m:t>∆</m:t>
            </m:r>
            <m:r>
              <m:rPr>
                <m:sty m:val="p"/>
              </m:rPr>
              <w:rPr>
                <w:rFonts w:ascii="Cambria Math" w:hAnsi="Times New Roman" w:cs="Times New Roman"/>
                <w:sz w:val="24"/>
                <w:szCs w:val="24"/>
              </w:rPr>
              <m:t>Asample</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Astandard</m:t>
            </m:r>
          </m:den>
        </m:f>
      </m:oMath>
      <w:r w:rsidR="009347F5" w:rsidRPr="00EA37DB">
        <w:rPr>
          <w:rFonts w:ascii="Times New Roman" w:hAnsi="Times New Roman" w:cs="Times New Roman"/>
          <w:b/>
          <w:sz w:val="24"/>
          <w:szCs w:val="24"/>
        </w:rPr>
        <w:t xml:space="preserve"> × </w:t>
      </w:r>
      <w:r w:rsidR="009347F5" w:rsidRPr="00EA37DB">
        <w:rPr>
          <w:rFonts w:ascii="Times New Roman" w:hAnsi="Times New Roman" w:cs="Times New Roman"/>
          <w:sz w:val="24"/>
          <w:szCs w:val="24"/>
        </w:rPr>
        <w:t>Standard conc. ( µmol/L) =   µmol/L</w:t>
      </w:r>
    </w:p>
    <w:p w:rsidR="009347F5" w:rsidRPr="00EA37DB" w:rsidRDefault="00A62D23" w:rsidP="00EA37DB">
      <w:pPr>
        <w:spacing w:after="0" w:line="360" w:lineRule="auto"/>
        <w:jc w:val="both"/>
        <w:rPr>
          <w:rFonts w:ascii="Times New Roman" w:hAnsi="Times New Roman" w:cs="Times New Roman"/>
          <w:sz w:val="24"/>
          <w:szCs w:val="24"/>
        </w:rPr>
      </w:pPr>
      <m:oMath>
        <m:f>
          <m:fPr>
            <m:ctrlPr>
              <w:rPr>
                <w:rFonts w:ascii="Cambria Math" w:hAnsi="Times New Roman" w:cs="Times New Roman"/>
                <w:b/>
                <w:i/>
                <w:sz w:val="24"/>
                <w:szCs w:val="24"/>
              </w:rPr>
            </m:ctrlPr>
          </m:fPr>
          <m:num>
            <m:r>
              <m:rPr>
                <m:sty m:val="bi"/>
              </m:rPr>
              <w:rPr>
                <w:rFonts w:ascii="Times New Roman" w:hAnsi="Times New Roman" w:cs="Times New Roman"/>
                <w:sz w:val="24"/>
                <w:szCs w:val="24"/>
              </w:rPr>
              <m:t>∆</m:t>
            </m:r>
            <m:r>
              <m:rPr>
                <m:sty m:val="p"/>
              </m:rPr>
              <w:rPr>
                <w:rFonts w:ascii="Cambria Math" w:hAnsi="Times New Roman" w:cs="Times New Roman"/>
                <w:sz w:val="24"/>
                <w:szCs w:val="24"/>
              </w:rPr>
              <m:t>Asample</m:t>
            </m:r>
          </m:num>
          <m:den>
            <m:r>
              <m:rPr>
                <m:sty m:val="p"/>
              </m:rPr>
              <w:rPr>
                <w:rFonts w:ascii="Times New Roman" w:hAnsi="Times New Roman" w:cs="Times New Roman"/>
                <w:sz w:val="24"/>
                <w:szCs w:val="24"/>
              </w:rPr>
              <m:t>∆</m:t>
            </m:r>
            <m:r>
              <m:rPr>
                <m:sty m:val="p"/>
              </m:rPr>
              <w:rPr>
                <w:rFonts w:ascii="Cambria Math" w:hAnsi="Times New Roman" w:cs="Times New Roman"/>
                <w:sz w:val="24"/>
                <w:szCs w:val="24"/>
              </w:rPr>
              <m:t>Astandard</m:t>
            </m:r>
          </m:den>
        </m:f>
      </m:oMath>
      <w:r w:rsidR="009347F5" w:rsidRPr="00EA37DB">
        <w:rPr>
          <w:rFonts w:ascii="Times New Roman" w:hAnsi="Times New Roman" w:cs="Times New Roman"/>
          <w:b/>
          <w:sz w:val="24"/>
          <w:szCs w:val="24"/>
        </w:rPr>
        <w:t xml:space="preserve"> × </w:t>
      </w:r>
      <w:r w:rsidR="009347F5" w:rsidRPr="00EA37DB">
        <w:rPr>
          <w:rFonts w:ascii="Times New Roman" w:hAnsi="Times New Roman" w:cs="Times New Roman"/>
          <w:sz w:val="24"/>
          <w:szCs w:val="24"/>
        </w:rPr>
        <w:t>Standard conc. ( mg/dl) =  mg/dl</w:t>
      </w:r>
    </w:p>
    <w:p w:rsidR="009347F5" w:rsidRPr="00EA37DB" w:rsidRDefault="009347F5" w:rsidP="00EA37DB">
      <w:pPr>
        <w:spacing w:after="0" w:line="360" w:lineRule="auto"/>
        <w:jc w:val="right"/>
        <w:rPr>
          <w:rFonts w:ascii="Times New Roman" w:hAnsi="Times New Roman" w:cs="Times New Roman"/>
          <w:sz w:val="24"/>
          <w:szCs w:val="24"/>
        </w:rPr>
      </w:pPr>
      <w:r w:rsidRPr="00EA37DB">
        <w:rPr>
          <w:rFonts w:ascii="Times New Roman" w:hAnsi="Times New Roman" w:cs="Times New Roman"/>
          <w:b/>
          <w:sz w:val="24"/>
          <w:szCs w:val="24"/>
        </w:rPr>
        <w:t xml:space="preserve">Ref: </w:t>
      </w:r>
      <w:r w:rsidRPr="00EA37DB">
        <w:rPr>
          <w:rFonts w:ascii="Times New Roman" w:hAnsi="Times New Roman" w:cs="Times New Roman"/>
          <w:sz w:val="24"/>
          <w:szCs w:val="24"/>
        </w:rPr>
        <w:t>Randox Laboratories Limited.</w:t>
      </w:r>
    </w:p>
    <w:p w:rsidR="009347F5" w:rsidRPr="00EA37DB" w:rsidRDefault="009347F5" w:rsidP="00EA37DB">
      <w:pPr>
        <w:spacing w:after="0" w:line="360" w:lineRule="auto"/>
        <w:jc w:val="both"/>
        <w:rPr>
          <w:rFonts w:ascii="Times New Roman" w:hAnsi="Times New Roman" w:cs="Times New Roman"/>
          <w:b/>
          <w:sz w:val="24"/>
          <w:szCs w:val="28"/>
        </w:rPr>
      </w:pPr>
      <w:r w:rsidRPr="00EA37DB">
        <w:rPr>
          <w:rFonts w:ascii="Times New Roman" w:hAnsi="Times New Roman" w:cs="Times New Roman"/>
          <w:b/>
          <w:sz w:val="24"/>
          <w:szCs w:val="28"/>
        </w:rPr>
        <w:t>7. Blood Urea</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Principle:</w:t>
      </w:r>
    </w:p>
    <w:p w:rsidR="009347F5" w:rsidRPr="00EA37DB" w:rsidRDefault="00A62D23" w:rsidP="00EA37D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130.5pt;margin-top:10.45pt;width:28.5pt;height:.05pt;z-index:251663360" o:connectortype="straight">
            <v:stroke endarrow="block"/>
          </v:shape>
        </w:pict>
      </w:r>
      <w:r w:rsidR="009347F5" w:rsidRPr="00EA37DB">
        <w:rPr>
          <w:rFonts w:ascii="Times New Roman" w:hAnsi="Times New Roman" w:cs="Times New Roman"/>
          <w:sz w:val="24"/>
          <w:szCs w:val="24"/>
        </w:rPr>
        <w:t>Uric acid  +  O</w:t>
      </w:r>
      <w:r w:rsidR="009347F5" w:rsidRPr="00EA37DB">
        <w:rPr>
          <w:rFonts w:ascii="Times New Roman" w:hAnsi="Times New Roman" w:cs="Times New Roman"/>
          <w:sz w:val="24"/>
          <w:szCs w:val="24"/>
          <w:vertAlign w:val="subscript"/>
        </w:rPr>
        <w:t>2</w:t>
      </w:r>
      <w:r w:rsidR="009347F5" w:rsidRPr="00EA37DB">
        <w:rPr>
          <w:rFonts w:ascii="Times New Roman" w:hAnsi="Times New Roman" w:cs="Times New Roman"/>
          <w:sz w:val="24"/>
          <w:szCs w:val="24"/>
        </w:rPr>
        <w:t xml:space="preserve">  +  2H</w:t>
      </w:r>
      <w:r w:rsidR="009347F5" w:rsidRPr="00EA37DB">
        <w:rPr>
          <w:rFonts w:ascii="Times New Roman" w:hAnsi="Times New Roman" w:cs="Times New Roman"/>
          <w:sz w:val="24"/>
          <w:szCs w:val="24"/>
          <w:vertAlign w:val="subscript"/>
        </w:rPr>
        <w:t>2</w:t>
      </w:r>
      <w:r w:rsidR="009347F5" w:rsidRPr="00EA37DB">
        <w:rPr>
          <w:rFonts w:ascii="Times New Roman" w:hAnsi="Times New Roman" w:cs="Times New Roman"/>
          <w:sz w:val="24"/>
          <w:szCs w:val="24"/>
        </w:rPr>
        <w:t xml:space="preserve">O </w:t>
      </w:r>
      <w:r w:rsidR="009347F5" w:rsidRPr="00EA37DB">
        <w:rPr>
          <w:rFonts w:ascii="Times New Roman" w:hAnsi="Times New Roman" w:cs="Times New Roman"/>
          <w:sz w:val="24"/>
          <w:szCs w:val="24"/>
          <w:vertAlign w:val="superscript"/>
        </w:rPr>
        <w:t xml:space="preserve"> uricase         </w:t>
      </w:r>
      <w:r w:rsidR="009347F5" w:rsidRPr="00EA37DB">
        <w:rPr>
          <w:rFonts w:ascii="Times New Roman" w:hAnsi="Times New Roman" w:cs="Times New Roman"/>
          <w:sz w:val="24"/>
          <w:szCs w:val="24"/>
        </w:rPr>
        <w:t>Allantoin  +  CO</w:t>
      </w:r>
      <w:r w:rsidR="009347F5" w:rsidRPr="00EA37DB">
        <w:rPr>
          <w:rFonts w:ascii="Times New Roman" w:hAnsi="Times New Roman" w:cs="Times New Roman"/>
          <w:sz w:val="24"/>
          <w:szCs w:val="24"/>
          <w:vertAlign w:val="subscript"/>
        </w:rPr>
        <w:t>2</w:t>
      </w:r>
      <w:r w:rsidR="009347F5" w:rsidRPr="00EA37DB">
        <w:rPr>
          <w:rFonts w:ascii="Times New Roman" w:hAnsi="Times New Roman" w:cs="Times New Roman"/>
          <w:sz w:val="24"/>
          <w:szCs w:val="24"/>
        </w:rPr>
        <w:t xml:space="preserve">  +  H</w:t>
      </w:r>
      <w:r w:rsidR="009347F5" w:rsidRPr="00EA37DB">
        <w:rPr>
          <w:rFonts w:ascii="Times New Roman" w:hAnsi="Times New Roman" w:cs="Times New Roman"/>
          <w:sz w:val="24"/>
          <w:szCs w:val="24"/>
          <w:vertAlign w:val="subscript"/>
        </w:rPr>
        <w:t>2</w:t>
      </w:r>
      <w:r w:rsidR="009347F5" w:rsidRPr="00EA37DB">
        <w:rPr>
          <w:rFonts w:ascii="Times New Roman" w:hAnsi="Times New Roman" w:cs="Times New Roman"/>
          <w:sz w:val="24"/>
          <w:szCs w:val="24"/>
        </w:rPr>
        <w:t>O</w:t>
      </w:r>
      <w:r w:rsidR="009347F5" w:rsidRPr="00EA37DB">
        <w:rPr>
          <w:rFonts w:ascii="Times New Roman" w:hAnsi="Times New Roman" w:cs="Times New Roman"/>
          <w:sz w:val="24"/>
          <w:szCs w:val="24"/>
          <w:vertAlign w:val="subscript"/>
        </w:rPr>
        <w:t>2</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2H</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O</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 xml:space="preserve">  +  3,5-dichloro-2-hydroxybenzenesulfonic acid  +  4-aminophenazone</w:t>
      </w:r>
    </w:p>
    <w:p w:rsidR="009347F5" w:rsidRPr="00EA37DB" w:rsidRDefault="00A62D23" w:rsidP="00EA37D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123pt;margin-top:10.85pt;width:48pt;height:.05pt;z-index:251664384" o:connectortype="straight">
            <v:stroke endarrow="block"/>
          </v:shape>
        </w:pict>
      </w:r>
      <w:r w:rsidR="009347F5" w:rsidRPr="00EA37DB">
        <w:rPr>
          <w:rFonts w:ascii="Times New Roman" w:hAnsi="Times New Roman" w:cs="Times New Roman"/>
          <w:sz w:val="24"/>
          <w:szCs w:val="24"/>
        </w:rPr>
        <w:t xml:space="preserve">                                          </w:t>
      </w:r>
      <w:r w:rsidR="009347F5" w:rsidRPr="00EA37DB">
        <w:rPr>
          <w:rFonts w:ascii="Times New Roman" w:hAnsi="Times New Roman" w:cs="Times New Roman"/>
          <w:sz w:val="24"/>
          <w:szCs w:val="24"/>
          <w:vertAlign w:val="superscript"/>
        </w:rPr>
        <w:t xml:space="preserve">peroxidase    </w:t>
      </w:r>
      <w:r w:rsidR="009347F5" w:rsidRPr="00EA37DB">
        <w:rPr>
          <w:rFonts w:ascii="Times New Roman" w:hAnsi="Times New Roman" w:cs="Times New Roman"/>
          <w:sz w:val="24"/>
          <w:szCs w:val="24"/>
        </w:rPr>
        <w:t>N-(4-antipyryl)-3-chloro-5-sulfonate-p-benzo-quinoneimine.</w:t>
      </w:r>
    </w:p>
    <w:p w:rsidR="00EA37DB" w:rsidRDefault="00EA37DB"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b/>
          <w:sz w:val="24"/>
          <w:szCs w:val="24"/>
        </w:rPr>
        <w:lastRenderedPageBreak/>
        <w:t>Procedure: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Using fresh ddH</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O perform a new Gain Calibration in cuvette mode. Select Uric acid in the Run Test screen and carry out a water blank as instructed.</w:t>
      </w:r>
    </w:p>
    <w:tbl>
      <w:tblPr>
        <w:tblW w:w="0" w:type="auto"/>
        <w:tblInd w:w="720" w:type="dxa"/>
        <w:tblBorders>
          <w:top w:val="single" w:sz="4" w:space="0" w:color="auto"/>
          <w:bottom w:val="single" w:sz="4" w:space="0" w:color="auto"/>
        </w:tblBorders>
        <w:tblLook w:val="04A0"/>
      </w:tblPr>
      <w:tblGrid>
        <w:gridCol w:w="2285"/>
        <w:gridCol w:w="2115"/>
        <w:gridCol w:w="1485"/>
        <w:gridCol w:w="1918"/>
      </w:tblGrid>
      <w:tr w:rsidR="009347F5" w:rsidRPr="00EA37DB" w:rsidTr="009347F5">
        <w:tc>
          <w:tcPr>
            <w:tcW w:w="2628"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Pipette into a cuvette</w:t>
            </w:r>
          </w:p>
        </w:tc>
        <w:tc>
          <w:tcPr>
            <w:tcW w:w="2430"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p>
        </w:tc>
        <w:tc>
          <w:tcPr>
            <w:tcW w:w="1602"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p>
        </w:tc>
        <w:tc>
          <w:tcPr>
            <w:tcW w:w="2196"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p>
        </w:tc>
      </w:tr>
      <w:tr w:rsidR="009347F5" w:rsidRPr="00EA37DB" w:rsidTr="009347F5">
        <w:tc>
          <w:tcPr>
            <w:tcW w:w="2628"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p>
        </w:tc>
        <w:tc>
          <w:tcPr>
            <w:tcW w:w="2430"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Reagent Blank SO</w:t>
            </w:r>
          </w:p>
        </w:tc>
        <w:tc>
          <w:tcPr>
            <w:tcW w:w="1602"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Standard SI</w:t>
            </w:r>
          </w:p>
        </w:tc>
        <w:tc>
          <w:tcPr>
            <w:tcW w:w="2196" w:type="dxa"/>
            <w:tcBorders>
              <w:top w:val="single" w:sz="4" w:space="0" w:color="auto"/>
              <w:bottom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Sample</w:t>
            </w:r>
          </w:p>
        </w:tc>
      </w:tr>
      <w:tr w:rsidR="009347F5" w:rsidRPr="00EA37DB" w:rsidTr="009347F5">
        <w:tc>
          <w:tcPr>
            <w:tcW w:w="2628" w:type="dxa"/>
            <w:tcBorders>
              <w:top w:val="single" w:sz="4" w:space="0" w:color="auto"/>
            </w:tcBorders>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ddH</w:t>
            </w:r>
            <w:r w:rsidRPr="00EA37DB">
              <w:rPr>
                <w:rFonts w:ascii="Times New Roman" w:hAnsi="Times New Roman" w:cs="Times New Roman"/>
                <w:sz w:val="24"/>
                <w:szCs w:val="24"/>
                <w:vertAlign w:val="subscript"/>
              </w:rPr>
              <w:t>2</w:t>
            </w:r>
            <w:r w:rsidRPr="00EA37DB">
              <w:rPr>
                <w:rFonts w:ascii="Times New Roman" w:hAnsi="Times New Roman" w:cs="Times New Roman"/>
                <w:sz w:val="24"/>
                <w:szCs w:val="24"/>
              </w:rPr>
              <w:t>0</w:t>
            </w:r>
          </w:p>
        </w:tc>
        <w:tc>
          <w:tcPr>
            <w:tcW w:w="2430" w:type="dxa"/>
            <w:tcBorders>
              <w:top w:val="single" w:sz="4" w:space="0" w:color="auto"/>
            </w:tcBorders>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1602" w:type="dxa"/>
            <w:tcBorders>
              <w:top w:val="single" w:sz="4" w:space="0" w:color="auto"/>
            </w:tcBorders>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196" w:type="dxa"/>
            <w:tcBorders>
              <w:top w:val="single" w:sz="4" w:space="0" w:color="auto"/>
            </w:tcBorders>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r>
      <w:tr w:rsidR="009347F5" w:rsidRPr="00EA37DB" w:rsidTr="009347F5">
        <w:tc>
          <w:tcPr>
            <w:tcW w:w="2628" w:type="dxa"/>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Standard</w:t>
            </w:r>
          </w:p>
        </w:tc>
        <w:tc>
          <w:tcPr>
            <w:tcW w:w="2430"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1602"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10µl</w:t>
            </w:r>
          </w:p>
        </w:tc>
        <w:tc>
          <w:tcPr>
            <w:tcW w:w="2196"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r>
      <w:tr w:rsidR="009347F5" w:rsidRPr="00EA37DB" w:rsidTr="009347F5">
        <w:tc>
          <w:tcPr>
            <w:tcW w:w="2628" w:type="dxa"/>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Sample</w:t>
            </w:r>
          </w:p>
        </w:tc>
        <w:tc>
          <w:tcPr>
            <w:tcW w:w="2430"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1602"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196"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10µl</w:t>
            </w:r>
          </w:p>
        </w:tc>
      </w:tr>
      <w:tr w:rsidR="009347F5" w:rsidRPr="00EA37DB" w:rsidTr="009347F5">
        <w:tc>
          <w:tcPr>
            <w:tcW w:w="2628" w:type="dxa"/>
          </w:tcPr>
          <w:p w:rsidR="009347F5" w:rsidRPr="00EA37DB" w:rsidRDefault="009347F5" w:rsidP="00EA37DB">
            <w:pPr>
              <w:pStyle w:val="ListParagraph"/>
              <w:spacing w:after="0" w:line="360" w:lineRule="auto"/>
              <w:ind w:left="0"/>
              <w:jc w:val="both"/>
              <w:rPr>
                <w:rFonts w:ascii="Times New Roman" w:hAnsi="Times New Roman" w:cs="Times New Roman"/>
                <w:sz w:val="24"/>
                <w:szCs w:val="24"/>
              </w:rPr>
            </w:pPr>
            <w:r w:rsidRPr="00EA37DB">
              <w:rPr>
                <w:rFonts w:ascii="Times New Roman" w:hAnsi="Times New Roman" w:cs="Times New Roman"/>
                <w:sz w:val="24"/>
                <w:szCs w:val="24"/>
              </w:rPr>
              <w:t xml:space="preserve">Reagent </w:t>
            </w:r>
          </w:p>
        </w:tc>
        <w:tc>
          <w:tcPr>
            <w:tcW w:w="2430"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500µl</w:t>
            </w:r>
          </w:p>
        </w:tc>
        <w:tc>
          <w:tcPr>
            <w:tcW w:w="1602"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500µl</w:t>
            </w:r>
          </w:p>
        </w:tc>
        <w:tc>
          <w:tcPr>
            <w:tcW w:w="2196" w:type="dxa"/>
          </w:tcPr>
          <w:p w:rsidR="009347F5" w:rsidRPr="00EA37DB" w:rsidRDefault="009347F5" w:rsidP="00EA37DB">
            <w:pPr>
              <w:pStyle w:val="ListParagraph"/>
              <w:spacing w:after="0" w:line="360" w:lineRule="auto"/>
              <w:ind w:left="0"/>
              <w:jc w:val="center"/>
              <w:rPr>
                <w:rFonts w:ascii="Times New Roman" w:hAnsi="Times New Roman" w:cs="Times New Roman"/>
                <w:sz w:val="24"/>
                <w:szCs w:val="24"/>
              </w:rPr>
            </w:pPr>
            <w:r w:rsidRPr="00EA37DB">
              <w:rPr>
                <w:rFonts w:ascii="Times New Roman" w:hAnsi="Times New Roman" w:cs="Times New Roman"/>
                <w:sz w:val="24"/>
                <w:szCs w:val="24"/>
              </w:rPr>
              <w:t>500µl</w:t>
            </w:r>
          </w:p>
        </w:tc>
      </w:tr>
    </w:tbl>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Mix, incubate for 15 min at 20-25ᴼC or 5 min at 37ᴼC.</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Calculation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Uric acid Concentration = Standard conc.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Asample</m:t>
            </m:r>
          </m:num>
          <m:den>
            <m:r>
              <m:rPr>
                <m:sty m:val="p"/>
              </m:rPr>
              <w:rPr>
                <w:rFonts w:ascii="Cambria Math" w:hAnsi="Times New Roman" w:cs="Times New Roman"/>
                <w:sz w:val="24"/>
                <w:szCs w:val="24"/>
              </w:rPr>
              <m:t>Astandard</m:t>
            </m:r>
          </m:den>
        </m:f>
      </m:oMath>
      <w:r w:rsidRPr="00EA37DB">
        <w:rPr>
          <w:rFonts w:ascii="Times New Roman" w:hAnsi="Times New Roman" w:cs="Times New Roman"/>
          <w:sz w:val="24"/>
          <w:szCs w:val="24"/>
        </w:rPr>
        <w:t xml:space="preserve"> (µmol / L)</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Uric acid Concentration = Standard conc.  ×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Asample</m:t>
            </m:r>
          </m:num>
          <m:den>
            <m:r>
              <m:rPr>
                <m:sty m:val="p"/>
              </m:rPr>
              <w:rPr>
                <w:rFonts w:ascii="Cambria Math" w:hAnsi="Times New Roman" w:cs="Times New Roman"/>
                <w:sz w:val="24"/>
                <w:szCs w:val="24"/>
              </w:rPr>
              <m:t>Astandard</m:t>
            </m:r>
          </m:den>
        </m:f>
      </m:oMath>
      <w:r w:rsidRPr="00EA37DB">
        <w:rPr>
          <w:rFonts w:ascii="Times New Roman" w:hAnsi="Times New Roman" w:cs="Times New Roman"/>
          <w:sz w:val="24"/>
          <w:szCs w:val="24"/>
        </w:rPr>
        <w:t xml:space="preserve"> ( mg / dl )</w:t>
      </w:r>
    </w:p>
    <w:p w:rsidR="009347F5" w:rsidRPr="00EA37DB" w:rsidRDefault="009347F5" w:rsidP="00EA37DB">
      <w:pPr>
        <w:spacing w:after="0" w:line="360" w:lineRule="auto"/>
        <w:jc w:val="center"/>
        <w:rPr>
          <w:rFonts w:ascii="Times New Roman" w:hAnsi="Times New Roman" w:cs="Times New Roman"/>
          <w:b/>
          <w:sz w:val="24"/>
          <w:szCs w:val="24"/>
        </w:rPr>
      </w:pPr>
      <w:r w:rsidRPr="00EA37DB">
        <w:rPr>
          <w:rFonts w:ascii="Times New Roman" w:hAnsi="Times New Roman" w:cs="Times New Roman"/>
          <w:b/>
          <w:sz w:val="24"/>
          <w:szCs w:val="24"/>
        </w:rPr>
        <w:t xml:space="preserve">Ref: </w:t>
      </w:r>
      <w:r w:rsidRPr="00EA37DB">
        <w:rPr>
          <w:rFonts w:ascii="Times New Roman" w:hAnsi="Times New Roman" w:cs="Times New Roman"/>
          <w:sz w:val="24"/>
          <w:szCs w:val="24"/>
        </w:rPr>
        <w:t>Randox Laboratories Limited.</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8. Serum calcium</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Principle: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Calcium ions form a violet complex with O-Cresolphthalein complexone in an alkaline medium.</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Reagents</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All reagents were pre-prepared and ready for use. The buffer and chromogen were mixed together and kept at +2 to +8ᴼC.</w:t>
      </w: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t>Procedure:</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After measuring the sample absorbance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according to the assay procedure, one drop of  EDTA was added to the samples to make it colorless. After 10 second the absorbance of sample was taken again. </w:t>
      </w:r>
    </w:p>
    <w:p w:rsidR="009347F5" w:rsidRPr="00EA37DB" w:rsidRDefault="009347F5" w:rsidP="00EA37DB">
      <w:pPr>
        <w:spacing w:after="0" w:line="360" w:lineRule="auto"/>
        <w:jc w:val="both"/>
        <w:rPr>
          <w:rFonts w:ascii="Times New Roman" w:hAnsi="Times New Roman" w:cs="Times New Roman"/>
          <w:sz w:val="24"/>
          <w:szCs w:val="24"/>
          <w:vertAlign w:val="subscript"/>
        </w:rPr>
      </w:pPr>
      <w:r w:rsidRPr="00EA37DB">
        <w:rPr>
          <w:rFonts w:ascii="Times New Roman" w:hAnsi="Times New Roman" w:cs="Times New Roman"/>
          <w:sz w:val="24"/>
          <w:szCs w:val="24"/>
        </w:rPr>
        <w:t>Therefore,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(corrected) =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xml:space="preserve">  -  A</w:t>
      </w:r>
      <w:r w:rsidRPr="00EA37DB">
        <w:rPr>
          <w:rFonts w:ascii="Times New Roman" w:hAnsi="Times New Roman" w:cs="Times New Roman"/>
          <w:sz w:val="24"/>
          <w:szCs w:val="24"/>
          <w:vertAlign w:val="subscript"/>
        </w:rPr>
        <w:t>sample/EDTA</w:t>
      </w:r>
    </w:p>
    <w:tbl>
      <w:tblPr>
        <w:tblW w:w="0" w:type="auto"/>
        <w:jc w:val="center"/>
        <w:tblBorders>
          <w:top w:val="single" w:sz="4" w:space="0" w:color="auto"/>
          <w:bottom w:val="single" w:sz="4" w:space="0" w:color="auto"/>
        </w:tblBorders>
        <w:tblLook w:val="04A0"/>
      </w:tblPr>
      <w:tblGrid>
        <w:gridCol w:w="2475"/>
        <w:gridCol w:w="1793"/>
        <w:gridCol w:w="2140"/>
        <w:gridCol w:w="2115"/>
      </w:tblGrid>
      <w:tr w:rsidR="009347F5" w:rsidRPr="00EA37DB" w:rsidTr="009347F5">
        <w:trPr>
          <w:jc w:val="center"/>
        </w:trPr>
        <w:tc>
          <w:tcPr>
            <w:tcW w:w="2808"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Pipette into test tubes:</w:t>
            </w:r>
          </w:p>
        </w:tc>
        <w:tc>
          <w:tcPr>
            <w:tcW w:w="1980"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p>
        </w:tc>
        <w:tc>
          <w:tcPr>
            <w:tcW w:w="2394"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p>
        </w:tc>
        <w:tc>
          <w:tcPr>
            <w:tcW w:w="2394"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p>
        </w:tc>
      </w:tr>
      <w:tr w:rsidR="009347F5" w:rsidRPr="00EA37DB" w:rsidTr="009347F5">
        <w:trPr>
          <w:jc w:val="center"/>
        </w:trPr>
        <w:tc>
          <w:tcPr>
            <w:tcW w:w="2808"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Reagent Blank</w:t>
            </w:r>
          </w:p>
        </w:tc>
        <w:tc>
          <w:tcPr>
            <w:tcW w:w="2394"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Standard</w:t>
            </w:r>
          </w:p>
        </w:tc>
        <w:tc>
          <w:tcPr>
            <w:tcW w:w="2394" w:type="dxa"/>
            <w:tcBorders>
              <w:top w:val="single" w:sz="4" w:space="0" w:color="auto"/>
              <w:bottom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Sample</w:t>
            </w:r>
          </w:p>
        </w:tc>
      </w:tr>
      <w:tr w:rsidR="009347F5" w:rsidRPr="00EA37DB" w:rsidTr="009347F5">
        <w:trPr>
          <w:jc w:val="center"/>
        </w:trPr>
        <w:tc>
          <w:tcPr>
            <w:tcW w:w="2808" w:type="dxa"/>
            <w:tcBorders>
              <w:top w:val="single" w:sz="4" w:space="0" w:color="auto"/>
            </w:tcBorders>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Sample</w:t>
            </w:r>
          </w:p>
        </w:tc>
        <w:tc>
          <w:tcPr>
            <w:tcW w:w="1980" w:type="dxa"/>
            <w:tcBorders>
              <w:top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394" w:type="dxa"/>
            <w:tcBorders>
              <w:top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394" w:type="dxa"/>
            <w:tcBorders>
              <w:top w:val="single" w:sz="4" w:space="0" w:color="auto"/>
            </w:tcBorders>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25µl</w:t>
            </w:r>
          </w:p>
        </w:tc>
      </w:tr>
      <w:tr w:rsidR="009347F5" w:rsidRPr="00EA37DB" w:rsidTr="009347F5">
        <w:trPr>
          <w:jc w:val="center"/>
        </w:trPr>
        <w:tc>
          <w:tcPr>
            <w:tcW w:w="2808" w:type="dxa"/>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Distilled Water</w:t>
            </w:r>
          </w:p>
        </w:tc>
        <w:tc>
          <w:tcPr>
            <w:tcW w:w="1980"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25µl</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r>
      <w:tr w:rsidR="009347F5" w:rsidRPr="00EA37DB" w:rsidTr="009347F5">
        <w:trPr>
          <w:jc w:val="center"/>
        </w:trPr>
        <w:tc>
          <w:tcPr>
            <w:tcW w:w="2808" w:type="dxa"/>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Standard</w:t>
            </w:r>
          </w:p>
        </w:tc>
        <w:tc>
          <w:tcPr>
            <w:tcW w:w="1980"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25µl</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w:t>
            </w:r>
          </w:p>
        </w:tc>
      </w:tr>
      <w:tr w:rsidR="009347F5" w:rsidRPr="00EA37DB" w:rsidTr="009347F5">
        <w:trPr>
          <w:jc w:val="center"/>
        </w:trPr>
        <w:tc>
          <w:tcPr>
            <w:tcW w:w="2808" w:type="dxa"/>
          </w:tcPr>
          <w:p w:rsidR="009347F5" w:rsidRPr="00EA37DB" w:rsidRDefault="009347F5" w:rsidP="00EA37DB">
            <w:pPr>
              <w:spacing w:after="0" w:line="240" w:lineRule="auto"/>
              <w:jc w:val="both"/>
              <w:rPr>
                <w:rFonts w:ascii="Times New Roman" w:hAnsi="Times New Roman" w:cs="Times New Roman"/>
                <w:sz w:val="24"/>
                <w:szCs w:val="24"/>
              </w:rPr>
            </w:pPr>
            <w:r w:rsidRPr="00EA37DB">
              <w:rPr>
                <w:rFonts w:ascii="Times New Roman" w:hAnsi="Times New Roman" w:cs="Times New Roman"/>
                <w:sz w:val="24"/>
                <w:szCs w:val="24"/>
              </w:rPr>
              <w:t>Working Reagent</w:t>
            </w:r>
          </w:p>
        </w:tc>
        <w:tc>
          <w:tcPr>
            <w:tcW w:w="1980"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 ml</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 ml</w:t>
            </w:r>
          </w:p>
        </w:tc>
        <w:tc>
          <w:tcPr>
            <w:tcW w:w="2394" w:type="dxa"/>
          </w:tcPr>
          <w:p w:rsidR="009347F5" w:rsidRPr="00EA37DB" w:rsidRDefault="009347F5" w:rsidP="00EA37DB">
            <w:pPr>
              <w:spacing w:after="0" w:line="240" w:lineRule="auto"/>
              <w:jc w:val="center"/>
              <w:rPr>
                <w:rFonts w:ascii="Times New Roman" w:hAnsi="Times New Roman" w:cs="Times New Roman"/>
                <w:sz w:val="24"/>
                <w:szCs w:val="24"/>
              </w:rPr>
            </w:pPr>
            <w:r w:rsidRPr="00EA37DB">
              <w:rPr>
                <w:rFonts w:ascii="Times New Roman" w:hAnsi="Times New Roman" w:cs="Times New Roman"/>
                <w:sz w:val="24"/>
                <w:szCs w:val="24"/>
              </w:rPr>
              <w:t>1.0 ml</w:t>
            </w:r>
          </w:p>
        </w:tc>
      </w:tr>
    </w:tbl>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The absorbance of the sample (A</w:t>
      </w:r>
      <w:r w:rsidRPr="00EA37DB">
        <w:rPr>
          <w:rFonts w:ascii="Times New Roman" w:hAnsi="Times New Roman" w:cs="Times New Roman"/>
          <w:sz w:val="24"/>
          <w:szCs w:val="24"/>
          <w:vertAlign w:val="subscript"/>
        </w:rPr>
        <w:t>sample</w:t>
      </w:r>
      <w:r w:rsidRPr="00EA37DB">
        <w:rPr>
          <w:rFonts w:ascii="Times New Roman" w:hAnsi="Times New Roman" w:cs="Times New Roman"/>
          <w:sz w:val="24"/>
          <w:szCs w:val="24"/>
        </w:rPr>
        <w:t>) and standard (A</w:t>
      </w:r>
      <w:r w:rsidRPr="00EA37DB">
        <w:rPr>
          <w:rFonts w:ascii="Times New Roman" w:hAnsi="Times New Roman" w:cs="Times New Roman"/>
          <w:sz w:val="24"/>
          <w:szCs w:val="24"/>
          <w:vertAlign w:val="subscript"/>
        </w:rPr>
        <w:t>standard</w:t>
      </w:r>
      <w:r w:rsidRPr="00EA37DB">
        <w:rPr>
          <w:rFonts w:ascii="Times New Roman" w:hAnsi="Times New Roman" w:cs="Times New Roman"/>
          <w:sz w:val="24"/>
          <w:szCs w:val="24"/>
        </w:rPr>
        <w:t>) against the reagent blank were measured after 5 to 50 minutes.</w:t>
      </w:r>
    </w:p>
    <w:p w:rsidR="00EA37DB" w:rsidRDefault="00EA37DB" w:rsidP="00EA37DB">
      <w:pPr>
        <w:spacing w:after="0" w:line="360" w:lineRule="auto"/>
        <w:jc w:val="both"/>
        <w:rPr>
          <w:rFonts w:ascii="Times New Roman" w:hAnsi="Times New Roman" w:cs="Times New Roman"/>
          <w:b/>
          <w:sz w:val="24"/>
          <w:szCs w:val="24"/>
        </w:rPr>
      </w:pPr>
    </w:p>
    <w:p w:rsidR="009347F5" w:rsidRPr="00EA37DB" w:rsidRDefault="009347F5" w:rsidP="00EA37DB">
      <w:pPr>
        <w:spacing w:after="0" w:line="360" w:lineRule="auto"/>
        <w:jc w:val="both"/>
        <w:rPr>
          <w:rFonts w:ascii="Times New Roman" w:hAnsi="Times New Roman" w:cs="Times New Roman"/>
          <w:b/>
          <w:sz w:val="24"/>
          <w:szCs w:val="24"/>
        </w:rPr>
      </w:pPr>
      <w:r w:rsidRPr="00EA37DB">
        <w:rPr>
          <w:rFonts w:ascii="Times New Roman" w:hAnsi="Times New Roman" w:cs="Times New Roman"/>
          <w:b/>
          <w:sz w:val="24"/>
          <w:szCs w:val="24"/>
        </w:rPr>
        <w:lastRenderedPageBreak/>
        <w:t>Calculation</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Concentration (mmol/L) =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Asample</m:t>
            </m:r>
          </m:num>
          <m:den>
            <m:r>
              <m:rPr>
                <m:sty m:val="p"/>
              </m:rPr>
              <w:rPr>
                <w:rFonts w:ascii="Times New Roman" w:hAnsi="Times New Roman" w:cs="Times New Roman"/>
                <w:sz w:val="24"/>
                <w:szCs w:val="24"/>
              </w:rPr>
              <m:t>Astandard</m:t>
            </m:r>
          </m:den>
        </m:f>
      </m:oMath>
      <w:r w:rsidRPr="00EA37DB">
        <w:rPr>
          <w:rFonts w:ascii="Times New Roman" w:hAnsi="Times New Roman" w:cs="Times New Roman"/>
          <w:sz w:val="24"/>
          <w:szCs w:val="24"/>
        </w:rPr>
        <w:t xml:space="preserve">  × 2.50</w:t>
      </w:r>
    </w:p>
    <w:p w:rsidR="009347F5" w:rsidRPr="00EA37DB" w:rsidRDefault="009347F5" w:rsidP="00EA37DB">
      <w:pPr>
        <w:spacing w:after="0" w:line="360" w:lineRule="auto"/>
        <w:jc w:val="both"/>
        <w:rPr>
          <w:rFonts w:ascii="Times New Roman" w:hAnsi="Times New Roman" w:cs="Times New Roman"/>
          <w:sz w:val="24"/>
          <w:szCs w:val="24"/>
        </w:rPr>
      </w:pPr>
      <w:r w:rsidRPr="00EA37DB">
        <w:rPr>
          <w:rFonts w:ascii="Times New Roman" w:hAnsi="Times New Roman" w:cs="Times New Roman"/>
          <w:sz w:val="24"/>
          <w:szCs w:val="24"/>
        </w:rPr>
        <w:t xml:space="preserve">Concentration (mg/dl) =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Asample</m:t>
            </m:r>
          </m:num>
          <m:den>
            <m:r>
              <m:rPr>
                <m:sty m:val="p"/>
              </m:rPr>
              <w:rPr>
                <w:rFonts w:ascii="Times New Roman" w:hAnsi="Times New Roman" w:cs="Times New Roman"/>
                <w:sz w:val="24"/>
                <w:szCs w:val="24"/>
              </w:rPr>
              <m:t>Astandard</m:t>
            </m:r>
          </m:den>
        </m:f>
      </m:oMath>
      <w:r w:rsidRPr="00EA37DB">
        <w:rPr>
          <w:rFonts w:ascii="Times New Roman" w:hAnsi="Times New Roman" w:cs="Times New Roman"/>
          <w:sz w:val="24"/>
          <w:szCs w:val="24"/>
        </w:rPr>
        <w:t xml:space="preserve">  × 10</w:t>
      </w:r>
    </w:p>
    <w:p w:rsidR="009347F5" w:rsidRPr="00EA37DB" w:rsidRDefault="009347F5" w:rsidP="00EA37DB">
      <w:pPr>
        <w:autoSpaceDE w:val="0"/>
        <w:autoSpaceDN w:val="0"/>
        <w:adjustRightInd w:val="0"/>
        <w:spacing w:after="0" w:line="360" w:lineRule="auto"/>
        <w:rPr>
          <w:rFonts w:ascii="Times New Roman" w:hAnsi="Times New Roman" w:cs="Times New Roman"/>
          <w:b/>
          <w:sz w:val="24"/>
          <w:szCs w:val="24"/>
        </w:rPr>
      </w:pPr>
      <w:r w:rsidRPr="00EA37DB">
        <w:rPr>
          <w:rFonts w:ascii="Times New Roman" w:hAnsi="Times New Roman" w:cs="Times New Roman"/>
          <w:b/>
          <w:sz w:val="24"/>
          <w:szCs w:val="24"/>
        </w:rPr>
        <w:t>9. Serum Phosphorus</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w:r w:rsidRPr="00EA37DB">
        <w:rPr>
          <w:rFonts w:ascii="Times New Roman" w:hAnsi="Times New Roman" w:cs="Times New Roman"/>
          <w:sz w:val="24"/>
          <w:szCs w:val="24"/>
        </w:rPr>
        <w:t>Inorganic phosphate reacts with aluminium molybdate in the presence of sulfuric acid to form phosphomolybdic complex which is measured at 340nm.</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w:r w:rsidRPr="00EA37DB">
        <w:rPr>
          <w:rFonts w:ascii="Times New Roman" w:hAnsi="Times New Roman" w:cs="Times New Roman"/>
          <w:sz w:val="24"/>
          <w:szCs w:val="24"/>
        </w:rPr>
        <w:t xml:space="preserve"> </w:t>
      </w:r>
      <m:oMath>
        <m:r>
          <m:rPr>
            <m:sty m:val="p"/>
          </m:rPr>
          <w:rPr>
            <w:rFonts w:ascii="Times New Roman" w:hAnsi="Times New Roman" w:cs="Times New Roman"/>
            <w:sz w:val="24"/>
            <w:szCs w:val="24"/>
          </w:rPr>
          <m:t>P</m:t>
        </m:r>
        <m:sSubSup>
          <m:sSubSupPr>
            <m:ctrlPr>
              <w:rPr>
                <w:rFonts w:ascii="Times New Roman" w:hAnsi="Times New Roman" w:cs="Times New Roman"/>
                <w:sz w:val="24"/>
                <w:szCs w:val="24"/>
              </w:rPr>
            </m:ctrlPr>
          </m:sSubSup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4</m:t>
            </m:r>
          </m:sub>
          <m:sup>
            <m:r>
              <m:rPr>
                <m:sty m:val="p"/>
              </m:rPr>
              <w:rPr>
                <w:rFonts w:ascii="Times New Roman" w:hAnsi="Times New Roman" w:cs="Times New Roman"/>
                <w:sz w:val="24"/>
                <w:szCs w:val="24"/>
              </w:rPr>
              <m:t>3-</m:t>
            </m:r>
          </m:sup>
        </m:sSubSup>
        <m:r>
          <m:rPr>
            <m:sty m:val="p"/>
          </m:rPr>
          <w:rPr>
            <w:rFonts w:ascii="Times New Roman" w:hAnsi="Times New Roman" w:cs="Times New Roman"/>
            <w:sz w:val="24"/>
            <w:szCs w:val="24"/>
          </w:rPr>
          <m:t xml:space="preserve">+ </m:t>
        </m:r>
        <m:sSup>
          <m:sSupPr>
            <m:ctrlPr>
              <w:rPr>
                <w:rFonts w:ascii="Times New Roman" w:hAnsi="Times New Roman" w:cs="Times New Roman"/>
                <w:sz w:val="24"/>
                <w:szCs w:val="24"/>
              </w:rPr>
            </m:ctrlPr>
          </m:sSupPr>
          <m:e>
            <m:r>
              <m:rPr>
                <m:sty m:val="p"/>
              </m:rPr>
              <w:rPr>
                <w:rFonts w:ascii="Times New Roman" w:hAnsi="Times New Roman" w:cs="Times New Roman"/>
                <w:sz w:val="24"/>
                <w:szCs w:val="24"/>
              </w:rPr>
              <m:t>H</m:t>
            </m:r>
          </m:e>
          <m:sup>
            <m:r>
              <m:rPr>
                <m:sty m:val="p"/>
              </m:rPr>
              <w:rPr>
                <w:rFonts w:ascii="Times New Roman" w:hAnsi="Times New Roman" w:cs="Times New Roman"/>
                <w:sz w:val="24"/>
                <w:szCs w:val="24"/>
              </w:rPr>
              <m:t>+</m:t>
            </m:r>
          </m:sup>
        </m:sSup>
        <m:r>
          <m:rPr>
            <m:sty m:val="p"/>
          </m:rPr>
          <w:rPr>
            <w:rFonts w:ascii="Times New Roman" w:hAnsi="Times New Roman" w:cs="Times New Roman"/>
            <w:sz w:val="24"/>
            <w:szCs w:val="24"/>
          </w:rPr>
          <m:t>+ (N</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4</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m:t>
            </m:r>
          </m:e>
          <m:sub>
            <m:r>
              <m:rPr>
                <m:sty m:val="p"/>
              </m:rPr>
              <w:rPr>
                <w:rFonts w:ascii="Times New Roman" w:hAnsi="Times New Roman" w:cs="Times New Roman"/>
                <w:sz w:val="24"/>
                <w:szCs w:val="24"/>
              </w:rPr>
              <m:t>6</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Mo</m:t>
            </m:r>
          </m:e>
          <m:sub>
            <m:r>
              <m:rPr>
                <m:sty m:val="p"/>
              </m:rPr>
              <w:rPr>
                <w:rFonts w:ascii="Times New Roman" w:hAnsi="Times New Roman" w:cs="Times New Roman"/>
                <w:sz w:val="24"/>
                <w:szCs w:val="24"/>
              </w:rPr>
              <m:t>7</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24</m:t>
            </m:r>
          </m:sub>
        </m:sSub>
        <m:r>
          <m:rPr>
            <m:sty m:val="p"/>
          </m:rPr>
          <w:rPr>
            <w:rFonts w:ascii="Times New Roman" w:hAnsi="Times New Roman" w:cs="Times New Roman"/>
            <w:sz w:val="24"/>
            <w:szCs w:val="24"/>
          </w:rPr>
          <m:t xml:space="preserve">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sSub>
                  <m:sSubPr>
                    <m:ctrlPr>
                      <w:rPr>
                        <w:rFonts w:ascii="Times New Roman" w:hAnsi="Times New Roman" w:cs="Times New Roman"/>
                        <w:sz w:val="24"/>
                        <w:szCs w:val="24"/>
                      </w:rPr>
                    </m:ctrlPr>
                  </m:sSubPr>
                  <m:e>
                    <m:r>
                      <m:rPr>
                        <m:sty m:val="p"/>
                      </m:rPr>
                      <w:rPr>
                        <w:rFonts w:ascii="Times New Roman" w:hAnsi="Times New Roman" w:cs="Times New Roman"/>
                        <w:sz w:val="24"/>
                        <w:szCs w:val="24"/>
                      </w:rPr>
                      <m:t>P</m:t>
                    </m:r>
                  </m:e>
                  <m:sub>
                    <m:r>
                      <m:rPr>
                        <m:sty m:val="p"/>
                      </m:rPr>
                      <w:rPr>
                        <w:rFonts w:ascii="Times New Roman" w:hAnsi="Times New Roman" w:cs="Times New Roman"/>
                        <w:sz w:val="24"/>
                        <w:szCs w:val="24"/>
                      </w:rPr>
                      <m:t>1</m:t>
                    </m:r>
                  </m:sub>
                </m:sSub>
              </m:e>
            </m:groupChr>
          </m:e>
        </m:box>
        <m:r>
          <m:rPr>
            <m:sty m:val="p"/>
          </m:rPr>
          <w:rPr>
            <w:rFonts w:ascii="Times New Roman" w:hAnsi="Times New Roman" w:cs="Times New Roman"/>
            <w:sz w:val="24"/>
            <w:szCs w:val="24"/>
          </w:rPr>
          <m:t xml:space="preserve"> Phosphomolybdic Complex</m:t>
        </m:r>
      </m:oMath>
      <w:r w:rsidRPr="00EA37DB">
        <w:rPr>
          <w:rFonts w:ascii="Times New Roman" w:hAnsi="Times New Roman" w:cs="Times New Roman"/>
          <w:sz w:val="24"/>
          <w:szCs w:val="24"/>
        </w:rPr>
        <w:t xml:space="preserve"> </w:t>
      </w:r>
    </w:p>
    <w:p w:rsidR="009347F5" w:rsidRPr="00EA37DB" w:rsidRDefault="009347F5" w:rsidP="00EA37DB">
      <w:pPr>
        <w:autoSpaceDE w:val="0"/>
        <w:autoSpaceDN w:val="0"/>
        <w:adjustRightInd w:val="0"/>
        <w:spacing w:after="0" w:line="360" w:lineRule="auto"/>
        <w:rPr>
          <w:rFonts w:ascii="Times New Roman" w:hAnsi="Times New Roman" w:cs="Times New Roman"/>
          <w:sz w:val="24"/>
          <w:szCs w:val="24"/>
        </w:rPr>
      </w:pPr>
      <w:r w:rsidRPr="00EA37DB">
        <w:rPr>
          <w:rFonts w:ascii="Times New Roman" w:hAnsi="Times New Roman" w:cs="Times New Roman"/>
          <w:sz w:val="24"/>
          <w:szCs w:val="24"/>
        </w:rPr>
        <w:t>Absorbance of sample and standard  was measured against reagent blank at 340nm.</w:t>
      </w:r>
    </w:p>
    <w:p w:rsidR="009347F5" w:rsidRPr="003B73D4" w:rsidRDefault="009347F5" w:rsidP="003F5F2A">
      <w:pPr>
        <w:pStyle w:val="Heading1"/>
      </w:pPr>
      <w:bookmarkStart w:id="189" w:name="_Toc419764068"/>
      <w:r>
        <w:br w:type="page"/>
      </w:r>
      <w:bookmarkStart w:id="190" w:name="_Toc424126111"/>
      <w:r w:rsidRPr="00DC2892">
        <w:lastRenderedPageBreak/>
        <w:t xml:space="preserve">Brief Biography </w:t>
      </w:r>
      <w:r w:rsidRPr="009E03D4">
        <w:t>of</w:t>
      </w:r>
      <w:r w:rsidRPr="00DC2892">
        <w:t xml:space="preserve"> the Student</w:t>
      </w:r>
      <w:bookmarkEnd w:id="189"/>
      <w:bookmarkEnd w:id="190"/>
    </w:p>
    <w:p w:rsidR="009347F5" w:rsidRPr="000D4464" w:rsidRDefault="009347F5" w:rsidP="009347F5">
      <w:pPr>
        <w:spacing w:before="100" w:beforeAutospacing="1" w:after="100" w:afterAutospacing="1" w:line="36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0D4464">
        <w:rPr>
          <w:rFonts w:ascii="Times New Roman" w:hAnsi="Times New Roman" w:cs="Times New Roman"/>
          <w:sz w:val="24"/>
          <w:szCs w:val="24"/>
        </w:rPr>
        <w:t xml:space="preserve">his is </w:t>
      </w:r>
      <w:r>
        <w:rPr>
          <w:rFonts w:ascii="Times New Roman" w:hAnsi="Times New Roman" w:cs="Times New Roman"/>
          <w:b/>
          <w:sz w:val="24"/>
          <w:szCs w:val="24"/>
        </w:rPr>
        <w:t>Md. Imran Ahmed</w:t>
      </w:r>
      <w:r w:rsidRPr="000D4464">
        <w:rPr>
          <w:rFonts w:ascii="Times New Roman" w:hAnsi="Times New Roman" w:cs="Times New Roman"/>
          <w:b/>
          <w:sz w:val="24"/>
          <w:szCs w:val="24"/>
        </w:rPr>
        <w:t xml:space="preserve">; </w:t>
      </w:r>
      <w:r>
        <w:rPr>
          <w:rFonts w:ascii="Times New Roman" w:hAnsi="Times New Roman" w:cs="Times New Roman"/>
          <w:sz w:val="24"/>
          <w:szCs w:val="24"/>
        </w:rPr>
        <w:t>son</w:t>
      </w:r>
      <w:r w:rsidRPr="000D4464">
        <w:rPr>
          <w:rFonts w:ascii="Times New Roman" w:hAnsi="Times New Roman" w:cs="Times New Roman"/>
          <w:sz w:val="24"/>
          <w:szCs w:val="24"/>
        </w:rPr>
        <w:t xml:space="preserve"> of</w:t>
      </w:r>
      <w:r>
        <w:rPr>
          <w:rFonts w:ascii="Times New Roman" w:hAnsi="Times New Roman" w:cs="Times New Roman"/>
          <w:b/>
          <w:sz w:val="24"/>
          <w:szCs w:val="24"/>
        </w:rPr>
        <w:t xml:space="preserve"> Md. Ghazanfar Ali </w:t>
      </w:r>
      <w:r w:rsidRPr="000D4464">
        <w:rPr>
          <w:rFonts w:ascii="Times New Roman" w:hAnsi="Times New Roman" w:cs="Times New Roman"/>
          <w:sz w:val="24"/>
          <w:szCs w:val="24"/>
        </w:rPr>
        <w:t xml:space="preserve">and </w:t>
      </w:r>
      <w:r w:rsidRPr="00077937">
        <w:rPr>
          <w:rFonts w:ascii="Times New Roman" w:hAnsi="Times New Roman" w:cs="Times New Roman"/>
          <w:b/>
          <w:sz w:val="24"/>
          <w:szCs w:val="24"/>
        </w:rPr>
        <w:t>Parvin Banu</w:t>
      </w:r>
      <w:r>
        <w:rPr>
          <w:rFonts w:ascii="Times New Roman" w:hAnsi="Times New Roman" w:cs="Times New Roman"/>
          <w:sz w:val="24"/>
          <w:szCs w:val="24"/>
        </w:rPr>
        <w:t>. H</w:t>
      </w:r>
      <w:r w:rsidRPr="000D4464">
        <w:rPr>
          <w:rFonts w:ascii="Times New Roman" w:hAnsi="Times New Roman" w:cs="Times New Roman"/>
          <w:sz w:val="24"/>
          <w:szCs w:val="24"/>
        </w:rPr>
        <w:t>e has passed the Secondary School</w:t>
      </w:r>
      <w:r>
        <w:rPr>
          <w:rFonts w:ascii="Times New Roman" w:hAnsi="Times New Roman" w:cs="Times New Roman"/>
          <w:sz w:val="24"/>
          <w:szCs w:val="24"/>
        </w:rPr>
        <w:t xml:space="preserve"> Certificate Examination in 2004</w:t>
      </w:r>
      <w:r w:rsidRPr="000D4464">
        <w:rPr>
          <w:rFonts w:ascii="Times New Roman" w:hAnsi="Times New Roman" w:cs="Times New Roman"/>
          <w:sz w:val="24"/>
          <w:szCs w:val="24"/>
        </w:rPr>
        <w:t xml:space="preserve"> followed by Higher Secondary Ce</w:t>
      </w:r>
      <w:r>
        <w:rPr>
          <w:rFonts w:ascii="Times New Roman" w:hAnsi="Times New Roman" w:cs="Times New Roman"/>
          <w:sz w:val="24"/>
          <w:szCs w:val="24"/>
        </w:rPr>
        <w:t>rtificate Examination in 2006.He obtained his</w:t>
      </w:r>
      <w:r w:rsidRPr="000D4464">
        <w:rPr>
          <w:rFonts w:ascii="Times New Roman" w:hAnsi="Times New Roman" w:cs="Times New Roman"/>
          <w:sz w:val="24"/>
          <w:szCs w:val="24"/>
        </w:rPr>
        <w:t xml:space="preserve"> Doctor of Veterinary Medicine Degree in 2011 (held in 2013) from Chittagong Veterinary and Animal Sciences University (CVASU), Bangladesh</w:t>
      </w:r>
      <w:r>
        <w:rPr>
          <w:rFonts w:ascii="Times New Roman" w:hAnsi="Times New Roman" w:cs="Times New Roman"/>
          <w:sz w:val="24"/>
          <w:szCs w:val="24"/>
        </w:rPr>
        <w:t>.</w:t>
      </w:r>
      <w:r w:rsidRPr="000D4464">
        <w:rPr>
          <w:rFonts w:ascii="Times New Roman" w:hAnsi="Times New Roman" w:cs="Times New Roman"/>
          <w:sz w:val="24"/>
          <w:szCs w:val="24"/>
        </w:rPr>
        <w:t xml:space="preserve"> Now, he is a candidate for th</w:t>
      </w:r>
      <w:r>
        <w:rPr>
          <w:rFonts w:ascii="Times New Roman" w:hAnsi="Times New Roman" w:cs="Times New Roman"/>
          <w:sz w:val="24"/>
          <w:szCs w:val="24"/>
        </w:rPr>
        <w:t>e degree of MS in Animal and Poultry Nutrition</w:t>
      </w:r>
      <w:r w:rsidRPr="000D4464">
        <w:rPr>
          <w:rFonts w:ascii="Times New Roman" w:hAnsi="Times New Roman" w:cs="Times New Roman"/>
          <w:sz w:val="24"/>
          <w:szCs w:val="24"/>
        </w:rPr>
        <w:t xml:space="preserve"> under the Department of Animal Science and Nutrition, Faculty </w:t>
      </w:r>
      <w:r>
        <w:rPr>
          <w:rFonts w:ascii="Times New Roman" w:hAnsi="Times New Roman" w:cs="Times New Roman"/>
          <w:sz w:val="24"/>
          <w:szCs w:val="24"/>
        </w:rPr>
        <w:t xml:space="preserve">of Veterinary Medicine, CVASU. </w:t>
      </w:r>
    </w:p>
    <w:p w:rsidR="009347F5" w:rsidRPr="000D4464" w:rsidRDefault="009347F5" w:rsidP="009347F5">
      <w:pPr>
        <w:rPr>
          <w:rFonts w:ascii="Times New Roman" w:hAnsi="Times New Roman" w:cs="Times New Roman"/>
          <w:sz w:val="24"/>
          <w:szCs w:val="24"/>
        </w:rPr>
      </w:pPr>
    </w:p>
    <w:p w:rsidR="009347F5" w:rsidRPr="000D4464" w:rsidRDefault="009347F5" w:rsidP="009347F5">
      <w:pPr>
        <w:autoSpaceDE w:val="0"/>
        <w:autoSpaceDN w:val="0"/>
        <w:adjustRightInd w:val="0"/>
        <w:spacing w:line="360" w:lineRule="auto"/>
        <w:rPr>
          <w:rFonts w:ascii="Times New Roman" w:hAnsi="Times New Roman" w:cs="Times New Roman"/>
          <w:sz w:val="24"/>
          <w:szCs w:val="24"/>
        </w:rPr>
      </w:pPr>
    </w:p>
    <w:p w:rsidR="009347F5" w:rsidRDefault="009347F5" w:rsidP="009347F5"/>
    <w:p w:rsidR="00591994" w:rsidRPr="009347F5" w:rsidRDefault="00591994" w:rsidP="009347F5">
      <w:pPr>
        <w:spacing w:after="0" w:line="360" w:lineRule="auto"/>
        <w:ind w:left="720" w:hanging="720"/>
        <w:rPr>
          <w:rFonts w:ascii="Times New Roman" w:hAnsi="Times New Roman" w:cs="Times New Roman"/>
          <w:color w:val="000000" w:themeColor="text1"/>
          <w:sz w:val="24"/>
          <w:szCs w:val="24"/>
        </w:rPr>
      </w:pPr>
    </w:p>
    <w:sectPr w:rsidR="00591994" w:rsidRPr="009347F5" w:rsidSect="006775C0">
      <w:footerReference w:type="default" r:id="rId74"/>
      <w:pgSz w:w="11907" w:h="16839" w:code="9"/>
      <w:pgMar w:top="1440" w:right="1080" w:bottom="1440" w:left="25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81D" w:rsidRDefault="00A9081D" w:rsidP="00E066E5">
      <w:pPr>
        <w:spacing w:after="0" w:line="240" w:lineRule="auto"/>
      </w:pPr>
      <w:r>
        <w:separator/>
      </w:r>
    </w:p>
  </w:endnote>
  <w:endnote w:type="continuationSeparator" w:id="1">
    <w:p w:rsidR="00A9081D" w:rsidRDefault="00A9081D" w:rsidP="00E066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iner Hand ITC">
    <w:panose1 w:val="0307050203050202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d337141-Identity-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258" w:rsidRDefault="00441258">
    <w:pPr>
      <w:pStyle w:val="Footer"/>
      <w:jc w:val="right"/>
    </w:pPr>
  </w:p>
  <w:p w:rsidR="00441258" w:rsidRDefault="004412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64122"/>
      <w:docPartObj>
        <w:docPartGallery w:val="Page Numbers (Bottom of Page)"/>
        <w:docPartUnique/>
      </w:docPartObj>
    </w:sdtPr>
    <w:sdtContent>
      <w:p w:rsidR="00441258" w:rsidRDefault="00441258">
        <w:pPr>
          <w:pStyle w:val="Footer"/>
          <w:jc w:val="right"/>
        </w:pPr>
        <w:r>
          <w:t xml:space="preserve">Page | </w:t>
        </w:r>
        <w:fldSimple w:instr=" PAGE   \* MERGEFORMAT ">
          <w:r w:rsidR="00ED4FAC">
            <w:rPr>
              <w:noProof/>
            </w:rPr>
            <w:t>xii</w:t>
          </w:r>
        </w:fldSimple>
        <w:r>
          <w:t xml:space="preserve"> </w:t>
        </w:r>
      </w:p>
    </w:sdtContent>
  </w:sdt>
  <w:p w:rsidR="00441258" w:rsidRDefault="004412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258" w:rsidRDefault="00441258">
    <w:pPr>
      <w:pStyle w:val="Footer"/>
      <w:jc w:val="right"/>
    </w:pPr>
    <w:r>
      <w:t xml:space="preserve">Page | </w:t>
    </w:r>
    <w:fldSimple w:instr=" PAGE   \* MERGEFORMAT ">
      <w:r w:rsidR="00ED4FAC">
        <w:rPr>
          <w:noProof/>
        </w:rPr>
        <w:t>72</w:t>
      </w:r>
    </w:fldSimple>
    <w:r>
      <w:t xml:space="preserve"> </w:t>
    </w:r>
  </w:p>
  <w:p w:rsidR="00441258" w:rsidRDefault="004412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81D" w:rsidRDefault="00A9081D" w:rsidP="00E066E5">
      <w:pPr>
        <w:spacing w:after="0" w:line="240" w:lineRule="auto"/>
      </w:pPr>
      <w:r>
        <w:separator/>
      </w:r>
    </w:p>
  </w:footnote>
  <w:footnote w:type="continuationSeparator" w:id="1">
    <w:p w:rsidR="00A9081D" w:rsidRDefault="00A9081D" w:rsidP="00E066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37E5"/>
    <w:multiLevelType w:val="hybridMultilevel"/>
    <w:tmpl w:val="7774F9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7563B"/>
    <w:multiLevelType w:val="hybridMultilevel"/>
    <w:tmpl w:val="DA3C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52798"/>
    <w:multiLevelType w:val="multilevel"/>
    <w:tmpl w:val="219E333E"/>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C7F71A7"/>
    <w:multiLevelType w:val="hybridMultilevel"/>
    <w:tmpl w:val="FECA15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1002808"/>
    <w:multiLevelType w:val="hybridMultilevel"/>
    <w:tmpl w:val="BA6A1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A3285E"/>
    <w:multiLevelType w:val="hybridMultilevel"/>
    <w:tmpl w:val="63983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EE7E19"/>
    <w:multiLevelType w:val="multilevel"/>
    <w:tmpl w:val="219E333E"/>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A4E71F1"/>
    <w:multiLevelType w:val="hybridMultilevel"/>
    <w:tmpl w:val="FC32C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175B0"/>
    <w:multiLevelType w:val="multilevel"/>
    <w:tmpl w:val="C92AF042"/>
    <w:lvl w:ilvl="0">
      <w:start w:val="1"/>
      <w:numFmt w:val="decimal"/>
      <w:lvlText w:val="%1."/>
      <w:lvlJc w:val="left"/>
      <w:pPr>
        <w:ind w:left="720" w:hanging="360"/>
      </w:pPr>
      <w:rPr>
        <w:rFonts w:hint="default"/>
        <w:color w:val="000000" w:themeColor="text1"/>
      </w:rPr>
    </w:lvl>
    <w:lvl w:ilvl="1">
      <w:start w:val="16"/>
      <w:numFmt w:val="decimal"/>
      <w:isLgl/>
      <w:lvlText w:val="%1.%2."/>
      <w:lvlJc w:val="left"/>
      <w:pPr>
        <w:ind w:left="1320" w:hanging="840"/>
      </w:pPr>
      <w:rPr>
        <w:rFonts w:hint="default"/>
      </w:rPr>
    </w:lvl>
    <w:lvl w:ilvl="2">
      <w:start w:val="1"/>
      <w:numFmt w:val="decimal"/>
      <w:isLgl/>
      <w:lvlText w:val="%1.%2.%3."/>
      <w:lvlJc w:val="left"/>
      <w:pPr>
        <w:ind w:left="1440" w:hanging="840"/>
      </w:pPr>
      <w:rPr>
        <w:rFonts w:hint="default"/>
      </w:rPr>
    </w:lvl>
    <w:lvl w:ilvl="3">
      <w:start w:val="1"/>
      <w:numFmt w:val="decimal"/>
      <w:isLgl/>
      <w:lvlText w:val="%1.%2.%3.%4."/>
      <w:lvlJc w:val="left"/>
      <w:pPr>
        <w:ind w:left="1560" w:hanging="84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9">
    <w:nsid w:val="441F27B4"/>
    <w:multiLevelType w:val="multilevel"/>
    <w:tmpl w:val="3B1AB35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F25719F"/>
    <w:multiLevelType w:val="multilevel"/>
    <w:tmpl w:val="7DC8EDD0"/>
    <w:lvl w:ilvl="0">
      <w:start w:val="3"/>
      <w:numFmt w:val="decimal"/>
      <w:lvlText w:val="%1"/>
      <w:lvlJc w:val="left"/>
      <w:pPr>
        <w:ind w:left="780" w:hanging="780"/>
      </w:pPr>
      <w:rPr>
        <w:rFonts w:hint="default"/>
      </w:rPr>
    </w:lvl>
    <w:lvl w:ilvl="1">
      <w:start w:val="16"/>
      <w:numFmt w:val="decimal"/>
      <w:lvlText w:val="%1.%2"/>
      <w:lvlJc w:val="left"/>
      <w:pPr>
        <w:ind w:left="1020" w:hanging="780"/>
      </w:pPr>
      <w:rPr>
        <w:rFonts w:hint="default"/>
      </w:rPr>
    </w:lvl>
    <w:lvl w:ilvl="2">
      <w:start w:val="1"/>
      <w:numFmt w:val="decimal"/>
      <w:lvlText w:val="%1.%2.%3"/>
      <w:lvlJc w:val="left"/>
      <w:pPr>
        <w:ind w:left="1260" w:hanging="780"/>
      </w:pPr>
      <w:rPr>
        <w:rFonts w:hint="default"/>
      </w:rPr>
    </w:lvl>
    <w:lvl w:ilvl="3">
      <w:start w:val="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
    <w:nsid w:val="537A3087"/>
    <w:multiLevelType w:val="hybridMultilevel"/>
    <w:tmpl w:val="F81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B2B5A"/>
    <w:multiLevelType w:val="hybridMultilevel"/>
    <w:tmpl w:val="D414B3BE"/>
    <w:lvl w:ilvl="0" w:tplc="F3FA78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2817E0"/>
    <w:multiLevelType w:val="hybridMultilevel"/>
    <w:tmpl w:val="3F24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935D37"/>
    <w:multiLevelType w:val="multilevel"/>
    <w:tmpl w:val="8E0CC7AA"/>
    <w:lvl w:ilvl="0">
      <w:start w:val="3"/>
      <w:numFmt w:val="decimal"/>
      <w:lvlText w:val="%1"/>
      <w:lvlJc w:val="left"/>
      <w:pPr>
        <w:ind w:left="780" w:hanging="780"/>
      </w:pPr>
      <w:rPr>
        <w:rFonts w:hint="default"/>
      </w:rPr>
    </w:lvl>
    <w:lvl w:ilvl="1">
      <w:start w:val="16"/>
      <w:numFmt w:val="decimal"/>
      <w:lvlText w:val="%1.%2"/>
      <w:lvlJc w:val="left"/>
      <w:pPr>
        <w:ind w:left="1020" w:hanging="780"/>
      </w:pPr>
      <w:rPr>
        <w:rFonts w:hint="default"/>
      </w:rPr>
    </w:lvl>
    <w:lvl w:ilvl="2">
      <w:start w:val="1"/>
      <w:numFmt w:val="decimal"/>
      <w:lvlText w:val="%1.%2.%3"/>
      <w:lvlJc w:val="left"/>
      <w:pPr>
        <w:ind w:left="1260" w:hanging="780"/>
      </w:pPr>
      <w:rPr>
        <w:rFonts w:hint="default"/>
      </w:rPr>
    </w:lvl>
    <w:lvl w:ilvl="3">
      <w:start w:val="4"/>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
    <w:nsid w:val="68EB3B4F"/>
    <w:multiLevelType w:val="hybridMultilevel"/>
    <w:tmpl w:val="6F800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ED62F0"/>
    <w:multiLevelType w:val="hybridMultilevel"/>
    <w:tmpl w:val="08667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90683"/>
    <w:multiLevelType w:val="multilevel"/>
    <w:tmpl w:val="219E333E"/>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8"/>
  </w:num>
  <w:num w:numId="2">
    <w:abstractNumId w:val="11"/>
  </w:num>
  <w:num w:numId="3">
    <w:abstractNumId w:val="9"/>
  </w:num>
  <w:num w:numId="4">
    <w:abstractNumId w:val="12"/>
  </w:num>
  <w:num w:numId="5">
    <w:abstractNumId w:val="16"/>
  </w:num>
  <w:num w:numId="6">
    <w:abstractNumId w:val="7"/>
  </w:num>
  <w:num w:numId="7">
    <w:abstractNumId w:val="5"/>
  </w:num>
  <w:num w:numId="8">
    <w:abstractNumId w:val="10"/>
  </w:num>
  <w:num w:numId="9">
    <w:abstractNumId w:val="17"/>
  </w:num>
  <w:num w:numId="10">
    <w:abstractNumId w:val="2"/>
  </w:num>
  <w:num w:numId="11">
    <w:abstractNumId w:val="6"/>
  </w:num>
  <w:num w:numId="12">
    <w:abstractNumId w:val="14"/>
  </w:num>
  <w:num w:numId="13">
    <w:abstractNumId w:val="3"/>
  </w:num>
  <w:num w:numId="14">
    <w:abstractNumId w:val="15"/>
  </w:num>
  <w:num w:numId="15">
    <w:abstractNumId w:val="4"/>
  </w:num>
  <w:num w:numId="16">
    <w:abstractNumId w:val="0"/>
  </w:num>
  <w:num w:numId="17">
    <w:abstractNumId w:val="1"/>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useFELayout/>
  </w:compat>
  <w:rsids>
    <w:rsidRoot w:val="00A03F5B"/>
    <w:rsid w:val="00001CAE"/>
    <w:rsid w:val="00012FD8"/>
    <w:rsid w:val="00013478"/>
    <w:rsid w:val="00014B6C"/>
    <w:rsid w:val="00021F60"/>
    <w:rsid w:val="00022449"/>
    <w:rsid w:val="00026CC7"/>
    <w:rsid w:val="00036A1F"/>
    <w:rsid w:val="0004237D"/>
    <w:rsid w:val="00055765"/>
    <w:rsid w:val="000567D2"/>
    <w:rsid w:val="0008081D"/>
    <w:rsid w:val="000842F7"/>
    <w:rsid w:val="00085089"/>
    <w:rsid w:val="000A0DED"/>
    <w:rsid w:val="000A5A10"/>
    <w:rsid w:val="000B03BB"/>
    <w:rsid w:val="000D0978"/>
    <w:rsid w:val="000D3DB4"/>
    <w:rsid w:val="000E61C8"/>
    <w:rsid w:val="000F074F"/>
    <w:rsid w:val="000F45E6"/>
    <w:rsid w:val="000F5BAC"/>
    <w:rsid w:val="00102AA1"/>
    <w:rsid w:val="001109BA"/>
    <w:rsid w:val="00110C9A"/>
    <w:rsid w:val="001120F7"/>
    <w:rsid w:val="00112696"/>
    <w:rsid w:val="00114C66"/>
    <w:rsid w:val="001154A0"/>
    <w:rsid w:val="00115FD0"/>
    <w:rsid w:val="00126736"/>
    <w:rsid w:val="001308F8"/>
    <w:rsid w:val="001516C3"/>
    <w:rsid w:val="00151AC4"/>
    <w:rsid w:val="001535D8"/>
    <w:rsid w:val="00156516"/>
    <w:rsid w:val="00157D31"/>
    <w:rsid w:val="00180D58"/>
    <w:rsid w:val="00181ACB"/>
    <w:rsid w:val="001829C3"/>
    <w:rsid w:val="00182B56"/>
    <w:rsid w:val="00185D85"/>
    <w:rsid w:val="001A3670"/>
    <w:rsid w:val="001A7146"/>
    <w:rsid w:val="001A7F06"/>
    <w:rsid w:val="001B779F"/>
    <w:rsid w:val="001C22C2"/>
    <w:rsid w:val="001C5069"/>
    <w:rsid w:val="001D087F"/>
    <w:rsid w:val="001D288F"/>
    <w:rsid w:val="001D60F2"/>
    <w:rsid w:val="001E23AC"/>
    <w:rsid w:val="001E3752"/>
    <w:rsid w:val="001E4E50"/>
    <w:rsid w:val="001E655E"/>
    <w:rsid w:val="00205E8C"/>
    <w:rsid w:val="00206E1A"/>
    <w:rsid w:val="00206FDB"/>
    <w:rsid w:val="00212FDE"/>
    <w:rsid w:val="00217E25"/>
    <w:rsid w:val="00227A36"/>
    <w:rsid w:val="00234152"/>
    <w:rsid w:val="00234181"/>
    <w:rsid w:val="002363E4"/>
    <w:rsid w:val="002372A8"/>
    <w:rsid w:val="002456C6"/>
    <w:rsid w:val="00247DB2"/>
    <w:rsid w:val="002576C0"/>
    <w:rsid w:val="00262382"/>
    <w:rsid w:val="00264936"/>
    <w:rsid w:val="0027747D"/>
    <w:rsid w:val="00280B18"/>
    <w:rsid w:val="0028521D"/>
    <w:rsid w:val="002871E7"/>
    <w:rsid w:val="00290419"/>
    <w:rsid w:val="002A329B"/>
    <w:rsid w:val="002B1481"/>
    <w:rsid w:val="002B1F63"/>
    <w:rsid w:val="002B2FAA"/>
    <w:rsid w:val="002B5E1E"/>
    <w:rsid w:val="002C69E2"/>
    <w:rsid w:val="002C737E"/>
    <w:rsid w:val="002D166A"/>
    <w:rsid w:val="002D6555"/>
    <w:rsid w:val="002E3D80"/>
    <w:rsid w:val="002E56A8"/>
    <w:rsid w:val="002F2F76"/>
    <w:rsid w:val="002F3082"/>
    <w:rsid w:val="002F61AA"/>
    <w:rsid w:val="002F6CF2"/>
    <w:rsid w:val="00304823"/>
    <w:rsid w:val="0030604B"/>
    <w:rsid w:val="00317A4B"/>
    <w:rsid w:val="00320751"/>
    <w:rsid w:val="00326769"/>
    <w:rsid w:val="00326C5A"/>
    <w:rsid w:val="00327C4D"/>
    <w:rsid w:val="00343DE7"/>
    <w:rsid w:val="00345F7D"/>
    <w:rsid w:val="00346665"/>
    <w:rsid w:val="003500AF"/>
    <w:rsid w:val="00353470"/>
    <w:rsid w:val="0035349A"/>
    <w:rsid w:val="00355EAB"/>
    <w:rsid w:val="0036056B"/>
    <w:rsid w:val="00361825"/>
    <w:rsid w:val="00371606"/>
    <w:rsid w:val="0038251C"/>
    <w:rsid w:val="0038362E"/>
    <w:rsid w:val="00392DC5"/>
    <w:rsid w:val="00393A63"/>
    <w:rsid w:val="00393D1C"/>
    <w:rsid w:val="00393F68"/>
    <w:rsid w:val="003A037C"/>
    <w:rsid w:val="003A0DFF"/>
    <w:rsid w:val="003B510C"/>
    <w:rsid w:val="003B73D4"/>
    <w:rsid w:val="003C3694"/>
    <w:rsid w:val="003D2DCC"/>
    <w:rsid w:val="003D3A06"/>
    <w:rsid w:val="003D5561"/>
    <w:rsid w:val="003E0E96"/>
    <w:rsid w:val="003F5F2A"/>
    <w:rsid w:val="00400D6A"/>
    <w:rsid w:val="004029EA"/>
    <w:rsid w:val="00402F15"/>
    <w:rsid w:val="00403006"/>
    <w:rsid w:val="00407981"/>
    <w:rsid w:val="004145EC"/>
    <w:rsid w:val="00433A71"/>
    <w:rsid w:val="00436DDB"/>
    <w:rsid w:val="00441258"/>
    <w:rsid w:val="00461D14"/>
    <w:rsid w:val="00462D44"/>
    <w:rsid w:val="00463E16"/>
    <w:rsid w:val="0046582E"/>
    <w:rsid w:val="00466CCD"/>
    <w:rsid w:val="0047727E"/>
    <w:rsid w:val="00481F53"/>
    <w:rsid w:val="0048205C"/>
    <w:rsid w:val="0048262C"/>
    <w:rsid w:val="0048266C"/>
    <w:rsid w:val="00495976"/>
    <w:rsid w:val="004B4C02"/>
    <w:rsid w:val="004C3B8B"/>
    <w:rsid w:val="004D20F2"/>
    <w:rsid w:val="004E3F1A"/>
    <w:rsid w:val="004E5C94"/>
    <w:rsid w:val="004E782F"/>
    <w:rsid w:val="00502199"/>
    <w:rsid w:val="00506452"/>
    <w:rsid w:val="005103ED"/>
    <w:rsid w:val="00511A68"/>
    <w:rsid w:val="0051436E"/>
    <w:rsid w:val="00514785"/>
    <w:rsid w:val="0051617F"/>
    <w:rsid w:val="005219D4"/>
    <w:rsid w:val="00522B65"/>
    <w:rsid w:val="005315CA"/>
    <w:rsid w:val="00535CD4"/>
    <w:rsid w:val="00545F65"/>
    <w:rsid w:val="00547CF6"/>
    <w:rsid w:val="005608B6"/>
    <w:rsid w:val="00566A22"/>
    <w:rsid w:val="005708E7"/>
    <w:rsid w:val="00573488"/>
    <w:rsid w:val="00573DE9"/>
    <w:rsid w:val="005837D8"/>
    <w:rsid w:val="00591994"/>
    <w:rsid w:val="00593C54"/>
    <w:rsid w:val="00594765"/>
    <w:rsid w:val="00595165"/>
    <w:rsid w:val="00595547"/>
    <w:rsid w:val="005A1106"/>
    <w:rsid w:val="005B529F"/>
    <w:rsid w:val="005B5388"/>
    <w:rsid w:val="005C28A6"/>
    <w:rsid w:val="005D1971"/>
    <w:rsid w:val="005D7100"/>
    <w:rsid w:val="005E1F55"/>
    <w:rsid w:val="005E633E"/>
    <w:rsid w:val="005F03C2"/>
    <w:rsid w:val="005F1E36"/>
    <w:rsid w:val="005F543A"/>
    <w:rsid w:val="00603740"/>
    <w:rsid w:val="006108C6"/>
    <w:rsid w:val="00610BB0"/>
    <w:rsid w:val="00613DC4"/>
    <w:rsid w:val="00620AD0"/>
    <w:rsid w:val="00621507"/>
    <w:rsid w:val="00624324"/>
    <w:rsid w:val="00641853"/>
    <w:rsid w:val="00653206"/>
    <w:rsid w:val="00655629"/>
    <w:rsid w:val="00660275"/>
    <w:rsid w:val="0066113F"/>
    <w:rsid w:val="00663482"/>
    <w:rsid w:val="00671AD4"/>
    <w:rsid w:val="006775C0"/>
    <w:rsid w:val="006827CB"/>
    <w:rsid w:val="00691293"/>
    <w:rsid w:val="0069409E"/>
    <w:rsid w:val="006A1B10"/>
    <w:rsid w:val="006A3AD5"/>
    <w:rsid w:val="006A5668"/>
    <w:rsid w:val="006B2371"/>
    <w:rsid w:val="006C2690"/>
    <w:rsid w:val="006C3006"/>
    <w:rsid w:val="006C3DE8"/>
    <w:rsid w:val="006C687A"/>
    <w:rsid w:val="006C7052"/>
    <w:rsid w:val="006C760F"/>
    <w:rsid w:val="006D19EF"/>
    <w:rsid w:val="006D71F0"/>
    <w:rsid w:val="006E2D36"/>
    <w:rsid w:val="006E44E2"/>
    <w:rsid w:val="006E4ACA"/>
    <w:rsid w:val="006F3181"/>
    <w:rsid w:val="006F5694"/>
    <w:rsid w:val="006F59B3"/>
    <w:rsid w:val="006F7538"/>
    <w:rsid w:val="006F76D4"/>
    <w:rsid w:val="00700601"/>
    <w:rsid w:val="00701348"/>
    <w:rsid w:val="00713B21"/>
    <w:rsid w:val="00717929"/>
    <w:rsid w:val="00720DF4"/>
    <w:rsid w:val="00723C31"/>
    <w:rsid w:val="0072654B"/>
    <w:rsid w:val="00733497"/>
    <w:rsid w:val="00733ECA"/>
    <w:rsid w:val="00752410"/>
    <w:rsid w:val="0075499F"/>
    <w:rsid w:val="007551A6"/>
    <w:rsid w:val="00755CB0"/>
    <w:rsid w:val="0076307E"/>
    <w:rsid w:val="00767819"/>
    <w:rsid w:val="00776BD8"/>
    <w:rsid w:val="007831D5"/>
    <w:rsid w:val="00793A36"/>
    <w:rsid w:val="0079713A"/>
    <w:rsid w:val="007A383C"/>
    <w:rsid w:val="007A7705"/>
    <w:rsid w:val="007C46E9"/>
    <w:rsid w:val="007C5D91"/>
    <w:rsid w:val="007D2BED"/>
    <w:rsid w:val="007F0D85"/>
    <w:rsid w:val="007F0DDE"/>
    <w:rsid w:val="007F199F"/>
    <w:rsid w:val="007F2528"/>
    <w:rsid w:val="007F2EE1"/>
    <w:rsid w:val="007F3AF4"/>
    <w:rsid w:val="008038AD"/>
    <w:rsid w:val="00803FD4"/>
    <w:rsid w:val="00807828"/>
    <w:rsid w:val="00816DF7"/>
    <w:rsid w:val="00817824"/>
    <w:rsid w:val="0082178A"/>
    <w:rsid w:val="0082707E"/>
    <w:rsid w:val="00827AC4"/>
    <w:rsid w:val="00832E66"/>
    <w:rsid w:val="00852021"/>
    <w:rsid w:val="00864F10"/>
    <w:rsid w:val="00872997"/>
    <w:rsid w:val="008767BA"/>
    <w:rsid w:val="00886553"/>
    <w:rsid w:val="00887E44"/>
    <w:rsid w:val="00897880"/>
    <w:rsid w:val="008C33AD"/>
    <w:rsid w:val="008C452D"/>
    <w:rsid w:val="008D2A29"/>
    <w:rsid w:val="008D41C5"/>
    <w:rsid w:val="008D4FF3"/>
    <w:rsid w:val="008E1869"/>
    <w:rsid w:val="008F2AF6"/>
    <w:rsid w:val="008F527C"/>
    <w:rsid w:val="008F6EB2"/>
    <w:rsid w:val="008F7363"/>
    <w:rsid w:val="008F7A1B"/>
    <w:rsid w:val="008F7B6E"/>
    <w:rsid w:val="00901536"/>
    <w:rsid w:val="009112F6"/>
    <w:rsid w:val="00912DE0"/>
    <w:rsid w:val="00913963"/>
    <w:rsid w:val="00914D93"/>
    <w:rsid w:val="0092032D"/>
    <w:rsid w:val="009235CC"/>
    <w:rsid w:val="009347F5"/>
    <w:rsid w:val="009378B8"/>
    <w:rsid w:val="0094419B"/>
    <w:rsid w:val="0094779C"/>
    <w:rsid w:val="00947F96"/>
    <w:rsid w:val="00955D0A"/>
    <w:rsid w:val="00962BAD"/>
    <w:rsid w:val="009658AA"/>
    <w:rsid w:val="00967659"/>
    <w:rsid w:val="00971E8B"/>
    <w:rsid w:val="00972AD7"/>
    <w:rsid w:val="0097743D"/>
    <w:rsid w:val="0098411B"/>
    <w:rsid w:val="009A41EE"/>
    <w:rsid w:val="009A53DE"/>
    <w:rsid w:val="009B74D4"/>
    <w:rsid w:val="009C0377"/>
    <w:rsid w:val="009C04E6"/>
    <w:rsid w:val="009C3484"/>
    <w:rsid w:val="009C566B"/>
    <w:rsid w:val="009C580C"/>
    <w:rsid w:val="009C5900"/>
    <w:rsid w:val="009C7E45"/>
    <w:rsid w:val="009D3496"/>
    <w:rsid w:val="009D62A3"/>
    <w:rsid w:val="009E03D4"/>
    <w:rsid w:val="009E3900"/>
    <w:rsid w:val="009F1867"/>
    <w:rsid w:val="009F2DA9"/>
    <w:rsid w:val="009F4BA0"/>
    <w:rsid w:val="009F527E"/>
    <w:rsid w:val="009F727A"/>
    <w:rsid w:val="009F7E97"/>
    <w:rsid w:val="00A00033"/>
    <w:rsid w:val="00A03F5B"/>
    <w:rsid w:val="00A122C4"/>
    <w:rsid w:val="00A25BD9"/>
    <w:rsid w:val="00A3053F"/>
    <w:rsid w:val="00A32A64"/>
    <w:rsid w:val="00A32B0D"/>
    <w:rsid w:val="00A34B34"/>
    <w:rsid w:val="00A439D2"/>
    <w:rsid w:val="00A4473C"/>
    <w:rsid w:val="00A47FF6"/>
    <w:rsid w:val="00A51D02"/>
    <w:rsid w:val="00A53830"/>
    <w:rsid w:val="00A54F9B"/>
    <w:rsid w:val="00A578C7"/>
    <w:rsid w:val="00A62D23"/>
    <w:rsid w:val="00A62FEA"/>
    <w:rsid w:val="00A6786F"/>
    <w:rsid w:val="00A76389"/>
    <w:rsid w:val="00A82CCB"/>
    <w:rsid w:val="00A865B2"/>
    <w:rsid w:val="00A8748D"/>
    <w:rsid w:val="00A9081D"/>
    <w:rsid w:val="00A953D3"/>
    <w:rsid w:val="00AA0EA1"/>
    <w:rsid w:val="00AB0818"/>
    <w:rsid w:val="00AB1AE3"/>
    <w:rsid w:val="00AC07DE"/>
    <w:rsid w:val="00AC5CF3"/>
    <w:rsid w:val="00AC7A3E"/>
    <w:rsid w:val="00AD485A"/>
    <w:rsid w:val="00AD4A6D"/>
    <w:rsid w:val="00AD6499"/>
    <w:rsid w:val="00AD75A5"/>
    <w:rsid w:val="00AE47F0"/>
    <w:rsid w:val="00AE49BD"/>
    <w:rsid w:val="00AE555A"/>
    <w:rsid w:val="00AE5A27"/>
    <w:rsid w:val="00AE6201"/>
    <w:rsid w:val="00AF1452"/>
    <w:rsid w:val="00B051AE"/>
    <w:rsid w:val="00B0797B"/>
    <w:rsid w:val="00B12052"/>
    <w:rsid w:val="00B12162"/>
    <w:rsid w:val="00B17438"/>
    <w:rsid w:val="00B21B63"/>
    <w:rsid w:val="00B228B8"/>
    <w:rsid w:val="00B31CB5"/>
    <w:rsid w:val="00B32B50"/>
    <w:rsid w:val="00B474C1"/>
    <w:rsid w:val="00B52773"/>
    <w:rsid w:val="00B52F5F"/>
    <w:rsid w:val="00B54994"/>
    <w:rsid w:val="00B560BE"/>
    <w:rsid w:val="00B6080D"/>
    <w:rsid w:val="00B623ED"/>
    <w:rsid w:val="00B64D9B"/>
    <w:rsid w:val="00B72C8D"/>
    <w:rsid w:val="00B72FAF"/>
    <w:rsid w:val="00B7317F"/>
    <w:rsid w:val="00B77FB0"/>
    <w:rsid w:val="00B816BF"/>
    <w:rsid w:val="00B83F2F"/>
    <w:rsid w:val="00B84192"/>
    <w:rsid w:val="00B86475"/>
    <w:rsid w:val="00B86E10"/>
    <w:rsid w:val="00B90EFC"/>
    <w:rsid w:val="00B90F75"/>
    <w:rsid w:val="00B91D15"/>
    <w:rsid w:val="00B96F4E"/>
    <w:rsid w:val="00BA451D"/>
    <w:rsid w:val="00BB1D21"/>
    <w:rsid w:val="00BB3ABD"/>
    <w:rsid w:val="00BB7D2E"/>
    <w:rsid w:val="00BC19A8"/>
    <w:rsid w:val="00BC1B7E"/>
    <w:rsid w:val="00BC4305"/>
    <w:rsid w:val="00BE0DB4"/>
    <w:rsid w:val="00BE6BB1"/>
    <w:rsid w:val="00BF2160"/>
    <w:rsid w:val="00BF6A65"/>
    <w:rsid w:val="00BF7376"/>
    <w:rsid w:val="00C10C0E"/>
    <w:rsid w:val="00C14705"/>
    <w:rsid w:val="00C15ACF"/>
    <w:rsid w:val="00C22015"/>
    <w:rsid w:val="00C32B36"/>
    <w:rsid w:val="00C351D3"/>
    <w:rsid w:val="00C416C7"/>
    <w:rsid w:val="00C417B7"/>
    <w:rsid w:val="00C43A7D"/>
    <w:rsid w:val="00C47C8D"/>
    <w:rsid w:val="00C62885"/>
    <w:rsid w:val="00C67127"/>
    <w:rsid w:val="00C7006C"/>
    <w:rsid w:val="00C86823"/>
    <w:rsid w:val="00C87133"/>
    <w:rsid w:val="00C91092"/>
    <w:rsid w:val="00C913BE"/>
    <w:rsid w:val="00C928AF"/>
    <w:rsid w:val="00CA252B"/>
    <w:rsid w:val="00CA29DE"/>
    <w:rsid w:val="00CA678B"/>
    <w:rsid w:val="00CA6AED"/>
    <w:rsid w:val="00CA7037"/>
    <w:rsid w:val="00CB4A8F"/>
    <w:rsid w:val="00CC0333"/>
    <w:rsid w:val="00CD17BF"/>
    <w:rsid w:val="00CD4D95"/>
    <w:rsid w:val="00CE56FB"/>
    <w:rsid w:val="00D01343"/>
    <w:rsid w:val="00D05CE0"/>
    <w:rsid w:val="00D10D64"/>
    <w:rsid w:val="00D11D84"/>
    <w:rsid w:val="00D22B23"/>
    <w:rsid w:val="00D23C1B"/>
    <w:rsid w:val="00D26B95"/>
    <w:rsid w:val="00D32DCB"/>
    <w:rsid w:val="00D4137B"/>
    <w:rsid w:val="00D45924"/>
    <w:rsid w:val="00D518EA"/>
    <w:rsid w:val="00D560F1"/>
    <w:rsid w:val="00D74911"/>
    <w:rsid w:val="00D74FDD"/>
    <w:rsid w:val="00D75647"/>
    <w:rsid w:val="00D913C7"/>
    <w:rsid w:val="00D95330"/>
    <w:rsid w:val="00DA5889"/>
    <w:rsid w:val="00DA6BFF"/>
    <w:rsid w:val="00DC1BFD"/>
    <w:rsid w:val="00DC2B55"/>
    <w:rsid w:val="00DC5CF3"/>
    <w:rsid w:val="00DC795C"/>
    <w:rsid w:val="00DD13EB"/>
    <w:rsid w:val="00DD32F9"/>
    <w:rsid w:val="00DD705F"/>
    <w:rsid w:val="00DE52E8"/>
    <w:rsid w:val="00DF20BD"/>
    <w:rsid w:val="00DF2A42"/>
    <w:rsid w:val="00DF62A3"/>
    <w:rsid w:val="00DF6463"/>
    <w:rsid w:val="00E01D7D"/>
    <w:rsid w:val="00E0259D"/>
    <w:rsid w:val="00E032A0"/>
    <w:rsid w:val="00E066E5"/>
    <w:rsid w:val="00E17360"/>
    <w:rsid w:val="00E364DB"/>
    <w:rsid w:val="00E366A5"/>
    <w:rsid w:val="00E36CC4"/>
    <w:rsid w:val="00E5061C"/>
    <w:rsid w:val="00E540AB"/>
    <w:rsid w:val="00E61B4C"/>
    <w:rsid w:val="00E62B06"/>
    <w:rsid w:val="00E658DA"/>
    <w:rsid w:val="00E72273"/>
    <w:rsid w:val="00E75FD8"/>
    <w:rsid w:val="00E8089D"/>
    <w:rsid w:val="00E8199D"/>
    <w:rsid w:val="00E930AA"/>
    <w:rsid w:val="00EA130A"/>
    <w:rsid w:val="00EA37DB"/>
    <w:rsid w:val="00EA58D2"/>
    <w:rsid w:val="00EA73B8"/>
    <w:rsid w:val="00EA7841"/>
    <w:rsid w:val="00EB1B8F"/>
    <w:rsid w:val="00EB369C"/>
    <w:rsid w:val="00EC2469"/>
    <w:rsid w:val="00ED1AC1"/>
    <w:rsid w:val="00ED23D3"/>
    <w:rsid w:val="00ED477B"/>
    <w:rsid w:val="00ED4FAC"/>
    <w:rsid w:val="00EE5694"/>
    <w:rsid w:val="00EF346B"/>
    <w:rsid w:val="00F133F4"/>
    <w:rsid w:val="00F162FA"/>
    <w:rsid w:val="00F210B4"/>
    <w:rsid w:val="00F22621"/>
    <w:rsid w:val="00F232F9"/>
    <w:rsid w:val="00F26755"/>
    <w:rsid w:val="00F2786F"/>
    <w:rsid w:val="00F3371E"/>
    <w:rsid w:val="00F365E0"/>
    <w:rsid w:val="00F41F82"/>
    <w:rsid w:val="00F42159"/>
    <w:rsid w:val="00F45BEC"/>
    <w:rsid w:val="00F4788C"/>
    <w:rsid w:val="00F51A84"/>
    <w:rsid w:val="00F52697"/>
    <w:rsid w:val="00F52AA2"/>
    <w:rsid w:val="00F535AB"/>
    <w:rsid w:val="00F60475"/>
    <w:rsid w:val="00F65DE3"/>
    <w:rsid w:val="00F670FA"/>
    <w:rsid w:val="00F707C2"/>
    <w:rsid w:val="00F734BE"/>
    <w:rsid w:val="00F7733E"/>
    <w:rsid w:val="00F92FCB"/>
    <w:rsid w:val="00F93824"/>
    <w:rsid w:val="00F93C8F"/>
    <w:rsid w:val="00F96A77"/>
    <w:rsid w:val="00FA7BC2"/>
    <w:rsid w:val="00FB0949"/>
    <w:rsid w:val="00FB2F07"/>
    <w:rsid w:val="00FB34F1"/>
    <w:rsid w:val="00FB7F4C"/>
    <w:rsid w:val="00FC1604"/>
    <w:rsid w:val="00FD1F63"/>
    <w:rsid w:val="00FD33E6"/>
    <w:rsid w:val="00FD465C"/>
    <w:rsid w:val="00FD5520"/>
    <w:rsid w:val="00FD6790"/>
    <w:rsid w:val="00FD6D11"/>
    <w:rsid w:val="00FE016B"/>
    <w:rsid w:val="00FE3F25"/>
    <w:rsid w:val="00FE457C"/>
    <w:rsid w:val="00FE5194"/>
    <w:rsid w:val="00FE78E1"/>
    <w:rsid w:val="00FF0DA7"/>
    <w:rsid w:val="00FF1669"/>
    <w:rsid w:val="00FF3457"/>
    <w:rsid w:val="00FF5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6" type="connector" idref="#_x0000_s1027"/>
        <o:r id="V:Rule7" type="connector" idref="#_x0000_s1028"/>
        <o:r id="V:Rule8" type="connector" idref="#_x0000_s1030"/>
        <o:r id="V:Rule9" type="connector" idref="#_x0000_s1038"/>
        <o:r id="V:Rule1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37D"/>
  </w:style>
  <w:style w:type="paragraph" w:styleId="Heading1">
    <w:name w:val="heading 1"/>
    <w:basedOn w:val="Normal"/>
    <w:next w:val="Normal"/>
    <w:link w:val="Heading1Char"/>
    <w:uiPriority w:val="9"/>
    <w:qFormat/>
    <w:rsid w:val="00BC4305"/>
    <w:pPr>
      <w:keepNext/>
      <w:keepLines/>
      <w:spacing w:before="240" w:after="12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5E633E"/>
    <w:pPr>
      <w:keepNext/>
      <w:keepLines/>
      <w:spacing w:before="320" w:after="120" w:line="36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BC4305"/>
    <w:pPr>
      <w:keepNext/>
      <w:keepLines/>
      <w:spacing w:before="3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C737E"/>
    <w:pPr>
      <w:keepNext/>
      <w:keepLines/>
      <w:spacing w:before="200" w:after="0" w:line="360" w:lineRule="auto"/>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305"/>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5E633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C4305"/>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C737E"/>
    <w:rPr>
      <w:rFonts w:ascii="Times New Roman" w:eastAsiaTheme="majorEastAsia" w:hAnsi="Times New Roman" w:cstheme="majorBidi"/>
      <w:b/>
      <w:bCs/>
      <w:iCs/>
      <w:sz w:val="24"/>
    </w:rPr>
  </w:style>
  <w:style w:type="table" w:styleId="TableGrid">
    <w:name w:val="Table Grid"/>
    <w:basedOn w:val="TableNormal"/>
    <w:uiPriority w:val="59"/>
    <w:rsid w:val="00A03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03F5B"/>
    <w:pPr>
      <w:spacing w:after="0" w:line="240" w:lineRule="auto"/>
    </w:pPr>
  </w:style>
  <w:style w:type="paragraph" w:styleId="Caption">
    <w:name w:val="caption"/>
    <w:basedOn w:val="Normal"/>
    <w:next w:val="Normal"/>
    <w:uiPriority w:val="35"/>
    <w:unhideWhenUsed/>
    <w:qFormat/>
    <w:rsid w:val="00A03F5B"/>
    <w:pPr>
      <w:spacing w:line="240" w:lineRule="auto"/>
      <w:jc w:val="both"/>
    </w:pPr>
    <w:rPr>
      <w:rFonts w:eastAsiaTheme="minorHAnsi"/>
      <w:b/>
      <w:bCs/>
      <w:color w:val="4F81BD" w:themeColor="accent1"/>
      <w:sz w:val="18"/>
      <w:szCs w:val="18"/>
    </w:rPr>
  </w:style>
  <w:style w:type="character" w:styleId="Hyperlink">
    <w:name w:val="Hyperlink"/>
    <w:basedOn w:val="DefaultParagraphFont"/>
    <w:uiPriority w:val="99"/>
    <w:unhideWhenUsed/>
    <w:rsid w:val="00A03F5B"/>
    <w:rPr>
      <w:color w:val="0000FF" w:themeColor="hyperlink"/>
      <w:u w:val="single"/>
    </w:rPr>
  </w:style>
  <w:style w:type="character" w:customStyle="1" w:styleId="arsubhead">
    <w:name w:val="arsubhead"/>
    <w:basedOn w:val="DefaultParagraphFont"/>
    <w:rsid w:val="00A03F5B"/>
  </w:style>
  <w:style w:type="character" w:customStyle="1" w:styleId="apple-converted-space">
    <w:name w:val="apple-converted-space"/>
    <w:basedOn w:val="DefaultParagraphFont"/>
    <w:rsid w:val="00A03F5B"/>
  </w:style>
  <w:style w:type="paragraph" w:styleId="BalloonText">
    <w:name w:val="Balloon Text"/>
    <w:basedOn w:val="Normal"/>
    <w:link w:val="BalloonTextChar"/>
    <w:uiPriority w:val="99"/>
    <w:semiHidden/>
    <w:unhideWhenUsed/>
    <w:rsid w:val="00A03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F5B"/>
    <w:rPr>
      <w:rFonts w:ascii="Tahoma" w:hAnsi="Tahoma" w:cs="Tahoma"/>
      <w:sz w:val="16"/>
      <w:szCs w:val="16"/>
    </w:rPr>
  </w:style>
  <w:style w:type="paragraph" w:styleId="CommentText">
    <w:name w:val="annotation text"/>
    <w:basedOn w:val="Normal"/>
    <w:link w:val="CommentTextChar"/>
    <w:uiPriority w:val="99"/>
    <w:unhideWhenUsed/>
    <w:rsid w:val="00A03F5B"/>
    <w:pPr>
      <w:spacing w:line="240" w:lineRule="auto"/>
    </w:pPr>
    <w:rPr>
      <w:sz w:val="20"/>
      <w:szCs w:val="20"/>
    </w:rPr>
  </w:style>
  <w:style w:type="character" w:customStyle="1" w:styleId="CommentTextChar">
    <w:name w:val="Comment Text Char"/>
    <w:basedOn w:val="DefaultParagraphFont"/>
    <w:link w:val="CommentText"/>
    <w:uiPriority w:val="99"/>
    <w:rsid w:val="00A03F5B"/>
    <w:rPr>
      <w:sz w:val="20"/>
      <w:szCs w:val="20"/>
    </w:rPr>
  </w:style>
  <w:style w:type="paragraph" w:styleId="CommentSubject">
    <w:name w:val="annotation subject"/>
    <w:basedOn w:val="CommentText"/>
    <w:next w:val="CommentText"/>
    <w:link w:val="CommentSubjectChar"/>
    <w:uiPriority w:val="99"/>
    <w:semiHidden/>
    <w:unhideWhenUsed/>
    <w:rsid w:val="00A03F5B"/>
    <w:rPr>
      <w:b/>
      <w:bCs/>
    </w:rPr>
  </w:style>
  <w:style w:type="character" w:customStyle="1" w:styleId="CommentSubjectChar">
    <w:name w:val="Comment Subject Char"/>
    <w:basedOn w:val="CommentTextChar"/>
    <w:link w:val="CommentSubject"/>
    <w:uiPriority w:val="99"/>
    <w:semiHidden/>
    <w:rsid w:val="00A03F5B"/>
    <w:rPr>
      <w:b/>
      <w:bCs/>
    </w:rPr>
  </w:style>
  <w:style w:type="paragraph" w:styleId="ListParagraph">
    <w:name w:val="List Paragraph"/>
    <w:basedOn w:val="Normal"/>
    <w:uiPriority w:val="34"/>
    <w:qFormat/>
    <w:rsid w:val="00A03F5B"/>
    <w:pPr>
      <w:ind w:left="720"/>
      <w:contextualSpacing/>
    </w:pPr>
  </w:style>
  <w:style w:type="character" w:styleId="Strong">
    <w:name w:val="Strong"/>
    <w:basedOn w:val="DefaultParagraphFont"/>
    <w:uiPriority w:val="22"/>
    <w:qFormat/>
    <w:rsid w:val="003D3A06"/>
    <w:rPr>
      <w:b/>
      <w:bCs/>
    </w:rPr>
  </w:style>
  <w:style w:type="paragraph" w:styleId="NormalWeb">
    <w:name w:val="Normal (Web)"/>
    <w:basedOn w:val="Normal"/>
    <w:uiPriority w:val="99"/>
    <w:unhideWhenUsed/>
    <w:rsid w:val="00713B2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FE45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E066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66E5"/>
  </w:style>
  <w:style w:type="paragraph" w:styleId="Footer">
    <w:name w:val="footer"/>
    <w:basedOn w:val="Normal"/>
    <w:link w:val="FooterChar"/>
    <w:uiPriority w:val="99"/>
    <w:unhideWhenUsed/>
    <w:rsid w:val="00E06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5"/>
  </w:style>
  <w:style w:type="paragraph" w:customStyle="1" w:styleId="Default">
    <w:name w:val="Default"/>
    <w:rsid w:val="009347F5"/>
    <w:pPr>
      <w:autoSpaceDE w:val="0"/>
      <w:autoSpaceDN w:val="0"/>
      <w:adjustRightInd w:val="0"/>
      <w:spacing w:after="0" w:line="240" w:lineRule="auto"/>
    </w:pPr>
    <w:rPr>
      <w:rFonts w:ascii="Times New Roman" w:hAnsi="Times New Roman" w:cs="Times New Roman"/>
      <w:color w:val="000000"/>
      <w:sz w:val="24"/>
      <w:szCs w:val="24"/>
    </w:rPr>
  </w:style>
  <w:style w:type="paragraph" w:styleId="TableofFigures">
    <w:name w:val="table of figures"/>
    <w:basedOn w:val="Normal"/>
    <w:next w:val="Normal"/>
    <w:uiPriority w:val="99"/>
    <w:unhideWhenUsed/>
    <w:rsid w:val="00DF62A3"/>
    <w:pPr>
      <w:spacing w:after="0"/>
    </w:pPr>
  </w:style>
  <w:style w:type="paragraph" w:styleId="TOCHeading">
    <w:name w:val="TOC Heading"/>
    <w:basedOn w:val="Heading1"/>
    <w:next w:val="Normal"/>
    <w:uiPriority w:val="39"/>
    <w:semiHidden/>
    <w:unhideWhenUsed/>
    <w:qFormat/>
    <w:rsid w:val="00AC5CF3"/>
    <w:pPr>
      <w:spacing w:before="480" w:after="0"/>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AC5CF3"/>
    <w:pPr>
      <w:spacing w:after="100"/>
    </w:pPr>
  </w:style>
  <w:style w:type="paragraph" w:styleId="TOC2">
    <w:name w:val="toc 2"/>
    <w:basedOn w:val="Normal"/>
    <w:next w:val="Normal"/>
    <w:autoRedefine/>
    <w:uiPriority w:val="39"/>
    <w:unhideWhenUsed/>
    <w:rsid w:val="00AC5CF3"/>
    <w:pPr>
      <w:spacing w:after="100"/>
      <w:ind w:left="220"/>
    </w:pPr>
  </w:style>
  <w:style w:type="paragraph" w:styleId="TOC3">
    <w:name w:val="toc 3"/>
    <w:basedOn w:val="Normal"/>
    <w:next w:val="Normal"/>
    <w:autoRedefine/>
    <w:uiPriority w:val="39"/>
    <w:unhideWhenUsed/>
    <w:rsid w:val="00AC5CF3"/>
    <w:pPr>
      <w:spacing w:after="100"/>
      <w:ind w:left="440"/>
    </w:pPr>
  </w:style>
  <w:style w:type="paragraph" w:styleId="TOC4">
    <w:name w:val="toc 4"/>
    <w:basedOn w:val="Normal"/>
    <w:next w:val="Normal"/>
    <w:autoRedefine/>
    <w:uiPriority w:val="39"/>
    <w:unhideWhenUsed/>
    <w:rsid w:val="00A47FF6"/>
    <w:pPr>
      <w:spacing w:after="100"/>
      <w:ind w:left="660"/>
    </w:pPr>
  </w:style>
  <w:style w:type="paragraph" w:styleId="TOC5">
    <w:name w:val="toc 5"/>
    <w:basedOn w:val="Normal"/>
    <w:next w:val="Normal"/>
    <w:autoRedefine/>
    <w:uiPriority w:val="39"/>
    <w:unhideWhenUsed/>
    <w:rsid w:val="00A47FF6"/>
    <w:pPr>
      <w:spacing w:after="100"/>
      <w:ind w:left="880"/>
    </w:pPr>
  </w:style>
  <w:style w:type="paragraph" w:styleId="TOC6">
    <w:name w:val="toc 6"/>
    <w:basedOn w:val="Normal"/>
    <w:next w:val="Normal"/>
    <w:autoRedefine/>
    <w:uiPriority w:val="39"/>
    <w:unhideWhenUsed/>
    <w:rsid w:val="00A47FF6"/>
    <w:pPr>
      <w:spacing w:after="100"/>
      <w:ind w:left="1100"/>
    </w:pPr>
  </w:style>
  <w:style w:type="paragraph" w:styleId="TOC7">
    <w:name w:val="toc 7"/>
    <w:basedOn w:val="Normal"/>
    <w:next w:val="Normal"/>
    <w:autoRedefine/>
    <w:uiPriority w:val="39"/>
    <w:unhideWhenUsed/>
    <w:rsid w:val="00A47FF6"/>
    <w:pPr>
      <w:spacing w:after="100"/>
      <w:ind w:left="1320"/>
    </w:pPr>
  </w:style>
  <w:style w:type="paragraph" w:styleId="TOC8">
    <w:name w:val="toc 8"/>
    <w:basedOn w:val="Normal"/>
    <w:next w:val="Normal"/>
    <w:autoRedefine/>
    <w:uiPriority w:val="39"/>
    <w:unhideWhenUsed/>
    <w:rsid w:val="00A47FF6"/>
    <w:pPr>
      <w:spacing w:after="100"/>
      <w:ind w:left="1540"/>
    </w:pPr>
  </w:style>
  <w:style w:type="paragraph" w:styleId="TOC9">
    <w:name w:val="toc 9"/>
    <w:basedOn w:val="Normal"/>
    <w:next w:val="Normal"/>
    <w:autoRedefine/>
    <w:uiPriority w:val="39"/>
    <w:unhideWhenUsed/>
    <w:rsid w:val="00A47FF6"/>
    <w:pPr>
      <w:spacing w:after="100"/>
      <w:ind w:left="1760"/>
    </w:pPr>
  </w:style>
  <w:style w:type="table" w:customStyle="1" w:styleId="MediumList11">
    <w:name w:val="Medium List 11"/>
    <w:basedOn w:val="TableNormal"/>
    <w:uiPriority w:val="65"/>
    <w:rsid w:val="00355EAB"/>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region9/animalwaste/terms.htm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6.jpeg"/><Relationship Id="rId68" Type="http://schemas.openxmlformats.org/officeDocument/2006/relationships/hyperlink" Target="http://www.webmd.com/hw-popup/mineral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s://en.wikipedia.org/wiki/Chicken" TargetMode="Externa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www.google.com.bd/url?sa=t&amp;rct=j&amp;q=&amp;esrc=s&amp;source=web&amp;cd=2&amp;sqi=2&amp;ved=0CDMQFjAB&amp;url=http%3A%2F%2Fmedical-dictionary.thefreedictionary.com%2Fmetabolizable%2Benergy%2B(ME)&amp;ei=ptRIUqPCJMOTrge6t4GQBQ&amp;usg=AFQjCNHaA455Trt1AcUFwcOitAL_bSvvIw&amp;bvm=bv.53217764,d.bmk"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hyperlink" Target="http://www.nlm.nih.gov/medlineplus/ency/article/000205.htm"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Rendering_(food_processin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www.randox.com/reagent" TargetMode="External"/><Relationship Id="rId65" Type="http://schemas.openxmlformats.org/officeDocument/2006/relationships/image" Target="media/image48.jpeg"/><Relationship Id="rId73" Type="http://schemas.openxmlformats.org/officeDocument/2006/relationships/hyperlink" Target="http://www.randox.com/reag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ndex.php?title=Association_of_American_Feed_Control_Officials&amp;action=edit&amp;redlink=1"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hyperlink" Target="https://en.wikipedia.org/wiki/Screening_(medicine)"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www.worldstopexports.com/dog-cat-food-exports-country/3487" TargetMode="External"/><Relationship Id="rId3" Type="http://schemas.openxmlformats.org/officeDocument/2006/relationships/styles" Target="styles.xml"/><Relationship Id="rId12" Type="http://schemas.openxmlformats.org/officeDocument/2006/relationships/hyperlink" Target="http://en.wikipedia.org/wiki/Man%27s_best_friend_(phrase)" TargetMode="External"/><Relationship Id="rId17" Type="http://schemas.openxmlformats.org/officeDocument/2006/relationships/hyperlink" Target="https://en.wikipedia.org/wiki/Pet_food"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hyperlink" Target="http://www.webmd.com/hw-popup/phosphorus" TargetMode="External"/><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hyperlink" Target="http://faostat3.fao.org/download/Q/QA/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2960D-E6B7-489F-BAC6-DF810F1B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85</Pages>
  <Words>44117</Words>
  <Characters>251473</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Md. Nur-E-Azam</cp:lastModifiedBy>
  <cp:revision>9</cp:revision>
  <cp:lastPrinted>2015-07-02T06:49:00Z</cp:lastPrinted>
  <dcterms:created xsi:type="dcterms:W3CDTF">2015-07-08T07:41:00Z</dcterms:created>
  <dcterms:modified xsi:type="dcterms:W3CDTF">2015-07-08T09:55:00Z</dcterms:modified>
</cp:coreProperties>
</file>