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09A" w:rsidRPr="00FD209A" w:rsidRDefault="00FD209A" w:rsidP="00FD209A">
      <w:pPr>
        <w:spacing w:line="360" w:lineRule="auto"/>
        <w:jc w:val="center"/>
        <w:rPr>
          <w:rFonts w:ascii="Times New Roman" w:hAnsi="Times New Roman" w:cs="Times New Roman"/>
          <w:b/>
          <w:sz w:val="24"/>
          <w:szCs w:val="24"/>
        </w:rPr>
      </w:pPr>
      <w:r w:rsidRPr="00FD209A">
        <w:rPr>
          <w:rFonts w:ascii="Times New Roman" w:hAnsi="Times New Roman" w:cs="Times New Roman"/>
          <w:b/>
          <w:sz w:val="24"/>
          <w:szCs w:val="24"/>
        </w:rPr>
        <w:t>SUMMARY</w:t>
      </w:r>
      <w:r w:rsidR="007C6A49">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65pt;margin-top:24.45pt;width:463.2pt;height:0;z-index:251660288;mso-position-horizontal-relative:text;mso-position-vertical-relative:text" o:connectortype="straight" strokeweight="1.5pt"/>
        </w:pict>
      </w:r>
    </w:p>
    <w:p w:rsidR="00FD209A" w:rsidRPr="00FD209A" w:rsidRDefault="00FD209A" w:rsidP="00FD209A">
      <w:pPr>
        <w:pStyle w:val="Default"/>
        <w:spacing w:line="360" w:lineRule="auto"/>
        <w:jc w:val="both"/>
      </w:pPr>
      <w:r w:rsidRPr="00FD209A">
        <w:rPr>
          <w:i/>
        </w:rPr>
        <w:t xml:space="preserve"> </w:t>
      </w:r>
      <w:r w:rsidRPr="00FD209A">
        <w:t>Throughout the world</w:t>
      </w:r>
      <w:r w:rsidRPr="00FD209A">
        <w:rPr>
          <w:i/>
        </w:rPr>
        <w:t xml:space="preserve"> Mycoplasma synoviae</w:t>
      </w:r>
      <w:r w:rsidRPr="00FD209A">
        <w:t xml:space="preserve"> (MS) is an important pathogen of poultry especially for chicken and turkey. It causes respiratory tract infection and infectious sinusitis. The study was conducted to determine the seroprevalence of </w:t>
      </w:r>
      <w:r w:rsidRPr="00FD209A">
        <w:rPr>
          <w:i/>
        </w:rPr>
        <w:t>Mycoplasma synoviae</w:t>
      </w:r>
      <w:r w:rsidRPr="00FD209A">
        <w:t xml:space="preserve"> (MS) infection with associated risk factors and identification of MS organism in unvaccinated flocks of commercial breeder farms of Chittagong district from </w:t>
      </w:r>
      <w:r w:rsidRPr="00FD209A">
        <w:rPr>
          <w:rFonts w:eastAsia="Calibri"/>
        </w:rPr>
        <w:t>January 2012 to December 2012</w:t>
      </w:r>
      <w:r w:rsidRPr="00FD209A">
        <w:t>. The</w:t>
      </w:r>
      <w:r w:rsidR="0050626D">
        <w:t xml:space="preserve"> risk factors were selected as </w:t>
      </w:r>
      <w:r w:rsidRPr="00FD209A">
        <w:t>farm, flock s</w:t>
      </w:r>
      <w:r w:rsidR="0050626D">
        <w:t>ize, age and season</w:t>
      </w:r>
      <w:r w:rsidRPr="00FD209A">
        <w:t>. Blood samples were aseptically collected from the wing vein using (3-ml) sterile disposable syringes. A total of 365 serum samples were col</w:t>
      </w:r>
      <w:r w:rsidR="0050626D">
        <w:t>lected and tested for MS using s</w:t>
      </w:r>
      <w:r w:rsidRPr="00FD209A">
        <w:t>erum plate agglutination (SPA) t</w:t>
      </w:r>
      <w:r>
        <w:t>est</w:t>
      </w:r>
      <w:r w:rsidRPr="00FD209A">
        <w:rPr>
          <w:rFonts w:eastAsia="Calibri"/>
        </w:rPr>
        <w:t xml:space="preserve"> </w:t>
      </w:r>
      <w:r w:rsidRPr="00FD209A">
        <w:t xml:space="preserve">for determination of </w:t>
      </w:r>
      <w:r w:rsidRPr="00FD209A">
        <w:rPr>
          <w:i/>
          <w:iCs/>
        </w:rPr>
        <w:t xml:space="preserve">Mycoplasma synoviae </w:t>
      </w:r>
      <w:r w:rsidRPr="00FD209A">
        <w:rPr>
          <w:iCs/>
        </w:rPr>
        <w:t>seroprevalence</w:t>
      </w:r>
      <w:r w:rsidRPr="00FD209A">
        <w:t xml:space="preserve">. On the other hand tracheal swabs were collected from each </w:t>
      </w:r>
      <w:proofErr w:type="spellStart"/>
      <w:r w:rsidRPr="00FD209A">
        <w:t>sero</w:t>
      </w:r>
      <w:proofErr w:type="spellEnd"/>
      <w:r w:rsidRPr="00FD209A">
        <w:t xml:space="preserve">-positive flocks for Polymerase Chain Reaction (PCR) to determine the presence of </w:t>
      </w:r>
      <w:r w:rsidRPr="00FD209A">
        <w:rPr>
          <w:i/>
        </w:rPr>
        <w:t>Mycoplasma synoviae</w:t>
      </w:r>
      <w:r w:rsidRPr="00FD209A">
        <w:t xml:space="preserve"> (MS) organism. For statistical analysis (Chi square test and Pearson correlation) was used. Among the farms the highest prevalence was found to be 69</w:t>
      </w:r>
      <w:r w:rsidR="00ED287A">
        <w:t>.23</w:t>
      </w:r>
      <w:r w:rsidRPr="00FD209A">
        <w:t>% and the lowest was 28</w:t>
      </w:r>
      <w:r w:rsidR="00ED287A">
        <w:t>.57</w:t>
      </w:r>
      <w:r w:rsidRPr="00FD209A">
        <w:t>% with the average 60%. The seroprevalence of MS infection in</w:t>
      </w:r>
      <w:r>
        <w:t xml:space="preserve"> the breeder farms was highest 70</w:t>
      </w:r>
      <w:r w:rsidR="00ED287A">
        <w:t>.53</w:t>
      </w:r>
      <w:r>
        <w:t>%</w:t>
      </w:r>
      <w:r w:rsidRPr="00FD209A">
        <w:t xml:space="preserve"> with the flock size &gt;100</w:t>
      </w:r>
      <w:r>
        <w:t>00 birds whereas it was lowe</w:t>
      </w:r>
      <w:r w:rsidR="00ED287A">
        <w:t>st 53.79</w:t>
      </w:r>
      <w:r>
        <w:t>%</w:t>
      </w:r>
      <w:r w:rsidRPr="00FD209A">
        <w:t xml:space="preserve"> in the flocks ranging from 4000- 7000. According to age group the prevalence was found</w:t>
      </w:r>
      <w:r w:rsidR="00ED287A">
        <w:t xml:space="preserve"> highest 69</w:t>
      </w:r>
      <w:r>
        <w:t>%</w:t>
      </w:r>
      <w:r w:rsidRPr="00FD209A">
        <w:t xml:space="preserve"> in &gt;60 weeks age group of birds and</w:t>
      </w:r>
      <w:r>
        <w:t xml:space="preserve"> lowest 42</w:t>
      </w:r>
      <w:r w:rsidR="00ED287A">
        <w:t>.25</w:t>
      </w:r>
      <w:r>
        <w:t>%</w:t>
      </w:r>
      <w:r w:rsidRPr="00FD209A">
        <w:t xml:space="preserve"> in 10-19 weeks group. The seroprevalence of MS in winter season was found as highest as 64</w:t>
      </w:r>
      <w:r w:rsidR="00ED287A">
        <w:t>.37</w:t>
      </w:r>
      <w:r w:rsidRPr="00FD209A">
        <w:t>%</w:t>
      </w:r>
      <w:r>
        <w:t xml:space="preserve"> whereas it </w:t>
      </w:r>
      <w:r w:rsidR="00ED287A">
        <w:t>was found lowest 57.52</w:t>
      </w:r>
      <w:r>
        <w:t>%</w:t>
      </w:r>
      <w:r w:rsidRPr="00FD209A">
        <w:t xml:space="preserve"> in summer season. There wa</w:t>
      </w:r>
      <w:r w:rsidR="00ED287A">
        <w:t>s significant difference (p&lt;0.05</w:t>
      </w:r>
      <w:r w:rsidRPr="00FD209A">
        <w:t xml:space="preserve">) among the seroprevalence of MS in different breeder farms, flock size and age groups but there was statistically no significant (p&gt;0.05) difference in seroprevalence of MS among the winter, summer and rainy season. The results showed that occurrence of MS have a significant relationship with the age, flock size and farm condition. To confirm the presence of MS in the samples PCR test was applied using specific published primers to amplify a 214 </w:t>
      </w:r>
      <w:proofErr w:type="spellStart"/>
      <w:r w:rsidRPr="00FD209A">
        <w:t>bp</w:t>
      </w:r>
      <w:proofErr w:type="spellEnd"/>
      <w:r w:rsidRPr="00FD209A">
        <w:t xml:space="preserve"> region of the 16S </w:t>
      </w:r>
      <w:proofErr w:type="spellStart"/>
      <w:r w:rsidRPr="00FD209A">
        <w:t>rRNA</w:t>
      </w:r>
      <w:proofErr w:type="spellEnd"/>
      <w:r w:rsidRPr="00FD209A">
        <w:t xml:space="preserve"> gene of the organism. The DNAs of MS we</w:t>
      </w:r>
      <w:r w:rsidR="0050626D">
        <w:t>re extracted using boiling</w:t>
      </w:r>
      <w:r w:rsidRPr="00FD209A">
        <w:t xml:space="preserve"> method. In PCR all </w:t>
      </w:r>
      <w:proofErr w:type="spellStart"/>
      <w:r w:rsidRPr="00FD209A">
        <w:t>sero</w:t>
      </w:r>
      <w:proofErr w:type="spellEnd"/>
      <w:r w:rsidRPr="00FD209A">
        <w:t>–positive flocks showed positive result for MS. As it was possible to identify MS using PCR from samples taken directly from tracheal swabs avoiding time consuming and laborious conventional culture method, it may be suggested that the PCR method could be used as an alternate of culturing method for identification of the organism.</w:t>
      </w:r>
    </w:p>
    <w:p w:rsidR="00FD209A" w:rsidRPr="00FD209A" w:rsidRDefault="007C6A49" w:rsidP="00FD209A">
      <w:pPr>
        <w:spacing w:line="360" w:lineRule="auto"/>
        <w:jc w:val="both"/>
        <w:rPr>
          <w:rFonts w:ascii="Times New Roman" w:hAnsi="Times New Roman" w:cs="Times New Roman"/>
          <w:sz w:val="24"/>
          <w:szCs w:val="24"/>
        </w:rPr>
      </w:pPr>
      <w:r w:rsidRPr="007C6A49">
        <w:rPr>
          <w:rFonts w:ascii="Times New Roman" w:hAnsi="Times New Roman" w:cs="Times New Roman"/>
          <w:b/>
          <w:noProof/>
          <w:sz w:val="24"/>
          <w:szCs w:val="24"/>
        </w:rPr>
        <w:pict>
          <v:shape id="_x0000_s1027" type="#_x0000_t32" style="position:absolute;left:0;text-align:left;margin-left:2pt;margin-top:1.25pt;width:463.2pt;height:0;z-index:251661312" o:connectortype="straight" strokeweight="1.5pt"/>
        </w:pict>
      </w:r>
    </w:p>
    <w:p w:rsidR="00FD209A" w:rsidRPr="00FD209A" w:rsidRDefault="00FD209A" w:rsidP="00FD209A">
      <w:pPr>
        <w:spacing w:line="360" w:lineRule="auto"/>
        <w:jc w:val="both"/>
        <w:rPr>
          <w:rFonts w:ascii="Times New Roman" w:hAnsi="Times New Roman" w:cs="Times New Roman"/>
          <w:sz w:val="24"/>
          <w:szCs w:val="24"/>
        </w:rPr>
      </w:pPr>
    </w:p>
    <w:p w:rsidR="008E6C9A" w:rsidRPr="00FD209A" w:rsidRDefault="008E6C9A">
      <w:pPr>
        <w:rPr>
          <w:sz w:val="24"/>
          <w:szCs w:val="24"/>
        </w:rPr>
      </w:pPr>
    </w:p>
    <w:sectPr w:rsidR="008E6C9A" w:rsidRPr="00FD209A" w:rsidSect="00FD15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209A"/>
    <w:rsid w:val="0050626D"/>
    <w:rsid w:val="00662526"/>
    <w:rsid w:val="007C6A49"/>
    <w:rsid w:val="008E6C9A"/>
    <w:rsid w:val="00922B92"/>
    <w:rsid w:val="009A095E"/>
    <w:rsid w:val="00ED287A"/>
    <w:rsid w:val="00FD20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0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209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dc:creator>
  <cp:lastModifiedBy>Haris</cp:lastModifiedBy>
  <cp:revision>3</cp:revision>
  <dcterms:created xsi:type="dcterms:W3CDTF">2013-11-27T05:57:00Z</dcterms:created>
  <dcterms:modified xsi:type="dcterms:W3CDTF">2014-03-17T03:26:00Z</dcterms:modified>
</cp:coreProperties>
</file>